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78D66" w14:textId="77777777" w:rsidR="00934C93" w:rsidRPr="00934C93" w:rsidRDefault="00934C93" w:rsidP="00934C93">
      <w:pPr>
        <w:widowControl/>
        <w:shd w:val="clear" w:color="auto" w:fill="FFFFFF"/>
        <w:spacing w:after="210"/>
        <w:jc w:val="left"/>
        <w:outlineLvl w:val="0"/>
        <w:rPr>
          <w:rFonts w:ascii="Microsoft YaHei UI" w:eastAsia="Microsoft YaHei UI" w:hAnsi="Microsoft YaHei UI" w:cs="宋体"/>
          <w:spacing w:val="8"/>
          <w:kern w:val="36"/>
          <w:sz w:val="33"/>
          <w:szCs w:val="33"/>
        </w:rPr>
      </w:pPr>
      <w:r w:rsidRPr="00934C93">
        <w:rPr>
          <w:rFonts w:ascii="Microsoft YaHei UI" w:eastAsia="Microsoft YaHei UI" w:hAnsi="Microsoft YaHei UI" w:cs="宋体" w:hint="eastAsia"/>
          <w:spacing w:val="8"/>
          <w:kern w:val="36"/>
          <w:sz w:val="33"/>
          <w:szCs w:val="33"/>
        </w:rPr>
        <w:t>新品发布| 快</w:t>
      </w:r>
      <w:proofErr w:type="gramStart"/>
      <w:r w:rsidRPr="00934C93">
        <w:rPr>
          <w:rFonts w:ascii="Microsoft YaHei UI" w:eastAsia="Microsoft YaHei UI" w:hAnsi="Microsoft YaHei UI" w:cs="宋体" w:hint="eastAsia"/>
          <w:spacing w:val="8"/>
          <w:kern w:val="36"/>
          <w:sz w:val="33"/>
          <w:szCs w:val="33"/>
        </w:rPr>
        <w:t>可电子</w:t>
      </w:r>
      <w:proofErr w:type="gramEnd"/>
      <w:r w:rsidRPr="00934C93">
        <w:rPr>
          <w:rFonts w:ascii="Microsoft YaHei UI" w:eastAsia="Microsoft YaHei UI" w:hAnsi="Microsoft YaHei UI" w:cs="宋体" w:hint="eastAsia"/>
          <w:spacing w:val="8"/>
          <w:kern w:val="36"/>
          <w:sz w:val="33"/>
          <w:szCs w:val="33"/>
        </w:rPr>
        <w:t>QC-EL系列储能连接器:为能源转型赋能提供连接方案!</w:t>
      </w:r>
    </w:p>
    <w:p w14:paraId="03B71AE0" w14:textId="77777777" w:rsidR="00DD5792" w:rsidRPr="004141C9" w:rsidRDefault="00DD5792">
      <w:pPr>
        <w:widowControl/>
        <w:shd w:val="clear" w:color="auto" w:fill="FDFDFE"/>
        <w:spacing w:before="210" w:line="400" w:lineRule="exact"/>
        <w:rPr>
          <w:rFonts w:ascii="思源黑体 CN Normal" w:eastAsia="思源黑体 CN Normal" w:hAnsi="思源黑体 CN Normal" w:cs="宋体"/>
          <w:b/>
          <w:bCs/>
          <w:color w:val="404040" w:themeColor="text1" w:themeTint="BF"/>
          <w:kern w:val="0"/>
          <w:sz w:val="32"/>
          <w:szCs w:val="32"/>
        </w:rPr>
      </w:pPr>
      <w:r w:rsidRPr="004141C9">
        <w:rPr>
          <w:rFonts w:ascii="思源黑体 CN Normal" w:eastAsia="思源黑体 CN Normal" w:hAnsi="思源黑体 CN Normal" w:cs="宋体"/>
          <w:b/>
          <w:bCs/>
          <w:color w:val="404040" w:themeColor="text1" w:themeTint="BF"/>
          <w:kern w:val="0"/>
          <w:sz w:val="32"/>
          <w:szCs w:val="32"/>
        </w:rPr>
        <w:t>【行业背景】</w:t>
      </w:r>
    </w:p>
    <w:p w14:paraId="0AD51407" w14:textId="77777777" w:rsidR="001D38E4" w:rsidRDefault="001D38E4" w:rsidP="00DD5792">
      <w:pPr>
        <w:widowControl/>
        <w:shd w:val="clear" w:color="auto" w:fill="FDFDFE"/>
        <w:spacing w:before="210" w:line="400" w:lineRule="exact"/>
        <w:rPr>
          <w:rFonts w:ascii="思源黑体 CN Normal" w:eastAsia="思源黑体 CN Normal" w:hAnsi="思源黑体 CN Normal" w:cs="宋体"/>
          <w:color w:val="404040" w:themeColor="text1" w:themeTint="BF"/>
          <w:kern w:val="0"/>
          <w:sz w:val="24"/>
        </w:rPr>
      </w:pPr>
      <w:r w:rsidRPr="001D38E4">
        <w:rPr>
          <w:rFonts w:ascii="思源黑体 CN Normal" w:eastAsia="思源黑体 CN Normal" w:hAnsi="思源黑体 CN Normal" w:cs="宋体" w:hint="eastAsia"/>
          <w:color w:val="404040" w:themeColor="text1" w:themeTint="BF"/>
          <w:kern w:val="0"/>
          <w:sz w:val="24"/>
        </w:rPr>
        <w:t>当前，全球能源转型和可再生能源发展迅猛，储能技术成为解决电能供应和消纳的重要环节。作为储能系统连接的关键部件，承担着连接电池组与电力系统的重要任务。它不仅能够确保高效能量传输，还能提供稳定的电力输出，满足电网调度和用户需求的灵活性。此外，储能连接器的可靠性关系到储能系统的稳定性和安全性。</w:t>
      </w:r>
    </w:p>
    <w:p w14:paraId="397A0483" w14:textId="77777777" w:rsidR="001D38E4" w:rsidRDefault="001D38E4" w:rsidP="00DD5792">
      <w:pPr>
        <w:widowControl/>
        <w:shd w:val="clear" w:color="auto" w:fill="FDFDFE"/>
        <w:spacing w:before="210" w:line="400" w:lineRule="exact"/>
        <w:rPr>
          <w:rFonts w:ascii="思源黑体 CN Normal" w:eastAsia="思源黑体 CN Normal" w:hAnsi="思源黑体 CN Normal" w:cs="宋体"/>
          <w:color w:val="404040" w:themeColor="text1" w:themeTint="BF"/>
          <w:kern w:val="0"/>
          <w:sz w:val="24"/>
        </w:rPr>
      </w:pPr>
    </w:p>
    <w:p w14:paraId="69BE71D9" w14:textId="2B6E1721" w:rsidR="00DD5792" w:rsidRPr="004141C9" w:rsidRDefault="00DD5792" w:rsidP="00DD5792">
      <w:pPr>
        <w:widowControl/>
        <w:shd w:val="clear" w:color="auto" w:fill="FDFDFE"/>
        <w:spacing w:before="210" w:line="400" w:lineRule="exact"/>
        <w:rPr>
          <w:rFonts w:ascii="思源黑体 CN Normal" w:eastAsia="思源黑体 CN Normal" w:hAnsi="思源黑体 CN Normal" w:cs="宋体"/>
          <w:b/>
          <w:bCs/>
          <w:color w:val="404040" w:themeColor="text1" w:themeTint="BF"/>
          <w:kern w:val="0"/>
          <w:sz w:val="30"/>
          <w:szCs w:val="30"/>
        </w:rPr>
      </w:pPr>
      <w:r w:rsidRPr="004141C9">
        <w:rPr>
          <w:rFonts w:ascii="思源黑体 CN Normal" w:eastAsia="思源黑体 CN Normal" w:hAnsi="思源黑体 CN Normal" w:cs="宋体"/>
          <w:b/>
          <w:bCs/>
          <w:color w:val="404040" w:themeColor="text1" w:themeTint="BF"/>
          <w:kern w:val="0"/>
          <w:sz w:val="30"/>
          <w:szCs w:val="30"/>
        </w:rPr>
        <w:t>【储能连接器介绍】</w:t>
      </w:r>
    </w:p>
    <w:p w14:paraId="278DB14C" w14:textId="25B16FBB" w:rsidR="00934C93" w:rsidRDefault="001D38E4">
      <w:pPr>
        <w:widowControl/>
        <w:shd w:val="clear" w:color="auto" w:fill="FDFDFE"/>
        <w:spacing w:before="210" w:line="400" w:lineRule="exact"/>
        <w:rPr>
          <w:rFonts w:ascii="思源黑体 CN Normal" w:eastAsia="思源黑体 CN Normal" w:hAnsi="思源黑体 CN Normal" w:cs="宋体"/>
          <w:color w:val="404040" w:themeColor="text1" w:themeTint="BF"/>
          <w:kern w:val="0"/>
          <w:sz w:val="24"/>
        </w:rPr>
      </w:pPr>
      <w:r w:rsidRPr="001D38E4">
        <w:rPr>
          <w:rFonts w:ascii="思源黑体 CN Normal" w:eastAsia="思源黑体 CN Normal" w:hAnsi="思源黑体 CN Normal" w:cs="宋体" w:hint="eastAsia"/>
          <w:color w:val="404040" w:themeColor="text1" w:themeTint="BF"/>
          <w:kern w:val="0"/>
          <w:sz w:val="24"/>
        </w:rPr>
        <w:t>储能连接器是一种专用于储能系统的连接器，主要功能是连接储能装置和电力系统，实现电流的传输。它具有高电流承载能力、低压降和可靠的连接性能，并具有防水、防尘和防腐等特点。它能够稳定地连接储能设备与电力变换设备，实现双向能量交换。</w:t>
      </w:r>
    </w:p>
    <w:p w14:paraId="231821C4" w14:textId="77777777" w:rsidR="001D38E4" w:rsidRPr="004141C9" w:rsidRDefault="001D38E4">
      <w:pPr>
        <w:widowControl/>
        <w:shd w:val="clear" w:color="auto" w:fill="FDFDFE"/>
        <w:spacing w:before="210" w:line="400" w:lineRule="exact"/>
        <w:rPr>
          <w:rFonts w:ascii="思源黑体 CN Normal" w:eastAsia="思源黑体 CN Normal" w:hAnsi="思源黑体 CN Normal" w:hint="eastAsia"/>
          <w:b/>
          <w:bCs/>
          <w:color w:val="404040" w:themeColor="text1" w:themeTint="BF"/>
          <w:sz w:val="24"/>
          <w:shd w:val="clear" w:color="auto" w:fill="FDFDFE"/>
        </w:rPr>
      </w:pPr>
    </w:p>
    <w:p w14:paraId="29CE6CA0" w14:textId="49ADE1B5" w:rsidR="00DD5792" w:rsidRPr="004141C9" w:rsidRDefault="00DD5792" w:rsidP="00DD5792">
      <w:pPr>
        <w:widowControl/>
        <w:shd w:val="clear" w:color="auto" w:fill="FDFDFE"/>
        <w:spacing w:before="210" w:line="400" w:lineRule="exact"/>
        <w:rPr>
          <w:rFonts w:ascii="思源黑体 CN Normal" w:eastAsia="思源黑体 CN Normal" w:hAnsi="思源黑体 CN Normal" w:cs="宋体"/>
          <w:b/>
          <w:bCs/>
          <w:color w:val="404040" w:themeColor="text1" w:themeTint="BF"/>
          <w:kern w:val="0"/>
          <w:sz w:val="32"/>
          <w:szCs w:val="32"/>
        </w:rPr>
      </w:pPr>
      <w:r w:rsidRPr="004141C9">
        <w:rPr>
          <w:rFonts w:ascii="思源黑体 CN Normal" w:eastAsia="思源黑体 CN Normal" w:hAnsi="思源黑体 CN Normal" w:cs="宋体"/>
          <w:b/>
          <w:bCs/>
          <w:color w:val="404040" w:themeColor="text1" w:themeTint="BF"/>
          <w:kern w:val="0"/>
          <w:sz w:val="32"/>
          <w:szCs w:val="32"/>
        </w:rPr>
        <w:t>【</w:t>
      </w:r>
      <w:r w:rsidRPr="004141C9">
        <w:rPr>
          <w:rFonts w:ascii="思源黑体 CN Normal" w:eastAsia="思源黑体 CN Normal" w:hAnsi="思源黑体 CN Normal" w:cs="宋体" w:hint="eastAsia"/>
          <w:b/>
          <w:bCs/>
          <w:color w:val="404040" w:themeColor="text1" w:themeTint="BF"/>
          <w:kern w:val="0"/>
          <w:sz w:val="32"/>
          <w:szCs w:val="32"/>
        </w:rPr>
        <w:t>QC</w:t>
      </w:r>
      <w:r w:rsidRPr="004141C9">
        <w:rPr>
          <w:rFonts w:ascii="思源黑体 CN Normal" w:eastAsia="思源黑体 CN Normal" w:hAnsi="思源黑体 CN Normal" w:cs="宋体"/>
          <w:b/>
          <w:bCs/>
          <w:color w:val="404040" w:themeColor="text1" w:themeTint="BF"/>
          <w:kern w:val="0"/>
          <w:sz w:val="32"/>
          <w:szCs w:val="32"/>
        </w:rPr>
        <w:t>储能</w:t>
      </w:r>
      <w:r w:rsidRPr="004141C9">
        <w:rPr>
          <w:rFonts w:ascii="思源黑体 CN Normal" w:eastAsia="思源黑体 CN Normal" w:hAnsi="思源黑体 CN Normal" w:cs="宋体" w:hint="eastAsia"/>
          <w:b/>
          <w:bCs/>
          <w:color w:val="404040" w:themeColor="text1" w:themeTint="BF"/>
          <w:kern w:val="0"/>
          <w:sz w:val="32"/>
          <w:szCs w:val="32"/>
        </w:rPr>
        <w:t>连接器的</w:t>
      </w:r>
      <w:r w:rsidRPr="004141C9">
        <w:rPr>
          <w:rFonts w:ascii="思源黑体 CN Normal" w:eastAsia="思源黑体 CN Normal" w:hAnsi="思源黑体 CN Normal" w:cs="宋体"/>
          <w:b/>
          <w:bCs/>
          <w:color w:val="404040" w:themeColor="text1" w:themeTint="BF"/>
          <w:kern w:val="0"/>
          <w:sz w:val="32"/>
          <w:szCs w:val="32"/>
        </w:rPr>
        <w:t>优势】</w:t>
      </w:r>
    </w:p>
    <w:p w14:paraId="5A74B193" w14:textId="4A326DCD" w:rsidR="000F5A35" w:rsidRPr="004141C9" w:rsidRDefault="00DD5792" w:rsidP="00DD5792">
      <w:pPr>
        <w:pStyle w:val="aa"/>
        <w:widowControl/>
        <w:numPr>
          <w:ilvl w:val="0"/>
          <w:numId w:val="2"/>
        </w:numPr>
        <w:shd w:val="clear" w:color="auto" w:fill="FDFDFE"/>
        <w:spacing w:before="210" w:line="400" w:lineRule="exact"/>
        <w:ind w:firstLineChars="0"/>
        <w:rPr>
          <w:rFonts w:ascii="思源黑体 CN Normal" w:eastAsia="思源黑体 CN Normal" w:hAnsi="思源黑体 CN Normal"/>
          <w:sz w:val="24"/>
        </w:rPr>
      </w:pPr>
      <w:r w:rsidRPr="004141C9">
        <w:rPr>
          <w:rFonts w:ascii="思源黑体 CN Normal" w:eastAsia="思源黑体 CN Normal" w:hAnsi="思源黑体 CN Normal"/>
          <w:b/>
          <w:bCs/>
          <w:sz w:val="28"/>
          <w:szCs w:val="28"/>
        </w:rPr>
        <w:t>双按键设计</w:t>
      </w:r>
      <w:r w:rsidRPr="004141C9">
        <w:rPr>
          <w:rFonts w:ascii="思源黑体 CN Normal" w:eastAsia="思源黑体 CN Normal" w:hAnsi="思源黑体 CN Normal" w:hint="eastAsia"/>
          <w:b/>
          <w:bCs/>
          <w:sz w:val="28"/>
          <w:szCs w:val="28"/>
        </w:rPr>
        <w:t>：</w:t>
      </w:r>
      <w:r w:rsidR="00934C93" w:rsidRPr="00934C93">
        <w:rPr>
          <w:rFonts w:ascii="思源黑体 CN Normal" w:eastAsia="思源黑体 CN Normal" w:hAnsi="思源黑体 CN Normal" w:cs="宋体" w:hint="eastAsia"/>
          <w:color w:val="404040" w:themeColor="text1" w:themeTint="BF"/>
          <w:kern w:val="0"/>
          <w:sz w:val="24"/>
        </w:rPr>
        <w:t>QC-EL系列储能连接器采用双侧对称按键设计，方便单手或双手操作，提高操作效率。插拔更轻松，同时单侧按压和双侧按压都能打开锁扣，更为习惯用左手的操作人员带来便捷。</w:t>
      </w:r>
    </w:p>
    <w:p w14:paraId="0414FFE2" w14:textId="77777777" w:rsidR="00DD5792" w:rsidRPr="004141C9" w:rsidRDefault="00DD5792" w:rsidP="00DD5792">
      <w:pPr>
        <w:pStyle w:val="aa"/>
        <w:widowControl/>
        <w:shd w:val="clear" w:color="auto" w:fill="FDFDFE"/>
        <w:spacing w:before="210" w:line="400" w:lineRule="exact"/>
        <w:ind w:left="370" w:firstLineChars="0" w:firstLine="0"/>
        <w:rPr>
          <w:rFonts w:ascii="思源黑体 CN Normal" w:eastAsia="思源黑体 CN Normal" w:hAnsi="思源黑体 CN Normal" w:cs="宋体"/>
          <w:color w:val="404040" w:themeColor="text1" w:themeTint="BF"/>
          <w:kern w:val="0"/>
          <w:sz w:val="24"/>
        </w:rPr>
      </w:pPr>
    </w:p>
    <w:p w14:paraId="49CD2B78" w14:textId="5135478E" w:rsidR="000F5A35" w:rsidRPr="004141C9" w:rsidRDefault="00DD5792" w:rsidP="00DD5792">
      <w:pPr>
        <w:widowControl/>
        <w:shd w:val="clear" w:color="auto" w:fill="FDFDFE"/>
        <w:spacing w:before="210"/>
        <w:jc w:val="center"/>
        <w:rPr>
          <w:rFonts w:ascii="思源黑体 CN Normal" w:eastAsia="思源黑体 CN Normal" w:hAnsi="思源黑体 CN Normal" w:cs="宋体"/>
          <w:color w:val="404040" w:themeColor="text1" w:themeTint="BF"/>
          <w:kern w:val="0"/>
          <w:sz w:val="24"/>
        </w:rPr>
      </w:pPr>
      <w:r w:rsidRPr="004141C9">
        <w:rPr>
          <w:rFonts w:ascii="思源黑体 CN Normal" w:eastAsia="思源黑体 CN Normal" w:hAnsi="思源黑体 CN Normal"/>
          <w:noProof/>
          <w:sz w:val="24"/>
        </w:rPr>
        <w:drawing>
          <wp:inline distT="0" distB="0" distL="0" distR="0" wp14:anchorId="1DC0A4D7" wp14:editId="55058E69">
            <wp:extent cx="2632712" cy="206946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6443" cy="207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704A1" w14:textId="1C495980" w:rsidR="00DD5792" w:rsidRPr="004141C9" w:rsidRDefault="00DD5792" w:rsidP="00DD5792">
      <w:pPr>
        <w:widowControl/>
        <w:shd w:val="clear" w:color="auto" w:fill="FDFDFE"/>
        <w:spacing w:before="210"/>
        <w:jc w:val="center"/>
        <w:rPr>
          <w:rFonts w:ascii="思源黑体 CN Normal" w:eastAsia="思源黑体 CN Normal" w:hAnsi="思源黑体 CN Normal" w:cs="宋体"/>
          <w:color w:val="404040" w:themeColor="text1" w:themeTint="BF"/>
          <w:kern w:val="0"/>
          <w:sz w:val="24"/>
        </w:rPr>
      </w:pPr>
    </w:p>
    <w:p w14:paraId="3C108A94" w14:textId="1608FF61" w:rsidR="00DD5792" w:rsidRPr="004141C9" w:rsidRDefault="00DD5792" w:rsidP="004141C9">
      <w:pPr>
        <w:widowControl/>
        <w:shd w:val="clear" w:color="auto" w:fill="FDFDFE"/>
        <w:spacing w:before="210" w:line="400" w:lineRule="exact"/>
        <w:rPr>
          <w:rFonts w:ascii="思源黑体 CN Normal" w:eastAsia="思源黑体 CN Normal" w:hAnsi="思源黑体 CN Normal"/>
          <w:sz w:val="24"/>
        </w:rPr>
      </w:pPr>
      <w:r w:rsidRPr="004141C9">
        <w:rPr>
          <w:rFonts w:ascii="思源黑体 CN Normal" w:eastAsia="思源黑体 CN Normal" w:hAnsi="思源黑体 CN Normal"/>
          <w:b/>
          <w:bCs/>
          <w:sz w:val="28"/>
          <w:szCs w:val="28"/>
        </w:rPr>
        <w:t>02. 自由旋转</w:t>
      </w:r>
      <w:r w:rsidRPr="004141C9">
        <w:rPr>
          <w:rFonts w:ascii="思源黑体 CN Normal" w:eastAsia="思源黑体 CN Normal" w:hAnsi="思源黑体 CN Normal" w:hint="eastAsia"/>
          <w:b/>
          <w:bCs/>
          <w:sz w:val="28"/>
          <w:szCs w:val="28"/>
        </w:rPr>
        <w:t>：</w:t>
      </w:r>
      <w:r w:rsidR="00934C93" w:rsidRPr="00934C93">
        <w:rPr>
          <w:rFonts w:ascii="思源黑体 CN Normal" w:eastAsia="思源黑体 CN Normal" w:hAnsi="思源黑体 CN Normal" w:cs="宋体" w:hint="eastAsia"/>
          <w:color w:val="404040" w:themeColor="text1" w:themeTint="BF"/>
          <w:kern w:val="0"/>
          <w:sz w:val="24"/>
        </w:rPr>
        <w:t>QC-EL系列储能连接器可根据客户需求调整角度，使整体布线更美观。在插头插入底座前，可按客户需求调整角度。</w:t>
      </w:r>
    </w:p>
    <w:p w14:paraId="7B8A1639" w14:textId="5C8793E2" w:rsidR="00DD5792" w:rsidRPr="004141C9" w:rsidRDefault="00645E43" w:rsidP="004141C9">
      <w:pPr>
        <w:widowControl/>
        <w:shd w:val="clear" w:color="auto" w:fill="FDFDFE"/>
        <w:spacing w:before="210"/>
        <w:jc w:val="center"/>
        <w:rPr>
          <w:rFonts w:ascii="思源黑体 CN Normal" w:eastAsia="思源黑体 CN Normal" w:hAnsi="思源黑体 CN Normal" w:cs="宋体"/>
          <w:color w:val="404040" w:themeColor="text1" w:themeTint="BF"/>
          <w:kern w:val="0"/>
          <w:sz w:val="24"/>
        </w:rPr>
      </w:pPr>
      <w:r>
        <w:rPr>
          <w:rFonts w:ascii="思源黑体 CN Normal" w:eastAsia="思源黑体 CN Normal" w:hAnsi="思源黑体 CN Normal"/>
          <w:noProof/>
          <w:sz w:val="24"/>
        </w:rPr>
        <w:drawing>
          <wp:inline distT="0" distB="0" distL="0" distR="0" wp14:anchorId="1A50191C" wp14:editId="08162823">
            <wp:extent cx="1143000" cy="17571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357" cy="177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55248" w14:textId="1C83DA49" w:rsidR="00DD5792" w:rsidRPr="004141C9" w:rsidRDefault="00DD5792" w:rsidP="004141C9">
      <w:pPr>
        <w:widowControl/>
        <w:shd w:val="clear" w:color="auto" w:fill="FDFDFE"/>
        <w:spacing w:before="210" w:line="400" w:lineRule="exact"/>
        <w:rPr>
          <w:rFonts w:ascii="思源黑体 CN Normal" w:eastAsia="思源黑体 CN Normal" w:hAnsi="思源黑体 CN Normal"/>
          <w:sz w:val="24"/>
        </w:rPr>
      </w:pPr>
      <w:r w:rsidRPr="004141C9">
        <w:rPr>
          <w:rFonts w:ascii="思源黑体 CN Normal" w:eastAsia="思源黑体 CN Normal" w:hAnsi="思源黑体 CN Normal"/>
          <w:b/>
          <w:bCs/>
          <w:sz w:val="28"/>
          <w:szCs w:val="28"/>
        </w:rPr>
        <w:t>03. 双重锁定</w:t>
      </w:r>
      <w:r w:rsidRPr="004141C9">
        <w:rPr>
          <w:rFonts w:ascii="思源黑体 CN Normal" w:eastAsia="思源黑体 CN Normal" w:hAnsi="思源黑体 CN Normal" w:hint="eastAsia"/>
          <w:b/>
          <w:bCs/>
          <w:sz w:val="28"/>
          <w:szCs w:val="28"/>
        </w:rPr>
        <w:t>：</w:t>
      </w:r>
      <w:r w:rsidR="00934C93" w:rsidRPr="00934C93">
        <w:rPr>
          <w:rFonts w:ascii="思源黑体 CN Normal" w:eastAsia="思源黑体 CN Normal" w:hAnsi="思源黑体 CN Normal" w:cs="宋体" w:hint="eastAsia"/>
          <w:color w:val="404040" w:themeColor="text1" w:themeTint="BF"/>
          <w:kern w:val="0"/>
          <w:sz w:val="24"/>
        </w:rPr>
        <w:t>QC-EL系列储能连接器在插头调整好布线角度后，按压到底部就能实现双重锁定（角度锁和拉拔锁），确保产品安全。</w:t>
      </w:r>
    </w:p>
    <w:p w14:paraId="3F1073BB" w14:textId="5A9A9A0D" w:rsidR="00DD5792" w:rsidRPr="004141C9" w:rsidRDefault="004141C9" w:rsidP="004141C9">
      <w:pPr>
        <w:widowControl/>
        <w:shd w:val="clear" w:color="auto" w:fill="FDFDFE"/>
        <w:spacing w:before="210"/>
        <w:jc w:val="center"/>
        <w:rPr>
          <w:rFonts w:ascii="思源黑体 CN Normal" w:eastAsia="思源黑体 CN Normal" w:hAnsi="思源黑体 CN Normal" w:cs="宋体"/>
          <w:color w:val="404040" w:themeColor="text1" w:themeTint="BF"/>
          <w:kern w:val="0"/>
          <w:sz w:val="24"/>
        </w:rPr>
      </w:pPr>
      <w:r w:rsidRPr="004141C9">
        <w:rPr>
          <w:rFonts w:ascii="思源黑体 CN Normal" w:eastAsia="思源黑体 CN Normal" w:hAnsi="思源黑体 CN Normal"/>
          <w:noProof/>
          <w:sz w:val="24"/>
        </w:rPr>
        <w:drawing>
          <wp:inline distT="0" distB="0" distL="0" distR="0" wp14:anchorId="4FAC9446" wp14:editId="50F8246F">
            <wp:extent cx="4880610" cy="1725195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91188" cy="172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61020" w14:textId="2524287C" w:rsidR="00DD5792" w:rsidRPr="004141C9" w:rsidRDefault="004141C9" w:rsidP="004141C9">
      <w:pPr>
        <w:widowControl/>
        <w:shd w:val="clear" w:color="auto" w:fill="FDFDFE"/>
        <w:spacing w:before="210" w:line="400" w:lineRule="exact"/>
        <w:rPr>
          <w:rFonts w:ascii="思源黑体 CN Normal" w:eastAsia="思源黑体 CN Normal" w:hAnsi="思源黑体 CN Normal"/>
          <w:sz w:val="24"/>
        </w:rPr>
      </w:pPr>
      <w:r w:rsidRPr="004141C9">
        <w:rPr>
          <w:rFonts w:ascii="思源黑体 CN Normal" w:eastAsia="思源黑体 CN Normal" w:hAnsi="思源黑体 CN Normal"/>
          <w:b/>
          <w:bCs/>
          <w:sz w:val="28"/>
          <w:szCs w:val="28"/>
        </w:rPr>
        <w:t>04. 拉拔力</w:t>
      </w:r>
      <w:r w:rsidRPr="004141C9">
        <w:rPr>
          <w:rFonts w:ascii="思源黑体 CN Normal" w:eastAsia="思源黑体 CN Normal" w:hAnsi="思源黑体 CN Normal" w:hint="eastAsia"/>
          <w:b/>
          <w:bCs/>
          <w:sz w:val="28"/>
          <w:szCs w:val="28"/>
        </w:rPr>
        <w:t>：</w:t>
      </w:r>
      <w:r w:rsidR="00934C93" w:rsidRPr="00934C93">
        <w:rPr>
          <w:rFonts w:ascii="思源黑体 CN Normal" w:eastAsia="思源黑体 CN Normal" w:hAnsi="思源黑体 CN Normal" w:cs="宋体" w:hint="eastAsia"/>
          <w:color w:val="404040" w:themeColor="text1" w:themeTint="BF"/>
          <w:kern w:val="0"/>
          <w:sz w:val="24"/>
        </w:rPr>
        <w:t>QC-EL系列储能连接器相比传统单侧按钮能承受更大的拉拔力。对比图中锁扣和底座</w:t>
      </w:r>
      <w:proofErr w:type="gramStart"/>
      <w:r w:rsidR="00934C93" w:rsidRPr="00934C93">
        <w:rPr>
          <w:rFonts w:ascii="思源黑体 CN Normal" w:eastAsia="思源黑体 CN Normal" w:hAnsi="思源黑体 CN Normal" w:cs="宋体" w:hint="eastAsia"/>
          <w:color w:val="404040" w:themeColor="text1" w:themeTint="BF"/>
          <w:kern w:val="0"/>
          <w:sz w:val="24"/>
        </w:rPr>
        <w:t>凸</w:t>
      </w:r>
      <w:proofErr w:type="gramEnd"/>
      <w:r w:rsidR="00934C93" w:rsidRPr="00934C93">
        <w:rPr>
          <w:rFonts w:ascii="思源黑体 CN Normal" w:eastAsia="思源黑体 CN Normal" w:hAnsi="思源黑体 CN Normal" w:cs="宋体" w:hint="eastAsia"/>
          <w:color w:val="404040" w:themeColor="text1" w:themeTint="BF"/>
          <w:kern w:val="0"/>
          <w:sz w:val="24"/>
        </w:rPr>
        <w:t>台的重合面积增加了23%，锁紧力更大，相应的承受拉拔力也更大。</w:t>
      </w:r>
    </w:p>
    <w:p w14:paraId="78358B57" w14:textId="50F16462" w:rsidR="00DD5792" w:rsidRPr="004141C9" w:rsidRDefault="004141C9" w:rsidP="00DD5792">
      <w:pPr>
        <w:widowControl/>
        <w:shd w:val="clear" w:color="auto" w:fill="FDFDFE"/>
        <w:spacing w:before="210"/>
        <w:jc w:val="center"/>
        <w:rPr>
          <w:rFonts w:ascii="思源黑体 CN Normal" w:eastAsia="思源黑体 CN Normal" w:hAnsi="思源黑体 CN Normal" w:cs="宋体"/>
          <w:color w:val="404040" w:themeColor="text1" w:themeTint="BF"/>
          <w:kern w:val="0"/>
          <w:sz w:val="24"/>
        </w:rPr>
      </w:pPr>
      <w:r w:rsidRPr="004141C9">
        <w:rPr>
          <w:rFonts w:ascii="思源黑体 CN Normal" w:eastAsia="思源黑体 CN Normal" w:hAnsi="思源黑体 CN Normal"/>
          <w:noProof/>
          <w:sz w:val="24"/>
        </w:rPr>
        <w:drawing>
          <wp:inline distT="0" distB="0" distL="0" distR="0" wp14:anchorId="57A4D75F" wp14:editId="1F5DD6A2">
            <wp:extent cx="2401025" cy="1727200"/>
            <wp:effectExtent l="0" t="0" r="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19744" cy="174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E9187" w14:textId="5E334BDC" w:rsidR="00DD5792" w:rsidRPr="004141C9" w:rsidRDefault="004141C9" w:rsidP="004141C9">
      <w:pPr>
        <w:widowControl/>
        <w:shd w:val="clear" w:color="auto" w:fill="FDFDFE"/>
        <w:spacing w:before="210" w:line="400" w:lineRule="exact"/>
        <w:rPr>
          <w:rFonts w:ascii="思源黑体 CN Normal" w:eastAsia="思源黑体 CN Normal" w:hAnsi="思源黑体 CN Normal"/>
          <w:sz w:val="24"/>
        </w:rPr>
      </w:pPr>
      <w:r w:rsidRPr="004141C9">
        <w:rPr>
          <w:rFonts w:ascii="思源黑体 CN Normal" w:eastAsia="思源黑体 CN Normal" w:hAnsi="思源黑体 CN Normal"/>
          <w:b/>
          <w:bCs/>
          <w:sz w:val="28"/>
          <w:szCs w:val="28"/>
        </w:rPr>
        <w:lastRenderedPageBreak/>
        <w:t xml:space="preserve">05. </w:t>
      </w:r>
      <w:proofErr w:type="gramStart"/>
      <w:r w:rsidRPr="004141C9">
        <w:rPr>
          <w:rFonts w:ascii="思源黑体 CN Normal" w:eastAsia="思源黑体 CN Normal" w:hAnsi="思源黑体 CN Normal"/>
          <w:b/>
          <w:bCs/>
          <w:sz w:val="28"/>
          <w:szCs w:val="28"/>
        </w:rPr>
        <w:t>防呆设计</w:t>
      </w:r>
      <w:proofErr w:type="gramEnd"/>
      <w:r w:rsidR="00DD5792" w:rsidRPr="004141C9">
        <w:rPr>
          <w:rFonts w:ascii="思源黑体 CN Normal" w:eastAsia="思源黑体 CN Normal" w:hAnsi="思源黑体 CN Normal" w:hint="eastAsia"/>
          <w:b/>
          <w:bCs/>
          <w:sz w:val="28"/>
          <w:szCs w:val="28"/>
        </w:rPr>
        <w:t>：</w:t>
      </w:r>
      <w:r w:rsidR="00934C93" w:rsidRPr="00934C93">
        <w:rPr>
          <w:rFonts w:ascii="思源黑体 CN Normal" w:eastAsia="思源黑体 CN Normal" w:hAnsi="思源黑体 CN Normal" w:cs="宋体" w:hint="eastAsia"/>
          <w:color w:val="404040" w:themeColor="text1" w:themeTint="BF"/>
          <w:kern w:val="0"/>
          <w:sz w:val="24"/>
        </w:rPr>
        <w:t>QC-EL储能连接器采用正负极配合部分不同大小直径设计，有效降低正负极误插风险。</w:t>
      </w:r>
    </w:p>
    <w:p w14:paraId="1241C901" w14:textId="6EABEEC8" w:rsidR="00DD5792" w:rsidRPr="004141C9" w:rsidRDefault="00645E43" w:rsidP="00DD5792">
      <w:pPr>
        <w:widowControl/>
        <w:shd w:val="clear" w:color="auto" w:fill="FDFDFE"/>
        <w:spacing w:before="210"/>
        <w:jc w:val="center"/>
        <w:rPr>
          <w:rFonts w:ascii="思源黑体 CN Normal" w:eastAsia="思源黑体 CN Normal" w:hAnsi="思源黑体 CN Normal" w:cs="宋体"/>
          <w:color w:val="404040" w:themeColor="text1" w:themeTint="BF"/>
          <w:kern w:val="0"/>
          <w:sz w:val="24"/>
        </w:rPr>
      </w:pPr>
      <w:r>
        <w:rPr>
          <w:rFonts w:ascii="思源黑体 CN Normal" w:eastAsia="思源黑体 CN Normal" w:hAnsi="思源黑体 CN Normal"/>
          <w:noProof/>
          <w:sz w:val="24"/>
        </w:rPr>
        <w:drawing>
          <wp:inline distT="0" distB="0" distL="0" distR="0" wp14:anchorId="38ED5C2A" wp14:editId="0582315A">
            <wp:extent cx="4705350" cy="17081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8E07E" w14:textId="77777777" w:rsidR="00DD5792" w:rsidRPr="004141C9" w:rsidRDefault="00DD5792" w:rsidP="00DD5792">
      <w:pPr>
        <w:widowControl/>
        <w:shd w:val="clear" w:color="auto" w:fill="FDFDFE"/>
        <w:spacing w:before="210"/>
        <w:jc w:val="center"/>
        <w:rPr>
          <w:rFonts w:ascii="思源黑体 CN Normal" w:eastAsia="思源黑体 CN Normal" w:hAnsi="思源黑体 CN Normal" w:cs="宋体"/>
          <w:color w:val="404040" w:themeColor="text1" w:themeTint="BF"/>
          <w:kern w:val="0"/>
          <w:sz w:val="24"/>
        </w:rPr>
      </w:pPr>
    </w:p>
    <w:p w14:paraId="29370BA3" w14:textId="31EF2DCB" w:rsidR="00645E43" w:rsidRPr="00645E43" w:rsidRDefault="004141C9" w:rsidP="00645E43">
      <w:pPr>
        <w:pStyle w:val="aa"/>
        <w:widowControl/>
        <w:shd w:val="clear" w:color="auto" w:fill="FDFDFE"/>
        <w:spacing w:before="210" w:line="400" w:lineRule="exact"/>
        <w:ind w:left="370" w:firstLineChars="0" w:firstLine="0"/>
        <w:rPr>
          <w:rFonts w:ascii="思源黑体 CN Normal" w:eastAsia="思源黑体 CN Normal" w:hAnsi="思源黑体 CN Normal" w:cs="宋体"/>
          <w:color w:val="404040" w:themeColor="text1" w:themeTint="BF"/>
          <w:kern w:val="0"/>
          <w:sz w:val="24"/>
        </w:rPr>
      </w:pPr>
      <w:r w:rsidRPr="004141C9">
        <w:rPr>
          <w:rFonts w:ascii="思源黑体 CN Normal" w:eastAsia="思源黑体 CN Normal" w:hAnsi="思源黑体 CN Normal"/>
          <w:b/>
          <w:bCs/>
          <w:sz w:val="28"/>
          <w:szCs w:val="28"/>
        </w:rPr>
        <w:t>06. 螺栓防脱落</w:t>
      </w:r>
      <w:r w:rsidRPr="004141C9">
        <w:rPr>
          <w:rFonts w:ascii="思源黑体 CN Normal" w:eastAsia="思源黑体 CN Normal" w:hAnsi="思源黑体 CN Normal" w:hint="eastAsia"/>
          <w:b/>
          <w:bCs/>
          <w:sz w:val="28"/>
          <w:szCs w:val="28"/>
        </w:rPr>
        <w:t>：</w:t>
      </w:r>
      <w:r w:rsidR="00934C93" w:rsidRPr="00934C93">
        <w:rPr>
          <w:rFonts w:ascii="思源黑体 CN Normal" w:eastAsia="思源黑体 CN Normal" w:hAnsi="思源黑体 CN Normal" w:cs="宋体" w:hint="eastAsia"/>
          <w:color w:val="404040" w:themeColor="text1" w:themeTint="BF"/>
          <w:kern w:val="0"/>
          <w:sz w:val="24"/>
        </w:rPr>
        <w:t>QC-EL系列储能连接器底座安装</w:t>
      </w:r>
      <w:proofErr w:type="gramStart"/>
      <w:r w:rsidR="00934C93" w:rsidRPr="00934C93">
        <w:rPr>
          <w:rFonts w:ascii="思源黑体 CN Normal" w:eastAsia="思源黑体 CN Normal" w:hAnsi="思源黑体 CN Normal" w:cs="宋体" w:hint="eastAsia"/>
          <w:color w:val="404040" w:themeColor="text1" w:themeTint="BF"/>
          <w:kern w:val="0"/>
          <w:sz w:val="24"/>
        </w:rPr>
        <w:t>孔采用</w:t>
      </w:r>
      <w:proofErr w:type="gramEnd"/>
      <w:r w:rsidR="00934C93" w:rsidRPr="00934C93">
        <w:rPr>
          <w:rFonts w:ascii="思源黑体 CN Normal" w:eastAsia="思源黑体 CN Normal" w:hAnsi="思源黑体 CN Normal" w:cs="宋体" w:hint="eastAsia"/>
          <w:color w:val="404040" w:themeColor="text1" w:themeTint="BF"/>
          <w:kern w:val="0"/>
          <w:sz w:val="24"/>
        </w:rPr>
        <w:t>螺栓防脱落结构，有效防止现场安装时螺栓掉落现象。</w:t>
      </w:r>
    </w:p>
    <w:p w14:paraId="499758FC" w14:textId="30CF3914" w:rsidR="004141C9" w:rsidRPr="004141C9" w:rsidRDefault="00645E43" w:rsidP="004B0E8B">
      <w:pPr>
        <w:widowControl/>
        <w:shd w:val="clear" w:color="auto" w:fill="FDFDFE"/>
        <w:spacing w:before="210"/>
        <w:jc w:val="center"/>
        <w:rPr>
          <w:rFonts w:ascii="思源黑体 CN Normal" w:eastAsia="思源黑体 CN Normal" w:hAnsi="思源黑体 CN Normal" w:cs="宋体"/>
          <w:color w:val="404040" w:themeColor="text1" w:themeTint="BF"/>
          <w:kern w:val="0"/>
          <w:sz w:val="24"/>
        </w:rPr>
      </w:pPr>
      <w:r>
        <w:rPr>
          <w:rFonts w:ascii="思源黑体 CN Normal" w:eastAsia="思源黑体 CN Normal" w:hAnsi="思源黑体 CN Normal" w:cs="宋体"/>
          <w:noProof/>
          <w:color w:val="404040" w:themeColor="text1" w:themeTint="BF"/>
          <w:kern w:val="0"/>
          <w:sz w:val="24"/>
        </w:rPr>
        <w:drawing>
          <wp:inline distT="0" distB="0" distL="0" distR="0" wp14:anchorId="63FF33FB" wp14:editId="5AAB1786">
            <wp:extent cx="3020740" cy="1517650"/>
            <wp:effectExtent l="0" t="0" r="825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596" cy="1523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BBEA8" w14:textId="43E52092" w:rsidR="004141C9" w:rsidRPr="004141C9" w:rsidRDefault="004141C9" w:rsidP="004141C9">
      <w:pPr>
        <w:pStyle w:val="aa"/>
        <w:widowControl/>
        <w:shd w:val="clear" w:color="auto" w:fill="FDFDFE"/>
        <w:spacing w:before="210" w:line="400" w:lineRule="exact"/>
        <w:ind w:left="370" w:firstLineChars="0" w:firstLine="0"/>
        <w:rPr>
          <w:rFonts w:ascii="思源黑体 CN Normal" w:eastAsia="思源黑体 CN Normal" w:hAnsi="思源黑体 CN Normal"/>
          <w:sz w:val="24"/>
        </w:rPr>
      </w:pPr>
      <w:r w:rsidRPr="004141C9">
        <w:rPr>
          <w:rFonts w:ascii="思源黑体 CN Normal" w:eastAsia="思源黑体 CN Normal" w:hAnsi="思源黑体 CN Normal"/>
          <w:b/>
          <w:bCs/>
          <w:sz w:val="28"/>
          <w:szCs w:val="28"/>
        </w:rPr>
        <w:t>07. 螺帽锁紧</w:t>
      </w:r>
      <w:r w:rsidRPr="004141C9">
        <w:rPr>
          <w:rFonts w:ascii="思源黑体 CN Normal" w:eastAsia="思源黑体 CN Normal" w:hAnsi="思源黑体 CN Normal" w:hint="eastAsia"/>
          <w:b/>
          <w:bCs/>
          <w:sz w:val="28"/>
          <w:szCs w:val="28"/>
        </w:rPr>
        <w:t>：</w:t>
      </w:r>
      <w:r w:rsidR="00934C93" w:rsidRPr="00934C93">
        <w:rPr>
          <w:rFonts w:ascii="思源黑体 CN Normal" w:eastAsia="思源黑体 CN Normal" w:hAnsi="思源黑体 CN Normal" w:cs="宋体" w:hint="eastAsia"/>
          <w:color w:val="404040" w:themeColor="text1" w:themeTint="BF"/>
          <w:kern w:val="0"/>
          <w:sz w:val="24"/>
        </w:rPr>
        <w:t>QC-EL系列储能连接器的电缆螺帽旋紧方式灵活，既可手动拧紧，也可使用扳手进一步拧紧，便于操作。</w:t>
      </w:r>
    </w:p>
    <w:p w14:paraId="4616268E" w14:textId="4CC4E3B1" w:rsidR="004141C9" w:rsidRPr="004141C9" w:rsidRDefault="004141C9" w:rsidP="004141C9">
      <w:pPr>
        <w:pStyle w:val="aa"/>
        <w:widowControl/>
        <w:shd w:val="clear" w:color="auto" w:fill="FDFDFE"/>
        <w:spacing w:before="210"/>
        <w:ind w:left="369" w:firstLineChars="0" w:firstLine="0"/>
        <w:jc w:val="center"/>
        <w:rPr>
          <w:rFonts w:ascii="思源黑体 CN Normal" w:eastAsia="思源黑体 CN Normal" w:hAnsi="思源黑体 CN Normal"/>
          <w:sz w:val="24"/>
        </w:rPr>
      </w:pPr>
      <w:r w:rsidRPr="004141C9">
        <w:rPr>
          <w:rFonts w:ascii="思源黑体 CN Normal" w:eastAsia="思源黑体 CN Normal" w:hAnsi="思源黑体 CN Normal"/>
          <w:noProof/>
          <w:sz w:val="24"/>
        </w:rPr>
        <w:drawing>
          <wp:inline distT="0" distB="0" distL="0" distR="0" wp14:anchorId="385FEB85" wp14:editId="43AFA376">
            <wp:extent cx="4538701" cy="1627287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9885" cy="164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D953C" w14:textId="089BA950" w:rsidR="004141C9" w:rsidRPr="004141C9" w:rsidRDefault="004141C9" w:rsidP="004141C9">
      <w:pPr>
        <w:pStyle w:val="aa"/>
        <w:widowControl/>
        <w:shd w:val="clear" w:color="auto" w:fill="FDFDFE"/>
        <w:spacing w:before="210" w:line="400" w:lineRule="exact"/>
        <w:ind w:left="370" w:firstLineChars="0" w:firstLine="0"/>
        <w:rPr>
          <w:rFonts w:ascii="思源黑体 CN Normal" w:eastAsia="思源黑体 CN Normal" w:hAnsi="思源黑体 CN Normal"/>
          <w:b/>
          <w:bCs/>
          <w:sz w:val="28"/>
          <w:szCs w:val="28"/>
        </w:rPr>
      </w:pPr>
      <w:r w:rsidRPr="004141C9">
        <w:rPr>
          <w:rFonts w:ascii="思源黑体 CN Normal" w:eastAsia="思源黑体 CN Normal" w:hAnsi="思源黑体 CN Normal"/>
          <w:b/>
          <w:bCs/>
          <w:sz w:val="28"/>
          <w:szCs w:val="28"/>
        </w:rPr>
        <w:t>8. 多道防水</w:t>
      </w:r>
      <w:r w:rsidRPr="004141C9">
        <w:rPr>
          <w:rFonts w:ascii="思源黑体 CN Normal" w:eastAsia="思源黑体 CN Normal" w:hAnsi="思源黑体 CN Normal" w:hint="eastAsia"/>
          <w:b/>
          <w:bCs/>
          <w:sz w:val="28"/>
          <w:szCs w:val="28"/>
        </w:rPr>
        <w:t>：</w:t>
      </w:r>
    </w:p>
    <w:p w14:paraId="15927333" w14:textId="77777777" w:rsidR="004141C9" w:rsidRPr="004141C9" w:rsidRDefault="004141C9" w:rsidP="004141C9">
      <w:pPr>
        <w:pStyle w:val="aa"/>
        <w:widowControl/>
        <w:shd w:val="clear" w:color="auto" w:fill="FDFDFE"/>
        <w:spacing w:before="210" w:line="400" w:lineRule="exact"/>
        <w:ind w:left="370" w:firstLineChars="0" w:firstLine="0"/>
        <w:rPr>
          <w:rFonts w:ascii="思源黑体 CN Normal" w:eastAsia="思源黑体 CN Normal" w:hAnsi="思源黑体 CN Normal"/>
          <w:b/>
          <w:bCs/>
          <w:sz w:val="24"/>
        </w:rPr>
      </w:pPr>
      <w:r w:rsidRPr="004141C9">
        <w:rPr>
          <w:rFonts w:ascii="思源黑体 CN Normal" w:eastAsia="思源黑体 CN Normal" w:hAnsi="思源黑体 CN Normal"/>
          <w:b/>
          <w:bCs/>
          <w:sz w:val="24"/>
          <w:highlight w:val="cyan"/>
        </w:rPr>
        <w:t>电缆2道密封：</w:t>
      </w:r>
      <w:r w:rsidRPr="004141C9">
        <w:rPr>
          <w:rFonts w:ascii="思源黑体 CN Normal" w:eastAsia="思源黑体 CN Normal" w:hAnsi="思源黑体 CN Normal"/>
          <w:b/>
          <w:bCs/>
          <w:sz w:val="24"/>
        </w:rPr>
        <w:t xml:space="preserve"> </w:t>
      </w:r>
    </w:p>
    <w:p w14:paraId="516FE607" w14:textId="77777777" w:rsidR="004141C9" w:rsidRPr="004141C9" w:rsidRDefault="004141C9" w:rsidP="004141C9">
      <w:pPr>
        <w:pStyle w:val="aa"/>
        <w:widowControl/>
        <w:shd w:val="clear" w:color="auto" w:fill="FDFDFE"/>
        <w:spacing w:before="210" w:line="400" w:lineRule="exact"/>
        <w:ind w:left="370" w:firstLineChars="0" w:firstLine="0"/>
        <w:rPr>
          <w:rFonts w:ascii="思源黑体 CN Normal" w:eastAsia="思源黑体 CN Normal" w:hAnsi="思源黑体 CN Normal"/>
          <w:sz w:val="24"/>
        </w:rPr>
      </w:pPr>
      <w:r w:rsidRPr="004141C9">
        <w:rPr>
          <w:rFonts w:ascii="思源黑体 CN Normal" w:eastAsia="思源黑体 CN Normal" w:hAnsi="思源黑体 CN Normal"/>
          <w:sz w:val="24"/>
        </w:rPr>
        <w:lastRenderedPageBreak/>
        <w:t xml:space="preserve">1、前端O型圈。 </w:t>
      </w:r>
    </w:p>
    <w:p w14:paraId="27A4FD63" w14:textId="77777777" w:rsidR="004141C9" w:rsidRPr="004141C9" w:rsidRDefault="004141C9" w:rsidP="004141C9">
      <w:pPr>
        <w:pStyle w:val="aa"/>
        <w:widowControl/>
        <w:shd w:val="clear" w:color="auto" w:fill="FDFDFE"/>
        <w:spacing w:before="210" w:line="400" w:lineRule="exact"/>
        <w:ind w:left="370" w:firstLineChars="0" w:firstLine="0"/>
        <w:rPr>
          <w:rFonts w:ascii="思源黑体 CN Normal" w:eastAsia="思源黑体 CN Normal" w:hAnsi="思源黑体 CN Normal"/>
          <w:sz w:val="24"/>
        </w:rPr>
      </w:pPr>
      <w:r w:rsidRPr="004141C9">
        <w:rPr>
          <w:rFonts w:ascii="思源黑体 CN Normal" w:eastAsia="思源黑体 CN Normal" w:hAnsi="思源黑体 CN Normal"/>
          <w:sz w:val="24"/>
        </w:rPr>
        <w:t xml:space="preserve">2、后端防水堵头。 </w:t>
      </w:r>
    </w:p>
    <w:p w14:paraId="3F492DE2" w14:textId="77777777" w:rsidR="004141C9" w:rsidRPr="004141C9" w:rsidRDefault="004141C9" w:rsidP="004141C9">
      <w:pPr>
        <w:pStyle w:val="aa"/>
        <w:widowControl/>
        <w:shd w:val="clear" w:color="auto" w:fill="FDFDFE"/>
        <w:spacing w:before="210" w:line="400" w:lineRule="exact"/>
        <w:ind w:left="370" w:firstLineChars="0" w:firstLine="0"/>
        <w:rPr>
          <w:rFonts w:ascii="思源黑体 CN Normal" w:eastAsia="思源黑体 CN Normal" w:hAnsi="思源黑体 CN Normal"/>
          <w:b/>
          <w:bCs/>
          <w:sz w:val="24"/>
        </w:rPr>
      </w:pPr>
      <w:r w:rsidRPr="004141C9">
        <w:rPr>
          <w:rFonts w:ascii="思源黑体 CN Normal" w:eastAsia="思源黑体 CN Normal" w:hAnsi="思源黑体 CN Normal"/>
          <w:b/>
          <w:bCs/>
          <w:sz w:val="24"/>
          <w:highlight w:val="cyan"/>
        </w:rPr>
        <w:t>插座和面板2道密封：</w:t>
      </w:r>
      <w:r w:rsidRPr="004141C9">
        <w:rPr>
          <w:rFonts w:ascii="思源黑体 CN Normal" w:eastAsia="思源黑体 CN Normal" w:hAnsi="思源黑体 CN Normal"/>
          <w:b/>
          <w:bCs/>
          <w:sz w:val="24"/>
        </w:rPr>
        <w:t xml:space="preserve"> </w:t>
      </w:r>
    </w:p>
    <w:p w14:paraId="34347CE5" w14:textId="60714032" w:rsidR="004141C9" w:rsidRPr="004B0E8B" w:rsidRDefault="004B0E8B" w:rsidP="004B0E8B">
      <w:pPr>
        <w:pStyle w:val="aa"/>
        <w:widowControl/>
        <w:shd w:val="clear" w:color="auto" w:fill="FDFDFE"/>
        <w:spacing w:before="210" w:line="400" w:lineRule="exact"/>
        <w:ind w:left="370" w:firstLineChars="0" w:firstLine="0"/>
        <w:rPr>
          <w:rFonts w:ascii="思源黑体 CN Normal" w:eastAsia="思源黑体 CN Normal" w:hAnsi="思源黑体 CN Normal"/>
          <w:sz w:val="24"/>
        </w:rPr>
      </w:pPr>
      <w:r>
        <w:rPr>
          <w:rFonts w:ascii="思源黑体 CN Normal" w:eastAsia="思源黑体 CN Normal" w:hAnsi="思源黑体 CN Normal" w:hint="eastAsia"/>
          <w:sz w:val="24"/>
        </w:rPr>
        <w:t>1、</w:t>
      </w:r>
      <w:r w:rsidRPr="004B0E8B">
        <w:rPr>
          <w:rFonts w:ascii="思源黑体 CN Normal" w:eastAsia="思源黑体 CN Normal" w:hAnsi="思源黑体 CN Normal"/>
          <w:sz w:val="24"/>
        </w:rPr>
        <w:t>插座和面板安装方形密封</w:t>
      </w:r>
      <w:proofErr w:type="gramStart"/>
      <w:r w:rsidRPr="004B0E8B">
        <w:rPr>
          <w:rFonts w:ascii="思源黑体 CN Normal" w:eastAsia="思源黑体 CN Normal" w:hAnsi="思源黑体 CN Normal"/>
          <w:sz w:val="24"/>
        </w:rPr>
        <w:t>垫通过</w:t>
      </w:r>
      <w:proofErr w:type="gramEnd"/>
      <w:r w:rsidRPr="004B0E8B">
        <w:rPr>
          <w:rFonts w:ascii="思源黑体 CN Normal" w:eastAsia="思源黑体 CN Normal" w:hAnsi="思源黑体 CN Normal"/>
          <w:sz w:val="24"/>
        </w:rPr>
        <w:t>4颗螺栓锁紧</w:t>
      </w:r>
      <w:r w:rsidR="004141C9" w:rsidRPr="004B0E8B">
        <w:rPr>
          <w:rFonts w:ascii="思源黑体 CN Normal" w:eastAsia="思源黑体 CN Normal" w:hAnsi="思源黑体 CN Normal"/>
          <w:sz w:val="24"/>
        </w:rPr>
        <w:t>。</w:t>
      </w:r>
    </w:p>
    <w:p w14:paraId="11E39824" w14:textId="0D4FDD28" w:rsidR="004B0E8B" w:rsidRPr="004B0E8B" w:rsidRDefault="004B0E8B" w:rsidP="004B0E8B">
      <w:pPr>
        <w:pStyle w:val="aa"/>
        <w:widowControl/>
        <w:shd w:val="clear" w:color="auto" w:fill="FDFDFE"/>
        <w:spacing w:before="210" w:line="400" w:lineRule="exact"/>
        <w:ind w:left="370" w:firstLineChars="0" w:firstLine="0"/>
        <w:rPr>
          <w:rFonts w:ascii="思源黑体 CN Normal" w:eastAsia="思源黑体 CN Normal" w:hAnsi="思源黑体 CN Normal"/>
          <w:sz w:val="24"/>
        </w:rPr>
      </w:pPr>
      <w:r>
        <w:rPr>
          <w:rFonts w:ascii="思源黑体 CN Normal" w:eastAsia="思源黑体 CN Normal" w:hAnsi="思源黑体 CN Normal"/>
          <w:sz w:val="24"/>
        </w:rPr>
        <w:t>2</w:t>
      </w:r>
      <w:r>
        <w:rPr>
          <w:rFonts w:ascii="思源黑体 CN Normal" w:eastAsia="思源黑体 CN Normal" w:hAnsi="思源黑体 CN Normal" w:hint="eastAsia"/>
          <w:sz w:val="24"/>
        </w:rPr>
        <w:t>、</w:t>
      </w:r>
      <w:r w:rsidRPr="004B0E8B">
        <w:rPr>
          <w:rFonts w:ascii="思源黑体 CN Normal" w:eastAsia="思源黑体 CN Normal" w:hAnsi="思源黑体 CN Normal"/>
          <w:sz w:val="24"/>
        </w:rPr>
        <w:t>插座插针使用O</w:t>
      </w:r>
      <w:proofErr w:type="gramStart"/>
      <w:r w:rsidRPr="004B0E8B">
        <w:rPr>
          <w:rFonts w:ascii="思源黑体 CN Normal" w:eastAsia="思源黑体 CN Normal" w:hAnsi="思源黑体 CN Normal"/>
          <w:sz w:val="24"/>
        </w:rPr>
        <w:t>型圈与</w:t>
      </w:r>
      <w:proofErr w:type="gramEnd"/>
      <w:r w:rsidRPr="004B0E8B">
        <w:rPr>
          <w:rFonts w:ascii="思源黑体 CN Normal" w:eastAsia="思源黑体 CN Normal" w:hAnsi="思源黑体 CN Normal"/>
          <w:sz w:val="24"/>
        </w:rPr>
        <w:t>插座内壁密封。</w:t>
      </w:r>
    </w:p>
    <w:p w14:paraId="5265028F" w14:textId="63505100" w:rsidR="004141C9" w:rsidRPr="004141C9" w:rsidRDefault="004141C9" w:rsidP="004141C9">
      <w:pPr>
        <w:pStyle w:val="aa"/>
        <w:widowControl/>
        <w:shd w:val="clear" w:color="auto" w:fill="FDFDFE"/>
        <w:spacing w:before="210" w:line="400" w:lineRule="exact"/>
        <w:ind w:left="370" w:firstLineChars="0" w:firstLine="0"/>
        <w:rPr>
          <w:rFonts w:ascii="思源黑体 CN Normal" w:eastAsia="思源黑体 CN Normal" w:hAnsi="思源黑体 CN Normal"/>
          <w:sz w:val="24"/>
        </w:rPr>
      </w:pPr>
      <w:r w:rsidRPr="004141C9">
        <w:rPr>
          <w:rFonts w:ascii="思源黑体 CN Normal" w:eastAsia="思源黑体 CN Normal" w:hAnsi="思源黑体 CN Normal"/>
          <w:b/>
          <w:bCs/>
          <w:sz w:val="24"/>
          <w:highlight w:val="cyan"/>
        </w:rPr>
        <w:t>插头和插座：</w:t>
      </w:r>
      <w:r w:rsidRPr="004141C9">
        <w:rPr>
          <w:rFonts w:ascii="思源黑体 CN Normal" w:eastAsia="思源黑体 CN Normal" w:hAnsi="思源黑体 CN Normal"/>
          <w:sz w:val="24"/>
        </w:rPr>
        <w:t xml:space="preserve"> 通过“M”型密封圈更有效密封。 </w:t>
      </w:r>
    </w:p>
    <w:p w14:paraId="56BB0D72" w14:textId="28655470" w:rsidR="004141C9" w:rsidRPr="004141C9" w:rsidRDefault="004141C9" w:rsidP="004141C9">
      <w:pPr>
        <w:pStyle w:val="aa"/>
        <w:widowControl/>
        <w:shd w:val="clear" w:color="auto" w:fill="FDFDFE"/>
        <w:spacing w:before="210" w:line="400" w:lineRule="exact"/>
        <w:ind w:left="370" w:firstLineChars="0" w:firstLine="0"/>
        <w:rPr>
          <w:rFonts w:ascii="思源黑体 CN Normal" w:eastAsia="思源黑体 CN Normal" w:hAnsi="思源黑体 CN Normal"/>
          <w:sz w:val="24"/>
        </w:rPr>
      </w:pPr>
      <w:r w:rsidRPr="004141C9">
        <w:rPr>
          <w:rFonts w:ascii="思源黑体 CN Normal" w:eastAsia="思源黑体 CN Normal" w:hAnsi="思源黑体 CN Normal"/>
          <w:sz w:val="24"/>
        </w:rPr>
        <w:t>整体防水等级IP67。</w:t>
      </w:r>
    </w:p>
    <w:p w14:paraId="1C22F62A" w14:textId="007D460C" w:rsidR="004141C9" w:rsidRPr="004141C9" w:rsidRDefault="002331B5" w:rsidP="004141C9">
      <w:pPr>
        <w:widowControl/>
        <w:shd w:val="clear" w:color="auto" w:fill="FDFDFE"/>
        <w:spacing w:before="210"/>
        <w:jc w:val="center"/>
        <w:rPr>
          <w:rFonts w:ascii="思源黑体 CN Normal" w:eastAsia="思源黑体 CN Normal" w:hAnsi="思源黑体 CN Normal" w:cs="宋体"/>
          <w:color w:val="404040" w:themeColor="text1" w:themeTint="BF"/>
          <w:kern w:val="0"/>
          <w:sz w:val="24"/>
        </w:rPr>
      </w:pPr>
      <w:r>
        <w:rPr>
          <w:noProof/>
        </w:rPr>
        <w:drawing>
          <wp:inline distT="0" distB="0" distL="0" distR="0" wp14:anchorId="60F4DC00" wp14:editId="7FBC723F">
            <wp:extent cx="4886960" cy="3223652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2743" cy="322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A4663" w14:textId="153F2347" w:rsidR="00363737" w:rsidRPr="004141C9" w:rsidRDefault="00363737" w:rsidP="00363737">
      <w:pPr>
        <w:widowControl/>
        <w:shd w:val="clear" w:color="auto" w:fill="FDFDFE"/>
        <w:spacing w:before="210" w:line="400" w:lineRule="exact"/>
        <w:rPr>
          <w:rFonts w:ascii="思源黑体 CN Normal" w:eastAsia="思源黑体 CN Normal" w:hAnsi="思源黑体 CN Normal" w:cs="宋体"/>
          <w:b/>
          <w:bCs/>
          <w:color w:val="404040" w:themeColor="text1" w:themeTint="BF"/>
          <w:kern w:val="0"/>
          <w:sz w:val="24"/>
        </w:rPr>
      </w:pPr>
      <w:r w:rsidRPr="004141C9">
        <w:rPr>
          <w:rFonts w:ascii="思源黑体 CN Normal" w:eastAsia="思源黑体 CN Normal" w:hAnsi="思源黑体 CN Normal" w:cs="宋体"/>
          <w:b/>
          <w:bCs/>
          <w:color w:val="404040" w:themeColor="text1" w:themeTint="BF"/>
          <w:kern w:val="0"/>
          <w:sz w:val="24"/>
        </w:rPr>
        <w:t>【</w:t>
      </w:r>
      <w:r>
        <w:rPr>
          <w:rFonts w:ascii="思源黑体 CN Normal" w:eastAsia="思源黑体 CN Normal" w:hAnsi="思源黑体 CN Normal" w:cs="宋体" w:hint="eastAsia"/>
          <w:b/>
          <w:bCs/>
          <w:color w:val="404040" w:themeColor="text1" w:themeTint="BF"/>
          <w:kern w:val="0"/>
          <w:sz w:val="24"/>
        </w:rPr>
        <w:t>应用场景</w:t>
      </w:r>
      <w:r w:rsidRPr="004141C9">
        <w:rPr>
          <w:rFonts w:ascii="思源黑体 CN Normal" w:eastAsia="思源黑体 CN Normal" w:hAnsi="思源黑体 CN Normal" w:cs="宋体"/>
          <w:b/>
          <w:bCs/>
          <w:color w:val="404040" w:themeColor="text1" w:themeTint="BF"/>
          <w:kern w:val="0"/>
          <w:sz w:val="24"/>
        </w:rPr>
        <w:t>】</w:t>
      </w:r>
    </w:p>
    <w:p w14:paraId="73B0F2B9" w14:textId="345AB12D" w:rsidR="00363737" w:rsidRPr="00363737" w:rsidRDefault="00363737" w:rsidP="00363737">
      <w:pPr>
        <w:widowControl/>
        <w:shd w:val="clear" w:color="auto" w:fill="FDFDFE"/>
        <w:spacing w:line="400" w:lineRule="exact"/>
        <w:rPr>
          <w:rFonts w:ascii="思源黑体 CN Normal" w:eastAsia="思源黑体 CN Normal" w:hAnsi="思源黑体 CN Normal" w:cs="宋体"/>
          <w:color w:val="404040" w:themeColor="text1" w:themeTint="BF"/>
          <w:kern w:val="0"/>
          <w:sz w:val="24"/>
        </w:rPr>
      </w:pPr>
      <w:r w:rsidRPr="00363737">
        <w:rPr>
          <w:rFonts w:ascii="思源黑体 CN Normal" w:eastAsia="思源黑体 CN Normal" w:hAnsi="思源黑体 CN Normal" w:cs="宋体" w:hint="eastAsia"/>
          <w:b/>
          <w:bCs/>
          <w:color w:val="404040" w:themeColor="text1" w:themeTint="BF"/>
          <w:kern w:val="0"/>
          <w:sz w:val="24"/>
        </w:rPr>
        <w:t>工业领域</w:t>
      </w:r>
      <w:r w:rsidRPr="00363737">
        <w:rPr>
          <w:rFonts w:ascii="思源黑体 CN Normal" w:eastAsia="思源黑体 CN Normal" w:hAnsi="思源黑体 CN Normal" w:cs="宋体"/>
          <w:b/>
          <w:bCs/>
          <w:color w:val="404040" w:themeColor="text1" w:themeTint="BF"/>
          <w:kern w:val="0"/>
          <w:sz w:val="24"/>
        </w:rPr>
        <w:t>：</w:t>
      </w:r>
      <w:r w:rsidR="00934C93" w:rsidRPr="00934C93">
        <w:rPr>
          <w:rFonts w:ascii="思源黑体 CN Normal" w:eastAsia="思源黑体 CN Normal" w:hAnsi="思源黑体 CN Normal" w:cs="宋体" w:hint="eastAsia"/>
          <w:color w:val="404040" w:themeColor="text1" w:themeTint="BF"/>
          <w:kern w:val="0"/>
          <w:sz w:val="24"/>
        </w:rPr>
        <w:t>储能连接器可用于连接储能电池组、电池簇等产品，灵活实现电池产品的串、并连接。</w:t>
      </w:r>
    </w:p>
    <w:p w14:paraId="1FC0CB29" w14:textId="728FECC5" w:rsidR="00363737" w:rsidRPr="00363737" w:rsidRDefault="00363737" w:rsidP="00363737">
      <w:pPr>
        <w:widowControl/>
        <w:shd w:val="clear" w:color="auto" w:fill="FDFDFE"/>
        <w:spacing w:line="400" w:lineRule="exact"/>
        <w:rPr>
          <w:rFonts w:ascii="思源黑体 CN Normal" w:eastAsia="思源黑体 CN Normal" w:hAnsi="思源黑体 CN Normal" w:cs="宋体"/>
          <w:color w:val="404040" w:themeColor="text1" w:themeTint="BF"/>
          <w:kern w:val="0"/>
          <w:sz w:val="24"/>
        </w:rPr>
      </w:pPr>
      <w:r w:rsidRPr="00363737">
        <w:rPr>
          <w:rFonts w:ascii="思源黑体 CN Normal" w:eastAsia="思源黑体 CN Normal" w:hAnsi="思源黑体 CN Normal" w:cs="宋体" w:hint="eastAsia"/>
          <w:b/>
          <w:bCs/>
          <w:color w:val="404040" w:themeColor="text1" w:themeTint="BF"/>
          <w:kern w:val="0"/>
          <w:sz w:val="24"/>
        </w:rPr>
        <w:t>电网储能系统</w:t>
      </w:r>
      <w:r w:rsidRPr="00363737">
        <w:rPr>
          <w:rFonts w:ascii="思源黑体 CN Normal" w:eastAsia="思源黑体 CN Normal" w:hAnsi="思源黑体 CN Normal" w:cs="宋体"/>
          <w:b/>
          <w:bCs/>
          <w:color w:val="404040" w:themeColor="text1" w:themeTint="BF"/>
          <w:kern w:val="0"/>
          <w:sz w:val="24"/>
        </w:rPr>
        <w:t>：</w:t>
      </w:r>
      <w:r w:rsidR="00934C93" w:rsidRPr="00934C93">
        <w:rPr>
          <w:rFonts w:ascii="思源黑体 CN Normal" w:eastAsia="思源黑体 CN Normal" w:hAnsi="思源黑体 CN Normal" w:cs="宋体" w:hint="eastAsia"/>
          <w:color w:val="404040" w:themeColor="text1" w:themeTint="BF"/>
          <w:kern w:val="0"/>
          <w:sz w:val="24"/>
        </w:rPr>
        <w:t>储能连接器起到了桥梁作用。将储能系统与电力变换设备连接，确保电力系统的稳定运行。</w:t>
      </w:r>
    </w:p>
    <w:p w14:paraId="76FF662C" w14:textId="13156D43" w:rsidR="00363737" w:rsidRDefault="00363737" w:rsidP="00363737">
      <w:pPr>
        <w:widowControl/>
        <w:shd w:val="clear" w:color="auto" w:fill="FDFDFE"/>
        <w:spacing w:line="400" w:lineRule="exact"/>
        <w:rPr>
          <w:rFonts w:ascii="思源黑体 CN Normal" w:eastAsia="思源黑体 CN Normal" w:hAnsi="思源黑体 CN Normal" w:cs="宋体"/>
          <w:color w:val="404040" w:themeColor="text1" w:themeTint="BF"/>
          <w:kern w:val="0"/>
          <w:sz w:val="24"/>
        </w:rPr>
      </w:pPr>
      <w:r w:rsidRPr="00363737">
        <w:rPr>
          <w:rFonts w:ascii="思源黑体 CN Normal" w:eastAsia="思源黑体 CN Normal" w:hAnsi="思源黑体 CN Normal" w:cs="宋体" w:hint="eastAsia"/>
          <w:b/>
          <w:bCs/>
          <w:color w:val="404040" w:themeColor="text1" w:themeTint="BF"/>
          <w:kern w:val="0"/>
          <w:sz w:val="24"/>
        </w:rPr>
        <w:t>太阳能发电系统</w:t>
      </w:r>
      <w:r w:rsidRPr="00363737">
        <w:rPr>
          <w:rFonts w:ascii="思源黑体 CN Normal" w:eastAsia="思源黑体 CN Normal" w:hAnsi="思源黑体 CN Normal" w:cs="宋体"/>
          <w:b/>
          <w:bCs/>
          <w:color w:val="404040" w:themeColor="text1" w:themeTint="BF"/>
          <w:kern w:val="0"/>
          <w:sz w:val="24"/>
        </w:rPr>
        <w:t>：</w:t>
      </w:r>
      <w:r w:rsidR="00EF2706" w:rsidRPr="00EF2706">
        <w:rPr>
          <w:rFonts w:ascii="思源黑体 CN Normal" w:eastAsia="思源黑体 CN Normal" w:hAnsi="思源黑体 CN Normal" w:cs="宋体"/>
          <w:color w:val="404040" w:themeColor="text1" w:themeTint="BF"/>
          <w:kern w:val="0"/>
          <w:sz w:val="24"/>
        </w:rPr>
        <w:t> </w:t>
      </w:r>
      <w:r w:rsidR="00934C93" w:rsidRPr="00934C93">
        <w:rPr>
          <w:rFonts w:ascii="思源黑体 CN Normal" w:eastAsia="思源黑体 CN Normal" w:hAnsi="思源黑体 CN Normal" w:cs="宋体" w:hint="eastAsia"/>
          <w:color w:val="404040" w:themeColor="text1" w:themeTint="BF"/>
          <w:kern w:val="0"/>
          <w:sz w:val="24"/>
        </w:rPr>
        <w:t>储能连接器则扮演着能量传输的关键角色，它能够将太阳能电池板产生的电能传输到电力转换设备，并连接到电能储存装置中，实现太阳能的高效转化与储存。</w:t>
      </w:r>
    </w:p>
    <w:p w14:paraId="391F2173" w14:textId="77777777" w:rsidR="00363737" w:rsidRPr="00363737" w:rsidRDefault="00363737" w:rsidP="00363737">
      <w:pPr>
        <w:widowControl/>
        <w:shd w:val="clear" w:color="auto" w:fill="FDFDFE"/>
        <w:spacing w:line="400" w:lineRule="exact"/>
        <w:rPr>
          <w:rFonts w:ascii="思源黑体 CN Normal" w:eastAsia="思源黑体 CN Normal" w:hAnsi="思源黑体 CN Normal" w:cs="宋体"/>
          <w:color w:val="404040" w:themeColor="text1" w:themeTint="BF"/>
          <w:kern w:val="0"/>
          <w:sz w:val="24"/>
        </w:rPr>
      </w:pPr>
    </w:p>
    <w:p w14:paraId="46BB6E49" w14:textId="26AAF1B2" w:rsidR="00EF2706" w:rsidRPr="00363737" w:rsidRDefault="00934C93" w:rsidP="00363737">
      <w:pPr>
        <w:widowControl/>
        <w:shd w:val="clear" w:color="auto" w:fill="FDFDFE"/>
        <w:spacing w:line="400" w:lineRule="exact"/>
        <w:rPr>
          <w:rFonts w:ascii="思源黑体 CN Normal" w:eastAsia="思源黑体 CN Normal" w:hAnsi="思源黑体 CN Normal" w:cs="宋体"/>
          <w:color w:val="404040" w:themeColor="text1" w:themeTint="BF"/>
          <w:kern w:val="0"/>
          <w:sz w:val="24"/>
        </w:rPr>
      </w:pPr>
      <w:r w:rsidRPr="00934C93">
        <w:rPr>
          <w:rFonts w:ascii="思源黑体 CN Normal" w:eastAsia="思源黑体 CN Normal" w:hAnsi="思源黑体 CN Normal" w:cs="宋体" w:hint="eastAsia"/>
          <w:color w:val="404040" w:themeColor="text1" w:themeTint="BF"/>
          <w:kern w:val="0"/>
          <w:sz w:val="24"/>
        </w:rPr>
        <w:lastRenderedPageBreak/>
        <w:t>储能连接器应用场景广泛，仅列举其中部分，随着储能技术的发展和扩展，其在更多领域将发挥关键作用。</w:t>
      </w:r>
    </w:p>
    <w:p w14:paraId="21459385" w14:textId="3EFF8CDC" w:rsidR="00DD5792" w:rsidRPr="004141C9" w:rsidRDefault="00DD5792" w:rsidP="00DD5792">
      <w:pPr>
        <w:widowControl/>
        <w:shd w:val="clear" w:color="auto" w:fill="FDFDFE"/>
        <w:spacing w:before="210" w:line="400" w:lineRule="exact"/>
        <w:rPr>
          <w:rFonts w:ascii="思源黑体 CN Normal" w:eastAsia="思源黑体 CN Normal" w:hAnsi="思源黑体 CN Normal" w:cs="宋体"/>
          <w:b/>
          <w:bCs/>
          <w:color w:val="404040" w:themeColor="text1" w:themeTint="BF"/>
          <w:kern w:val="0"/>
          <w:sz w:val="24"/>
        </w:rPr>
      </w:pPr>
      <w:r w:rsidRPr="004141C9">
        <w:rPr>
          <w:rFonts w:ascii="思源黑体 CN Normal" w:eastAsia="思源黑体 CN Normal" w:hAnsi="思源黑体 CN Normal" w:cs="宋体"/>
          <w:b/>
          <w:bCs/>
          <w:color w:val="404040" w:themeColor="text1" w:themeTint="BF"/>
          <w:kern w:val="0"/>
          <w:sz w:val="24"/>
        </w:rPr>
        <w:t>【未来</w:t>
      </w:r>
      <w:r w:rsidRPr="004141C9">
        <w:rPr>
          <w:rFonts w:ascii="思源黑体 CN Normal" w:eastAsia="思源黑体 CN Normal" w:hAnsi="思源黑体 CN Normal" w:cs="宋体" w:hint="eastAsia"/>
          <w:b/>
          <w:bCs/>
          <w:color w:val="404040" w:themeColor="text1" w:themeTint="BF"/>
          <w:kern w:val="0"/>
          <w:sz w:val="24"/>
        </w:rPr>
        <w:t>与</w:t>
      </w:r>
      <w:r w:rsidRPr="004141C9">
        <w:rPr>
          <w:rFonts w:ascii="思源黑体 CN Normal" w:eastAsia="思源黑体 CN Normal" w:hAnsi="思源黑体 CN Normal" w:cs="宋体"/>
          <w:b/>
          <w:bCs/>
          <w:color w:val="404040" w:themeColor="text1" w:themeTint="BF"/>
          <w:kern w:val="0"/>
          <w:sz w:val="24"/>
        </w:rPr>
        <w:t>发展】</w:t>
      </w:r>
    </w:p>
    <w:p w14:paraId="2FF2E0AA" w14:textId="550E8365" w:rsidR="000F5A35" w:rsidRPr="004141C9" w:rsidRDefault="00934C93">
      <w:pPr>
        <w:pStyle w:val="a8"/>
        <w:widowControl/>
        <w:shd w:val="clear" w:color="auto" w:fill="FFFFFF"/>
        <w:spacing w:beforeAutospacing="0" w:afterAutospacing="0" w:line="360" w:lineRule="atLeast"/>
        <w:jc w:val="both"/>
        <w:rPr>
          <w:rFonts w:ascii="思源黑体 CN Normal" w:eastAsia="思源黑体 CN Normal" w:hAnsi="思源黑体 CN Normal" w:cs="思源黑体 CN Regular"/>
          <w:color w:val="404040" w:themeColor="text1" w:themeTint="BF"/>
          <w:lang w:bidi="ar"/>
        </w:rPr>
      </w:pPr>
      <w:r w:rsidRPr="00934C93">
        <w:rPr>
          <w:rFonts w:ascii="思源黑体 CN Normal" w:eastAsia="思源黑体 CN Normal" w:hAnsi="思源黑体 CN Normal" w:cs="宋体" w:hint="eastAsia"/>
          <w:color w:val="404040" w:themeColor="text1" w:themeTint="BF"/>
        </w:rPr>
        <w:t>未来，随着储能技术的不断飞跃，作为储能系统中不可或缺的一部分，储能连接器将迎来更多的创新和应用。快可储能连接器通过不断创新和技术进步，将为全球能源转型提供更高效、更可靠的解决方案。</w:t>
      </w:r>
    </w:p>
    <w:sectPr w:rsidR="000F5A35" w:rsidRPr="004141C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897CC2" w14:textId="77777777" w:rsidR="00BC5085" w:rsidRDefault="00BC5085" w:rsidP="002331B5">
      <w:r>
        <w:separator/>
      </w:r>
    </w:p>
  </w:endnote>
  <w:endnote w:type="continuationSeparator" w:id="0">
    <w:p w14:paraId="2CE38643" w14:textId="77777777" w:rsidR="00BC5085" w:rsidRDefault="00BC5085" w:rsidP="002331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思源黑体 CN Normal">
    <w:panose1 w:val="020B04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思源黑体 CN Regular">
    <w:altName w:val="黑体"/>
    <w:panose1 w:val="020B05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EB659E" w14:textId="77777777" w:rsidR="00BC5085" w:rsidRDefault="00BC5085" w:rsidP="002331B5">
      <w:r>
        <w:separator/>
      </w:r>
    </w:p>
  </w:footnote>
  <w:footnote w:type="continuationSeparator" w:id="0">
    <w:p w14:paraId="0F022245" w14:textId="77777777" w:rsidR="00BC5085" w:rsidRDefault="00BC5085" w:rsidP="002331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876B1"/>
    <w:multiLevelType w:val="multilevel"/>
    <w:tmpl w:val="4FF85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FBD6C51"/>
    <w:multiLevelType w:val="hybridMultilevel"/>
    <w:tmpl w:val="3AAC4066"/>
    <w:lvl w:ilvl="0" w:tplc="73E8EE4A">
      <w:start w:val="1"/>
      <w:numFmt w:val="decimalZero"/>
      <w:lvlText w:val="%1."/>
      <w:lvlJc w:val="left"/>
      <w:pPr>
        <w:ind w:left="370" w:hanging="3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9187001"/>
    <w:multiLevelType w:val="multilevel"/>
    <w:tmpl w:val="2A52FA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BE7B58"/>
    <w:multiLevelType w:val="multilevel"/>
    <w:tmpl w:val="5A62B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165786"/>
    <w:multiLevelType w:val="multilevel"/>
    <w:tmpl w:val="DB947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BC83818"/>
    <w:multiLevelType w:val="multilevel"/>
    <w:tmpl w:val="5CC21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7DE4AA4"/>
    <w:multiLevelType w:val="multilevel"/>
    <w:tmpl w:val="98C2C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48641490">
    <w:abstractNumId w:val="6"/>
  </w:num>
  <w:num w:numId="2" w16cid:durableId="168562112">
    <w:abstractNumId w:val="1"/>
  </w:num>
  <w:num w:numId="3" w16cid:durableId="1297876829">
    <w:abstractNumId w:val="5"/>
  </w:num>
  <w:num w:numId="4" w16cid:durableId="497118846">
    <w:abstractNumId w:val="0"/>
  </w:num>
  <w:num w:numId="5" w16cid:durableId="1193500655">
    <w:abstractNumId w:val="4"/>
  </w:num>
  <w:num w:numId="6" w16cid:durableId="1727990506">
    <w:abstractNumId w:val="2"/>
  </w:num>
  <w:num w:numId="7" w16cid:durableId="11302417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WFkZTUzMWU1NzBkMjI5ZDg0YWNiZmRlNjUwYmJkZDEifQ=="/>
  </w:docVars>
  <w:rsids>
    <w:rsidRoot w:val="77FF328D"/>
    <w:rsid w:val="77FF328D"/>
    <w:rsid w:val="B6FBBE41"/>
    <w:rsid w:val="B9CBF3CB"/>
    <w:rsid w:val="BEFFB90F"/>
    <w:rsid w:val="BFB55040"/>
    <w:rsid w:val="DAD72AFB"/>
    <w:rsid w:val="E9BFFE37"/>
    <w:rsid w:val="EFDBC07D"/>
    <w:rsid w:val="F7DD2475"/>
    <w:rsid w:val="00053F48"/>
    <w:rsid w:val="000F5A35"/>
    <w:rsid w:val="001D38E4"/>
    <w:rsid w:val="001F5C46"/>
    <w:rsid w:val="002331B5"/>
    <w:rsid w:val="00363737"/>
    <w:rsid w:val="003A5424"/>
    <w:rsid w:val="003B4224"/>
    <w:rsid w:val="003B5871"/>
    <w:rsid w:val="003C5B60"/>
    <w:rsid w:val="004141C9"/>
    <w:rsid w:val="0043133D"/>
    <w:rsid w:val="00433756"/>
    <w:rsid w:val="004876AF"/>
    <w:rsid w:val="004B0E8B"/>
    <w:rsid w:val="004E7D40"/>
    <w:rsid w:val="004F1FC4"/>
    <w:rsid w:val="00521E8B"/>
    <w:rsid w:val="005B1A85"/>
    <w:rsid w:val="00630C49"/>
    <w:rsid w:val="00645E43"/>
    <w:rsid w:val="007206FA"/>
    <w:rsid w:val="00791B97"/>
    <w:rsid w:val="008645AA"/>
    <w:rsid w:val="00865C98"/>
    <w:rsid w:val="0089497C"/>
    <w:rsid w:val="00934C93"/>
    <w:rsid w:val="0098232F"/>
    <w:rsid w:val="009E03A9"/>
    <w:rsid w:val="00A0021D"/>
    <w:rsid w:val="00A31D08"/>
    <w:rsid w:val="00A74DC0"/>
    <w:rsid w:val="00A76A54"/>
    <w:rsid w:val="00B224C7"/>
    <w:rsid w:val="00B71FB0"/>
    <w:rsid w:val="00B96C20"/>
    <w:rsid w:val="00BA09B9"/>
    <w:rsid w:val="00BC5085"/>
    <w:rsid w:val="00BE6B4F"/>
    <w:rsid w:val="00C33814"/>
    <w:rsid w:val="00C56F26"/>
    <w:rsid w:val="00C64DC7"/>
    <w:rsid w:val="00C77B9B"/>
    <w:rsid w:val="00DD5792"/>
    <w:rsid w:val="00E33F6F"/>
    <w:rsid w:val="00EF2706"/>
    <w:rsid w:val="00F66339"/>
    <w:rsid w:val="00F75161"/>
    <w:rsid w:val="00FB5D82"/>
    <w:rsid w:val="00FB69A8"/>
    <w:rsid w:val="149B9E27"/>
    <w:rsid w:val="307E28A3"/>
    <w:rsid w:val="30FE1A71"/>
    <w:rsid w:val="5EE7909C"/>
    <w:rsid w:val="5FD7C933"/>
    <w:rsid w:val="69CA61B3"/>
    <w:rsid w:val="77343D7A"/>
    <w:rsid w:val="77FF3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E7818E"/>
  <w15:docId w15:val="{60A4948C-BA7B-4704-AF53-C30B40C3C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link w:val="10"/>
    <w:uiPriority w:val="9"/>
    <w:qFormat/>
    <w:rsid w:val="00934C9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pPr>
      <w:jc w:val="left"/>
    </w:pPr>
  </w:style>
  <w:style w:type="paragraph" w:styleId="a4">
    <w:name w:val="footer"/>
    <w:basedOn w:val="a"/>
    <w:link w:val="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9">
    <w:name w:val="annotation reference"/>
    <w:basedOn w:val="a0"/>
    <w:rPr>
      <w:sz w:val="21"/>
      <w:szCs w:val="21"/>
    </w:rPr>
  </w:style>
  <w:style w:type="character" w:customStyle="1" w:styleId="a7">
    <w:name w:val="页眉 字符"/>
    <w:basedOn w:val="a0"/>
    <w:link w:val="a6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5">
    <w:name w:val="页脚 字符"/>
    <w:basedOn w:val="a0"/>
    <w:link w:val="a4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rsid w:val="00DD5792"/>
    <w:pPr>
      <w:ind w:firstLineChars="200" w:firstLine="420"/>
    </w:pPr>
  </w:style>
  <w:style w:type="character" w:styleId="ab">
    <w:name w:val="Strong"/>
    <w:basedOn w:val="a0"/>
    <w:uiPriority w:val="22"/>
    <w:qFormat/>
    <w:rsid w:val="00363737"/>
    <w:rPr>
      <w:b/>
      <w:bCs/>
    </w:rPr>
  </w:style>
  <w:style w:type="character" w:customStyle="1" w:styleId="10">
    <w:name w:val="标题 1 字符"/>
    <w:basedOn w:val="a0"/>
    <w:link w:val="1"/>
    <w:uiPriority w:val="9"/>
    <w:rsid w:val="00934C93"/>
    <w:rPr>
      <w:rFonts w:ascii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1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1</Pages>
  <Words>188</Words>
  <Characters>1074</Characters>
  <Application>Microsoft Office Word</Application>
  <DocSecurity>0</DocSecurity>
  <Lines>8</Lines>
  <Paragraphs>2</Paragraphs>
  <ScaleCrop>false</ScaleCrop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WPS_1646727773</dc:creator>
  <cp:lastModifiedBy>左武盈</cp:lastModifiedBy>
  <cp:revision>31</cp:revision>
  <dcterms:created xsi:type="dcterms:W3CDTF">2023-09-22T06:42:00Z</dcterms:created>
  <dcterms:modified xsi:type="dcterms:W3CDTF">2023-12-01T07:05:00Z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  <property fmtid="{D5CDD505-2E9C-101B-9397-08002B2CF9AE}" pid="3" name="ICV">
    <vt:lpwstr>AF247FDE570546B19EAEB5904D3FB50A_13</vt:lpwstr>
  </property>
</Properties>
</file>