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media/image19.svg" ContentType="image/svg+xml"/>
  <Override PartName="/word/media/image7.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C4027C6">
      <w:pPr>
        <w:bidi w:val="0"/>
        <w:ind w:left="180"/>
        <w:jc w:val="center"/>
        <w:rPr>
          <w:rFonts w:hint="default" w:ascii="Times New Roman" w:hAnsi="Times New Roman" w:cs="Times New Roman"/>
          <w:b/>
          <w:bCs/>
          <w:sz w:val="32"/>
          <w:szCs w:val="15"/>
          <w:highlight w:val="none"/>
        </w:rPr>
      </w:pPr>
      <w:bookmarkStart w:id="0" w:name="_Hlk48130210"/>
      <w:bookmarkEnd w:id="0"/>
      <w:r>
        <w:rPr>
          <w:rFonts w:hint="default" w:ascii="Times New Roman" w:hAnsi="Times New Roman" w:cs="Times New Roman"/>
          <w:b/>
          <w:bCs/>
          <w:i w:val="0"/>
          <w:iCs w:val="0"/>
          <w:sz w:val="44"/>
          <w:highlight w:val="none"/>
          <w:u w:val="none"/>
          <w:vertAlign w:val="baseline"/>
          <w:rtl w:val="0"/>
          <w:lang w:val="ru"/>
        </w:rPr>
        <w:drawing>
          <wp:inline distT="0" distB="0" distL="114300" distR="114300">
            <wp:extent cx="4169410" cy="4169410"/>
            <wp:effectExtent l="0" t="0" r="0" b="0"/>
            <wp:docPr id="1" name="图片 1" descr="img_v3_02h6_6d7af29e-af00-49e9-8856-3c5709f4a4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v3_02h6_6d7af29e-af00-49e9-8856-3c5709f4a4ag"/>
                    <pic:cNvPicPr>
                      <a:picLocks noChangeAspect="1"/>
                    </pic:cNvPicPr>
                  </pic:nvPicPr>
                  <pic:blipFill>
                    <a:blip r:embed="rId16"/>
                    <a:stretch>
                      <a:fillRect/>
                    </a:stretch>
                  </pic:blipFill>
                  <pic:spPr>
                    <a:xfrm>
                      <a:off x="0" y="0"/>
                      <a:ext cx="4169410" cy="4169410"/>
                    </a:xfrm>
                    <a:prstGeom prst="rect">
                      <a:avLst/>
                    </a:prstGeom>
                  </pic:spPr>
                </pic:pic>
              </a:graphicData>
            </a:graphic>
          </wp:inline>
        </w:drawing>
      </w:r>
    </w:p>
    <w:p w14:paraId="42989F35">
      <w:pPr>
        <w:bidi w:val="0"/>
        <w:ind w:left="180"/>
        <w:rPr>
          <w:rFonts w:hint="default" w:ascii="Times New Roman" w:hAnsi="Times New Roman" w:cs="Times New Roman"/>
          <w:b/>
          <w:bCs/>
          <w:sz w:val="32"/>
          <w:szCs w:val="15"/>
          <w:highlight w:val="none"/>
        </w:rPr>
      </w:pPr>
      <w:r>
        <w:rPr>
          <w:rFonts w:hint="default" w:ascii="Times New Roman" w:hAnsi="Times New Roman" w:cs="Times New Roman"/>
          <w:b w:val="0"/>
          <w:bCs w:val="0"/>
          <w:i w:val="0"/>
          <w:iCs w:val="0"/>
          <w:sz w:val="32"/>
          <w:szCs w:val="15"/>
          <w:highlight w:val="none"/>
          <w:u w:val="none"/>
          <w:vertAlign w:val="baseline"/>
          <w:rtl w:val="0"/>
          <w:lang w:val="ru"/>
        </w:rPr>
        <w:t>Вставные устройства ввода-вывода серии SRR</w:t>
      </w:r>
    </w:p>
    <w:p w14:paraId="115CE055">
      <w:pPr>
        <w:bidi w:val="0"/>
        <w:ind w:left="180"/>
        <w:rPr>
          <w:rFonts w:hint="default" w:ascii="Times New Roman" w:hAnsi="Times New Roman" w:cs="Times New Roman"/>
          <w:sz w:val="13"/>
          <w:szCs w:val="15"/>
          <w:highlight w:val="none"/>
        </w:rPr>
      </w:pPr>
      <w:r>
        <w:rPr>
          <w:rFonts w:hint="default" w:ascii="Times New Roman" w:hAnsi="Times New Roman" w:cs="Times New Roman"/>
          <w:b/>
          <w:bCs/>
          <w:i w:val="0"/>
          <w:iCs w:val="0"/>
          <w:sz w:val="32"/>
          <w:szCs w:val="15"/>
          <w:highlight w:val="none"/>
          <w:u w:val="none"/>
          <w:vertAlign w:val="baseline"/>
          <w:rtl w:val="0"/>
          <w:lang w:val="ru"/>
        </w:rPr>
        <w:t>Руководство пользователя (EtherCAT-соединитель)</w:t>
      </w:r>
    </w:p>
    <w:p w14:paraId="3316CCE9">
      <w:pPr>
        <w:ind w:left="0" w:leftChars="0"/>
        <w:rPr>
          <w:rFonts w:hint="default" w:ascii="Times New Roman" w:hAnsi="Times New Roman" w:cs="Times New Roman"/>
          <w:highlight w:val="none"/>
        </w:rPr>
      </w:pPr>
    </w:p>
    <w:p w14:paraId="34CF4C5B">
      <w:pPr>
        <w:ind w:left="0" w:leftChars="0"/>
        <w:rPr>
          <w:rFonts w:hint="default" w:ascii="Times New Roman" w:hAnsi="Times New Roman" w:cs="Times New Roman"/>
          <w:highlight w:val="none"/>
        </w:rPr>
      </w:pPr>
    </w:p>
    <w:p w14:paraId="17ADE4E9">
      <w:pPr>
        <w:ind w:left="0" w:leftChars="0"/>
        <w:rPr>
          <w:rFonts w:hint="default" w:ascii="Times New Roman" w:hAnsi="Times New Roman" w:cs="Times New Roman"/>
          <w:highlight w:val="none"/>
        </w:rPr>
      </w:pPr>
    </w:p>
    <w:p w14:paraId="1DB0F7E2">
      <w:pPr>
        <w:ind w:left="0" w:leftChars="0"/>
        <w:rPr>
          <w:rFonts w:hint="default" w:ascii="Times New Roman" w:hAnsi="Times New Roman" w:cs="Times New Roman"/>
          <w:highlight w:val="none"/>
        </w:rPr>
      </w:pPr>
    </w:p>
    <w:p w14:paraId="053389F4">
      <w:pPr>
        <w:ind w:left="0" w:leftChars="0"/>
        <w:rPr>
          <w:rFonts w:hint="default" w:ascii="Times New Roman" w:hAnsi="Times New Roman" w:cs="Times New Roman"/>
          <w:highlight w:val="none"/>
        </w:rPr>
      </w:pPr>
    </w:p>
    <w:p w14:paraId="583DE10C">
      <w:pPr>
        <w:ind w:left="0" w:leftChars="0"/>
        <w:rPr>
          <w:rFonts w:hint="default" w:ascii="Times New Roman" w:hAnsi="Times New Roman" w:cs="Times New Roman"/>
          <w:highlight w:val="none"/>
        </w:rPr>
      </w:pPr>
    </w:p>
    <w:p w14:paraId="744A1B59">
      <w:pPr>
        <w:ind w:left="0" w:leftChars="0"/>
        <w:rPr>
          <w:rFonts w:hint="default" w:ascii="Times New Roman" w:hAnsi="Times New Roman" w:cs="Times New Roman"/>
          <w:highlight w:val="none"/>
        </w:rPr>
      </w:pPr>
    </w:p>
    <w:p w14:paraId="06863FA8">
      <w:pPr>
        <w:ind w:left="0" w:leftChars="0"/>
        <w:rPr>
          <w:rFonts w:hint="default" w:ascii="Times New Roman" w:hAnsi="Times New Roman" w:cs="Times New Roman"/>
          <w:highlight w:val="none"/>
        </w:rPr>
      </w:pPr>
    </w:p>
    <w:p w14:paraId="54E4BA33">
      <w:pPr>
        <w:ind w:left="0" w:leftChars="0"/>
        <w:rPr>
          <w:rFonts w:hint="default" w:ascii="Times New Roman" w:hAnsi="Times New Roman" w:cs="Times New Roman"/>
          <w:highlight w:val="none"/>
        </w:rPr>
      </w:pPr>
    </w:p>
    <w:p w14:paraId="46C41C59">
      <w:pPr>
        <w:ind w:left="0" w:leftChars="0"/>
        <w:rPr>
          <w:rFonts w:hint="default" w:ascii="Times New Roman" w:hAnsi="Times New Roman" w:cs="Times New Roman"/>
          <w:highlight w:val="none"/>
        </w:rPr>
      </w:pPr>
    </w:p>
    <w:p w14:paraId="11EA0658">
      <w:pPr>
        <w:ind w:left="0" w:leftChars="0"/>
        <w:rPr>
          <w:rFonts w:hint="default" w:ascii="Times New Roman" w:hAnsi="Times New Roman" w:cs="Times New Roman"/>
          <w:highlight w:val="none"/>
        </w:rPr>
      </w:pPr>
    </w:p>
    <w:p w14:paraId="1B83DE2D">
      <w:pPr>
        <w:ind w:left="0" w:leftChars="0"/>
        <w:rPr>
          <w:rFonts w:hint="default" w:ascii="Times New Roman" w:hAnsi="Times New Roman" w:cs="Times New Roman"/>
          <w:highlight w:val="none"/>
        </w:rPr>
      </w:pPr>
    </w:p>
    <w:p w14:paraId="50F91B46">
      <w:pPr>
        <w:bidi w:val="0"/>
        <w:ind w:left="180"/>
        <w:jc w:val="center"/>
        <w:rPr>
          <w:rFonts w:hint="default" w:ascii="Times New Roman" w:hAnsi="Times New Roman" w:cs="Times New Roman"/>
          <w:b/>
          <w:bCs/>
          <w:sz w:val="24"/>
          <w:szCs w:val="11"/>
          <w:highlight w:val="none"/>
        </w:rPr>
      </w:pPr>
      <w:r>
        <w:rPr>
          <w:rFonts w:hint="default" w:ascii="Times New Roman" w:hAnsi="Times New Roman" w:cs="Times New Roman"/>
          <w:b/>
          <w:bCs/>
          <w:i w:val="0"/>
          <w:iCs w:val="0"/>
          <w:sz w:val="24"/>
          <w:szCs w:val="11"/>
          <w:highlight w:val="none"/>
          <w:u w:val="none"/>
          <w:vertAlign w:val="baseline"/>
          <w:rtl w:val="0"/>
          <w:lang w:val="ru"/>
        </w:rPr>
        <w:t>Sinsegye (Shenzhen) Computer System Co., Ltd.</w:t>
      </w:r>
    </w:p>
    <w:p w14:paraId="54D7B042">
      <w:pPr>
        <w:ind w:left="0" w:leftChars="0"/>
        <w:jc w:val="center"/>
        <w:rPr>
          <w:rFonts w:hint="default" w:ascii="Times New Roman" w:hAnsi="Times New Roman" w:cs="Times New Roman"/>
          <w:highlight w:val="none"/>
        </w:rPr>
      </w:pPr>
    </w:p>
    <w:p w14:paraId="2340013F">
      <w:pPr>
        <w:bidi w:val="0"/>
        <w:ind w:left="180"/>
        <w:jc w:val="right"/>
        <w:rPr>
          <w:rFonts w:hint="default" w:ascii="Times New Roman" w:hAnsi="Times New Roman" w:cs="Times New Roman"/>
          <w:b/>
          <w:highlight w:val="none"/>
        </w:rPr>
        <w:sectPr>
          <w:headerReference r:id="rId7" w:type="first"/>
          <w:footerReference r:id="rId10" w:type="first"/>
          <w:headerReference r:id="rId5" w:type="default"/>
          <w:footerReference r:id="rId8" w:type="default"/>
          <w:headerReference r:id="rId6" w:type="even"/>
          <w:footerReference r:id="rId9" w:type="even"/>
          <w:pgSz w:w="11906" w:h="16838"/>
          <w:pgMar w:top="1440" w:right="1286" w:bottom="1440" w:left="1440" w:header="935" w:footer="983" w:gutter="0"/>
          <w:pgNumType w:fmt="upperRoman" w:start="1"/>
          <w:cols w:space="720" w:num="1"/>
          <w:titlePg/>
          <w:docGrid w:type="lines" w:linePitch="312" w:charSpace="0"/>
        </w:sectPr>
      </w:pPr>
      <w:r>
        <w:rPr>
          <w:rFonts w:hint="default" w:ascii="Times New Roman" w:hAnsi="Times New Roman" w:cs="Times New Roman"/>
          <w:b/>
          <w:bCs/>
          <w:i w:val="0"/>
          <w:iCs w:val="0"/>
          <w:highlight w:val="none"/>
          <w:u w:val="none"/>
          <w:vertAlign w:val="baseline"/>
          <w:rtl w:val="0"/>
          <w:lang w:val="ru"/>
        </w:rPr>
        <w:t>V1.0</w:t>
      </w:r>
    </w:p>
    <w:sdt>
      <w:sdtPr>
        <w:rPr>
          <w:rFonts w:hint="default" w:ascii="Times New Roman" w:hAnsi="Times New Roman" w:eastAsia="微软雅黑" w:cs="Times New Roman"/>
          <w:szCs w:val="18"/>
          <w:highlight w:val="none"/>
          <w:u w:val="single"/>
          <w:lang w:val="zh-CN"/>
        </w:rPr>
        <w:id w:val="1894007458"/>
        <w:docPartObj>
          <w:docPartGallery w:val="Table of Contents"/>
          <w:docPartUnique/>
        </w:docPartObj>
      </w:sdtPr>
      <w:sdtEndPr>
        <w:rPr>
          <w:rFonts w:hint="default" w:ascii="Times New Roman" w:hAnsi="Times New Roman" w:eastAsia="微软雅黑" w:cs="Times New Roman"/>
          <w:b/>
          <w:bCs/>
          <w:szCs w:val="18"/>
          <w:highlight w:val="none"/>
          <w:u w:val="single"/>
          <w:lang w:val="zh-CN"/>
        </w:rPr>
      </w:sdtEndPr>
      <w:sdtContent>
        <w:p w14:paraId="44EE798E">
          <w:pPr>
            <w:bidi w:val="0"/>
            <w:ind w:left="0" w:leftChars="0" w:firstLine="3420" w:firstLineChars="1900"/>
            <w:rPr>
              <w:rFonts w:hint="default" w:ascii="Times New Roman" w:hAnsi="Times New Roman" w:eastAsia="微软雅黑" w:cs="Times New Roman"/>
              <w:color w:val="1F497D" w:themeColor="text2"/>
              <w:sz w:val="48"/>
              <w:szCs w:val="48"/>
              <w:highlight w:val="none"/>
              <w:lang w:val="en-US" w:eastAsia="en-US" w:bidi="ar-SA"/>
              <w14:textFill>
                <w14:solidFill>
                  <w14:schemeClr w14:val="tx2"/>
                </w14:solidFill>
              </w14:textFill>
            </w:rPr>
          </w:pPr>
          <w:r>
            <w:rPr>
              <w:rFonts w:hint="default" w:ascii="Times New Roman" w:hAnsi="Times New Roman" w:eastAsia="微软雅黑" w:cs="Times New Roman"/>
              <w:b w:val="0"/>
              <w:bCs w:val="0"/>
              <w:i w:val="0"/>
              <w:iCs w:val="0"/>
              <w:color w:val="auto"/>
              <w:sz w:val="48"/>
              <w:szCs w:val="48"/>
              <w:highlight w:val="none"/>
              <w:u w:val="none"/>
              <w:vertAlign w:val="baseline"/>
              <w:rtl w:val="0"/>
              <w:lang w:val="ru"/>
            </w:rPr>
            <w:t>Содержание</w:t>
          </w:r>
          <w:r>
            <w:rPr>
              <w:rFonts w:hint="default" w:ascii="Times New Roman" w:hAnsi="Times New Roman" w:eastAsia="微软雅黑" w:cs="Times New Roman"/>
              <w:b w:val="0"/>
              <w:bCs w:val="0"/>
              <w:i w:val="0"/>
              <w:iCs w:val="0"/>
              <w:color w:val="1F497D" w:themeColor="text2"/>
              <w:sz w:val="48"/>
              <w:szCs w:val="48"/>
              <w:highlight w:val="none"/>
              <w:u w:val="none"/>
              <w:vertAlign w:val="baseline"/>
              <w:rtl w:val="0"/>
              <w:lang w:val="ru"/>
              <w14:textFill>
                <w14:solidFill>
                  <w14:schemeClr w14:val="tx2"/>
                </w14:solidFill>
              </w14:textFill>
            </w:rPr>
            <w:fldChar w:fldCharType="begin"/>
          </w:r>
          <w:r>
            <w:rPr>
              <w:rFonts w:hint="default" w:ascii="Times New Roman" w:hAnsi="Times New Roman" w:eastAsia="微软雅黑" w:cs="Times New Roman"/>
              <w:color w:val="1F497D" w:themeColor="text2"/>
              <w:sz w:val="48"/>
              <w:szCs w:val="48"/>
              <w:highlight w:val="none"/>
              <w14:textFill>
                <w14:solidFill>
                  <w14:schemeClr w14:val="tx2"/>
                </w14:solidFill>
              </w14:textFill>
            </w:rPr>
            <w:instrText xml:space="preserve"> TOC \o "1-4" \h \z \u </w:instrText>
          </w:r>
          <w:r>
            <w:rPr>
              <w:rFonts w:hint="default" w:ascii="Times New Roman" w:hAnsi="Times New Roman" w:eastAsia="微软雅黑" w:cs="Times New Roman"/>
              <w:color w:val="1F497D" w:themeColor="text2"/>
              <w:sz w:val="48"/>
              <w:szCs w:val="48"/>
              <w:highlight w:val="none"/>
              <w14:textFill>
                <w14:solidFill>
                  <w14:schemeClr w14:val="tx2"/>
                </w14:solidFill>
              </w14:textFill>
            </w:rPr>
            <w:fldChar w:fldCharType="separate"/>
          </w:r>
        </w:p>
        <w:p w14:paraId="69280AC7">
          <w:pPr>
            <w:pStyle w:val="16"/>
            <w:tabs>
              <w:tab w:val="right" w:leader="dot" w:pos="9180"/>
              <w:tab w:val="clear" w:pos="1050"/>
              <w:tab w:val="clear" w:pos="917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_Toc11512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highlight w:val="none"/>
            </w:rPr>
            <w:t xml:space="preserve">1 </w:t>
          </w:r>
          <w:r>
            <w:rPr>
              <w:rFonts w:hint="default" w:ascii="Times New Roman" w:hAnsi="Times New Roman" w:cs="Times New Roman"/>
              <w:bCs w:val="0"/>
              <w:i w:val="0"/>
              <w:iCs w:val="0"/>
              <w:highlight w:val="none"/>
              <w:vertAlign w:val="baseline"/>
              <w:rtl w:val="0"/>
              <w:lang w:val="ru"/>
            </w:rPr>
            <w:t>Обзор продукта</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_Toc11512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5397CD8C">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_Toc19718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highlight w:val="none"/>
            </w:rPr>
            <w:t xml:space="preserve">1.1 </w:t>
          </w:r>
          <w:r>
            <w:rPr>
              <w:rFonts w:hint="default" w:ascii="Times New Roman" w:hAnsi="Times New Roman" w:cs="Times New Roman"/>
              <w:bCs w:val="0"/>
              <w:i w:val="0"/>
              <w:iCs w:val="0"/>
              <w:highlight w:val="none"/>
              <w:vertAlign w:val="baseline"/>
              <w:rtl w:val="0"/>
              <w:lang w:val="ru"/>
            </w:rPr>
            <w:t>Представление продукта</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_Toc19718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363B3401">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_Toc27655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highlight w:val="none"/>
            </w:rPr>
            <w:t xml:space="preserve">1.2 </w:t>
          </w:r>
          <w:r>
            <w:rPr>
              <w:rFonts w:hint="default" w:ascii="Times New Roman" w:hAnsi="Times New Roman" w:cs="Times New Roman"/>
              <w:bCs w:val="0"/>
              <w:i w:val="0"/>
              <w:iCs w:val="0"/>
              <w:highlight w:val="none"/>
              <w:vertAlign w:val="baseline"/>
              <w:rtl w:val="0"/>
              <w:lang w:val="ru"/>
            </w:rPr>
            <w:t>Характеристики продукта</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_Toc27655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5C80404E">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_Toc15412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highlight w:val="none"/>
            </w:rPr>
            <w:t xml:space="preserve">1.3 </w:t>
          </w:r>
          <w:r>
            <w:rPr>
              <w:rFonts w:hint="default" w:ascii="Times New Roman" w:hAnsi="Times New Roman" w:cs="Times New Roman"/>
              <w:bCs w:val="0"/>
              <w:i w:val="0"/>
              <w:iCs w:val="0"/>
              <w:highlight w:val="none"/>
              <w:vertAlign w:val="baseline"/>
              <w:rtl w:val="0"/>
              <w:lang w:val="ru"/>
            </w:rPr>
            <w:t>Метод приложения</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_Toc15412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525BB1E5">
          <w:pPr>
            <w:pStyle w:val="16"/>
            <w:tabs>
              <w:tab w:val="right" w:leader="dot" w:pos="9180"/>
              <w:tab w:val="clear" w:pos="1050"/>
              <w:tab w:val="clear" w:pos="917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_Toc1039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highlight w:val="none"/>
            </w:rPr>
            <w:t xml:space="preserve">2 </w:t>
          </w:r>
          <w:r>
            <w:rPr>
              <w:rFonts w:hint="default" w:ascii="Times New Roman" w:hAnsi="Times New Roman" w:cs="Times New Roman"/>
              <w:bCs w:val="0"/>
              <w:i w:val="0"/>
              <w:iCs w:val="0"/>
              <w:highlight w:val="none"/>
              <w:vertAlign w:val="baseline"/>
              <w:rtl w:val="0"/>
              <w:lang w:val="ru"/>
            </w:rPr>
            <w:t>Список модулей</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_Toc1039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3</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6E648C1A">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_Toc904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highlight w:val="none"/>
            </w:rPr>
            <w:t xml:space="preserve">2.1 </w:t>
          </w:r>
          <w:r>
            <w:rPr>
              <w:rFonts w:hint="default" w:ascii="Times New Roman" w:hAnsi="Times New Roman" w:cs="Times New Roman"/>
              <w:bCs w:val="0"/>
              <w:i w:val="0"/>
              <w:iCs w:val="0"/>
              <w:highlight w:val="none"/>
              <w:vertAlign w:val="baseline"/>
              <w:rtl w:val="0"/>
              <w:lang w:val="ru"/>
            </w:rPr>
            <w:t>Список модулей</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_Toc904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3</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128B0D38">
          <w:pPr>
            <w:pStyle w:val="16"/>
            <w:tabs>
              <w:tab w:val="right" w:leader="dot" w:pos="9180"/>
              <w:tab w:val="clear" w:pos="1050"/>
              <w:tab w:val="clear" w:pos="917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_Toc16241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highlight w:val="none"/>
            </w:rPr>
            <w:t xml:space="preserve">3 </w:t>
          </w:r>
          <w:r>
            <w:rPr>
              <w:rFonts w:hint="default" w:ascii="Times New Roman" w:hAnsi="Times New Roman" w:cs="Times New Roman"/>
              <w:bCs w:val="0"/>
              <w:i w:val="0"/>
              <w:iCs w:val="0"/>
              <w:highlight w:val="none"/>
              <w:vertAlign w:val="baseline"/>
              <w:rtl w:val="0"/>
              <w:lang w:val="ru"/>
            </w:rPr>
            <w:t>Представление модулей</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_Toc16241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3C567CA1">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_Toc24169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highlight w:val="none"/>
            </w:rPr>
            <w:t xml:space="preserve">3.1 </w:t>
          </w:r>
          <w:r>
            <w:rPr>
              <w:rFonts w:hint="default" w:ascii="Times New Roman" w:hAnsi="Times New Roman" w:cs="Times New Roman"/>
              <w:bCs w:val="0"/>
              <w:i w:val="0"/>
              <w:iCs w:val="0"/>
              <w:highlight w:val="none"/>
              <w:vertAlign w:val="baseline"/>
              <w:rtl w:val="0"/>
              <w:lang w:val="ru"/>
            </w:rPr>
            <w:t>EtherCAT-соединитель</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_Toc24169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6BADD676">
          <w:pPr>
            <w:pStyle w:val="10"/>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_Toc17499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highlight w:val="none"/>
            </w:rPr>
            <w:t xml:space="preserve">3.1.1 </w:t>
          </w:r>
          <w:r>
            <w:rPr>
              <w:rFonts w:hint="default" w:ascii="Times New Roman" w:hAnsi="Times New Roman" w:cs="Times New Roman"/>
              <w:bCs w:val="0"/>
              <w:i w:val="0"/>
              <w:iCs w:val="0"/>
              <w:highlight w:val="none"/>
              <w:vertAlign w:val="baseline"/>
              <w:rtl w:val="0"/>
              <w:lang w:val="ru"/>
            </w:rPr>
            <w:t>Структура панели</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_Toc17499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573C3FD9">
          <w:pPr>
            <w:pStyle w:val="10"/>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_Toc22822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highlight w:val="none"/>
            </w:rPr>
            <w:t xml:space="preserve">3.1.2 </w:t>
          </w:r>
          <w:r>
            <w:rPr>
              <w:rFonts w:hint="default" w:ascii="Times New Roman" w:hAnsi="Times New Roman" w:cs="Times New Roman"/>
              <w:bCs w:val="0"/>
              <w:i w:val="0"/>
              <w:iCs w:val="0"/>
              <w:highlight w:val="none"/>
              <w:vertAlign w:val="baseline"/>
              <w:rtl w:val="0"/>
              <w:lang w:val="ru"/>
            </w:rPr>
            <w:t>Функция указательной лампы</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_Toc22822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5</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3A3EBB20">
          <w:pPr>
            <w:pStyle w:val="10"/>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_Toc22863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highlight w:val="none"/>
            </w:rPr>
            <w:t xml:space="preserve">3.1.3 </w:t>
          </w:r>
          <w:r>
            <w:rPr>
              <w:rFonts w:hint="default" w:ascii="Times New Roman" w:hAnsi="Times New Roman" w:cs="Times New Roman"/>
              <w:bCs w:val="0"/>
              <w:i w:val="0"/>
              <w:iCs w:val="0"/>
              <w:highlight w:val="none"/>
              <w:vertAlign w:val="baseline"/>
              <w:rtl w:val="0"/>
              <w:lang w:val="ru"/>
            </w:rPr>
            <w:t>Параметры продукта</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_Toc22863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6</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342CF79E">
          <w:pPr>
            <w:pStyle w:val="17"/>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_Toc9703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highlight w:val="none"/>
            </w:rPr>
            <w:t xml:space="preserve">3.1.3.1 </w:t>
          </w:r>
          <w:r>
            <w:rPr>
              <w:rFonts w:hint="default" w:ascii="Times New Roman" w:hAnsi="Times New Roman" w:cs="Times New Roman"/>
              <w:bCs w:val="0"/>
              <w:i w:val="0"/>
              <w:iCs w:val="0"/>
              <w:highlight w:val="none"/>
              <w:vertAlign w:val="baseline"/>
              <w:rtl w:val="0"/>
              <w:lang w:val="ru"/>
            </w:rPr>
            <w:t>Параметры интерфейса</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_Toc9703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6</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61C5120C">
          <w:pPr>
            <w:pStyle w:val="17"/>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_Toc32476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highlight w:val="none"/>
            </w:rPr>
            <w:t xml:space="preserve">3.1.3.2 </w:t>
          </w:r>
          <w:r>
            <w:rPr>
              <w:rFonts w:hint="default" w:ascii="Times New Roman" w:hAnsi="Times New Roman" w:cs="Times New Roman"/>
              <w:bCs w:val="0"/>
              <w:i w:val="0"/>
              <w:iCs w:val="0"/>
              <w:highlight w:val="none"/>
              <w:vertAlign w:val="baseline"/>
              <w:rtl w:val="0"/>
              <w:lang w:val="ru"/>
            </w:rPr>
            <w:t>Параметры питания</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_Toc32476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6</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32931F25">
          <w:pPr>
            <w:pStyle w:val="17"/>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_Toc1522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highlight w:val="none"/>
            </w:rPr>
            <w:t xml:space="preserve">3.1.3.3 </w:t>
          </w:r>
          <w:r>
            <w:rPr>
              <w:rFonts w:hint="default" w:ascii="Times New Roman" w:hAnsi="Times New Roman" w:cs="Times New Roman"/>
              <w:bCs w:val="0"/>
              <w:i w:val="0"/>
              <w:iCs w:val="0"/>
              <w:highlight w:val="none"/>
              <w:vertAlign w:val="baseline"/>
              <w:rtl w:val="0"/>
              <w:lang w:val="ru"/>
            </w:rPr>
            <w:t>Общие параметры</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_Toc1522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6</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3D6DA8E4">
          <w:pPr>
            <w:pStyle w:val="10"/>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_Toc4156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highlight w:val="none"/>
            </w:rPr>
            <w:t xml:space="preserve">3.1.4 </w:t>
          </w:r>
          <w:r>
            <w:rPr>
              <w:rFonts w:hint="default" w:ascii="Times New Roman" w:hAnsi="Times New Roman" w:cs="Times New Roman"/>
              <w:bCs w:val="0"/>
              <w:i w:val="0"/>
              <w:iCs w:val="0"/>
              <w:highlight w:val="none"/>
              <w:vertAlign w:val="baseline"/>
              <w:rtl w:val="0"/>
              <w:lang w:val="ru"/>
            </w:rPr>
            <w:t>Схема подключения источника питания</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_Toc4156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6</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3CED3938">
          <w:pPr>
            <w:pStyle w:val="10"/>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_Toc21099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highlight w:val="none"/>
            </w:rPr>
            <w:t xml:space="preserve">3.1.5 </w:t>
          </w:r>
          <w:r>
            <w:rPr>
              <w:rFonts w:hint="default" w:ascii="Times New Roman" w:hAnsi="Times New Roman" w:cs="Times New Roman"/>
              <w:bCs w:val="0"/>
              <w:i w:val="0"/>
              <w:iCs w:val="0"/>
              <w:highlight w:val="none"/>
              <w:vertAlign w:val="baseline"/>
              <w:rtl w:val="0"/>
              <w:lang w:val="ru"/>
            </w:rPr>
            <w:t>Подключение к шине</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_Toc21099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8</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159A78B4">
          <w:pPr>
            <w:pStyle w:val="10"/>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_Toc27051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highlight w:val="none"/>
            </w:rPr>
            <w:t xml:space="preserve">3.1.6 </w:t>
          </w:r>
          <w:r>
            <w:rPr>
              <w:rFonts w:hint="default" w:ascii="Times New Roman" w:hAnsi="Times New Roman" w:cs="Times New Roman"/>
              <w:bCs w:val="0"/>
              <w:i w:val="0"/>
              <w:iCs w:val="0"/>
              <w:highlight w:val="none"/>
              <w:vertAlign w:val="baseline"/>
              <w:rtl w:val="0"/>
              <w:lang w:val="ru"/>
            </w:rPr>
            <w:t>Габаритный чертеж</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_Toc27051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9</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2A21FFE9">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_Toc18354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highlight w:val="none"/>
            </w:rPr>
            <w:t xml:space="preserve">3.2 </w:t>
          </w:r>
          <w:r>
            <w:rPr>
              <w:rFonts w:hint="default" w:ascii="Times New Roman" w:hAnsi="Times New Roman" w:cs="Times New Roman"/>
              <w:bCs w:val="0"/>
              <w:i w:val="0"/>
              <w:iCs w:val="0"/>
              <w:highlight w:val="none"/>
              <w:vertAlign w:val="baseline"/>
              <w:rtl w:val="0"/>
              <w:lang w:val="ru"/>
            </w:rPr>
            <w:t>Модуль цифрового ввода-вывода</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_Toc18354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10</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3E60EBC3">
          <w:pPr>
            <w:pStyle w:val="10"/>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_Toc19128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highlight w:val="none"/>
            </w:rPr>
            <w:t xml:space="preserve">3.2.1 </w:t>
          </w:r>
          <w:r>
            <w:rPr>
              <w:rFonts w:hint="default" w:ascii="Times New Roman" w:hAnsi="Times New Roman" w:cs="Times New Roman"/>
              <w:bCs w:val="0"/>
              <w:i w:val="0"/>
              <w:iCs w:val="0"/>
              <w:highlight w:val="none"/>
              <w:vertAlign w:val="baseline"/>
              <w:rtl w:val="0"/>
              <w:lang w:val="ru"/>
            </w:rPr>
            <w:t>Функция указательной лампы</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_Toc19128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10</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253B0816">
          <w:pPr>
            <w:pStyle w:val="10"/>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_Toc4361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highlight w:val="none"/>
            </w:rPr>
            <w:t xml:space="preserve">3.2.2 </w:t>
          </w:r>
          <w:r>
            <w:rPr>
              <w:rFonts w:hint="default" w:ascii="Times New Roman" w:hAnsi="Times New Roman" w:cs="Times New Roman"/>
              <w:bCs w:val="0"/>
              <w:i w:val="0"/>
              <w:iCs w:val="0"/>
              <w:highlight w:val="none"/>
              <w:vertAlign w:val="baseline"/>
              <w:rtl w:val="0"/>
              <w:lang w:val="ru"/>
            </w:rPr>
            <w:t>Технические параметры</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_Toc4361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10</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6E1F8A80">
          <w:pPr>
            <w:pStyle w:val="17"/>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_Toc7134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highlight w:val="none"/>
            </w:rPr>
            <w:t xml:space="preserve">3.2.2.1 </w:t>
          </w:r>
          <w:r>
            <w:rPr>
              <w:rFonts w:hint="default" w:ascii="Times New Roman" w:hAnsi="Times New Roman" w:cs="Times New Roman"/>
              <w:bCs w:val="0"/>
              <w:i w:val="0"/>
              <w:iCs w:val="0"/>
              <w:highlight w:val="none"/>
              <w:vertAlign w:val="baseline"/>
              <w:rtl w:val="0"/>
              <w:lang w:val="ru"/>
            </w:rPr>
            <w:t>Параметры модуля цифрового входа</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_Toc7134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10</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0B028FB9">
          <w:pPr>
            <w:pStyle w:val="17"/>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_Toc15923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highlight w:val="none"/>
            </w:rPr>
            <w:t xml:space="preserve">3.2.2.2 </w:t>
          </w:r>
          <w:r>
            <w:rPr>
              <w:rFonts w:hint="default" w:ascii="Times New Roman" w:hAnsi="Times New Roman" w:cs="Times New Roman"/>
              <w:bCs w:val="0"/>
              <w:i w:val="0"/>
              <w:iCs w:val="0"/>
              <w:highlight w:val="none"/>
              <w:vertAlign w:val="baseline"/>
              <w:rtl w:val="0"/>
              <w:lang w:val="ru"/>
            </w:rPr>
            <w:t>Параметры модуля цифрового выхода</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_Toc15923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11</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335C6BA2">
          <w:pPr>
            <w:pStyle w:val="17"/>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_Toc14888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highlight w:val="none"/>
            </w:rPr>
            <w:t xml:space="preserve">3.2.2.3 </w:t>
          </w:r>
          <w:r>
            <w:rPr>
              <w:rFonts w:hint="default" w:ascii="Times New Roman" w:hAnsi="Times New Roman" w:cs="Times New Roman"/>
              <w:bCs w:val="0"/>
              <w:i w:val="0"/>
              <w:iCs w:val="0"/>
              <w:highlight w:val="none"/>
              <w:vertAlign w:val="baseline"/>
              <w:rtl w:val="0"/>
              <w:lang w:val="ru"/>
            </w:rPr>
            <w:t>Общие технические параметры</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_Toc14888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11</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52AAC5FD">
          <w:pPr>
            <w:pStyle w:val="10"/>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_Toc23326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highlight w:val="none"/>
            </w:rPr>
            <w:t xml:space="preserve">3.2.3 </w:t>
          </w:r>
          <w:r>
            <w:rPr>
              <w:rFonts w:hint="default" w:ascii="Times New Roman" w:hAnsi="Times New Roman" w:cs="Times New Roman"/>
              <w:bCs w:val="0"/>
              <w:i w:val="0"/>
              <w:iCs w:val="0"/>
              <w:highlight w:val="none"/>
              <w:vertAlign w:val="baseline"/>
              <w:rtl w:val="0"/>
              <w:lang w:val="ru"/>
            </w:rPr>
            <w:t>Схема подключения</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_Toc23326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12</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7601613A">
          <w:pPr>
            <w:pStyle w:val="17"/>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_Toc16556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highlight w:val="none"/>
            </w:rPr>
            <w:t xml:space="preserve">3.2.3.1 </w:t>
          </w:r>
          <w:r>
            <w:rPr>
              <w:rFonts w:hint="default" w:ascii="Times New Roman" w:hAnsi="Times New Roman" w:cs="Times New Roman"/>
              <w:bCs w:val="0"/>
              <w:i w:val="0"/>
              <w:iCs w:val="0"/>
              <w:highlight w:val="none"/>
              <w:vertAlign w:val="baseline"/>
              <w:rtl w:val="0"/>
              <w:lang w:val="ru"/>
            </w:rPr>
            <w:t>SRR1016</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_Toc16556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12</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78A51289">
          <w:pPr>
            <w:pStyle w:val="17"/>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_Toc25056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highlight w:val="none"/>
            </w:rPr>
            <w:t xml:space="preserve">3.2.3.2 </w:t>
          </w:r>
          <w:r>
            <w:rPr>
              <w:rFonts w:hint="default" w:ascii="Times New Roman" w:hAnsi="Times New Roman" w:cs="Times New Roman"/>
              <w:bCs w:val="0"/>
              <w:i w:val="0"/>
              <w:iCs w:val="0"/>
              <w:highlight w:val="none"/>
              <w:vertAlign w:val="baseline"/>
              <w:rtl w:val="0"/>
              <w:lang w:val="ru"/>
            </w:rPr>
            <w:t>SRR2116</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_Toc25056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13</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6000C51A">
          <w:pPr>
            <w:pStyle w:val="17"/>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_Toc18206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highlight w:val="none"/>
            </w:rPr>
            <w:t xml:space="preserve">3.2.3.3 </w:t>
          </w:r>
          <w:r>
            <w:rPr>
              <w:rFonts w:hint="default" w:ascii="Times New Roman" w:hAnsi="Times New Roman" w:cs="Times New Roman"/>
              <w:bCs w:val="0"/>
              <w:i w:val="0"/>
              <w:iCs w:val="0"/>
              <w:highlight w:val="none"/>
              <w:vertAlign w:val="baseline"/>
              <w:rtl w:val="0"/>
              <w:lang w:val="ru"/>
            </w:rPr>
            <w:t>SRR2216</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_Toc18206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14</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32863BCF">
          <w:pPr>
            <w:pStyle w:val="10"/>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_Toc16775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highlight w:val="none"/>
            </w:rPr>
            <w:t xml:space="preserve">3.2.4 </w:t>
          </w:r>
          <w:r>
            <w:rPr>
              <w:rFonts w:hint="default" w:ascii="Times New Roman" w:hAnsi="Times New Roman" w:cs="Times New Roman"/>
              <w:bCs w:val="0"/>
              <w:i w:val="0"/>
              <w:iCs w:val="0"/>
              <w:highlight w:val="none"/>
              <w:vertAlign w:val="baseline"/>
              <w:rtl w:val="0"/>
              <w:lang w:val="ru"/>
            </w:rPr>
            <w:t>Габаритный чертеж</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_Toc16775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15</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43B2554F">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_Toc1490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highlight w:val="none"/>
            </w:rPr>
            <w:t xml:space="preserve">3.3 </w:t>
          </w:r>
          <w:r>
            <w:rPr>
              <w:rFonts w:hint="default" w:ascii="Times New Roman" w:hAnsi="Times New Roman" w:cs="Times New Roman"/>
              <w:bCs w:val="0"/>
              <w:i w:val="0"/>
              <w:iCs w:val="0"/>
              <w:highlight w:val="none"/>
              <w:vertAlign w:val="baseline"/>
              <w:rtl w:val="0"/>
              <w:lang w:val="ru"/>
            </w:rPr>
            <w:t>Модуль аналогового ввода-вывода</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_Toc1490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16</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0B27F913">
          <w:pPr>
            <w:pStyle w:val="10"/>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_Toc18578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highlight w:val="none"/>
            </w:rPr>
            <w:t xml:space="preserve">3.3.1 </w:t>
          </w:r>
          <w:r>
            <w:rPr>
              <w:rFonts w:hint="default" w:ascii="Times New Roman" w:hAnsi="Times New Roman" w:cs="Times New Roman"/>
              <w:bCs w:val="0"/>
              <w:i w:val="0"/>
              <w:iCs w:val="0"/>
              <w:highlight w:val="none"/>
              <w:vertAlign w:val="baseline"/>
              <w:rtl w:val="0"/>
              <w:lang w:val="ru"/>
            </w:rPr>
            <w:t>Функция указательной лампы</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_Toc18578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16</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05C5D996">
          <w:pPr>
            <w:pStyle w:val="10"/>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_Toc4827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highlight w:val="none"/>
            </w:rPr>
            <w:t xml:space="preserve">3.3.2 </w:t>
          </w:r>
          <w:r>
            <w:rPr>
              <w:rFonts w:hint="default" w:ascii="Times New Roman" w:hAnsi="Times New Roman" w:cs="Times New Roman"/>
              <w:bCs w:val="0"/>
              <w:i w:val="0"/>
              <w:iCs w:val="0"/>
              <w:highlight w:val="none"/>
              <w:vertAlign w:val="baseline"/>
              <w:rtl w:val="0"/>
              <w:lang w:val="ru"/>
            </w:rPr>
            <w:t>Технические параметры</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_Toc4827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16</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37D15E80">
          <w:pPr>
            <w:pStyle w:val="17"/>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_Toc30736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highlight w:val="none"/>
            </w:rPr>
            <w:t xml:space="preserve">3.3.2.1 </w:t>
          </w:r>
          <w:r>
            <w:rPr>
              <w:rFonts w:hint="default" w:ascii="Times New Roman" w:hAnsi="Times New Roman" w:cs="Times New Roman"/>
              <w:bCs w:val="0"/>
              <w:i w:val="0"/>
              <w:iCs w:val="0"/>
              <w:highlight w:val="none"/>
              <w:vertAlign w:val="baseline"/>
              <w:rtl w:val="0"/>
              <w:lang w:val="ru"/>
            </w:rPr>
            <w:t>Параметры модуля аналогового входа</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_Toc30736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16</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2247777F">
          <w:pPr>
            <w:pStyle w:val="17"/>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_Toc18740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highlight w:val="none"/>
            </w:rPr>
            <w:t xml:space="preserve">3.3.2.2 </w:t>
          </w:r>
          <w:r>
            <w:rPr>
              <w:rFonts w:hint="default" w:ascii="Times New Roman" w:hAnsi="Times New Roman" w:cs="Times New Roman"/>
              <w:bCs w:val="0"/>
              <w:i w:val="0"/>
              <w:iCs w:val="0"/>
              <w:highlight w:val="none"/>
              <w:vertAlign w:val="baseline"/>
              <w:rtl w:val="0"/>
              <w:lang w:val="ru"/>
            </w:rPr>
            <w:t>Параметры модуля аналогового выхода</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_Toc18740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17</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43BBDA2D">
          <w:pPr>
            <w:pStyle w:val="17"/>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_Toc11434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highlight w:val="none"/>
            </w:rPr>
            <w:t xml:space="preserve">3.3.2.3 </w:t>
          </w:r>
          <w:r>
            <w:rPr>
              <w:rFonts w:hint="default" w:ascii="Times New Roman" w:hAnsi="Times New Roman" w:cs="Times New Roman"/>
              <w:bCs w:val="0"/>
              <w:i w:val="0"/>
              <w:iCs w:val="0"/>
              <w:highlight w:val="none"/>
              <w:vertAlign w:val="baseline"/>
              <w:rtl w:val="0"/>
              <w:lang w:val="ru"/>
            </w:rPr>
            <w:t>Общие технические параметры</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_Toc11434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17</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4BD3C9EB">
          <w:pPr>
            <w:pStyle w:val="10"/>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_Toc12818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highlight w:val="none"/>
            </w:rPr>
            <w:t xml:space="preserve">3.3.3 </w:t>
          </w:r>
          <w:r>
            <w:rPr>
              <w:rFonts w:hint="default" w:ascii="Times New Roman" w:hAnsi="Times New Roman" w:cs="Times New Roman"/>
              <w:bCs w:val="0"/>
              <w:i w:val="0"/>
              <w:iCs w:val="0"/>
              <w:highlight w:val="none"/>
              <w:vertAlign w:val="baseline"/>
              <w:rtl w:val="0"/>
              <w:lang w:val="ru"/>
            </w:rPr>
            <w:t>Параметры аналогового напряжения</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_Toc12818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18</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7B525C2C">
          <w:pPr>
            <w:pStyle w:val="17"/>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_Toc13615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highlight w:val="none"/>
            </w:rPr>
            <w:t xml:space="preserve">3.3.3.1 </w:t>
          </w:r>
          <w:r>
            <w:rPr>
              <w:rFonts w:hint="default" w:ascii="Times New Roman" w:hAnsi="Times New Roman" w:cs="Times New Roman"/>
              <w:bCs w:val="0"/>
              <w:i w:val="0"/>
              <w:iCs w:val="0"/>
              <w:highlight w:val="none"/>
              <w:vertAlign w:val="baseline"/>
              <w:rtl w:val="0"/>
              <w:lang w:val="ru"/>
            </w:rPr>
            <w:t>Таблица выбора диапазона входного напряжения</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_Toc13615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18</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0C26E379">
          <w:pPr>
            <w:pStyle w:val="17"/>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_Toc18888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highlight w:val="none"/>
            </w:rPr>
            <w:t xml:space="preserve">3.3.3.2 </w:t>
          </w:r>
          <w:r>
            <w:rPr>
              <w:rFonts w:hint="default" w:ascii="Times New Roman" w:hAnsi="Times New Roman" w:cs="Times New Roman"/>
              <w:bCs w:val="0"/>
              <w:i w:val="0"/>
              <w:iCs w:val="0"/>
              <w:highlight w:val="none"/>
              <w:vertAlign w:val="baseline"/>
              <w:rtl w:val="0"/>
              <w:lang w:val="ru"/>
            </w:rPr>
            <w:t>Таблица выбора диапазона выходного напряжения</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_Toc18888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18</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43853144">
          <w:pPr>
            <w:pStyle w:val="17"/>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_Toc27230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highlight w:val="none"/>
            </w:rPr>
            <w:t xml:space="preserve">3.3.3.3 </w:t>
          </w:r>
          <w:r>
            <w:rPr>
              <w:rFonts w:hint="default" w:ascii="Times New Roman" w:hAnsi="Times New Roman" w:cs="Times New Roman"/>
              <w:bCs w:val="0"/>
              <w:i w:val="0"/>
              <w:iCs w:val="0"/>
              <w:highlight w:val="none"/>
              <w:vertAlign w:val="baseline"/>
              <w:rtl w:val="0"/>
              <w:lang w:val="ru"/>
            </w:rPr>
            <w:t>Таблицу кодовых значений входного напряжения</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_Toc27230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19</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4EF69EED">
          <w:pPr>
            <w:pStyle w:val="17"/>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_Toc1263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highlight w:val="none"/>
            </w:rPr>
            <w:t xml:space="preserve">3.3.3.4 </w:t>
          </w:r>
          <w:r>
            <w:rPr>
              <w:rFonts w:hint="default" w:ascii="Times New Roman" w:hAnsi="Times New Roman" w:cs="Times New Roman"/>
              <w:bCs w:val="0"/>
              <w:i w:val="0"/>
              <w:iCs w:val="0"/>
              <w:highlight w:val="none"/>
              <w:vertAlign w:val="baseline"/>
              <w:rtl w:val="0"/>
              <w:lang w:val="ru"/>
            </w:rPr>
            <w:t>Таблица кодовых значений выходного напряжения</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_Toc1263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21</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2139964D">
          <w:pPr>
            <w:pStyle w:val="10"/>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_Toc14835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highlight w:val="none"/>
            </w:rPr>
            <w:t xml:space="preserve">3.3.4 </w:t>
          </w:r>
          <w:r>
            <w:rPr>
              <w:rFonts w:hint="default" w:ascii="Times New Roman" w:hAnsi="Times New Roman" w:cs="Times New Roman"/>
              <w:bCs w:val="0"/>
              <w:i w:val="0"/>
              <w:iCs w:val="0"/>
              <w:highlight w:val="none"/>
              <w:vertAlign w:val="baseline"/>
              <w:rtl w:val="0"/>
              <w:lang w:val="ru"/>
            </w:rPr>
            <w:t>Параметры аналогового тока</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_Toc14835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22</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2FD24770">
          <w:pPr>
            <w:pStyle w:val="17"/>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_Toc24496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highlight w:val="none"/>
            </w:rPr>
            <w:t xml:space="preserve">3.3.4.1 </w:t>
          </w:r>
          <w:r>
            <w:rPr>
              <w:rFonts w:hint="default" w:ascii="Times New Roman" w:hAnsi="Times New Roman" w:cs="Times New Roman"/>
              <w:bCs w:val="0"/>
              <w:i w:val="0"/>
              <w:iCs w:val="0"/>
              <w:highlight w:val="none"/>
              <w:vertAlign w:val="baseline"/>
              <w:rtl w:val="0"/>
              <w:lang w:val="ru"/>
            </w:rPr>
            <w:t>Таблица выбора диапазона входного тока</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_Toc24496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22</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62DB1E90">
          <w:pPr>
            <w:pStyle w:val="17"/>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_Toc26448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highlight w:val="none"/>
            </w:rPr>
            <w:t xml:space="preserve">3.3.4.2 </w:t>
          </w:r>
          <w:r>
            <w:rPr>
              <w:rFonts w:hint="default" w:ascii="Times New Roman" w:hAnsi="Times New Roman" w:cs="Times New Roman"/>
              <w:bCs w:val="0"/>
              <w:i w:val="0"/>
              <w:iCs w:val="0"/>
              <w:highlight w:val="none"/>
              <w:vertAlign w:val="baseline"/>
              <w:rtl w:val="0"/>
              <w:lang w:val="ru"/>
            </w:rPr>
            <w:t>Таблица выбора диапазона выходного тока</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_Toc26448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22</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3E7074BE">
          <w:pPr>
            <w:pStyle w:val="17"/>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_Toc20568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highlight w:val="none"/>
            </w:rPr>
            <w:t xml:space="preserve">3.3.4.3 </w:t>
          </w:r>
          <w:r>
            <w:rPr>
              <w:rFonts w:hint="default" w:ascii="Times New Roman" w:hAnsi="Times New Roman" w:cs="Times New Roman"/>
              <w:bCs w:val="0"/>
              <w:i w:val="0"/>
              <w:iCs w:val="0"/>
              <w:highlight w:val="none"/>
              <w:vertAlign w:val="baseline"/>
              <w:rtl w:val="0"/>
              <w:lang w:val="ru"/>
            </w:rPr>
            <w:t>Таблица кодовых значений входного тока</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_Toc20568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23</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31763CBC">
          <w:pPr>
            <w:pStyle w:val="17"/>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_Toc5687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highlight w:val="none"/>
            </w:rPr>
            <w:t xml:space="preserve">3.3.4.4 </w:t>
          </w:r>
          <w:r>
            <w:rPr>
              <w:rFonts w:hint="default" w:ascii="Times New Roman" w:hAnsi="Times New Roman" w:cs="Times New Roman"/>
              <w:bCs w:val="0"/>
              <w:i w:val="0"/>
              <w:iCs w:val="0"/>
              <w:highlight w:val="none"/>
              <w:vertAlign w:val="baseline"/>
              <w:rtl w:val="0"/>
              <w:lang w:val="ru"/>
            </w:rPr>
            <w:t>Таблица кодовых значений выходного тока</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_Toc5687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24</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196C9D72">
          <w:pPr>
            <w:pStyle w:val="10"/>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_Toc32678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highlight w:val="none"/>
            </w:rPr>
            <w:t xml:space="preserve">3.3.5 </w:t>
          </w:r>
          <w:r>
            <w:rPr>
              <w:rFonts w:hint="default" w:ascii="Times New Roman" w:hAnsi="Times New Roman" w:cs="Times New Roman"/>
              <w:bCs w:val="0"/>
              <w:i w:val="0"/>
              <w:iCs w:val="0"/>
              <w:highlight w:val="none"/>
              <w:vertAlign w:val="baseline"/>
              <w:rtl w:val="0"/>
              <w:lang w:val="ru"/>
            </w:rPr>
            <w:t>Схема подключения</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_Toc32678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25</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7BFD16B8">
          <w:pPr>
            <w:pStyle w:val="17"/>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_Toc6245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highlight w:val="none"/>
            </w:rPr>
            <w:t xml:space="preserve">3.3.5.1 </w:t>
          </w:r>
          <w:r>
            <w:rPr>
              <w:rFonts w:hint="default" w:ascii="Times New Roman" w:hAnsi="Times New Roman" w:cs="Times New Roman"/>
              <w:bCs w:val="0"/>
              <w:i w:val="0"/>
              <w:iCs w:val="0"/>
              <w:highlight w:val="none"/>
              <w:vertAlign w:val="baseline"/>
              <w:rtl w:val="0"/>
              <w:lang w:val="ru"/>
            </w:rPr>
            <w:t>SRR3214</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_Toc6245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25</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5D066586">
          <w:pPr>
            <w:pStyle w:val="17"/>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_Toc31859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highlight w:val="none"/>
            </w:rPr>
            <w:t xml:space="preserve">3.3.5.2 </w:t>
          </w:r>
          <w:r>
            <w:rPr>
              <w:rFonts w:hint="default" w:ascii="Times New Roman" w:hAnsi="Times New Roman" w:cs="Times New Roman"/>
              <w:bCs w:val="0"/>
              <w:i w:val="0"/>
              <w:iCs w:val="0"/>
              <w:highlight w:val="none"/>
              <w:vertAlign w:val="baseline"/>
              <w:rtl w:val="0"/>
              <w:lang w:val="ru"/>
            </w:rPr>
            <w:t>SRR3234</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_Toc31859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26</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01DC272E">
          <w:pPr>
            <w:pStyle w:val="17"/>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_Toc32027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highlight w:val="none"/>
            </w:rPr>
            <w:t xml:space="preserve">3.3.5.3 </w:t>
          </w:r>
          <w:r>
            <w:rPr>
              <w:rFonts w:hint="default" w:ascii="Times New Roman" w:hAnsi="Times New Roman" w:cs="Times New Roman"/>
              <w:bCs w:val="0"/>
              <w:i w:val="0"/>
              <w:iCs w:val="0"/>
              <w:highlight w:val="none"/>
              <w:vertAlign w:val="baseline"/>
              <w:rtl w:val="0"/>
              <w:lang w:val="ru"/>
            </w:rPr>
            <w:t>SRR4014</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_Toc32027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27</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2E285771">
          <w:pPr>
            <w:pStyle w:val="17"/>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_Toc3485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highlight w:val="none"/>
            </w:rPr>
            <w:t xml:space="preserve">3.3.5.4 </w:t>
          </w:r>
          <w:r>
            <w:rPr>
              <w:rFonts w:hint="default" w:ascii="Times New Roman" w:hAnsi="Times New Roman" w:cs="Times New Roman"/>
              <w:bCs w:val="0"/>
              <w:i w:val="0"/>
              <w:iCs w:val="0"/>
              <w:highlight w:val="none"/>
              <w:vertAlign w:val="baseline"/>
              <w:rtl w:val="0"/>
              <w:lang w:val="ru"/>
            </w:rPr>
            <w:t>SRR4034</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_Toc3485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28</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7C8C8268">
          <w:pPr>
            <w:pStyle w:val="10"/>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_Toc6612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highlight w:val="none"/>
            </w:rPr>
            <w:t xml:space="preserve">3.3.6 </w:t>
          </w:r>
          <w:r>
            <w:rPr>
              <w:rFonts w:hint="default" w:ascii="Times New Roman" w:hAnsi="Times New Roman" w:cs="Times New Roman"/>
              <w:bCs w:val="0"/>
              <w:i w:val="0"/>
              <w:iCs w:val="0"/>
              <w:highlight w:val="none"/>
              <w:vertAlign w:val="baseline"/>
              <w:rtl w:val="0"/>
              <w:lang w:val="ru"/>
            </w:rPr>
            <w:t>Габаритный чертеж</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_Toc6612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29</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20CE66B9">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_Toc7272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highlight w:val="none"/>
            </w:rPr>
            <w:t xml:space="preserve">3.4 </w:t>
          </w:r>
          <w:r>
            <w:rPr>
              <w:rFonts w:hint="default" w:ascii="Times New Roman" w:hAnsi="Times New Roman" w:cs="Times New Roman"/>
              <w:bCs w:val="0"/>
              <w:i w:val="0"/>
              <w:iCs w:val="0"/>
              <w:highlight w:val="none"/>
              <w:vertAlign w:val="baseline"/>
              <w:rtl w:val="0"/>
              <w:lang w:val="ru"/>
            </w:rPr>
            <w:t>Клеммная крышка</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_Toc7272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30</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37887BD0">
          <w:pPr>
            <w:pStyle w:val="10"/>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_Toc15797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highlight w:val="none"/>
            </w:rPr>
            <w:t xml:space="preserve">3.4.1 </w:t>
          </w:r>
          <w:r>
            <w:rPr>
              <w:rFonts w:hint="default" w:ascii="Times New Roman" w:hAnsi="Times New Roman" w:cs="Times New Roman"/>
              <w:bCs w:val="0"/>
              <w:i w:val="0"/>
              <w:iCs w:val="0"/>
              <w:highlight w:val="none"/>
              <w:vertAlign w:val="baseline"/>
              <w:rtl w:val="0"/>
              <w:lang w:val="ru"/>
            </w:rPr>
            <w:t>Габаритный чертеж</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_Toc15797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30</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5854D84F">
          <w:pPr>
            <w:pStyle w:val="16"/>
            <w:tabs>
              <w:tab w:val="right" w:leader="dot" w:pos="9180"/>
              <w:tab w:val="clear" w:pos="1050"/>
              <w:tab w:val="clear" w:pos="917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_Toc17061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highlight w:val="none"/>
            </w:rPr>
            <w:t xml:space="preserve">4 </w:t>
          </w:r>
          <w:r>
            <w:rPr>
              <w:rFonts w:hint="default" w:ascii="Times New Roman" w:hAnsi="Times New Roman" w:cs="Times New Roman"/>
              <w:bCs w:val="0"/>
              <w:i w:val="0"/>
              <w:iCs w:val="0"/>
              <w:highlight w:val="none"/>
              <w:vertAlign w:val="baseline"/>
              <w:rtl w:val="0"/>
              <w:lang w:val="ru"/>
            </w:rPr>
            <w:t>Установка и демонтаж</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_Toc17061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31</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24A46958">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_Toc3453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highlight w:val="none"/>
            </w:rPr>
            <w:t xml:space="preserve">4.1 </w:t>
          </w:r>
          <w:r>
            <w:rPr>
              <w:rFonts w:hint="default" w:ascii="Times New Roman" w:hAnsi="Times New Roman" w:cs="Times New Roman"/>
              <w:bCs w:val="0"/>
              <w:i w:val="0"/>
              <w:iCs w:val="0"/>
              <w:highlight w:val="none"/>
              <w:vertAlign w:val="baseline"/>
              <w:rtl w:val="0"/>
              <w:lang w:val="ru"/>
            </w:rPr>
            <w:t>Руководство по установке</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_Toc3453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31</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6BBF8B5D">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_Toc9064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highlight w:val="none"/>
            </w:rPr>
            <w:t xml:space="preserve">4.2 </w:t>
          </w:r>
          <w:r>
            <w:rPr>
              <w:rFonts w:hint="default" w:ascii="Times New Roman" w:hAnsi="Times New Roman" w:cs="Times New Roman"/>
              <w:bCs w:val="0"/>
              <w:i w:val="0"/>
              <w:iCs w:val="0"/>
              <w:highlight w:val="none"/>
              <w:vertAlign w:val="baseline"/>
              <w:rtl w:val="0"/>
              <w:lang w:val="ru"/>
            </w:rPr>
            <w:t>Этапы установки и демонтажа</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_Toc9064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32</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1966290B">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_Toc13315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highlight w:val="none"/>
            </w:rPr>
            <w:t xml:space="preserve">4.3 </w:t>
          </w:r>
          <w:r>
            <w:rPr>
              <w:rFonts w:hint="default" w:ascii="Times New Roman" w:hAnsi="Times New Roman" w:cs="Times New Roman"/>
              <w:bCs w:val="0"/>
              <w:i w:val="0"/>
              <w:iCs w:val="0"/>
              <w:highlight w:val="none"/>
              <w:vertAlign w:val="baseline"/>
              <w:rtl w:val="0"/>
              <w:lang w:val="ru"/>
            </w:rPr>
            <w:t>Схема установки и демонтажа</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_Toc13315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33</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0FE0A552">
          <w:pPr>
            <w:pStyle w:val="16"/>
            <w:tabs>
              <w:tab w:val="right" w:leader="dot" w:pos="9180"/>
              <w:tab w:val="clear" w:pos="1050"/>
              <w:tab w:val="clear" w:pos="917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_Toc10768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highlight w:val="none"/>
            </w:rPr>
            <w:t xml:space="preserve">5 </w:t>
          </w:r>
          <w:r>
            <w:rPr>
              <w:rFonts w:hint="default" w:ascii="Times New Roman" w:hAnsi="Times New Roman" w:cs="Times New Roman"/>
              <w:bCs w:val="0"/>
              <w:i w:val="0"/>
              <w:iCs w:val="0"/>
              <w:highlight w:val="none"/>
              <w:vertAlign w:val="baseline"/>
              <w:rtl w:val="0"/>
              <w:lang w:val="ru"/>
            </w:rPr>
            <w:t>Подключение</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_Toc10768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38</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59A82C84">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_Toc13181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highlight w:val="none"/>
            </w:rPr>
            <w:t xml:space="preserve">5.1 </w:t>
          </w:r>
          <w:r>
            <w:rPr>
              <w:rFonts w:hint="default" w:ascii="Times New Roman" w:hAnsi="Times New Roman" w:cs="Times New Roman"/>
              <w:bCs w:val="0"/>
              <w:i w:val="0"/>
              <w:iCs w:val="0"/>
              <w:highlight w:val="none"/>
              <w:vertAlign w:val="baseline"/>
              <w:rtl w:val="0"/>
              <w:lang w:val="ru"/>
            </w:rPr>
            <w:t>Клеммный зажим</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_Toc13181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38</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49078464">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_Toc27374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highlight w:val="none"/>
            </w:rPr>
            <w:t xml:space="preserve">5.2 </w:t>
          </w:r>
          <w:r>
            <w:rPr>
              <w:rFonts w:hint="default" w:ascii="Times New Roman" w:hAnsi="Times New Roman" w:cs="Times New Roman"/>
              <w:bCs w:val="0"/>
              <w:i w:val="0"/>
              <w:iCs w:val="0"/>
              <w:highlight w:val="none"/>
              <w:vertAlign w:val="baseline"/>
              <w:rtl w:val="0"/>
              <w:lang w:val="ru"/>
            </w:rPr>
            <w:t>Инструкции и требования по подключению</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_Toc27374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38</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0048F64A">
          <w:pPr>
            <w:pStyle w:val="16"/>
            <w:tabs>
              <w:tab w:val="right" w:leader="dot" w:pos="9180"/>
              <w:tab w:val="clear" w:pos="1050"/>
              <w:tab w:val="clear" w:pos="917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_Toc17956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highlight w:val="none"/>
            </w:rPr>
            <w:t xml:space="preserve">6 </w:t>
          </w:r>
          <w:r>
            <w:rPr>
              <w:rFonts w:hint="default" w:ascii="Times New Roman" w:hAnsi="Times New Roman" w:cs="Times New Roman"/>
              <w:bCs w:val="0"/>
              <w:i w:val="0"/>
              <w:iCs w:val="0"/>
              <w:highlight w:val="none"/>
              <w:vertAlign w:val="baseline"/>
              <w:rtl w:val="0"/>
              <w:lang w:val="ru"/>
            </w:rPr>
            <w:t>Использование</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_Toc17956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40</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03D14448">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_Toc31187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highlight w:val="none"/>
            </w:rPr>
            <w:t xml:space="preserve">6.1 </w:t>
          </w:r>
          <w:r>
            <w:rPr>
              <w:rFonts w:hint="default" w:ascii="Times New Roman" w:hAnsi="Times New Roman" w:cs="Times New Roman"/>
              <w:bCs w:val="0"/>
              <w:i w:val="0"/>
              <w:iCs w:val="0"/>
              <w:highlight w:val="none"/>
              <w:vertAlign w:val="baseline"/>
              <w:rtl w:val="0"/>
              <w:lang w:val="ru"/>
            </w:rPr>
            <w:t>Описание параметров</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_Toc31187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40</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2ED11240">
          <w:pPr>
            <w:pStyle w:val="10"/>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_Toc28927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highlight w:val="none"/>
            </w:rPr>
            <w:t xml:space="preserve">6.1.1 </w:t>
          </w:r>
          <w:r>
            <w:rPr>
              <w:rFonts w:hint="default" w:ascii="Times New Roman" w:hAnsi="Times New Roman" w:cs="Times New Roman"/>
              <w:bCs w:val="0"/>
              <w:i w:val="0"/>
              <w:iCs w:val="0"/>
              <w:highlight w:val="none"/>
              <w:vertAlign w:val="baseline"/>
              <w:rtl w:val="0"/>
              <w:lang w:val="ru"/>
            </w:rPr>
            <w:t>Фильтрация цифрового входа</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_Toc28927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40</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0240FB37">
          <w:pPr>
            <w:pStyle w:val="10"/>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_Toc28228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highlight w:val="none"/>
            </w:rPr>
            <w:t xml:space="preserve">6.1.2 </w:t>
          </w:r>
          <w:r>
            <w:rPr>
              <w:rFonts w:hint="default" w:ascii="Times New Roman" w:hAnsi="Times New Roman" w:cs="Times New Roman"/>
              <w:bCs w:val="0"/>
              <w:i w:val="0"/>
              <w:iCs w:val="0"/>
              <w:highlight w:val="none"/>
              <w:vertAlign w:val="baseline"/>
              <w:rtl w:val="0"/>
              <w:lang w:val="ru"/>
            </w:rPr>
            <w:t>Удаление/удержание цифрового выходного сигнала</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_Toc28228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41</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7E054BE0">
          <w:pPr>
            <w:pStyle w:val="10"/>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_Toc16840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highlight w:val="none"/>
            </w:rPr>
            <w:t xml:space="preserve">6.1.3 </w:t>
          </w:r>
          <w:r>
            <w:rPr>
              <w:rFonts w:hint="default" w:ascii="Times New Roman" w:hAnsi="Times New Roman" w:cs="Times New Roman"/>
              <w:bCs w:val="0"/>
              <w:i w:val="0"/>
              <w:iCs w:val="0"/>
              <w:highlight w:val="none"/>
              <w:vertAlign w:val="baseline"/>
              <w:rtl w:val="0"/>
              <w:lang w:val="ru"/>
            </w:rPr>
            <w:t>Настройка аналогового диапазона</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_Toc16840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41</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7ED59A7B">
          <w:pPr>
            <w:pStyle w:val="10"/>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_Toc18991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highlight w:val="none"/>
            </w:rPr>
            <w:t xml:space="preserve">6.1.4 </w:t>
          </w:r>
          <w:r>
            <w:rPr>
              <w:rFonts w:hint="default" w:ascii="Times New Roman" w:hAnsi="Times New Roman" w:cs="Times New Roman"/>
              <w:bCs w:val="0"/>
              <w:i w:val="0"/>
              <w:iCs w:val="0"/>
              <w:highlight w:val="none"/>
              <w:vertAlign w:val="baseline"/>
              <w:rtl w:val="0"/>
              <w:lang w:val="ru"/>
            </w:rPr>
            <w:t>Фильтрация аналогового входа</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_Toc18991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41</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5A96BC99">
          <w:pPr>
            <w:pStyle w:val="10"/>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_Toc14676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highlight w:val="none"/>
            </w:rPr>
            <w:t xml:space="preserve">6.1.5 </w:t>
          </w:r>
          <w:r>
            <w:rPr>
              <w:rFonts w:hint="default" w:ascii="Times New Roman" w:hAnsi="Times New Roman" w:cs="Times New Roman"/>
              <w:bCs w:val="0"/>
              <w:i w:val="0"/>
              <w:iCs w:val="0"/>
              <w:highlight w:val="none"/>
              <w:vertAlign w:val="baseline"/>
              <w:rtl w:val="0"/>
              <w:lang w:val="ru"/>
            </w:rPr>
            <w:t>Удаление/удержание аналогового выходного сигнала</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_Toc14676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42</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239CF153">
          <w:pPr>
            <w:pStyle w:val="10"/>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_Toc24394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highlight w:val="none"/>
            </w:rPr>
            <w:t xml:space="preserve">6.1.6 </w:t>
          </w:r>
          <w:r>
            <w:rPr>
              <w:rFonts w:hint="default" w:ascii="Times New Roman" w:hAnsi="Times New Roman" w:cs="Times New Roman"/>
              <w:bCs w:val="0"/>
              <w:i w:val="0"/>
              <w:iCs w:val="0"/>
              <w:highlight w:val="none"/>
              <w:vertAlign w:val="baseline"/>
              <w:rtl w:val="0"/>
              <w:lang w:val="ru"/>
            </w:rPr>
            <w:t>Аналоговое сохранение питания</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_Toc24394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42</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47FB24CD">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_Toc11750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highlight w:val="none"/>
            </w:rPr>
            <w:t xml:space="preserve">6.2 </w:t>
          </w:r>
          <w:r>
            <w:rPr>
              <w:rFonts w:hint="default" w:ascii="Times New Roman" w:hAnsi="Times New Roman" w:cs="Times New Roman"/>
              <w:bCs w:val="0"/>
              <w:i w:val="0"/>
              <w:iCs w:val="0"/>
              <w:highlight w:val="none"/>
              <w:vertAlign w:val="baseline"/>
              <w:rtl w:val="0"/>
              <w:lang w:val="ru"/>
            </w:rPr>
            <w:t>Информация о коде неисправности</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_Toc11750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43</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23106D7E">
          <w:pPr>
            <w:pStyle w:val="10"/>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_Toc28816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highlight w:val="none"/>
            </w:rPr>
            <w:t xml:space="preserve">6.2.1 </w:t>
          </w:r>
          <w:r>
            <w:rPr>
              <w:rFonts w:hint="default" w:ascii="Times New Roman" w:hAnsi="Times New Roman" w:cs="Times New Roman"/>
              <w:bCs w:val="0"/>
              <w:i w:val="0"/>
              <w:iCs w:val="0"/>
              <w:highlight w:val="none"/>
              <w:vertAlign w:val="baseline"/>
              <w:rtl w:val="0"/>
              <w:lang w:val="ru"/>
            </w:rPr>
            <w:t>Общий код неисправности соединителя</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_Toc28816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43</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570B6CFC">
          <w:pPr>
            <w:pStyle w:val="10"/>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_Toc3399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highlight w:val="none"/>
            </w:rPr>
            <w:t xml:space="preserve">6.2.2 </w:t>
          </w:r>
          <w:r>
            <w:rPr>
              <w:rFonts w:hint="default" w:ascii="Times New Roman" w:hAnsi="Times New Roman" w:cs="Times New Roman"/>
              <w:bCs w:val="0"/>
              <w:i w:val="0"/>
              <w:iCs w:val="0"/>
              <w:highlight w:val="none"/>
              <w:vertAlign w:val="baseline"/>
              <w:rtl w:val="0"/>
              <w:lang w:val="ru"/>
            </w:rPr>
            <w:t>Просмотр кода неисправности</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_Toc3399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44</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21FCF1FF">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_Toc30835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highlight w:val="none"/>
            </w:rPr>
            <w:t xml:space="preserve">6.3 </w:t>
          </w:r>
          <w:r>
            <w:rPr>
              <w:rFonts w:hint="default" w:ascii="Times New Roman" w:hAnsi="Times New Roman" w:cs="Times New Roman"/>
              <w:bCs w:val="0"/>
              <w:i w:val="0"/>
              <w:iCs w:val="0"/>
              <w:highlight w:val="none"/>
              <w:vertAlign w:val="baseline"/>
              <w:rtl w:val="0"/>
              <w:lang w:val="ru"/>
            </w:rPr>
            <w:t>Приложение для конфигурирования EtherCAT-соединителя</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_Toc30835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45</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538D28F7">
          <w:pPr>
            <w:pStyle w:val="10"/>
            <w:tabs>
              <w:tab w:val="right" w:leader="dot" w:pos="918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_Toc25773 </w:instrText>
          </w:r>
          <w:r>
            <w:rPr>
              <w:rFonts w:hint="default" w:ascii="Times New Roman" w:hAnsi="Times New Roman" w:eastAsia="微软雅黑" w:cs="Times New Roman"/>
              <w:szCs w:val="48"/>
              <w:highlight w:val="none"/>
            </w:rPr>
            <w:fldChar w:fldCharType="separate"/>
          </w:r>
          <w:r>
            <w:rPr>
              <w:rFonts w:hint="default" w:ascii="Times New Roman" w:hAnsi="Times New Roman" w:cs="Times New Roman"/>
              <w:szCs w:val="24"/>
              <w:highlight w:val="none"/>
            </w:rPr>
            <w:t xml:space="preserve">6.3.1 </w:t>
          </w:r>
          <w:r>
            <w:rPr>
              <w:rFonts w:hint="default" w:ascii="Times New Roman" w:hAnsi="Times New Roman" w:cs="Times New Roman"/>
              <w:bCs w:val="0"/>
              <w:i w:val="0"/>
              <w:iCs w:val="0"/>
              <w:highlight w:val="none"/>
              <w:vertAlign w:val="baseline"/>
              <w:rtl w:val="0"/>
              <w:lang w:val="ru"/>
            </w:rPr>
            <w:t>Применение в программной среде Sysmac Studio</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_Toc25773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45</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4D41B4EA">
          <w:pPr>
            <w:pStyle w:val="19"/>
            <w:tabs>
              <w:tab w:val="right" w:leader="dot" w:pos="9180"/>
              <w:tab w:val="clear" w:pos="9170"/>
            </w:tabs>
            <w:rPr>
              <w:rFonts w:hint="default" w:ascii="Times New Roman" w:hAnsi="Times New Roman" w:cs="Times New Roman"/>
              <w:highlight w:val="none"/>
            </w:rPr>
          </w:pP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begin"/>
          </w:r>
          <w:r>
            <w:rPr>
              <w:rFonts w:hint="default" w:ascii="Times New Roman" w:hAnsi="Times New Roman" w:eastAsia="微软雅黑" w:cs="Times New Roman"/>
              <w:szCs w:val="48"/>
              <w:highlight w:val="none"/>
            </w:rPr>
            <w:instrText xml:space="preserve"> HYPERLINK \l _Toc437 </w:instrText>
          </w:r>
          <w:r>
            <w:rPr>
              <w:rFonts w:hint="default" w:ascii="Times New Roman" w:hAnsi="Times New Roman" w:eastAsia="微软雅黑" w:cs="Times New Roman"/>
              <w:szCs w:val="48"/>
              <w:highlight w:val="none"/>
            </w:rPr>
            <w:fldChar w:fldCharType="separate"/>
          </w:r>
          <w:r>
            <w:rPr>
              <w:rFonts w:hint="default" w:ascii="Times New Roman" w:hAnsi="Times New Roman" w:eastAsia="微软雅黑" w:cs="Times New Roman"/>
              <w:highlight w:val="none"/>
            </w:rPr>
            <w:t xml:space="preserve">6.4 </w:t>
          </w:r>
          <w:r>
            <w:rPr>
              <w:rFonts w:hint="default" w:ascii="Times New Roman" w:hAnsi="Times New Roman" w:cs="Times New Roman"/>
              <w:bCs w:val="0"/>
              <w:i w:val="0"/>
              <w:iCs w:val="0"/>
              <w:highlight w:val="none"/>
              <w:vertAlign w:val="baseline"/>
              <w:rtl w:val="0"/>
              <w:lang w:val="ru"/>
            </w:rPr>
            <w:t>Онлайн-обновление прошивки</w:t>
          </w:r>
          <w:r>
            <w:rPr>
              <w:rFonts w:hint="default" w:ascii="Times New Roman" w:hAnsi="Times New Roman" w:cs="Times New Roman"/>
              <w:highlight w:val="none"/>
            </w:rPr>
            <w:tab/>
          </w:r>
          <w:r>
            <w:rPr>
              <w:rFonts w:hint="default" w:ascii="Times New Roman" w:hAnsi="Times New Roman" w:cs="Times New Roman"/>
              <w:highlight w:val="none"/>
            </w:rPr>
            <w:fldChar w:fldCharType="begin"/>
          </w:r>
          <w:r>
            <w:rPr>
              <w:rFonts w:hint="default" w:ascii="Times New Roman" w:hAnsi="Times New Roman" w:cs="Times New Roman"/>
              <w:highlight w:val="none"/>
            </w:rPr>
            <w:instrText xml:space="preserve"> PAGEREF _Toc437 \h </w:instrText>
          </w:r>
          <w:r>
            <w:rPr>
              <w:rFonts w:hint="default" w:ascii="Times New Roman" w:hAnsi="Times New Roman" w:cs="Times New Roman"/>
              <w:highlight w:val="none"/>
            </w:rPr>
            <w:fldChar w:fldCharType="separate"/>
          </w:r>
          <w:r>
            <w:rPr>
              <w:rFonts w:hint="default" w:ascii="Times New Roman" w:hAnsi="Times New Roman" w:cs="Times New Roman"/>
              <w:highlight w:val="none"/>
            </w:rPr>
            <w:t>61</w:t>
          </w:r>
          <w:r>
            <w:rPr>
              <w:rFonts w:hint="default" w:ascii="Times New Roman" w:hAnsi="Times New Roman" w:cs="Times New Roman"/>
              <w:highlight w:val="none"/>
            </w:rPr>
            <w:fldChar w:fldCharType="end"/>
          </w:r>
          <w:r>
            <w:rPr>
              <w:rFonts w:hint="default" w:ascii="Times New Roman" w:hAnsi="Times New Roman" w:eastAsia="微软雅黑" w:cs="Times New Roman"/>
              <w:color w:val="1F497D" w:themeColor="text2"/>
              <w:szCs w:val="48"/>
              <w:highlight w:val="none"/>
              <w14:textFill>
                <w14:solidFill>
                  <w14:schemeClr w14:val="tx2"/>
                </w14:solidFill>
              </w14:textFill>
            </w:rPr>
            <w:fldChar w:fldCharType="end"/>
          </w:r>
        </w:p>
        <w:p w14:paraId="6669AAC7">
          <w:pPr>
            <w:bidi w:val="0"/>
            <w:ind w:left="0" w:leftChars="0" w:firstLine="9120" w:firstLineChars="1900"/>
            <w:rPr>
              <w:rFonts w:hint="default" w:ascii="Times New Roman" w:hAnsi="Times New Roman" w:cs="Times New Roman"/>
              <w:highlight w:val="none"/>
            </w:rPr>
            <w:sectPr>
              <w:headerReference r:id="rId11" w:type="default"/>
              <w:footerReference r:id="rId12" w:type="default"/>
              <w:pgSz w:w="11906" w:h="16838"/>
              <w:pgMar w:top="1440" w:right="1286" w:bottom="1440" w:left="1440" w:header="935" w:footer="983" w:gutter="0"/>
              <w:pgNumType w:start="1"/>
              <w:cols w:space="720" w:num="1"/>
              <w:docGrid w:type="lines" w:linePitch="312" w:charSpace="0"/>
            </w:sectPr>
          </w:pPr>
          <w:r>
            <w:rPr>
              <w:rFonts w:hint="default" w:ascii="Times New Roman" w:hAnsi="Times New Roman" w:eastAsia="微软雅黑" w:cs="Times New Roman"/>
              <w:color w:val="1F497D" w:themeColor="text2"/>
              <w:sz w:val="48"/>
              <w:szCs w:val="48"/>
              <w:highlight w:val="none"/>
              <w14:textFill>
                <w14:solidFill>
                  <w14:schemeClr w14:val="tx2"/>
                </w14:solidFill>
              </w14:textFill>
            </w:rPr>
            <w:fldChar w:fldCharType="end"/>
          </w:r>
        </w:p>
      </w:sdtContent>
    </w:sdt>
    <w:p w14:paraId="59FF49D4">
      <w:pPr>
        <w:pStyle w:val="2"/>
        <w:wordWrap w:val="0"/>
        <w:bidi w:val="0"/>
        <w:rPr>
          <w:rFonts w:hint="default" w:ascii="Times New Roman" w:hAnsi="Times New Roman" w:cs="Times New Roman"/>
          <w:highlight w:val="none"/>
        </w:rPr>
      </w:pPr>
      <w:bookmarkStart w:id="1" w:name="_Toc11512"/>
      <w:r>
        <w:rPr>
          <w:rFonts w:hint="default" w:ascii="Times New Roman" w:hAnsi="Times New Roman" w:cs="Times New Roman"/>
          <w:b w:val="0"/>
          <w:bCs w:val="0"/>
          <w:i w:val="0"/>
          <w:iCs w:val="0"/>
          <w:sz w:val="10"/>
          <w:szCs w:val="10"/>
          <w:highlight w:val="none"/>
          <w:u w:val="none"/>
          <w:vertAlign w:val="baseline"/>
          <w:rtl w:val="0"/>
          <w:lang w:val="ru"/>
        </w:rPr>
        <mc:AlternateContent>
          <mc:Choice Requires="wps">
            <w:drawing>
              <wp:anchor distT="0" distB="0" distL="114300" distR="114300" simplePos="0" relativeHeight="251659264" behindDoc="0" locked="0" layoutInCell="1" allowOverlap="1">
                <wp:simplePos x="0" y="0"/>
                <wp:positionH relativeFrom="column">
                  <wp:posOffset>-33655</wp:posOffset>
                </wp:positionH>
                <wp:positionV relativeFrom="paragraph">
                  <wp:posOffset>2315845</wp:posOffset>
                </wp:positionV>
                <wp:extent cx="5844540" cy="0"/>
                <wp:effectExtent l="57150" t="38100" r="60960" b="95250"/>
                <wp:wrapNone/>
                <wp:docPr id="4" name="直接连接符 4"/>
                <wp:cNvGraphicFramePr/>
                <a:graphic xmlns:a="http://schemas.openxmlformats.org/drawingml/2006/main">
                  <a:graphicData uri="http://schemas.microsoft.com/office/word/2010/wordprocessingShape">
                    <wps:wsp>
                      <wps:cNvCnPr/>
                      <wps:spPr>
                        <a:xfrm flipH="1">
                          <a:off x="0" y="0"/>
                          <a:ext cx="5844844"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id="_x0000_s1026" o:spid="_x0000_s1026" o:spt="20" style="position:absolute;left:0pt;flip:x;margin-left:-2.65pt;margin-top:182.35pt;height:0pt;width:460.2pt;z-index:251659264;mso-width-relative:page;mso-height-relative:page;" filled="f" stroked="t" coordsize="21600,21600" o:gfxdata="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ifA4O9kAAAAKAQAADwAAAAAAAAABACAAAAAiAAAAZHJzL2Rvd25yZXYueG1sUEsBAhQAFAAA&#10;AAgAh07iQG26T58nAgAAUQQAAA4AAAAAAAAAAQAgAAAAKAEAAGRycy9lMm9Eb2MueG1sUEsFBgAA&#10;AAAGAAYAWQEAAMEFAAAAAA==&#10;">
                <v:fill on="f" focussize="0,0"/>
                <v:stroke weight="2pt" color="#000000 [3200]" joinstyle="round"/>
                <v:imagedata o:title=""/>
                <o:lock v:ext="edit" aspectratio="f"/>
                <v:shadow on="t" color="#000000" opacity="24903f" offset="0pt,1.5748031496063pt" origin="0f,32768f" matrix="65536f,0f,0f,65536f"/>
              </v:line>
            </w:pict>
          </mc:Fallback>
        </mc:AlternateContent>
      </w:r>
      <w:r>
        <w:rPr>
          <w:rFonts w:hint="default" w:ascii="Times New Roman" w:hAnsi="Times New Roman" w:cs="Times New Roman"/>
          <w:b w:val="0"/>
          <w:bCs w:val="0"/>
          <w:i w:val="0"/>
          <w:iCs w:val="0"/>
          <w:highlight w:val="none"/>
          <w:u w:val="none"/>
          <w:vertAlign w:val="baseline"/>
          <w:rtl w:val="0"/>
          <w:lang w:val="ru"/>
        </w:rPr>
        <w:t>Обзор продукта</w:t>
      </w:r>
      <w:bookmarkEnd w:id="1"/>
    </w:p>
    <w:p w14:paraId="7F6D2600">
      <w:pPr>
        <w:pStyle w:val="3"/>
        <w:bidi w:val="0"/>
        <w:spacing w:before="120" w:after="120"/>
        <w:rPr>
          <w:rFonts w:hint="default" w:ascii="Times New Roman" w:hAnsi="Times New Roman" w:cs="Times New Roman"/>
          <w:highlight w:val="none"/>
        </w:rPr>
      </w:pPr>
      <w:bookmarkStart w:id="2" w:name="_Toc19718"/>
      <w:r>
        <w:rPr>
          <w:rFonts w:hint="default" w:ascii="Times New Roman" w:hAnsi="Times New Roman" w:cs="Times New Roman"/>
          <w:b w:val="0"/>
          <w:bCs w:val="0"/>
          <w:i w:val="0"/>
          <w:iCs w:val="0"/>
          <w:highlight w:val="none"/>
          <w:u w:val="none"/>
          <w:vertAlign w:val="baseline"/>
          <w:rtl w:val="0"/>
          <w:lang w:val="ru"/>
        </w:rPr>
        <w:t>Представление продукта</w:t>
      </w:r>
      <w:bookmarkEnd w:id="2"/>
      <w:bookmarkStart w:id="3" w:name="_Hlk119502235"/>
    </w:p>
    <w:bookmarkEnd w:id="3"/>
    <w:p w14:paraId="640111FC">
      <w:pPr>
        <w:bidi w:val="0"/>
        <w:ind w:left="180" w:firstLine="360" w:firstLineChars="200"/>
        <w:jc w:val="both"/>
        <w:rPr>
          <w:rFonts w:hint="default" w:ascii="Times New Roman" w:hAnsi="Times New Roman" w:cs="Times New Roman"/>
          <w:bCs/>
          <w:szCs w:val="18"/>
          <w:highlight w:val="none"/>
        </w:rPr>
      </w:pPr>
      <w:r>
        <w:rPr>
          <w:rFonts w:hint="default" w:ascii="Times New Roman" w:hAnsi="Times New Roman" w:cs="Times New Roman"/>
          <w:b w:val="0"/>
          <w:bCs w:val="0"/>
          <w:i w:val="0"/>
          <w:iCs w:val="0"/>
          <w:szCs w:val="18"/>
          <w:highlight w:val="none"/>
          <w:u w:val="none"/>
          <w:vertAlign w:val="baseline"/>
          <w:rtl w:val="0"/>
          <w:lang w:val="ru"/>
        </w:rPr>
        <w:t>Вставные модули ввода-вывода серии SRR имеют структуру, объединяющую соединитель и модуль ввода-вывода. Соединитель подключает расширяемый модуль ввода-вывода к промышленной системе Ethernet реального времени с помощью шины S-Link соединительной платы, а модуль соединителя отвечает за связь по полевой шине, реализуя таким образом функцию обмена данными в реальном времени между различными модулями ввода-вывода и соединителем/контроллером.</w:t>
      </w:r>
    </w:p>
    <w:p w14:paraId="38FD355E">
      <w:pPr>
        <w:bidi w:val="0"/>
        <w:ind w:left="180" w:firstLine="360" w:firstLineChars="200"/>
        <w:jc w:val="both"/>
        <w:rPr>
          <w:rFonts w:hint="default" w:ascii="Times New Roman" w:hAnsi="Times New Roman" w:cs="Times New Roman"/>
          <w:bCs/>
          <w:szCs w:val="18"/>
          <w:highlight w:val="none"/>
        </w:rPr>
      </w:pPr>
      <w:r>
        <w:rPr>
          <w:rFonts w:hint="default" w:ascii="Times New Roman" w:hAnsi="Times New Roman" w:cs="Times New Roman"/>
          <w:b w:val="0"/>
          <w:bCs w:val="0"/>
          <w:i w:val="0"/>
          <w:iCs w:val="0"/>
          <w:szCs w:val="18"/>
          <w:highlight w:val="none"/>
          <w:u w:val="none"/>
          <w:vertAlign w:val="baseline"/>
          <w:rtl w:val="0"/>
          <w:lang w:val="ru"/>
        </w:rPr>
        <w:t>Вставные модули ввода-вывода серии SRR отличаются богатым разнообразием и высоким уровнем реального времени, обеспечивая пользователям высокоскоростной сбор данных, оптимизированную конфигурацию системы, упрощенное подключение на месте и повышенную надежность системы.</w:t>
      </w:r>
    </w:p>
    <w:p w14:paraId="408D1918">
      <w:pPr>
        <w:ind w:left="180" w:firstLine="360" w:firstLineChars="200"/>
        <w:rPr>
          <w:rFonts w:hint="default" w:ascii="Times New Roman" w:hAnsi="Times New Roman" w:cs="Times New Roman"/>
          <w:bCs/>
          <w:szCs w:val="18"/>
          <w:highlight w:val="none"/>
        </w:rPr>
      </w:pPr>
    </w:p>
    <w:p w14:paraId="27955FBF">
      <w:pPr>
        <w:pStyle w:val="3"/>
        <w:bidi w:val="0"/>
        <w:spacing w:before="120" w:after="120"/>
        <w:rPr>
          <w:rFonts w:hint="default" w:ascii="Times New Roman" w:hAnsi="Times New Roman" w:cs="Times New Roman"/>
          <w:highlight w:val="none"/>
        </w:rPr>
      </w:pPr>
      <w:bookmarkStart w:id="4" w:name="_Toc27655"/>
      <w:r>
        <w:rPr>
          <w:rFonts w:hint="default" w:ascii="Times New Roman" w:hAnsi="Times New Roman" w:cs="Times New Roman"/>
          <w:b w:val="0"/>
          <w:bCs w:val="0"/>
          <w:i w:val="0"/>
          <w:iCs w:val="0"/>
          <w:highlight w:val="none"/>
          <w:u w:val="none"/>
          <w:vertAlign w:val="baseline"/>
          <w:rtl w:val="0"/>
          <w:lang w:val="ru"/>
        </w:rPr>
        <w:t>Характеристики продукта</w:t>
      </w:r>
      <w:bookmarkEnd w:id="4"/>
    </w:p>
    <w:p w14:paraId="68B5CA17">
      <w:pPr>
        <w:pStyle w:val="32"/>
        <w:numPr>
          <w:ilvl w:val="0"/>
          <w:numId w:val="2"/>
        </w:numPr>
        <w:bidi w:val="0"/>
        <w:ind w:leftChars="0" w:firstLineChars="0"/>
        <w:jc w:val="both"/>
        <w:rPr>
          <w:rFonts w:hint="default" w:ascii="Times New Roman" w:hAnsi="Times New Roman" w:cs="Times New Roman"/>
          <w:b/>
          <w:szCs w:val="18"/>
          <w:highlight w:val="none"/>
        </w:rPr>
      </w:pPr>
      <w:r>
        <w:rPr>
          <w:rFonts w:hint="default" w:ascii="Times New Roman" w:hAnsi="Times New Roman" w:cs="Times New Roman"/>
          <w:b/>
          <w:bCs/>
          <w:i w:val="0"/>
          <w:iCs w:val="0"/>
          <w:szCs w:val="18"/>
          <w:highlight w:val="none"/>
          <w:u w:val="none"/>
          <w:vertAlign w:val="baseline"/>
          <w:rtl w:val="0"/>
          <w:lang w:val="ru"/>
        </w:rPr>
        <w:t>Меньше занятых узлов</w:t>
      </w:r>
    </w:p>
    <w:p w14:paraId="726BE81B">
      <w:pPr>
        <w:pStyle w:val="32"/>
        <w:bidi w:val="0"/>
        <w:ind w:left="960"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Узел состоит из шинного соединителя, от 1 до 32 модулей ввода/вывода серии SRR и клеммной крышки.</w:t>
      </w:r>
    </w:p>
    <w:p w14:paraId="2C389E86">
      <w:pPr>
        <w:pStyle w:val="32"/>
        <w:numPr>
          <w:ilvl w:val="0"/>
          <w:numId w:val="2"/>
        </w:numPr>
        <w:bidi w:val="0"/>
        <w:ind w:leftChars="0" w:firstLineChars="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Богатое расширение функциональных возможностей</w:t>
      </w:r>
    </w:p>
    <w:p w14:paraId="3D4052C8">
      <w:pPr>
        <w:pStyle w:val="32"/>
        <w:bidi w:val="0"/>
        <w:ind w:left="960" w:leftChars="0" w:firstLine="0" w:firstLineChars="0"/>
        <w:jc w:val="both"/>
        <w:rPr>
          <w:rFonts w:hint="default" w:ascii="Times New Roman" w:hAnsi="Times New Roman" w:cs="Times New Roman"/>
          <w:bCs/>
          <w:szCs w:val="18"/>
          <w:highlight w:val="none"/>
        </w:rPr>
      </w:pPr>
      <w:r>
        <w:rPr>
          <w:rFonts w:hint="default" w:ascii="Times New Roman" w:hAnsi="Times New Roman" w:cs="Times New Roman"/>
          <w:b w:val="0"/>
          <w:bCs w:val="0"/>
          <w:i w:val="0"/>
          <w:iCs w:val="0"/>
          <w:szCs w:val="18"/>
          <w:highlight w:val="none"/>
          <w:u w:val="none"/>
          <w:vertAlign w:val="baseline"/>
          <w:rtl w:val="0"/>
          <w:lang w:val="ru"/>
        </w:rPr>
        <w:t>Поддерживает гибкое расширение, полный набор типов ввода-вывода; может интегрировать различные цифровые модули, аналоговые модули и т.д., подходящие для нужд различных приложений.</w:t>
      </w:r>
    </w:p>
    <w:p w14:paraId="6AC50E0F">
      <w:pPr>
        <w:pStyle w:val="32"/>
        <w:numPr>
          <w:ilvl w:val="0"/>
          <w:numId w:val="2"/>
        </w:numPr>
        <w:bidi w:val="0"/>
        <w:ind w:leftChars="0" w:firstLineChars="0"/>
        <w:jc w:val="both"/>
        <w:rPr>
          <w:rFonts w:hint="default" w:ascii="Times New Roman" w:hAnsi="Times New Roman" w:cs="Times New Roman"/>
          <w:b/>
          <w:szCs w:val="18"/>
          <w:highlight w:val="none"/>
        </w:rPr>
      </w:pPr>
      <w:r>
        <w:rPr>
          <w:rFonts w:hint="default" w:ascii="Times New Roman" w:hAnsi="Times New Roman" w:cs="Times New Roman"/>
          <w:b/>
          <w:bCs/>
          <w:i w:val="0"/>
          <w:iCs w:val="0"/>
          <w:szCs w:val="18"/>
          <w:highlight w:val="none"/>
          <w:u w:val="none"/>
          <w:vertAlign w:val="baseline"/>
          <w:rtl w:val="0"/>
          <w:lang w:val="ru"/>
        </w:rPr>
        <w:t>Гибкая конфигурация</w:t>
      </w:r>
    </w:p>
    <w:p w14:paraId="799BCF06">
      <w:pPr>
        <w:pStyle w:val="32"/>
        <w:bidi w:val="0"/>
        <w:ind w:left="960"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Различные типы вставных модулей ввода-вывода могут быть объединены в любую комбинацию.</w:t>
      </w:r>
    </w:p>
    <w:p w14:paraId="0CB9B95A">
      <w:pPr>
        <w:pStyle w:val="32"/>
        <w:numPr>
          <w:ilvl w:val="0"/>
          <w:numId w:val="2"/>
        </w:numPr>
        <w:bidi w:val="0"/>
        <w:ind w:leftChars="0" w:firstLineChars="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Высокая совместимость</w:t>
      </w:r>
    </w:p>
    <w:p w14:paraId="1C915326">
      <w:pPr>
        <w:pStyle w:val="32"/>
        <w:bidi w:val="0"/>
        <w:ind w:left="960"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szCs w:val="18"/>
          <w:highlight w:val="none"/>
          <w:u w:val="none"/>
          <w:vertAlign w:val="baseline"/>
          <w:rtl w:val="0"/>
          <w:lang w:val="ru"/>
        </w:rPr>
        <w:t>Коммуникационный интерфейс соединителя соответствует стандартам связи и поддерживает ведущие станции EtherCAT.</w:t>
      </w:r>
    </w:p>
    <w:p w14:paraId="2110AECE">
      <w:pPr>
        <w:pStyle w:val="32"/>
        <w:numPr>
          <w:ilvl w:val="0"/>
          <w:numId w:val="2"/>
        </w:numPr>
        <w:bidi w:val="0"/>
        <w:ind w:leftChars="0" w:firstLineChars="0"/>
        <w:jc w:val="both"/>
        <w:rPr>
          <w:rFonts w:hint="default" w:ascii="Times New Roman" w:hAnsi="Times New Roman" w:cs="Times New Roman"/>
          <w:b/>
          <w:szCs w:val="18"/>
          <w:highlight w:val="none"/>
        </w:rPr>
      </w:pPr>
      <w:r>
        <w:rPr>
          <w:rFonts w:hint="default" w:ascii="Times New Roman" w:hAnsi="Times New Roman" w:cs="Times New Roman"/>
          <w:b/>
          <w:bCs/>
          <w:i w:val="0"/>
          <w:iCs w:val="0"/>
          <w:szCs w:val="18"/>
          <w:highlight w:val="none"/>
          <w:u w:val="none"/>
          <w:vertAlign w:val="baseline"/>
          <w:rtl w:val="0"/>
          <w:lang w:val="ru"/>
        </w:rPr>
        <w:t>Малый размер</w:t>
      </w:r>
    </w:p>
    <w:p w14:paraId="180EDDBE">
      <w:pPr>
        <w:bidi w:val="0"/>
        <w:ind w:left="180" w:leftChars="0" w:firstLine="779" w:firstLineChars="433"/>
        <w:jc w:val="both"/>
        <w:rPr>
          <w:rFonts w:hint="default" w:ascii="Times New Roman" w:hAnsi="Times New Roman" w:cs="Times New Roman"/>
          <w:bCs/>
          <w:szCs w:val="18"/>
          <w:highlight w:val="none"/>
        </w:rPr>
      </w:pPr>
      <w:r>
        <w:rPr>
          <w:rFonts w:hint="default" w:ascii="Times New Roman" w:hAnsi="Times New Roman" w:cs="Times New Roman"/>
          <w:b w:val="0"/>
          <w:bCs w:val="0"/>
          <w:i w:val="0"/>
          <w:iCs w:val="0"/>
          <w:szCs w:val="18"/>
          <w:highlight w:val="none"/>
          <w:u w:val="none"/>
          <w:vertAlign w:val="baseline"/>
          <w:rtl w:val="0"/>
          <w:lang w:val="ru"/>
        </w:rPr>
        <w:t>Компактность и небольшая занимаемая площадь.</w:t>
      </w:r>
    </w:p>
    <w:p w14:paraId="508A4054">
      <w:pPr>
        <w:pStyle w:val="32"/>
        <w:numPr>
          <w:ilvl w:val="0"/>
          <w:numId w:val="2"/>
        </w:numPr>
        <w:bidi w:val="0"/>
        <w:ind w:leftChars="0" w:firstLineChars="0"/>
        <w:jc w:val="both"/>
        <w:rPr>
          <w:rFonts w:hint="default" w:ascii="Times New Roman" w:hAnsi="Times New Roman" w:cs="Times New Roman"/>
          <w:b/>
          <w:szCs w:val="18"/>
          <w:highlight w:val="none"/>
        </w:rPr>
      </w:pPr>
      <w:r>
        <w:rPr>
          <w:rFonts w:hint="default" w:ascii="Times New Roman" w:hAnsi="Times New Roman" w:cs="Times New Roman"/>
          <w:b/>
          <w:bCs/>
          <w:i w:val="0"/>
          <w:iCs w:val="0"/>
          <w:szCs w:val="18"/>
          <w:highlight w:val="none"/>
          <w:u w:val="none"/>
          <w:vertAlign w:val="baseline"/>
          <w:rtl w:val="0"/>
          <w:lang w:val="ru"/>
        </w:rPr>
        <w:t>Лёгкая диагностика</w:t>
      </w:r>
    </w:p>
    <w:p w14:paraId="4C503422">
      <w:pPr>
        <w:pStyle w:val="32"/>
        <w:bidi w:val="0"/>
        <w:ind w:left="960" w:leftChars="0" w:firstLine="0" w:firstLineChars="0"/>
        <w:jc w:val="both"/>
        <w:rPr>
          <w:rFonts w:hint="default" w:ascii="Times New Roman" w:hAnsi="Times New Roman" w:cs="Times New Roman"/>
          <w:bCs/>
          <w:szCs w:val="18"/>
          <w:highlight w:val="none"/>
        </w:rPr>
      </w:pPr>
      <w:r>
        <w:rPr>
          <w:rFonts w:hint="default" w:ascii="Times New Roman" w:hAnsi="Times New Roman" w:cs="Times New Roman"/>
          <w:b w:val="0"/>
          <w:bCs w:val="0"/>
          <w:i w:val="0"/>
          <w:iCs w:val="0"/>
          <w:szCs w:val="18"/>
          <w:highlight w:val="none"/>
          <w:u w:val="none"/>
          <w:vertAlign w:val="baseline"/>
          <w:rtl w:val="0"/>
          <w:lang w:val="ru"/>
        </w:rPr>
        <w:t>Указательная лампа полностью спроектирована, состояние модуля видно с первого взгляда, ее легко обнаружить и обслуживать.</w:t>
      </w:r>
    </w:p>
    <w:p w14:paraId="227F72D3">
      <w:pPr>
        <w:pStyle w:val="32"/>
        <w:numPr>
          <w:ilvl w:val="0"/>
          <w:numId w:val="2"/>
        </w:numPr>
        <w:bidi w:val="0"/>
        <w:ind w:leftChars="0" w:firstLineChars="0"/>
        <w:jc w:val="both"/>
        <w:rPr>
          <w:rFonts w:hint="default" w:ascii="Times New Roman" w:hAnsi="Times New Roman" w:cs="Times New Roman"/>
          <w:b/>
          <w:szCs w:val="18"/>
          <w:highlight w:val="none"/>
        </w:rPr>
      </w:pPr>
      <w:r>
        <w:rPr>
          <w:rFonts w:hint="default" w:ascii="Times New Roman" w:hAnsi="Times New Roman" w:cs="Times New Roman"/>
          <w:b/>
          <w:bCs/>
          <w:i w:val="0"/>
          <w:iCs w:val="0"/>
          <w:szCs w:val="18"/>
          <w:highlight w:val="none"/>
          <w:u w:val="none"/>
          <w:vertAlign w:val="baseline"/>
          <w:rtl w:val="0"/>
          <w:lang w:val="ru"/>
        </w:rPr>
        <w:t>Высокая скорость</w:t>
      </w:r>
    </w:p>
    <w:p w14:paraId="19EDD716">
      <w:pPr>
        <w:pStyle w:val="32"/>
        <w:bidi w:val="0"/>
        <w:ind w:left="960"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 соединительной плате используется шина S-Link: Минимальный цикл сканирования составляет 200 мкс, а типичное значение - 1 мс.</w:t>
      </w:r>
    </w:p>
    <w:p w14:paraId="40140613">
      <w:pPr>
        <w:pStyle w:val="32"/>
        <w:numPr>
          <w:ilvl w:val="0"/>
          <w:numId w:val="2"/>
        </w:numPr>
        <w:bidi w:val="0"/>
        <w:ind w:leftChars="0" w:firstLineChars="0"/>
        <w:jc w:val="both"/>
        <w:rPr>
          <w:rFonts w:hint="default" w:ascii="Times New Roman" w:hAnsi="Times New Roman" w:cs="Times New Roman"/>
          <w:b/>
          <w:szCs w:val="18"/>
          <w:highlight w:val="none"/>
        </w:rPr>
      </w:pPr>
      <w:r>
        <w:rPr>
          <w:rFonts w:hint="default" w:ascii="Times New Roman" w:hAnsi="Times New Roman" w:cs="Times New Roman"/>
          <w:b/>
          <w:bCs/>
          <w:i w:val="0"/>
          <w:iCs w:val="0"/>
          <w:szCs w:val="18"/>
          <w:highlight w:val="none"/>
          <w:u w:val="none"/>
          <w:vertAlign w:val="baseline"/>
          <w:rtl w:val="0"/>
          <w:lang w:val="ru"/>
        </w:rPr>
        <w:t>Простая установка</w:t>
      </w:r>
    </w:p>
    <w:p w14:paraId="7C1A87FA">
      <w:pPr>
        <w:bidi w:val="0"/>
        <w:ind w:left="958" w:leftChars="0"/>
        <w:rPr>
          <w:rFonts w:hint="default" w:ascii="Times New Roman" w:hAnsi="Times New Roman" w:cs="Times New Roman"/>
          <w:bCs/>
          <w:szCs w:val="18"/>
          <w:highlight w:val="none"/>
        </w:rPr>
      </w:pPr>
      <w:r>
        <w:rPr>
          <w:rFonts w:hint="default" w:ascii="Times New Roman" w:hAnsi="Times New Roman" w:cs="Times New Roman"/>
          <w:b w:val="0"/>
          <w:bCs w:val="0"/>
          <w:i w:val="0"/>
          <w:iCs w:val="0"/>
          <w:szCs w:val="18"/>
          <w:highlight w:val="none"/>
          <w:u w:val="none"/>
          <w:vertAlign w:val="baseline"/>
          <w:rtl w:val="0"/>
          <w:lang w:val="ru"/>
        </w:rPr>
        <w:t>Установка на стандартную рейку DIN 35 мм.</w:t>
      </w:r>
    </w:p>
    <w:p w14:paraId="731B6B36">
      <w:pPr>
        <w:bidi w:val="0"/>
        <w:ind w:left="958" w:leftChars="0"/>
        <w:rPr>
          <w:rFonts w:hint="default" w:ascii="Times New Roman" w:hAnsi="Times New Roman" w:cs="Times New Roman"/>
          <w:bCs/>
          <w:szCs w:val="18"/>
          <w:highlight w:val="none"/>
        </w:rPr>
      </w:pPr>
      <w:r>
        <w:rPr>
          <w:rFonts w:hint="default" w:ascii="Times New Roman" w:hAnsi="Times New Roman" w:cs="Times New Roman"/>
          <w:b w:val="0"/>
          <w:bCs w:val="0"/>
          <w:i w:val="0"/>
          <w:iCs w:val="0"/>
          <w:szCs w:val="18"/>
          <w:highlight w:val="none"/>
          <w:u w:val="none"/>
          <w:vertAlign w:val="baseline"/>
          <w:rtl w:val="0"/>
          <w:lang w:val="ru"/>
        </w:rPr>
        <w:t>Использование пружинных клеммных зажимов обеспечивает простое и быстрое подключение.</w:t>
      </w:r>
    </w:p>
    <w:p w14:paraId="7E9A0D2B">
      <w:pPr>
        <w:pStyle w:val="3"/>
        <w:bidi w:val="0"/>
        <w:spacing w:before="120" w:after="120"/>
        <w:rPr>
          <w:rFonts w:hint="default" w:ascii="Times New Roman" w:hAnsi="Times New Roman" w:cs="Times New Roman"/>
          <w:highlight w:val="none"/>
        </w:rPr>
      </w:pPr>
      <w:bookmarkStart w:id="5" w:name="_Toc15412"/>
      <w:r>
        <w:rPr>
          <w:rFonts w:hint="default" w:ascii="Times New Roman" w:hAnsi="Times New Roman" w:cs="Times New Roman"/>
          <w:b w:val="0"/>
          <w:bCs w:val="0"/>
          <w:i w:val="0"/>
          <w:iCs w:val="0"/>
          <w:highlight w:val="none"/>
          <w:u w:val="none"/>
          <w:vertAlign w:val="baseline"/>
          <w:rtl w:val="0"/>
          <w:lang w:val="ru"/>
        </w:rPr>
        <w:t>Метод приложения</w:t>
      </w:r>
      <w:bookmarkEnd w:id="5"/>
    </w:p>
    <w:p w14:paraId="153DCBBE">
      <w:pPr>
        <w:bidi w:val="0"/>
        <w:ind w:left="180" w:firstLine="360" w:firstLineChars="200"/>
        <w:rPr>
          <w:rFonts w:hint="default" w:ascii="Times New Roman" w:hAnsi="Times New Roman" w:eastAsia="微软雅黑"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Модуль соединителя подключается к контроллеру на месте применения, а </w:t>
      </w:r>
      <w:r>
        <w:rPr>
          <w:rFonts w:hint="default" w:ascii="Times New Roman" w:hAnsi="Times New Roman" w:cs="Times New Roman"/>
          <w:b w:val="0"/>
          <w:bCs w:val="0"/>
          <w:i w:val="0"/>
          <w:iCs w:val="0"/>
          <w:szCs w:val="18"/>
          <w:highlight w:val="none"/>
          <w:u w:val="none"/>
          <w:vertAlign w:val="baseline"/>
          <w:rtl w:val="0"/>
          <w:lang w:val="ru"/>
        </w:rPr>
        <w:t>модуль ввода-вывода</w:t>
      </w:r>
      <w:r>
        <w:rPr>
          <w:rFonts w:hint="default" w:ascii="Times New Roman" w:hAnsi="Times New Roman" w:cs="Times New Roman"/>
          <w:b w:val="0"/>
          <w:bCs w:val="0"/>
          <w:i w:val="0"/>
          <w:iCs w:val="0"/>
          <w:highlight w:val="none"/>
          <w:u w:val="none"/>
          <w:vertAlign w:val="baseline"/>
          <w:rtl w:val="0"/>
          <w:lang w:val="ru"/>
        </w:rPr>
        <w:t xml:space="preserve"> отвечает за соединение с входными и выходными датчиками на месте применения. Обычный процесс сбора данных и управления обработкой осуществляется следующим образом:</w:t>
      </w:r>
    </w:p>
    <w:p w14:paraId="4C557289">
      <w:pPr>
        <w:pStyle w:val="32"/>
        <w:numPr>
          <w:ilvl w:val="0"/>
          <w:numId w:val="3"/>
        </w:numPr>
        <w:bidi w:val="0"/>
        <w:ind w:left="907" w:leftChars="0" w:hanging="113" w:firstLineChars="0"/>
        <w:rPr>
          <w:rFonts w:hint="default" w:ascii="Times New Roman" w:hAnsi="Times New Roman" w:cs="Times New Roman"/>
          <w:highlight w:val="none"/>
        </w:rPr>
      </w:pPr>
      <w:r>
        <w:rPr>
          <w:rFonts w:hint="default" w:ascii="Times New Roman" w:hAnsi="Times New Roman" w:cs="Times New Roman"/>
          <w:b w:val="0"/>
          <w:bCs w:val="0"/>
          <w:i w:val="0"/>
          <w:iCs w:val="0"/>
          <w:szCs w:val="18"/>
          <w:highlight w:val="none"/>
          <w:u w:val="none"/>
          <w:vertAlign w:val="baseline"/>
          <w:rtl w:val="0"/>
          <w:lang w:val="ru"/>
        </w:rPr>
        <w:t>Модули ввода-вывода</w:t>
      </w:r>
      <w:r>
        <w:rPr>
          <w:rFonts w:hint="default" w:ascii="Times New Roman" w:hAnsi="Times New Roman" w:cs="Times New Roman"/>
          <w:b w:val="0"/>
          <w:bCs w:val="0"/>
          <w:i w:val="0"/>
          <w:iCs w:val="0"/>
          <w:highlight w:val="none"/>
          <w:u w:val="none"/>
          <w:vertAlign w:val="baseline"/>
          <w:rtl w:val="0"/>
          <w:lang w:val="ru"/>
        </w:rPr>
        <w:t xml:space="preserve"> собирают различные сигналы с поля и передают их на соединитель по внутренней шине;</w:t>
      </w:r>
    </w:p>
    <w:p w14:paraId="20956A4D">
      <w:pPr>
        <w:pStyle w:val="32"/>
        <w:numPr>
          <w:ilvl w:val="0"/>
          <w:numId w:val="3"/>
        </w:numPr>
        <w:bidi w:val="0"/>
        <w:ind w:left="907" w:leftChars="0" w:hanging="113"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Контроллер считывает данные с соединителя через полевую шину или промышленный Ethernet и обрабатывает их, а затем записывает выходные данные в соединитель;</w:t>
      </w:r>
    </w:p>
    <w:p w14:paraId="5BB1A201">
      <w:pPr>
        <w:pStyle w:val="32"/>
        <w:numPr>
          <w:ilvl w:val="0"/>
          <w:numId w:val="3"/>
        </w:numPr>
        <w:bidi w:val="0"/>
        <w:ind w:left="907" w:leftChars="0" w:hanging="113"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Затем соединитель записывает выходные данные в выходной </w:t>
      </w:r>
      <w:r>
        <w:rPr>
          <w:rFonts w:hint="default" w:ascii="Times New Roman" w:hAnsi="Times New Roman" w:cs="Times New Roman"/>
          <w:b w:val="0"/>
          <w:bCs w:val="0"/>
          <w:i w:val="0"/>
          <w:iCs w:val="0"/>
          <w:szCs w:val="18"/>
          <w:highlight w:val="none"/>
          <w:u w:val="none"/>
          <w:vertAlign w:val="baseline"/>
          <w:rtl w:val="0"/>
          <w:lang w:val="ru"/>
        </w:rPr>
        <w:t xml:space="preserve">модуль ввода-вывода </w:t>
      </w:r>
      <w:r>
        <w:rPr>
          <w:rFonts w:hint="default" w:ascii="Times New Roman" w:hAnsi="Times New Roman" w:cs="Times New Roman"/>
          <w:b w:val="0"/>
          <w:bCs w:val="0"/>
          <w:i w:val="0"/>
          <w:iCs w:val="0"/>
          <w:highlight w:val="none"/>
          <w:u w:val="none"/>
          <w:vertAlign w:val="baseline"/>
          <w:rtl w:val="0"/>
          <w:lang w:val="ru"/>
        </w:rPr>
        <w:t>через внутреннюю шину для осуществления управления устройством.</w:t>
      </w:r>
    </w:p>
    <w:p w14:paraId="600B7282">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Расширяемые </w:t>
      </w:r>
      <w:r>
        <w:rPr>
          <w:rFonts w:hint="default" w:ascii="Times New Roman" w:hAnsi="Times New Roman" w:cs="Times New Roman"/>
          <w:b w:val="0"/>
          <w:bCs w:val="0"/>
          <w:i w:val="0"/>
          <w:iCs w:val="0"/>
          <w:szCs w:val="18"/>
          <w:highlight w:val="none"/>
          <w:u w:val="none"/>
          <w:vertAlign w:val="baseline"/>
          <w:rtl w:val="0"/>
          <w:lang w:val="ru"/>
        </w:rPr>
        <w:t>модули ввода-вывода</w:t>
      </w:r>
      <w:r>
        <w:rPr>
          <w:rFonts w:hint="default" w:ascii="Times New Roman" w:hAnsi="Times New Roman" w:cs="Times New Roman"/>
          <w:b w:val="0"/>
          <w:bCs w:val="0"/>
          <w:i w:val="0"/>
          <w:iCs w:val="0"/>
          <w:highlight w:val="none"/>
          <w:u w:val="none"/>
          <w:vertAlign w:val="baseline"/>
          <w:rtl w:val="0"/>
          <w:lang w:val="ru"/>
        </w:rPr>
        <w:t xml:space="preserve"> - это модули цифровых входов, цифровых выходов, аналоговых входов, аналоговых выходов и т.д.</w:t>
      </w:r>
    </w:p>
    <w:p w14:paraId="0AEE09DA">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Метод приложения:</w:t>
      </w:r>
      <w:r>
        <w:rPr>
          <w:rFonts w:hint="default" w:ascii="Times New Roman" w:hAnsi="Times New Roman" w:cs="Times New Roman"/>
          <w:b w:val="0"/>
          <w:bCs w:val="0"/>
          <w:i w:val="0"/>
          <w:iCs w:val="0"/>
          <w:highlight w:val="none"/>
          <w:u w:val="none"/>
          <w:vertAlign w:val="baseline"/>
          <w:rtl w:val="0"/>
          <w:lang w:val="ru"/>
        </w:rPr>
        <w:t xml:space="preserve"> Принят метод применения комбинации соединителей, цифровых, аналоговых и других модулей.</w:t>
      </w:r>
    </w:p>
    <w:p w14:paraId="0DA73E5F">
      <w:pPr>
        <w:bidi w:val="0"/>
        <w:ind w:left="180" w:firstLine="360" w:firstLineChars="20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Конфигурация приложения:</w:t>
      </w:r>
      <w:r>
        <w:rPr>
          <w:rFonts w:hint="default" w:ascii="Times New Roman" w:hAnsi="Times New Roman" w:cs="Times New Roman"/>
          <w:b w:val="0"/>
          <w:bCs w:val="0"/>
          <w:i w:val="0"/>
          <w:iCs w:val="0"/>
          <w:highlight w:val="none"/>
          <w:u w:val="none"/>
          <w:vertAlign w:val="baseline"/>
          <w:rtl w:val="0"/>
          <w:lang w:val="ru"/>
        </w:rPr>
        <w:t xml:space="preserve"> В соответствии с требованиями к возможностям доступа ведущей станции, количеству станций, точек ввода-вывода, типам функций и т.д., он может быть адаптирован к комбинированной конфигурации различных моделей модулей ввода-вывода.</w:t>
      </w:r>
    </w:p>
    <w:p w14:paraId="6879A656">
      <w:pPr>
        <w:bidi w:val="0"/>
        <w:ind w:left="180" w:firstLine="360" w:firstLineChars="20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Правила конфигурации:</w:t>
      </w:r>
      <w:r>
        <w:rPr>
          <w:rFonts w:hint="default" w:ascii="Times New Roman" w:hAnsi="Times New Roman" w:cs="Times New Roman"/>
          <w:b w:val="0"/>
          <w:bCs w:val="0"/>
          <w:i w:val="0"/>
          <w:iCs w:val="0"/>
          <w:highlight w:val="none"/>
          <w:u w:val="none"/>
          <w:vertAlign w:val="baseline"/>
          <w:rtl w:val="0"/>
          <w:lang w:val="ru"/>
        </w:rPr>
        <w:t xml:space="preserve"> Слева направо расположены модули: соединительный модуль, модуль ввода-вывода, клеммная крышка и т.д.</w:t>
      </w:r>
    </w:p>
    <w:p w14:paraId="0ABF44D3">
      <w:pPr>
        <w:ind w:left="180" w:firstLine="360" w:firstLineChars="200"/>
        <w:rPr>
          <w:rFonts w:hint="default" w:ascii="Times New Roman" w:hAnsi="Times New Roman" w:cs="Times New Roman"/>
          <w:highlight w:val="none"/>
        </w:rPr>
      </w:pPr>
    </w:p>
    <w:p w14:paraId="0B6AB190">
      <w:pPr>
        <w:bidi w:val="0"/>
        <w:spacing w:line="360" w:lineRule="auto"/>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Продукт применяется с помощью комбинации соединителей, модулей ввода-вывода и клеммных крышек в следующих комбинациях.</w:t>
      </w:r>
    </w:p>
    <w:tbl>
      <w:tblPr>
        <w:tblStyle w:val="25"/>
        <w:tblW w:w="9072" w:type="dxa"/>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072"/>
      </w:tblGrid>
      <w:tr w14:paraId="5A161E7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5" w:hRule="atLeast"/>
          <w:jc w:val="center"/>
        </w:trPr>
        <w:tc>
          <w:tcPr>
            <w:tcW w:w="9072" w:type="dxa"/>
            <w:tcBorders>
              <w:top w:val="nil"/>
              <w:bottom w:val="nil"/>
            </w:tcBorders>
            <w:shd w:val="clear" w:color="auto" w:fill="D8D8D8" w:themeFill="background1" w:themeFillShade="D9"/>
          </w:tcPr>
          <w:p w14:paraId="172AA55A">
            <w:pPr>
              <w:bidi w:val="0"/>
              <w:ind w:left="0" w:leftChars="0"/>
              <w:rPr>
                <w:rFonts w:hint="default" w:ascii="Times New Roman" w:hAnsi="Times New Roman" w:cs="Times New Roman"/>
                <w:b/>
                <w:bCs/>
                <w:highlight w:val="none"/>
              </w:rPr>
            </w:pPr>
            <w:r>
              <w:rPr>
                <w:rFonts w:hint="default" w:ascii="Times New Roman" w:hAnsi="Times New Roman" w:cs="Times New Roman"/>
                <w:b/>
                <w:bCs/>
                <w:i w:val="0"/>
                <w:iCs w:val="0"/>
                <w:sz w:val="20"/>
                <w:szCs w:val="21"/>
                <w:highlight w:val="none"/>
                <w:u w:val="none"/>
                <w:vertAlign w:val="baseline"/>
                <w:rtl w:val="0"/>
                <w:lang w:val="ru"/>
              </w:rPr>
              <w:t>Способ комбинации продуктов 1 (модуль соединителя, модуль ввода-вывода, клеммная крышка)</w:t>
            </w:r>
          </w:p>
        </w:tc>
      </w:tr>
      <w:tr w14:paraId="7198CC3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178" w:hRule="atLeast"/>
          <w:jc w:val="center"/>
        </w:trPr>
        <w:tc>
          <w:tcPr>
            <w:tcW w:w="8930" w:type="dxa"/>
            <w:tcBorders>
              <w:top w:val="nil"/>
              <w:bottom w:val="nil"/>
            </w:tcBorders>
          </w:tcPr>
          <w:p w14:paraId="0DBB9D9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4211955" cy="5323840"/>
                  <wp:effectExtent l="0" t="0" r="0" b="0"/>
                  <wp:docPr id="82649975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499754" name="图片 26"/>
                          <pic:cNvPicPr>
                            <a:picLocks noChangeAspect="1"/>
                          </pic:cNvPicPr>
                        </pic:nvPicPr>
                        <pic:blipFill>
                          <a:blip r:embed="rId17"/>
                          <a:stretch>
                            <a:fillRect/>
                          </a:stretch>
                        </pic:blipFill>
                        <pic:spPr>
                          <a:xfrm>
                            <a:off x="0" y="0"/>
                            <a:ext cx="4212000" cy="5324027"/>
                          </a:xfrm>
                          <a:prstGeom prst="rect">
                            <a:avLst/>
                          </a:prstGeom>
                        </pic:spPr>
                      </pic:pic>
                    </a:graphicData>
                  </a:graphic>
                </wp:inline>
              </w:drawing>
            </w:r>
          </w:p>
        </w:tc>
      </w:tr>
    </w:tbl>
    <w:p w14:paraId="76DC7DDB">
      <w:pPr>
        <w:pStyle w:val="2"/>
        <w:bidi w:val="0"/>
        <w:rPr>
          <w:rFonts w:hint="default" w:ascii="Times New Roman" w:hAnsi="Times New Roman" w:cs="Times New Roman"/>
          <w:highlight w:val="none"/>
        </w:rPr>
      </w:pPr>
      <w:bookmarkStart w:id="6" w:name="_Toc1039"/>
      <w:r>
        <w:rPr>
          <w:rFonts w:hint="default" w:ascii="Times New Roman" w:hAnsi="Times New Roman" w:cs="Times New Roman"/>
          <w:b w:val="0"/>
          <w:bCs w:val="0"/>
          <w:i w:val="0"/>
          <w:iCs w:val="0"/>
          <w:highlight w:val="none"/>
          <w:u w:val="none"/>
          <w:vertAlign w:val="baseline"/>
          <w:rtl w:val="0"/>
          <w:lang w:val="ru"/>
        </w:rPr>
        <mc:AlternateContent>
          <mc:Choice Requires="wps">
            <w:drawing>
              <wp:anchor distT="0" distB="0" distL="114300" distR="114300" simplePos="0" relativeHeight="251662336" behindDoc="0" locked="0" layoutInCell="1" allowOverlap="1">
                <wp:simplePos x="0" y="0"/>
                <wp:positionH relativeFrom="column">
                  <wp:posOffset>-14605</wp:posOffset>
                </wp:positionH>
                <wp:positionV relativeFrom="paragraph">
                  <wp:posOffset>2282825</wp:posOffset>
                </wp:positionV>
                <wp:extent cx="5844540" cy="0"/>
                <wp:effectExtent l="57150" t="38100" r="60960" b="95250"/>
                <wp:wrapNone/>
                <wp:docPr id="229" name="直接连接符 229"/>
                <wp:cNvGraphicFramePr/>
                <a:graphic xmlns:a="http://schemas.openxmlformats.org/drawingml/2006/main">
                  <a:graphicData uri="http://schemas.microsoft.com/office/word/2010/wordprocessingShape">
                    <wps:wsp>
                      <wps:cNvCnPr/>
                      <wps:spPr>
                        <a:xfrm flipH="1">
                          <a:off x="0" y="0"/>
                          <a:ext cx="5844844"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id="_x0000_s1026" o:spid="_x0000_s1026" o:spt="20" style="position:absolute;left:0pt;flip:x;margin-left:-1.15pt;margin-top:179.75pt;height:0pt;width:460.2pt;z-index:251662336;mso-width-relative:page;mso-height-relative:page;" filled="f" stroked="t" coordsize="21600,21600" o:gfxdata="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oPQ7tdoAAAAKAQAADwAAAAAAAAABACAAAAAiAAAAZHJzL2Rvd25yZXYueG1sUEsBAhQA&#10;FAAAAAgAh07iQLXHmZEpAgAAVQQAAA4AAAAAAAAAAQAgAAAAKQEAAGRycy9lMm9Eb2MueG1sUEsF&#10;BgAAAAAGAAYAWQEAAMQFAAAAAA==&#10;">
                <v:fill on="f" focussize="0,0"/>
                <v:stroke weight="2pt" color="#000000 [3200]" joinstyle="round"/>
                <v:imagedata o:title=""/>
                <o:lock v:ext="edit" aspectratio="f"/>
                <v:shadow on="t" color="#000000" opacity="24903f" offset="0pt,1.5748031496063pt" origin="0f,32768f" matrix="65536f,0f,0f,65536f"/>
              </v:line>
            </w:pict>
          </mc:Fallback>
        </mc:AlternateContent>
      </w:r>
      <w:r>
        <w:rPr>
          <w:rFonts w:hint="default" w:ascii="Times New Roman" w:hAnsi="Times New Roman" w:cs="Times New Roman"/>
          <w:b w:val="0"/>
          <w:bCs w:val="0"/>
          <w:i w:val="0"/>
          <w:iCs w:val="0"/>
          <w:highlight w:val="none"/>
          <w:u w:val="none"/>
          <w:vertAlign w:val="baseline"/>
          <w:rtl w:val="0"/>
          <w:lang w:val="ru"/>
        </w:rPr>
        <w:t>Список модулей</w:t>
      </w:r>
      <w:bookmarkEnd w:id="6"/>
    </w:p>
    <w:p w14:paraId="3E308A58">
      <w:pPr>
        <w:pStyle w:val="3"/>
        <w:bidi w:val="0"/>
        <w:spacing w:before="120" w:after="120"/>
        <w:rPr>
          <w:rFonts w:hint="default" w:ascii="Times New Roman" w:hAnsi="Times New Roman" w:cs="Times New Roman"/>
          <w:highlight w:val="none"/>
        </w:rPr>
      </w:pPr>
      <w:bookmarkStart w:id="7" w:name="_Toc904"/>
      <w:r>
        <w:rPr>
          <w:rFonts w:hint="default" w:ascii="Times New Roman" w:hAnsi="Times New Roman" w:cs="Times New Roman"/>
          <w:b w:val="0"/>
          <w:bCs w:val="0"/>
          <w:i w:val="0"/>
          <w:iCs w:val="0"/>
          <w:highlight w:val="none"/>
          <w:u w:val="none"/>
          <w:vertAlign w:val="baseline"/>
          <w:rtl w:val="0"/>
          <w:lang w:val="ru"/>
        </w:rPr>
        <w:t>Список модулей</w:t>
      </w:r>
      <w:bookmarkEnd w:id="7"/>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6"/>
        <w:gridCol w:w="2694"/>
        <w:gridCol w:w="4682"/>
      </w:tblGrid>
      <w:tr w14:paraId="6BCDED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 w:hRule="atLeast"/>
          <w:jc w:val="center"/>
        </w:trPr>
        <w:tc>
          <w:tcPr>
            <w:tcW w:w="1696" w:type="dxa"/>
            <w:shd w:val="clear" w:color="auto" w:fill="D8D8D8" w:themeFill="background1" w:themeFillShade="D9"/>
            <w:vAlign w:val="center"/>
          </w:tcPr>
          <w:p w14:paraId="709C130F">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Модель</w:t>
            </w:r>
          </w:p>
        </w:tc>
        <w:tc>
          <w:tcPr>
            <w:tcW w:w="7376" w:type="dxa"/>
            <w:gridSpan w:val="2"/>
            <w:shd w:val="clear" w:color="auto" w:fill="D8D8D8" w:themeFill="background1" w:themeFillShade="D9"/>
            <w:vAlign w:val="center"/>
          </w:tcPr>
          <w:p w14:paraId="18C5800B">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Описание продукта</w:t>
            </w:r>
          </w:p>
        </w:tc>
      </w:tr>
      <w:tr w14:paraId="2B9FC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01CA26C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SRR8200</w:t>
            </w:r>
          </w:p>
        </w:tc>
        <w:tc>
          <w:tcPr>
            <w:tcW w:w="7376" w:type="dxa"/>
            <w:gridSpan w:val="2"/>
            <w:vAlign w:val="center"/>
          </w:tcPr>
          <w:p w14:paraId="4ED3BA5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color w:val="000000" w:themeColor="text1"/>
                <w:highlight w:val="none"/>
                <w:u w:val="none"/>
                <w:vertAlign w:val="baseline"/>
                <w:rtl w:val="0"/>
                <w:lang w:val="ru"/>
                <w14:textFill>
                  <w14:solidFill>
                    <w14:schemeClr w14:val="tx1"/>
                  </w14:solidFill>
                </w14:textFill>
              </w:rPr>
              <w:t>Шина EtherCAT</w:t>
            </w:r>
            <w:r>
              <w:rPr>
                <w:rFonts w:hint="default" w:ascii="Times New Roman" w:hAnsi="Times New Roman" w:cs="Times New Roman"/>
                <w:b w:val="0"/>
                <w:bCs w:val="0"/>
                <w:i w:val="0"/>
                <w:iCs w:val="0"/>
                <w:highlight w:val="none"/>
                <w:u w:val="none"/>
                <w:vertAlign w:val="baseline"/>
                <w:rtl w:val="0"/>
                <w:lang w:val="ru"/>
              </w:rPr>
              <w:t xml:space="preserve"> Модуль соединителя</w:t>
            </w:r>
          </w:p>
        </w:tc>
      </w:tr>
      <w:tr w14:paraId="4D4F0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12784F6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SRR1016</w:t>
            </w:r>
          </w:p>
        </w:tc>
        <w:tc>
          <w:tcPr>
            <w:tcW w:w="7376" w:type="dxa"/>
            <w:gridSpan w:val="2"/>
            <w:vAlign w:val="center"/>
          </w:tcPr>
          <w:p w14:paraId="2C8A363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16-канальный модуль цифрового ввода, вход NPN/PNP совместимый, входная фильтрация по умолчанию 3 мс</w:t>
            </w:r>
          </w:p>
        </w:tc>
      </w:tr>
      <w:tr w14:paraId="24F0A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48EB924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SRR2116</w:t>
            </w:r>
          </w:p>
        </w:tc>
        <w:tc>
          <w:tcPr>
            <w:tcW w:w="7376" w:type="dxa"/>
            <w:gridSpan w:val="2"/>
            <w:vAlign w:val="center"/>
          </w:tcPr>
          <w:p w14:paraId="10584235">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16-канальный модуль цифрового выхода, выход типа NPN</w:t>
            </w:r>
          </w:p>
        </w:tc>
      </w:tr>
      <w:tr w14:paraId="2722C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4E6B264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SRR2216</w:t>
            </w:r>
          </w:p>
        </w:tc>
        <w:tc>
          <w:tcPr>
            <w:tcW w:w="7376" w:type="dxa"/>
            <w:gridSpan w:val="2"/>
            <w:vAlign w:val="center"/>
          </w:tcPr>
          <w:p w14:paraId="7FA990B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16-канальный модуль цифрового выхода, выход типа PNP</w:t>
            </w:r>
          </w:p>
        </w:tc>
      </w:tr>
      <w:tr w14:paraId="391D5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696219B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SRR3214</w:t>
            </w:r>
          </w:p>
        </w:tc>
        <w:tc>
          <w:tcPr>
            <w:tcW w:w="2694" w:type="dxa"/>
            <w:vAlign w:val="center"/>
          </w:tcPr>
          <w:p w14:paraId="7382497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4-канальный модуль ввода аналогового напряжения</w:t>
            </w:r>
          </w:p>
        </w:tc>
        <w:tc>
          <w:tcPr>
            <w:tcW w:w="4682" w:type="dxa"/>
            <w:vAlign w:val="center"/>
          </w:tcPr>
          <w:p w14:paraId="68484F76">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Односторонний сигнал с регулируемым диапазоном: Disable, -10V~+10V, 0V~10V, -5V~+5V, 0V~5V, 1V~5V</w:t>
            </w:r>
          </w:p>
        </w:tc>
      </w:tr>
      <w:tr w14:paraId="7B53A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7CE3322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SRR3234</w:t>
            </w:r>
          </w:p>
        </w:tc>
        <w:tc>
          <w:tcPr>
            <w:tcW w:w="2694" w:type="dxa"/>
            <w:vAlign w:val="center"/>
          </w:tcPr>
          <w:p w14:paraId="330747A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4-канальный модуль ввода аналогового тока</w:t>
            </w:r>
          </w:p>
        </w:tc>
        <w:tc>
          <w:tcPr>
            <w:tcW w:w="4682" w:type="dxa"/>
            <w:vAlign w:val="center"/>
          </w:tcPr>
          <w:p w14:paraId="39548A8A">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Односторонний сигнал с регулируемым диапазоном: Disable, 4mA~20mA, 0mA~20mA</w:t>
            </w:r>
          </w:p>
        </w:tc>
      </w:tr>
      <w:tr w14:paraId="5B6965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26AAEAF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SRR4014</w:t>
            </w:r>
          </w:p>
        </w:tc>
        <w:tc>
          <w:tcPr>
            <w:tcW w:w="2694" w:type="dxa"/>
            <w:vAlign w:val="center"/>
          </w:tcPr>
          <w:p w14:paraId="06046BB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4-канальный модуль вывода аналогового напряжения</w:t>
            </w:r>
          </w:p>
        </w:tc>
        <w:tc>
          <w:tcPr>
            <w:tcW w:w="4682" w:type="dxa"/>
            <w:vAlign w:val="center"/>
          </w:tcPr>
          <w:p w14:paraId="72A5BDA5">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Односторонний сигнал с регулируемым диапазоном: Disable, -10V~+10V, 0V~10V, -5V~+5V, 0V~5V, 1V~5V</w:t>
            </w:r>
          </w:p>
        </w:tc>
      </w:tr>
      <w:tr w14:paraId="42172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558B8EF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SRR4034</w:t>
            </w:r>
          </w:p>
        </w:tc>
        <w:tc>
          <w:tcPr>
            <w:tcW w:w="2694" w:type="dxa"/>
            <w:vAlign w:val="center"/>
          </w:tcPr>
          <w:p w14:paraId="65F816A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4-канальный модуль вывода аналогового тока</w:t>
            </w:r>
          </w:p>
        </w:tc>
        <w:tc>
          <w:tcPr>
            <w:tcW w:w="4682" w:type="dxa"/>
            <w:vAlign w:val="center"/>
          </w:tcPr>
          <w:p w14:paraId="798A1A12">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Односторонний сигнал с регулируемым диапазоном: Disable, 4mA~20mA, 0mA~20mA</w:t>
            </w:r>
          </w:p>
        </w:tc>
      </w:tr>
      <w:tr w14:paraId="57C7B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14:paraId="3DFE616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SRR9010</w:t>
            </w:r>
          </w:p>
        </w:tc>
        <w:tc>
          <w:tcPr>
            <w:tcW w:w="7376" w:type="dxa"/>
            <w:gridSpan w:val="2"/>
            <w:vAlign w:val="center"/>
          </w:tcPr>
          <w:p w14:paraId="1901092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Клеммная крышка</w:t>
            </w:r>
          </w:p>
        </w:tc>
      </w:tr>
    </w:tbl>
    <w:p w14:paraId="16A9E154">
      <w:pPr>
        <w:pStyle w:val="2"/>
        <w:bidi w:val="0"/>
        <w:rPr>
          <w:rFonts w:hint="default" w:ascii="Times New Roman" w:hAnsi="Times New Roman" w:cs="Times New Roman"/>
          <w:highlight w:val="none"/>
        </w:rPr>
      </w:pPr>
      <w:bookmarkStart w:id="8" w:name="_Toc16241"/>
      <w:r>
        <w:rPr>
          <w:rFonts w:hint="default" w:ascii="Times New Roman" w:hAnsi="Times New Roman" w:cs="Times New Roman"/>
          <w:b w:val="0"/>
          <w:bCs w:val="0"/>
          <w:i w:val="0"/>
          <w:iCs w:val="0"/>
          <w:sz w:val="10"/>
          <w:szCs w:val="10"/>
          <w:highlight w:val="none"/>
          <w:u w:val="none"/>
          <w:vertAlign w:val="baseline"/>
          <w:rtl w:val="0"/>
          <w:lang w:val="ru"/>
        </w:rPr>
        <mc:AlternateContent>
          <mc:Choice Requires="wps">
            <w:drawing>
              <wp:anchor distT="0" distB="0" distL="114300" distR="114300" simplePos="0" relativeHeight="251664384" behindDoc="0" locked="0" layoutInCell="1" allowOverlap="1">
                <wp:simplePos x="0" y="0"/>
                <wp:positionH relativeFrom="column">
                  <wp:posOffset>0</wp:posOffset>
                </wp:positionH>
                <wp:positionV relativeFrom="paragraph">
                  <wp:posOffset>2307590</wp:posOffset>
                </wp:positionV>
                <wp:extent cx="5844540" cy="0"/>
                <wp:effectExtent l="57150" t="38100" r="60960" b="95250"/>
                <wp:wrapNone/>
                <wp:docPr id="7" name="直接连接符 7"/>
                <wp:cNvGraphicFramePr/>
                <a:graphic xmlns:a="http://schemas.openxmlformats.org/drawingml/2006/main">
                  <a:graphicData uri="http://schemas.microsoft.com/office/word/2010/wordprocessingShape">
                    <wps:wsp>
                      <wps:cNvCnPr/>
                      <wps:spPr>
                        <a:xfrm flipH="1">
                          <a:off x="0" y="0"/>
                          <a:ext cx="5844844"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id="_x0000_s1026" o:spid="_x0000_s1026" o:spt="20" style="position:absolute;left:0pt;flip:x;margin-left:0pt;margin-top:181.7pt;height:0pt;width:460.2pt;z-index:251664384;mso-width-relative:page;mso-height-relative:page;" filled="f" stroked="t" coordsize="21600,21600" o:gfxdata="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3k8Bl1wAAAAgBAAAPAAAAAAAAAAEAIAAAACIAAABkcnMvZG93bnJldi54bWxQSwECFAAUAAAA&#10;CACHTuJAPlzE1CgCAABRBAAADgAAAAAAAAABACAAAAAmAQAAZHJzL2Uyb0RvYy54bWxQSwUGAAAA&#10;AAYABgBZAQAAwAUAAAAA&#10;">
                <v:fill on="f" focussize="0,0"/>
                <v:stroke weight="2pt" color="#000000 [3200]" joinstyle="round"/>
                <v:imagedata o:title=""/>
                <o:lock v:ext="edit" aspectratio="f"/>
                <v:shadow on="t" color="#000000" opacity="24903f" offset="0pt,1.5748031496063pt" origin="0f,32768f" matrix="65536f,0f,0f,65536f"/>
              </v:line>
            </w:pict>
          </mc:Fallback>
        </mc:AlternateContent>
      </w:r>
      <w:r>
        <w:rPr>
          <w:rFonts w:hint="default" w:ascii="Times New Roman" w:hAnsi="Times New Roman" w:cs="Times New Roman"/>
          <w:b w:val="0"/>
          <w:bCs w:val="0"/>
          <w:i w:val="0"/>
          <w:iCs w:val="0"/>
          <w:highlight w:val="none"/>
          <w:u w:val="none"/>
          <w:vertAlign w:val="baseline"/>
          <w:rtl w:val="0"/>
          <w:lang w:val="ru"/>
        </w:rPr>
        <w:t>Представление модулей</w:t>
      </w:r>
      <w:bookmarkEnd w:id="8"/>
    </w:p>
    <w:p w14:paraId="297F5A72">
      <w:pPr>
        <w:pStyle w:val="3"/>
        <w:bidi w:val="0"/>
        <w:spacing w:before="120" w:after="120"/>
        <w:rPr>
          <w:rFonts w:hint="default" w:ascii="Times New Roman" w:hAnsi="Times New Roman" w:cs="Times New Roman"/>
          <w:highlight w:val="none"/>
        </w:rPr>
      </w:pPr>
      <w:bookmarkStart w:id="9" w:name="_Toc24169"/>
      <w:r>
        <w:rPr>
          <w:rFonts w:hint="default" w:ascii="Times New Roman" w:hAnsi="Times New Roman" w:cs="Times New Roman"/>
          <w:b w:val="0"/>
          <w:bCs w:val="0"/>
          <w:i w:val="0"/>
          <w:iCs w:val="0"/>
          <w:highlight w:val="none"/>
          <w:u w:val="none"/>
          <w:vertAlign w:val="baseline"/>
          <w:rtl w:val="0"/>
          <w:lang w:val="ru"/>
        </w:rPr>
        <w:t>EtherCAT-соединитель</w:t>
      </w:r>
      <w:bookmarkEnd w:id="9"/>
    </w:p>
    <w:p w14:paraId="34C3D31D">
      <w:pPr>
        <w:pStyle w:val="4"/>
        <w:bidi w:val="0"/>
        <w:rPr>
          <w:rFonts w:hint="default" w:ascii="Times New Roman" w:hAnsi="Times New Roman" w:cs="Times New Roman"/>
          <w:highlight w:val="none"/>
        </w:rPr>
      </w:pPr>
      <w:bookmarkStart w:id="10" w:name="_Toc17499"/>
      <w:r>
        <w:rPr>
          <w:rFonts w:hint="default" w:ascii="Times New Roman" w:hAnsi="Times New Roman" w:cs="Times New Roman"/>
          <w:b w:val="0"/>
          <w:bCs w:val="0"/>
          <w:i w:val="0"/>
          <w:iCs w:val="0"/>
          <w:highlight w:val="none"/>
          <w:u w:val="none"/>
          <w:vertAlign w:val="baseline"/>
          <w:rtl w:val="0"/>
          <w:lang w:val="ru"/>
        </w:rPr>
        <w:t>Структура панели</w:t>
      </w:r>
      <w:bookmarkEnd w:id="10"/>
    </w:p>
    <w:p w14:paraId="5786DBB2">
      <w:pPr>
        <w:bidi w:val="0"/>
        <w:ind w:left="18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3167380" cy="3801110"/>
            <wp:effectExtent l="0" t="0" r="0" b="8890"/>
            <wp:docPr id="169804881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048813" name="图片 25"/>
                    <pic:cNvPicPr>
                      <a:picLocks noChangeAspect="1"/>
                    </pic:cNvPicPr>
                  </pic:nvPicPr>
                  <pic:blipFill>
                    <a:blip r:embed="rId18"/>
                    <a:stretch>
                      <a:fillRect/>
                    </a:stretch>
                  </pic:blipFill>
                  <pic:spPr>
                    <a:xfrm>
                      <a:off x="0" y="0"/>
                      <a:ext cx="3168000" cy="3801600"/>
                    </a:xfrm>
                    <a:prstGeom prst="rect">
                      <a:avLst/>
                    </a:prstGeom>
                  </pic:spPr>
                </pic:pic>
              </a:graphicData>
            </a:graphic>
          </wp:inline>
        </w:drawing>
      </w:r>
    </w:p>
    <w:p w14:paraId="608593A9">
      <w:pPr>
        <w:ind w:left="180"/>
        <w:jc w:val="center"/>
        <w:rPr>
          <w:rFonts w:hint="default" w:ascii="Times New Roman" w:hAnsi="Times New Roman" w:cs="Times New Roman"/>
          <w:highlight w:val="none"/>
        </w:rPr>
      </w:pP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6"/>
        <w:gridCol w:w="2687"/>
        <w:gridCol w:w="5539"/>
      </w:tblGrid>
      <w:tr w14:paraId="5108E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shd w:val="clear" w:color="auto" w:fill="D8D8D8" w:themeFill="background1" w:themeFillShade="D9"/>
            <w:vAlign w:val="center"/>
          </w:tcPr>
          <w:p w14:paraId="246EB7D0">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Серийный номер</w:t>
            </w:r>
          </w:p>
        </w:tc>
        <w:tc>
          <w:tcPr>
            <w:tcW w:w="2687" w:type="dxa"/>
            <w:shd w:val="clear" w:color="auto" w:fill="D8D8D8" w:themeFill="background1" w:themeFillShade="D9"/>
            <w:vAlign w:val="center"/>
          </w:tcPr>
          <w:p w14:paraId="468E5B89">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Название</w:t>
            </w:r>
          </w:p>
        </w:tc>
        <w:tc>
          <w:tcPr>
            <w:tcW w:w="5539" w:type="dxa"/>
            <w:shd w:val="clear" w:color="auto" w:fill="D8D8D8" w:themeFill="background1" w:themeFillShade="D9"/>
            <w:vAlign w:val="center"/>
          </w:tcPr>
          <w:p w14:paraId="5E5A80B7">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Описание</w:t>
            </w:r>
          </w:p>
        </w:tc>
      </w:tr>
      <w:tr w14:paraId="15B2F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14:paraId="5D8111D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①</w:t>
            </w:r>
          </w:p>
        </w:tc>
        <w:tc>
          <w:tcPr>
            <w:tcW w:w="2687" w:type="dxa"/>
            <w:vAlign w:val="center"/>
          </w:tcPr>
          <w:p w14:paraId="3B96AA3E">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модуля и маркировка указательной лампы</w:t>
            </w:r>
          </w:p>
        </w:tc>
        <w:tc>
          <w:tcPr>
            <w:tcW w:w="5539" w:type="dxa"/>
            <w:vAlign w:val="center"/>
          </w:tcPr>
          <w:p w14:paraId="1E0DE265">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Указывает состояние питания соединителя и рабочее состояние системы</w:t>
            </w:r>
          </w:p>
        </w:tc>
      </w:tr>
      <w:tr w14:paraId="1870A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14:paraId="0DA028B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②</w:t>
            </w:r>
          </w:p>
        </w:tc>
        <w:tc>
          <w:tcPr>
            <w:tcW w:w="2687" w:type="dxa"/>
            <w:vAlign w:val="center"/>
          </w:tcPr>
          <w:p w14:paraId="5445C8AB">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Интерфейс шины IN</w:t>
            </w:r>
          </w:p>
        </w:tc>
        <w:tc>
          <w:tcPr>
            <w:tcW w:w="5539" w:type="dxa"/>
            <w:vAlign w:val="center"/>
          </w:tcPr>
          <w:p w14:paraId="14303512">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Интерфейс RJ45</w:t>
            </w:r>
          </w:p>
        </w:tc>
      </w:tr>
      <w:tr w14:paraId="0FECB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14:paraId="355F4F2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③</w:t>
            </w:r>
          </w:p>
        </w:tc>
        <w:tc>
          <w:tcPr>
            <w:tcW w:w="2687" w:type="dxa"/>
            <w:vAlign w:val="center"/>
          </w:tcPr>
          <w:p w14:paraId="246BF91D">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Интерфейс шины OUT</w:t>
            </w:r>
          </w:p>
        </w:tc>
        <w:tc>
          <w:tcPr>
            <w:tcW w:w="5539" w:type="dxa"/>
            <w:vAlign w:val="center"/>
          </w:tcPr>
          <w:p w14:paraId="5D4089A0">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Интерфейс RJ45</w:t>
            </w:r>
          </w:p>
        </w:tc>
      </w:tr>
      <w:tr w14:paraId="09CBA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14:paraId="0697A0A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④</w:t>
            </w:r>
          </w:p>
        </w:tc>
        <w:tc>
          <w:tcPr>
            <w:tcW w:w="2687" w:type="dxa"/>
            <w:vAlign w:val="center"/>
          </w:tcPr>
          <w:p w14:paraId="01FB1FFB">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Клеммный зажим питания</w:t>
            </w:r>
          </w:p>
        </w:tc>
        <w:tc>
          <w:tcPr>
            <w:tcW w:w="5539" w:type="dxa"/>
            <w:vAlign w:val="center"/>
          </w:tcPr>
          <w:p w14:paraId="1A069696">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Подпружиненный клеммный зажим 6P</w:t>
            </w:r>
          </w:p>
        </w:tc>
      </w:tr>
      <w:tr w14:paraId="659FD4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14:paraId="761FAAF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⑤</w:t>
            </w:r>
          </w:p>
        </w:tc>
        <w:tc>
          <w:tcPr>
            <w:tcW w:w="2687" w:type="dxa"/>
            <w:vAlign w:val="center"/>
          </w:tcPr>
          <w:p w14:paraId="37EE031F">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Слот для рейки</w:t>
            </w:r>
          </w:p>
        </w:tc>
        <w:tc>
          <w:tcPr>
            <w:tcW w:w="5539" w:type="dxa"/>
            <w:vAlign w:val="center"/>
          </w:tcPr>
          <w:p w14:paraId="40FA83D2">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Подходит для крепления на рейку DIN 35 мм</w:t>
            </w:r>
          </w:p>
        </w:tc>
      </w:tr>
    </w:tbl>
    <w:p w14:paraId="15E728E3">
      <w:pPr>
        <w:pStyle w:val="4"/>
        <w:bidi w:val="0"/>
        <w:rPr>
          <w:rFonts w:hint="default" w:ascii="Times New Roman" w:hAnsi="Times New Roman" w:cs="Times New Roman"/>
          <w:highlight w:val="none"/>
        </w:rPr>
      </w:pPr>
      <w:bookmarkStart w:id="11" w:name="_Toc22822"/>
      <w:r>
        <w:rPr>
          <w:rFonts w:hint="default" w:ascii="Times New Roman" w:hAnsi="Times New Roman" w:cs="Times New Roman"/>
          <w:b w:val="0"/>
          <w:bCs w:val="0"/>
          <w:i w:val="0"/>
          <w:iCs w:val="0"/>
          <w:highlight w:val="none"/>
          <w:u w:val="none"/>
          <w:vertAlign w:val="baseline"/>
          <w:rtl w:val="0"/>
          <w:lang w:val="ru"/>
        </w:rPr>
        <w:t>Функция указательной лампы</w:t>
      </w:r>
      <w:bookmarkEnd w:id="11"/>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5"/>
        <w:gridCol w:w="1633"/>
        <w:gridCol w:w="978"/>
        <w:gridCol w:w="1845"/>
        <w:gridCol w:w="3351"/>
      </w:tblGrid>
      <w:tr w14:paraId="1D2BD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5"/>
            <w:shd w:val="clear" w:color="auto" w:fill="D8D8D8" w:themeFill="background1" w:themeFillShade="D9"/>
            <w:vAlign w:val="center"/>
          </w:tcPr>
          <w:p w14:paraId="60183EBD">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Определение указательной лампы EtherCAT-соединителя</w:t>
            </w:r>
          </w:p>
        </w:tc>
      </w:tr>
      <w:tr w14:paraId="06774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shd w:val="clear" w:color="auto" w:fill="D8D8D8" w:themeFill="background1" w:themeFillShade="D9"/>
            <w:vAlign w:val="center"/>
          </w:tcPr>
          <w:p w14:paraId="357C0FD9">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Маркировка</w:t>
            </w:r>
          </w:p>
        </w:tc>
        <w:tc>
          <w:tcPr>
            <w:tcW w:w="1701" w:type="dxa"/>
            <w:shd w:val="clear" w:color="auto" w:fill="D8D8D8" w:themeFill="background1" w:themeFillShade="D9"/>
            <w:vAlign w:val="center"/>
          </w:tcPr>
          <w:p w14:paraId="7378C00F">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Название</w:t>
            </w:r>
          </w:p>
        </w:tc>
        <w:tc>
          <w:tcPr>
            <w:tcW w:w="992" w:type="dxa"/>
            <w:shd w:val="clear" w:color="auto" w:fill="D8D8D8" w:themeFill="background1" w:themeFillShade="D9"/>
            <w:vAlign w:val="center"/>
          </w:tcPr>
          <w:p w14:paraId="7A6D038B">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Цвет</w:t>
            </w:r>
          </w:p>
        </w:tc>
        <w:tc>
          <w:tcPr>
            <w:tcW w:w="1985" w:type="dxa"/>
            <w:shd w:val="clear" w:color="auto" w:fill="D8D8D8" w:themeFill="background1" w:themeFillShade="D9"/>
            <w:vAlign w:val="center"/>
          </w:tcPr>
          <w:p w14:paraId="432DF4B1">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Состояние</w:t>
            </w:r>
          </w:p>
        </w:tc>
        <w:tc>
          <w:tcPr>
            <w:tcW w:w="3690" w:type="dxa"/>
            <w:shd w:val="clear" w:color="auto" w:fill="D8D8D8" w:themeFill="background1" w:themeFillShade="D9"/>
            <w:vAlign w:val="center"/>
          </w:tcPr>
          <w:p w14:paraId="5510F441">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Описание состояния</w:t>
            </w:r>
          </w:p>
        </w:tc>
      </w:tr>
      <w:tr w14:paraId="41A16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vAlign w:val="center"/>
          </w:tcPr>
          <w:p w14:paraId="28CBB05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PWR</w:t>
            </w:r>
          </w:p>
        </w:tc>
        <w:tc>
          <w:tcPr>
            <w:tcW w:w="1701" w:type="dxa"/>
            <w:vMerge w:val="restart"/>
            <w:vAlign w:val="center"/>
          </w:tcPr>
          <w:p w14:paraId="2938055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питания</w:t>
            </w:r>
          </w:p>
        </w:tc>
        <w:tc>
          <w:tcPr>
            <w:tcW w:w="992" w:type="dxa"/>
            <w:vMerge w:val="restart"/>
            <w:vAlign w:val="center"/>
          </w:tcPr>
          <w:p w14:paraId="6530D1D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w:t>
            </w:r>
          </w:p>
        </w:tc>
        <w:tc>
          <w:tcPr>
            <w:tcW w:w="1985" w:type="dxa"/>
            <w:vAlign w:val="center"/>
          </w:tcPr>
          <w:p w14:paraId="1CEFD22B">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Постоянно горит</w:t>
            </w:r>
          </w:p>
        </w:tc>
        <w:tc>
          <w:tcPr>
            <w:tcW w:w="3690" w:type="dxa"/>
            <w:vAlign w:val="center"/>
          </w:tcPr>
          <w:p w14:paraId="375E8F0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Питание модуля работает нормально</w:t>
            </w:r>
          </w:p>
        </w:tc>
      </w:tr>
      <w:tr w14:paraId="6ADC2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22BF713A">
            <w:pPr>
              <w:ind w:left="0" w:leftChars="0"/>
              <w:jc w:val="center"/>
              <w:rPr>
                <w:rFonts w:hint="default" w:ascii="Times New Roman" w:hAnsi="Times New Roman" w:cs="Times New Roman"/>
                <w:highlight w:val="none"/>
              </w:rPr>
            </w:pPr>
          </w:p>
        </w:tc>
        <w:tc>
          <w:tcPr>
            <w:tcW w:w="1701" w:type="dxa"/>
            <w:vMerge w:val="continue"/>
            <w:vAlign w:val="center"/>
          </w:tcPr>
          <w:p w14:paraId="256785EE">
            <w:pPr>
              <w:ind w:left="0" w:leftChars="0"/>
              <w:jc w:val="both"/>
              <w:rPr>
                <w:rFonts w:hint="default" w:ascii="Times New Roman" w:hAnsi="Times New Roman" w:cs="Times New Roman"/>
                <w:highlight w:val="none"/>
              </w:rPr>
            </w:pPr>
          </w:p>
        </w:tc>
        <w:tc>
          <w:tcPr>
            <w:tcW w:w="992" w:type="dxa"/>
            <w:vMerge w:val="continue"/>
            <w:vAlign w:val="center"/>
          </w:tcPr>
          <w:p w14:paraId="0F89B65C">
            <w:pPr>
              <w:ind w:left="0" w:leftChars="0"/>
              <w:jc w:val="both"/>
              <w:rPr>
                <w:rFonts w:hint="default" w:ascii="Times New Roman" w:hAnsi="Times New Roman" w:cs="Times New Roman"/>
                <w:highlight w:val="none"/>
              </w:rPr>
            </w:pPr>
          </w:p>
        </w:tc>
        <w:tc>
          <w:tcPr>
            <w:tcW w:w="1985" w:type="dxa"/>
            <w:vAlign w:val="center"/>
          </w:tcPr>
          <w:p w14:paraId="3125920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3690" w:type="dxa"/>
            <w:vAlign w:val="center"/>
          </w:tcPr>
          <w:p w14:paraId="09610A7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 модуль не подается питание или источник питания неисправен</w:t>
            </w:r>
          </w:p>
        </w:tc>
      </w:tr>
      <w:tr w14:paraId="17C90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vAlign w:val="center"/>
          </w:tcPr>
          <w:p w14:paraId="1B51FA2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OVR</w:t>
            </w:r>
          </w:p>
        </w:tc>
        <w:tc>
          <w:tcPr>
            <w:tcW w:w="1701" w:type="dxa"/>
            <w:vMerge w:val="restart"/>
            <w:vAlign w:val="center"/>
          </w:tcPr>
          <w:p w14:paraId="32F70915">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перегрузки</w:t>
            </w:r>
          </w:p>
        </w:tc>
        <w:tc>
          <w:tcPr>
            <w:tcW w:w="992" w:type="dxa"/>
            <w:vMerge w:val="restart"/>
            <w:vAlign w:val="center"/>
          </w:tcPr>
          <w:p w14:paraId="4A242CB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Красный</w:t>
            </w:r>
          </w:p>
        </w:tc>
        <w:tc>
          <w:tcPr>
            <w:tcW w:w="1985" w:type="dxa"/>
            <w:vAlign w:val="center"/>
          </w:tcPr>
          <w:p w14:paraId="68D44A4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3690" w:type="dxa"/>
            <w:vAlign w:val="center"/>
          </w:tcPr>
          <w:p w14:paraId="3331C7C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Не перегружен</w:t>
            </w:r>
          </w:p>
        </w:tc>
      </w:tr>
      <w:tr w14:paraId="0676D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1551CCB3">
            <w:pPr>
              <w:ind w:left="0" w:leftChars="0"/>
              <w:jc w:val="center"/>
              <w:rPr>
                <w:rFonts w:hint="default" w:ascii="Times New Roman" w:hAnsi="Times New Roman" w:cs="Times New Roman"/>
                <w:highlight w:val="none"/>
              </w:rPr>
            </w:pPr>
          </w:p>
        </w:tc>
        <w:tc>
          <w:tcPr>
            <w:tcW w:w="1701" w:type="dxa"/>
            <w:vMerge w:val="continue"/>
            <w:vAlign w:val="center"/>
          </w:tcPr>
          <w:p w14:paraId="7E269EC1">
            <w:pPr>
              <w:ind w:left="0" w:leftChars="0"/>
              <w:jc w:val="both"/>
              <w:rPr>
                <w:rFonts w:hint="default" w:ascii="Times New Roman" w:hAnsi="Times New Roman" w:cs="Times New Roman"/>
                <w:highlight w:val="none"/>
              </w:rPr>
            </w:pPr>
          </w:p>
        </w:tc>
        <w:tc>
          <w:tcPr>
            <w:tcW w:w="992" w:type="dxa"/>
            <w:vMerge w:val="continue"/>
            <w:vAlign w:val="center"/>
          </w:tcPr>
          <w:p w14:paraId="2AA54701">
            <w:pPr>
              <w:ind w:left="0" w:leftChars="0"/>
              <w:jc w:val="both"/>
              <w:rPr>
                <w:rFonts w:hint="default" w:ascii="Times New Roman" w:hAnsi="Times New Roman" w:cs="Times New Roman"/>
                <w:highlight w:val="none"/>
              </w:rPr>
            </w:pPr>
          </w:p>
        </w:tc>
        <w:tc>
          <w:tcPr>
            <w:tcW w:w="1985" w:type="dxa"/>
            <w:vAlign w:val="center"/>
          </w:tcPr>
          <w:p w14:paraId="21A1B2A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Постоянно горит</w:t>
            </w:r>
          </w:p>
        </w:tc>
        <w:tc>
          <w:tcPr>
            <w:tcW w:w="3690" w:type="dxa"/>
            <w:vAlign w:val="center"/>
          </w:tcPr>
          <w:p w14:paraId="534E85FB">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Нагрузка достигает более 90% (±5%)</w:t>
            </w:r>
          </w:p>
        </w:tc>
      </w:tr>
      <w:tr w14:paraId="6833F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vAlign w:val="center"/>
          </w:tcPr>
          <w:p w14:paraId="6F63712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RUN</w:t>
            </w:r>
          </w:p>
        </w:tc>
        <w:tc>
          <w:tcPr>
            <w:tcW w:w="1701" w:type="dxa"/>
            <w:vMerge w:val="restart"/>
            <w:vAlign w:val="center"/>
          </w:tcPr>
          <w:p w14:paraId="54F7F526">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рабочего состояния EtherCAT</w:t>
            </w:r>
          </w:p>
        </w:tc>
        <w:tc>
          <w:tcPr>
            <w:tcW w:w="992" w:type="dxa"/>
            <w:vMerge w:val="restart"/>
            <w:vAlign w:val="center"/>
          </w:tcPr>
          <w:p w14:paraId="47849DE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w:t>
            </w:r>
          </w:p>
        </w:tc>
        <w:tc>
          <w:tcPr>
            <w:tcW w:w="1985" w:type="dxa"/>
            <w:vAlign w:val="center"/>
          </w:tcPr>
          <w:p w14:paraId="45A989D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Постоянно горит</w:t>
            </w:r>
          </w:p>
        </w:tc>
        <w:tc>
          <w:tcPr>
            <w:tcW w:w="3690" w:type="dxa"/>
            <w:vAlign w:val="center"/>
          </w:tcPr>
          <w:p w14:paraId="141AEE4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Состояние OP EtherCAT</w:t>
            </w:r>
          </w:p>
        </w:tc>
      </w:tr>
      <w:tr w14:paraId="36F2F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2BC30347">
            <w:pPr>
              <w:ind w:left="0" w:leftChars="0"/>
              <w:jc w:val="center"/>
              <w:rPr>
                <w:rFonts w:hint="default" w:ascii="Times New Roman" w:hAnsi="Times New Roman" w:cs="Times New Roman"/>
                <w:highlight w:val="none"/>
              </w:rPr>
            </w:pPr>
          </w:p>
        </w:tc>
        <w:tc>
          <w:tcPr>
            <w:tcW w:w="1701" w:type="dxa"/>
            <w:vMerge w:val="continue"/>
            <w:vAlign w:val="center"/>
          </w:tcPr>
          <w:p w14:paraId="7361723D">
            <w:pPr>
              <w:ind w:left="0" w:leftChars="0"/>
              <w:jc w:val="both"/>
              <w:rPr>
                <w:rFonts w:hint="default" w:ascii="Times New Roman" w:hAnsi="Times New Roman" w:cs="Times New Roman"/>
                <w:highlight w:val="none"/>
              </w:rPr>
            </w:pPr>
          </w:p>
        </w:tc>
        <w:tc>
          <w:tcPr>
            <w:tcW w:w="992" w:type="dxa"/>
            <w:vMerge w:val="continue"/>
            <w:vAlign w:val="center"/>
          </w:tcPr>
          <w:p w14:paraId="7C6877E1">
            <w:pPr>
              <w:ind w:left="0" w:leftChars="0"/>
              <w:jc w:val="both"/>
              <w:rPr>
                <w:rFonts w:hint="default" w:ascii="Times New Roman" w:hAnsi="Times New Roman" w:cs="Times New Roman"/>
                <w:highlight w:val="none"/>
              </w:rPr>
            </w:pPr>
          </w:p>
        </w:tc>
        <w:tc>
          <w:tcPr>
            <w:tcW w:w="1985" w:type="dxa"/>
            <w:vAlign w:val="center"/>
          </w:tcPr>
          <w:p w14:paraId="4ECBFE5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Мигает 2,5 Гц</w:t>
            </w:r>
          </w:p>
        </w:tc>
        <w:tc>
          <w:tcPr>
            <w:tcW w:w="3690" w:type="dxa"/>
            <w:vAlign w:val="center"/>
          </w:tcPr>
          <w:p w14:paraId="02E8C5A5">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Состояние PreOP EtherCAT</w:t>
            </w:r>
          </w:p>
        </w:tc>
      </w:tr>
      <w:tr w14:paraId="6B302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222E4B06">
            <w:pPr>
              <w:ind w:left="0" w:leftChars="0"/>
              <w:jc w:val="center"/>
              <w:rPr>
                <w:rFonts w:hint="default" w:ascii="Times New Roman" w:hAnsi="Times New Roman" w:cs="Times New Roman"/>
                <w:highlight w:val="none"/>
              </w:rPr>
            </w:pPr>
          </w:p>
        </w:tc>
        <w:tc>
          <w:tcPr>
            <w:tcW w:w="1701" w:type="dxa"/>
            <w:vMerge w:val="continue"/>
            <w:vAlign w:val="center"/>
          </w:tcPr>
          <w:p w14:paraId="6500E3BE">
            <w:pPr>
              <w:ind w:left="0" w:leftChars="0"/>
              <w:jc w:val="both"/>
              <w:rPr>
                <w:rFonts w:hint="default" w:ascii="Times New Roman" w:hAnsi="Times New Roman" w:cs="Times New Roman"/>
                <w:highlight w:val="none"/>
              </w:rPr>
            </w:pPr>
          </w:p>
        </w:tc>
        <w:tc>
          <w:tcPr>
            <w:tcW w:w="992" w:type="dxa"/>
            <w:vMerge w:val="continue"/>
            <w:vAlign w:val="center"/>
          </w:tcPr>
          <w:p w14:paraId="6E2DE38F">
            <w:pPr>
              <w:ind w:left="0" w:leftChars="0"/>
              <w:jc w:val="both"/>
              <w:rPr>
                <w:rFonts w:hint="default" w:ascii="Times New Roman" w:hAnsi="Times New Roman" w:cs="Times New Roman"/>
                <w:highlight w:val="none"/>
              </w:rPr>
            </w:pPr>
          </w:p>
        </w:tc>
        <w:tc>
          <w:tcPr>
            <w:tcW w:w="1985" w:type="dxa"/>
            <w:vAlign w:val="center"/>
          </w:tcPr>
          <w:p w14:paraId="717FE89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Одиночное мигание (постоянно горит на 200 мс, гаснет на 1 с сменой цикла)</w:t>
            </w:r>
          </w:p>
        </w:tc>
        <w:tc>
          <w:tcPr>
            <w:tcW w:w="3690" w:type="dxa"/>
            <w:vAlign w:val="center"/>
          </w:tcPr>
          <w:p w14:paraId="530B14F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Состояние SafeOP EtherCAT</w:t>
            </w:r>
          </w:p>
        </w:tc>
      </w:tr>
      <w:tr w14:paraId="492EA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673BE91B">
            <w:pPr>
              <w:ind w:left="0" w:leftChars="0"/>
              <w:jc w:val="center"/>
              <w:rPr>
                <w:rFonts w:hint="default" w:ascii="Times New Roman" w:hAnsi="Times New Roman" w:cs="Times New Roman"/>
                <w:highlight w:val="none"/>
              </w:rPr>
            </w:pPr>
          </w:p>
        </w:tc>
        <w:tc>
          <w:tcPr>
            <w:tcW w:w="1701" w:type="dxa"/>
            <w:vMerge w:val="continue"/>
            <w:vAlign w:val="center"/>
          </w:tcPr>
          <w:p w14:paraId="006AAC98">
            <w:pPr>
              <w:ind w:left="0" w:leftChars="0"/>
              <w:jc w:val="both"/>
              <w:rPr>
                <w:rFonts w:hint="default" w:ascii="Times New Roman" w:hAnsi="Times New Roman" w:cs="Times New Roman"/>
                <w:highlight w:val="none"/>
              </w:rPr>
            </w:pPr>
          </w:p>
        </w:tc>
        <w:tc>
          <w:tcPr>
            <w:tcW w:w="992" w:type="dxa"/>
            <w:vMerge w:val="continue"/>
            <w:vAlign w:val="center"/>
          </w:tcPr>
          <w:p w14:paraId="176BF965">
            <w:pPr>
              <w:ind w:left="0" w:leftChars="0"/>
              <w:jc w:val="both"/>
              <w:rPr>
                <w:rFonts w:hint="default" w:ascii="Times New Roman" w:hAnsi="Times New Roman" w:cs="Times New Roman"/>
                <w:highlight w:val="none"/>
              </w:rPr>
            </w:pPr>
          </w:p>
        </w:tc>
        <w:tc>
          <w:tcPr>
            <w:tcW w:w="1985" w:type="dxa"/>
            <w:vAlign w:val="center"/>
          </w:tcPr>
          <w:p w14:paraId="244B57A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Мигает 10 Гц</w:t>
            </w:r>
          </w:p>
        </w:tc>
        <w:tc>
          <w:tcPr>
            <w:tcW w:w="3690" w:type="dxa"/>
            <w:vAlign w:val="center"/>
          </w:tcPr>
          <w:p w14:paraId="796F983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Состояние BootStrap</w:t>
            </w:r>
          </w:p>
        </w:tc>
      </w:tr>
      <w:tr w14:paraId="43378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31D7E074">
            <w:pPr>
              <w:ind w:left="0" w:leftChars="0"/>
              <w:jc w:val="center"/>
              <w:rPr>
                <w:rFonts w:hint="default" w:ascii="Times New Roman" w:hAnsi="Times New Roman" w:cs="Times New Roman"/>
                <w:highlight w:val="none"/>
              </w:rPr>
            </w:pPr>
          </w:p>
        </w:tc>
        <w:tc>
          <w:tcPr>
            <w:tcW w:w="1701" w:type="dxa"/>
            <w:vMerge w:val="continue"/>
            <w:vAlign w:val="center"/>
          </w:tcPr>
          <w:p w14:paraId="41CA819B">
            <w:pPr>
              <w:ind w:left="0" w:leftChars="0"/>
              <w:jc w:val="both"/>
              <w:rPr>
                <w:rFonts w:hint="default" w:ascii="Times New Roman" w:hAnsi="Times New Roman" w:cs="Times New Roman"/>
                <w:highlight w:val="none"/>
              </w:rPr>
            </w:pPr>
          </w:p>
        </w:tc>
        <w:tc>
          <w:tcPr>
            <w:tcW w:w="992" w:type="dxa"/>
            <w:vMerge w:val="continue"/>
            <w:vAlign w:val="center"/>
          </w:tcPr>
          <w:p w14:paraId="10DAEB62">
            <w:pPr>
              <w:ind w:left="0" w:leftChars="0"/>
              <w:jc w:val="both"/>
              <w:rPr>
                <w:rFonts w:hint="default" w:ascii="Times New Roman" w:hAnsi="Times New Roman" w:cs="Times New Roman"/>
                <w:highlight w:val="none"/>
              </w:rPr>
            </w:pPr>
          </w:p>
        </w:tc>
        <w:tc>
          <w:tcPr>
            <w:tcW w:w="1985" w:type="dxa"/>
            <w:vAlign w:val="center"/>
          </w:tcPr>
          <w:p w14:paraId="3984BA6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3690" w:type="dxa"/>
            <w:vAlign w:val="center"/>
          </w:tcPr>
          <w:p w14:paraId="33F1182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Состояние Init EtherCAT</w:t>
            </w:r>
          </w:p>
        </w:tc>
      </w:tr>
      <w:tr w14:paraId="4E3A2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vAlign w:val="center"/>
          </w:tcPr>
          <w:p w14:paraId="4378B14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ERR</w:t>
            </w:r>
          </w:p>
        </w:tc>
        <w:tc>
          <w:tcPr>
            <w:tcW w:w="1701" w:type="dxa"/>
            <w:vMerge w:val="restart"/>
            <w:vAlign w:val="center"/>
          </w:tcPr>
          <w:p w14:paraId="0836FD6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неисправностей EtherCAT</w:t>
            </w:r>
          </w:p>
        </w:tc>
        <w:tc>
          <w:tcPr>
            <w:tcW w:w="992" w:type="dxa"/>
            <w:vMerge w:val="restart"/>
            <w:vAlign w:val="center"/>
          </w:tcPr>
          <w:p w14:paraId="40A3A91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Красный</w:t>
            </w:r>
          </w:p>
        </w:tc>
        <w:tc>
          <w:tcPr>
            <w:tcW w:w="1985" w:type="dxa"/>
            <w:vAlign w:val="center"/>
          </w:tcPr>
          <w:p w14:paraId="6199AC7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Двойное мигание</w:t>
            </w:r>
            <w:r>
              <w:rPr>
                <w:rFonts w:hint="default" w:ascii="Times New Roman" w:hAnsi="Times New Roman" w:cs="Times New Roman"/>
                <w:b w:val="0"/>
                <w:bCs w:val="0"/>
                <w:i w:val="0"/>
                <w:iCs w:val="0"/>
                <w:highlight w:val="none"/>
                <w:u w:val="none"/>
                <w:vertAlign w:val="superscript"/>
                <w:rtl w:val="0"/>
                <w:lang w:val="ru"/>
              </w:rPr>
              <w:t>[1]</w:t>
            </w:r>
          </w:p>
        </w:tc>
        <w:tc>
          <w:tcPr>
            <w:tcW w:w="3690" w:type="dxa"/>
            <w:vAlign w:val="center"/>
          </w:tcPr>
          <w:p w14:paraId="5F795EE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Тайм-аут сторожевого таймера EtherCAT</w:t>
            </w:r>
          </w:p>
        </w:tc>
      </w:tr>
      <w:tr w14:paraId="6A005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4B4587FF">
            <w:pPr>
              <w:ind w:left="0" w:leftChars="0"/>
              <w:jc w:val="center"/>
              <w:rPr>
                <w:rFonts w:hint="default" w:ascii="Times New Roman" w:hAnsi="Times New Roman" w:cs="Times New Roman"/>
                <w:highlight w:val="none"/>
              </w:rPr>
            </w:pPr>
          </w:p>
        </w:tc>
        <w:tc>
          <w:tcPr>
            <w:tcW w:w="1701" w:type="dxa"/>
            <w:vMerge w:val="continue"/>
            <w:vAlign w:val="center"/>
          </w:tcPr>
          <w:p w14:paraId="457F151B">
            <w:pPr>
              <w:ind w:left="0" w:leftChars="0"/>
              <w:jc w:val="both"/>
              <w:rPr>
                <w:rFonts w:hint="default" w:ascii="Times New Roman" w:hAnsi="Times New Roman" w:cs="Times New Roman"/>
                <w:highlight w:val="none"/>
              </w:rPr>
            </w:pPr>
          </w:p>
        </w:tc>
        <w:tc>
          <w:tcPr>
            <w:tcW w:w="992" w:type="dxa"/>
            <w:vMerge w:val="continue"/>
            <w:vAlign w:val="center"/>
          </w:tcPr>
          <w:p w14:paraId="375993FC">
            <w:pPr>
              <w:ind w:left="0" w:leftChars="0"/>
              <w:jc w:val="both"/>
              <w:rPr>
                <w:rFonts w:hint="default" w:ascii="Times New Roman" w:hAnsi="Times New Roman" w:cs="Times New Roman"/>
                <w:highlight w:val="none"/>
              </w:rPr>
            </w:pPr>
          </w:p>
        </w:tc>
        <w:tc>
          <w:tcPr>
            <w:tcW w:w="1985" w:type="dxa"/>
            <w:vAlign w:val="center"/>
          </w:tcPr>
          <w:p w14:paraId="028F08F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Одиночное мигание (постоянно горит на 200 мс, гаснет на 1 с сменой цикла)</w:t>
            </w:r>
          </w:p>
        </w:tc>
        <w:tc>
          <w:tcPr>
            <w:tcW w:w="3690" w:type="dxa"/>
            <w:vAlign w:val="center"/>
          </w:tcPr>
          <w:p w14:paraId="445773B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Локальная ошибка модуля</w:t>
            </w:r>
          </w:p>
        </w:tc>
      </w:tr>
      <w:tr w14:paraId="43819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03585653">
            <w:pPr>
              <w:ind w:left="0" w:leftChars="0"/>
              <w:jc w:val="center"/>
              <w:rPr>
                <w:rFonts w:hint="default" w:ascii="Times New Roman" w:hAnsi="Times New Roman" w:cs="Times New Roman"/>
                <w:highlight w:val="none"/>
              </w:rPr>
            </w:pPr>
          </w:p>
        </w:tc>
        <w:tc>
          <w:tcPr>
            <w:tcW w:w="1701" w:type="dxa"/>
            <w:vMerge w:val="continue"/>
            <w:vAlign w:val="center"/>
          </w:tcPr>
          <w:p w14:paraId="6EF45663">
            <w:pPr>
              <w:ind w:left="0" w:leftChars="0"/>
              <w:jc w:val="both"/>
              <w:rPr>
                <w:rFonts w:hint="default" w:ascii="Times New Roman" w:hAnsi="Times New Roman" w:cs="Times New Roman"/>
                <w:highlight w:val="none"/>
              </w:rPr>
            </w:pPr>
          </w:p>
        </w:tc>
        <w:tc>
          <w:tcPr>
            <w:tcW w:w="992" w:type="dxa"/>
            <w:vMerge w:val="continue"/>
            <w:vAlign w:val="center"/>
          </w:tcPr>
          <w:p w14:paraId="2EA3028F">
            <w:pPr>
              <w:ind w:left="0" w:leftChars="0"/>
              <w:jc w:val="both"/>
              <w:rPr>
                <w:rFonts w:hint="default" w:ascii="Times New Roman" w:hAnsi="Times New Roman" w:cs="Times New Roman"/>
                <w:highlight w:val="none"/>
              </w:rPr>
            </w:pPr>
          </w:p>
        </w:tc>
        <w:tc>
          <w:tcPr>
            <w:tcW w:w="1985" w:type="dxa"/>
            <w:vAlign w:val="center"/>
          </w:tcPr>
          <w:p w14:paraId="3EA605A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Мигает 2,5 Гц</w:t>
            </w:r>
          </w:p>
        </w:tc>
        <w:tc>
          <w:tcPr>
            <w:tcW w:w="3690" w:type="dxa"/>
            <w:vAlign w:val="center"/>
          </w:tcPr>
          <w:p w14:paraId="0234ED55">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Общие ошибки конфигурации</w:t>
            </w:r>
          </w:p>
        </w:tc>
      </w:tr>
      <w:tr w14:paraId="246CE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43DBEDD7">
            <w:pPr>
              <w:ind w:left="0" w:leftChars="0"/>
              <w:jc w:val="center"/>
              <w:rPr>
                <w:rFonts w:hint="default" w:ascii="Times New Roman" w:hAnsi="Times New Roman" w:cs="Times New Roman"/>
                <w:highlight w:val="none"/>
              </w:rPr>
            </w:pPr>
          </w:p>
        </w:tc>
        <w:tc>
          <w:tcPr>
            <w:tcW w:w="1701" w:type="dxa"/>
            <w:vMerge w:val="continue"/>
            <w:vAlign w:val="center"/>
          </w:tcPr>
          <w:p w14:paraId="6740379B">
            <w:pPr>
              <w:ind w:left="0" w:leftChars="0"/>
              <w:jc w:val="both"/>
              <w:rPr>
                <w:rFonts w:hint="default" w:ascii="Times New Roman" w:hAnsi="Times New Roman" w:cs="Times New Roman"/>
                <w:highlight w:val="none"/>
              </w:rPr>
            </w:pPr>
          </w:p>
        </w:tc>
        <w:tc>
          <w:tcPr>
            <w:tcW w:w="992" w:type="dxa"/>
            <w:vMerge w:val="continue"/>
            <w:vAlign w:val="center"/>
          </w:tcPr>
          <w:p w14:paraId="25A221BB">
            <w:pPr>
              <w:ind w:left="0" w:leftChars="0"/>
              <w:jc w:val="both"/>
              <w:rPr>
                <w:rFonts w:hint="default" w:ascii="Times New Roman" w:hAnsi="Times New Roman" w:cs="Times New Roman"/>
                <w:highlight w:val="none"/>
              </w:rPr>
            </w:pPr>
          </w:p>
        </w:tc>
        <w:tc>
          <w:tcPr>
            <w:tcW w:w="1985" w:type="dxa"/>
            <w:vAlign w:val="center"/>
          </w:tcPr>
          <w:p w14:paraId="57F4D66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3690" w:type="dxa"/>
            <w:vAlign w:val="center"/>
          </w:tcPr>
          <w:p w14:paraId="66D2149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Связь EtherCAT в норме</w:t>
            </w:r>
          </w:p>
        </w:tc>
      </w:tr>
      <w:tr w14:paraId="4A9C5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jc w:val="center"/>
        </w:trPr>
        <w:tc>
          <w:tcPr>
            <w:tcW w:w="704" w:type="dxa"/>
            <w:vMerge w:val="restart"/>
            <w:vAlign w:val="center"/>
          </w:tcPr>
          <w:p w14:paraId="609EF3A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IOR</w:t>
            </w:r>
          </w:p>
        </w:tc>
        <w:tc>
          <w:tcPr>
            <w:tcW w:w="1701" w:type="dxa"/>
            <w:vMerge w:val="restart"/>
            <w:vAlign w:val="center"/>
          </w:tcPr>
          <w:p w14:paraId="4CF680F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связи ввода-вывода</w:t>
            </w:r>
          </w:p>
        </w:tc>
        <w:tc>
          <w:tcPr>
            <w:tcW w:w="992" w:type="dxa"/>
            <w:vMerge w:val="restart"/>
            <w:vAlign w:val="center"/>
          </w:tcPr>
          <w:p w14:paraId="27BE9D7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w:t>
            </w:r>
          </w:p>
        </w:tc>
        <w:tc>
          <w:tcPr>
            <w:tcW w:w="1985" w:type="dxa"/>
            <w:vAlign w:val="center"/>
          </w:tcPr>
          <w:p w14:paraId="56AC6D65">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Постоянно горит</w:t>
            </w:r>
          </w:p>
        </w:tc>
        <w:tc>
          <w:tcPr>
            <w:tcW w:w="3690" w:type="dxa"/>
            <w:vAlign w:val="center"/>
          </w:tcPr>
          <w:p w14:paraId="2FEDA33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Созданы данные процесса </w:t>
            </w:r>
            <w:r>
              <w:rPr>
                <w:rStyle w:val="85"/>
                <w:rFonts w:hint="default" w:ascii="Times New Roman" w:hAnsi="Times New Roman" w:cs="Times New Roman"/>
                <w:b w:val="0"/>
                <w:bCs w:val="0"/>
                <w:i w:val="0"/>
                <w:iCs w:val="0"/>
                <w:highlight w:val="none"/>
                <w:u w:val="none"/>
                <w:vertAlign w:val="baseline"/>
                <w:rtl w:val="0"/>
                <w:lang w:val="ru"/>
              </w:rPr>
              <w:t>ввода-вывода</w:t>
            </w:r>
          </w:p>
        </w:tc>
      </w:tr>
      <w:tr w14:paraId="511356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6B920EA5">
            <w:pPr>
              <w:ind w:left="0" w:leftChars="0"/>
              <w:jc w:val="center"/>
              <w:rPr>
                <w:rFonts w:hint="default" w:ascii="Times New Roman" w:hAnsi="Times New Roman" w:cs="Times New Roman"/>
                <w:highlight w:val="none"/>
              </w:rPr>
            </w:pPr>
          </w:p>
        </w:tc>
        <w:tc>
          <w:tcPr>
            <w:tcW w:w="1701" w:type="dxa"/>
            <w:vMerge w:val="continue"/>
            <w:vAlign w:val="center"/>
          </w:tcPr>
          <w:p w14:paraId="5D48BC5C">
            <w:pPr>
              <w:ind w:left="0" w:leftChars="0"/>
              <w:jc w:val="both"/>
              <w:rPr>
                <w:rFonts w:hint="default" w:ascii="Times New Roman" w:hAnsi="Times New Roman" w:cs="Times New Roman"/>
                <w:highlight w:val="none"/>
              </w:rPr>
            </w:pPr>
          </w:p>
        </w:tc>
        <w:tc>
          <w:tcPr>
            <w:tcW w:w="992" w:type="dxa"/>
            <w:vMerge w:val="continue"/>
            <w:vAlign w:val="center"/>
          </w:tcPr>
          <w:p w14:paraId="4A6F0F54">
            <w:pPr>
              <w:ind w:left="0" w:leftChars="0"/>
              <w:jc w:val="both"/>
              <w:rPr>
                <w:rFonts w:hint="default" w:ascii="Times New Roman" w:hAnsi="Times New Roman" w:cs="Times New Roman"/>
                <w:highlight w:val="none"/>
              </w:rPr>
            </w:pPr>
          </w:p>
        </w:tc>
        <w:tc>
          <w:tcPr>
            <w:tcW w:w="1985" w:type="dxa"/>
            <w:vAlign w:val="center"/>
          </w:tcPr>
          <w:p w14:paraId="21ABF7AA">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Мигает 1 Гц</w:t>
            </w:r>
          </w:p>
        </w:tc>
        <w:tc>
          <w:tcPr>
            <w:tcW w:w="3690" w:type="dxa"/>
            <w:vAlign w:val="center"/>
          </w:tcPr>
          <w:p w14:paraId="5D48E8A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Отсутствие взаимодействия с бизнес-данными</w:t>
            </w:r>
          </w:p>
        </w:tc>
      </w:tr>
      <w:tr w14:paraId="62540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55CC877E">
            <w:pPr>
              <w:ind w:left="0" w:leftChars="0"/>
              <w:jc w:val="center"/>
              <w:rPr>
                <w:rFonts w:hint="default" w:ascii="Times New Roman" w:hAnsi="Times New Roman" w:cs="Times New Roman"/>
                <w:highlight w:val="none"/>
              </w:rPr>
            </w:pPr>
          </w:p>
        </w:tc>
        <w:tc>
          <w:tcPr>
            <w:tcW w:w="1701" w:type="dxa"/>
            <w:vMerge w:val="continue"/>
            <w:vAlign w:val="center"/>
          </w:tcPr>
          <w:p w14:paraId="2276C0C5">
            <w:pPr>
              <w:ind w:left="0" w:leftChars="0"/>
              <w:jc w:val="both"/>
              <w:rPr>
                <w:rFonts w:hint="default" w:ascii="Times New Roman" w:hAnsi="Times New Roman" w:cs="Times New Roman"/>
                <w:highlight w:val="none"/>
              </w:rPr>
            </w:pPr>
          </w:p>
        </w:tc>
        <w:tc>
          <w:tcPr>
            <w:tcW w:w="992" w:type="dxa"/>
            <w:vMerge w:val="continue"/>
            <w:vAlign w:val="center"/>
          </w:tcPr>
          <w:p w14:paraId="40CE10CB">
            <w:pPr>
              <w:ind w:left="0" w:leftChars="0"/>
              <w:jc w:val="both"/>
              <w:rPr>
                <w:rFonts w:hint="default" w:ascii="Times New Roman" w:hAnsi="Times New Roman" w:cs="Times New Roman"/>
                <w:highlight w:val="none"/>
              </w:rPr>
            </w:pPr>
          </w:p>
        </w:tc>
        <w:tc>
          <w:tcPr>
            <w:tcW w:w="1985" w:type="dxa"/>
            <w:vAlign w:val="center"/>
          </w:tcPr>
          <w:p w14:paraId="3C6723A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Мигает 10 Гц</w:t>
            </w:r>
          </w:p>
        </w:tc>
        <w:tc>
          <w:tcPr>
            <w:tcW w:w="3690" w:type="dxa"/>
            <w:vAlign w:val="center"/>
          </w:tcPr>
          <w:p w14:paraId="5BD054D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Обновление прошивки соединителя</w:t>
            </w:r>
          </w:p>
        </w:tc>
      </w:tr>
      <w:tr w14:paraId="1A3E5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vAlign w:val="center"/>
          </w:tcPr>
          <w:p w14:paraId="406ED3E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IOE</w:t>
            </w:r>
          </w:p>
        </w:tc>
        <w:tc>
          <w:tcPr>
            <w:tcW w:w="1701" w:type="dxa"/>
            <w:vMerge w:val="restart"/>
            <w:vAlign w:val="center"/>
          </w:tcPr>
          <w:p w14:paraId="76C3820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аномалий IO</w:t>
            </w:r>
          </w:p>
        </w:tc>
        <w:tc>
          <w:tcPr>
            <w:tcW w:w="992" w:type="dxa"/>
            <w:vMerge w:val="restart"/>
            <w:vAlign w:val="center"/>
          </w:tcPr>
          <w:p w14:paraId="455F58B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Красный</w:t>
            </w:r>
          </w:p>
        </w:tc>
        <w:tc>
          <w:tcPr>
            <w:tcW w:w="1985" w:type="dxa"/>
            <w:vAlign w:val="center"/>
          </w:tcPr>
          <w:p w14:paraId="75DA9A1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Постоянно горит</w:t>
            </w:r>
          </w:p>
        </w:tc>
        <w:tc>
          <w:tcPr>
            <w:tcW w:w="3690" w:type="dxa"/>
            <w:vAlign w:val="center"/>
          </w:tcPr>
          <w:p w14:paraId="5E55BCF1">
            <w:pPr>
              <w:bidi w:val="0"/>
              <w:ind w:left="0" w:leftChars="0"/>
              <w:jc w:val="both"/>
              <w:rPr>
                <w:rFonts w:hint="default" w:ascii="Times New Roman" w:hAnsi="Times New Roman" w:cs="Times New Roman"/>
                <w:highlight w:val="none"/>
              </w:rPr>
            </w:pPr>
            <w:r>
              <w:rPr>
                <w:rStyle w:val="85"/>
                <w:rFonts w:hint="default" w:ascii="Times New Roman" w:hAnsi="Times New Roman" w:cs="Times New Roman"/>
                <w:b w:val="0"/>
                <w:bCs w:val="0"/>
                <w:i w:val="0"/>
                <w:iCs w:val="0"/>
                <w:highlight w:val="none"/>
                <w:u w:val="none"/>
                <w:vertAlign w:val="baseline"/>
                <w:rtl w:val="0"/>
                <w:lang w:val="ru"/>
              </w:rPr>
              <w:t>Аномалия связи</w:t>
            </w:r>
          </w:p>
        </w:tc>
      </w:tr>
      <w:tr w14:paraId="2600CF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5506EBFC">
            <w:pPr>
              <w:ind w:left="0" w:leftChars="0"/>
              <w:jc w:val="both"/>
              <w:rPr>
                <w:rFonts w:hint="default" w:ascii="Times New Roman" w:hAnsi="Times New Roman" w:cs="Times New Roman"/>
                <w:highlight w:val="none"/>
              </w:rPr>
            </w:pPr>
          </w:p>
        </w:tc>
        <w:tc>
          <w:tcPr>
            <w:tcW w:w="1701" w:type="dxa"/>
            <w:vMerge w:val="continue"/>
            <w:vAlign w:val="center"/>
          </w:tcPr>
          <w:p w14:paraId="05980BAD">
            <w:pPr>
              <w:ind w:left="0" w:leftChars="0"/>
              <w:jc w:val="both"/>
              <w:rPr>
                <w:rFonts w:hint="default" w:ascii="Times New Roman" w:hAnsi="Times New Roman" w:cs="Times New Roman"/>
                <w:highlight w:val="none"/>
              </w:rPr>
            </w:pPr>
          </w:p>
        </w:tc>
        <w:tc>
          <w:tcPr>
            <w:tcW w:w="992" w:type="dxa"/>
            <w:vMerge w:val="continue"/>
            <w:vAlign w:val="center"/>
          </w:tcPr>
          <w:p w14:paraId="35049941">
            <w:pPr>
              <w:ind w:left="0" w:leftChars="0"/>
              <w:jc w:val="both"/>
              <w:rPr>
                <w:rFonts w:hint="default" w:ascii="Times New Roman" w:hAnsi="Times New Roman" w:cs="Times New Roman"/>
                <w:highlight w:val="none"/>
              </w:rPr>
            </w:pPr>
          </w:p>
        </w:tc>
        <w:tc>
          <w:tcPr>
            <w:tcW w:w="1985" w:type="dxa"/>
            <w:vAlign w:val="center"/>
          </w:tcPr>
          <w:p w14:paraId="0C782F4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Мигает 1 Гц</w:t>
            </w:r>
          </w:p>
        </w:tc>
        <w:tc>
          <w:tcPr>
            <w:tcW w:w="3690" w:type="dxa"/>
            <w:vAlign w:val="center"/>
          </w:tcPr>
          <w:p w14:paraId="79BB6AE5">
            <w:pPr>
              <w:bidi w:val="0"/>
              <w:ind w:left="0" w:leftChars="0"/>
              <w:jc w:val="both"/>
              <w:rPr>
                <w:rStyle w:val="85"/>
                <w:rFonts w:hint="default" w:ascii="Times New Roman" w:hAnsi="Times New Roman" w:cs="Times New Roman"/>
                <w:highlight w:val="none"/>
              </w:rPr>
            </w:pPr>
            <w:r>
              <w:rPr>
                <w:rStyle w:val="85"/>
                <w:rFonts w:hint="default" w:ascii="Times New Roman" w:hAnsi="Times New Roman" w:cs="Times New Roman"/>
                <w:b w:val="0"/>
                <w:bCs w:val="0"/>
                <w:i w:val="0"/>
                <w:iCs w:val="0"/>
                <w:highlight w:val="none"/>
                <w:u w:val="none"/>
                <w:vertAlign w:val="baseline"/>
                <w:rtl w:val="0"/>
                <w:lang w:val="ru"/>
              </w:rPr>
              <w:t>Существует аварийный сигнал о аномалии модуля ввода-вывода</w:t>
            </w:r>
          </w:p>
        </w:tc>
      </w:tr>
      <w:tr w14:paraId="7CBE0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6452867A">
            <w:pPr>
              <w:ind w:left="0" w:leftChars="0"/>
              <w:jc w:val="both"/>
              <w:rPr>
                <w:rFonts w:hint="default" w:ascii="Times New Roman" w:hAnsi="Times New Roman" w:cs="Times New Roman"/>
                <w:highlight w:val="none"/>
              </w:rPr>
            </w:pPr>
          </w:p>
        </w:tc>
        <w:tc>
          <w:tcPr>
            <w:tcW w:w="1701" w:type="dxa"/>
            <w:vMerge w:val="continue"/>
            <w:vAlign w:val="center"/>
          </w:tcPr>
          <w:p w14:paraId="4CFDE896">
            <w:pPr>
              <w:ind w:left="0" w:leftChars="0"/>
              <w:jc w:val="both"/>
              <w:rPr>
                <w:rFonts w:hint="default" w:ascii="Times New Roman" w:hAnsi="Times New Roman" w:cs="Times New Roman"/>
                <w:highlight w:val="none"/>
              </w:rPr>
            </w:pPr>
          </w:p>
        </w:tc>
        <w:tc>
          <w:tcPr>
            <w:tcW w:w="992" w:type="dxa"/>
            <w:vMerge w:val="continue"/>
            <w:vAlign w:val="center"/>
          </w:tcPr>
          <w:p w14:paraId="43D09C68">
            <w:pPr>
              <w:ind w:left="0" w:leftChars="0"/>
              <w:jc w:val="both"/>
              <w:rPr>
                <w:rFonts w:hint="default" w:ascii="Times New Roman" w:hAnsi="Times New Roman" w:cs="Times New Roman"/>
                <w:highlight w:val="none"/>
              </w:rPr>
            </w:pPr>
          </w:p>
        </w:tc>
        <w:tc>
          <w:tcPr>
            <w:tcW w:w="1985" w:type="dxa"/>
            <w:vAlign w:val="center"/>
          </w:tcPr>
          <w:p w14:paraId="350D1A6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3690" w:type="dxa"/>
            <w:vAlign w:val="center"/>
          </w:tcPr>
          <w:p w14:paraId="52BB768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Отсутствие аномалий связи</w:t>
            </w:r>
          </w:p>
        </w:tc>
      </w:tr>
    </w:tbl>
    <w:p w14:paraId="7CE072EC">
      <w:pPr>
        <w:bidi w:val="0"/>
        <w:ind w:left="18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Примечание [1]: Двойное мигание означает постоянный свет в течение 200 мс и гашение в течение 200 мс, а затем постоянный свет в течение 200 мс и гашение в течение 1000 мс и так далее.</w:t>
      </w:r>
    </w:p>
    <w:p w14:paraId="204AFA77">
      <w:pPr>
        <w:ind w:left="0" w:leftChars="0"/>
        <w:rPr>
          <w:rFonts w:hint="default" w:ascii="Times New Roman" w:hAnsi="Times New Roman" w:cs="Times New Roman"/>
          <w:highlight w:val="none"/>
        </w:rPr>
      </w:pP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5"/>
        <w:gridCol w:w="1584"/>
        <w:gridCol w:w="1119"/>
        <w:gridCol w:w="1837"/>
        <w:gridCol w:w="3267"/>
      </w:tblGrid>
      <w:tr w14:paraId="7BAE6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5"/>
            <w:shd w:val="clear" w:color="auto" w:fill="D8D8D8" w:themeFill="background1" w:themeFillShade="D9"/>
            <w:vAlign w:val="center"/>
          </w:tcPr>
          <w:p w14:paraId="6D589DE6">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Определение указательной лампы состояния сети</w:t>
            </w:r>
          </w:p>
        </w:tc>
      </w:tr>
      <w:tr w14:paraId="16B22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shd w:val="clear" w:color="auto" w:fill="D8D8D8" w:themeFill="background1" w:themeFillShade="D9"/>
            <w:vAlign w:val="center"/>
          </w:tcPr>
          <w:p w14:paraId="6D134C50">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Маркировка</w:t>
            </w:r>
          </w:p>
        </w:tc>
        <w:tc>
          <w:tcPr>
            <w:tcW w:w="1701" w:type="dxa"/>
            <w:shd w:val="clear" w:color="auto" w:fill="D8D8D8" w:themeFill="background1" w:themeFillShade="D9"/>
            <w:vAlign w:val="center"/>
          </w:tcPr>
          <w:p w14:paraId="04623771">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Название</w:t>
            </w:r>
          </w:p>
        </w:tc>
        <w:tc>
          <w:tcPr>
            <w:tcW w:w="992" w:type="dxa"/>
            <w:shd w:val="clear" w:color="auto" w:fill="D8D8D8" w:themeFill="background1" w:themeFillShade="D9"/>
            <w:vAlign w:val="center"/>
          </w:tcPr>
          <w:p w14:paraId="18638509">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Цвет</w:t>
            </w:r>
          </w:p>
        </w:tc>
        <w:tc>
          <w:tcPr>
            <w:tcW w:w="1985" w:type="dxa"/>
            <w:shd w:val="clear" w:color="auto" w:fill="D8D8D8" w:themeFill="background1" w:themeFillShade="D9"/>
            <w:vAlign w:val="center"/>
          </w:tcPr>
          <w:p w14:paraId="3CF37A5E">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Состояние</w:t>
            </w:r>
          </w:p>
        </w:tc>
        <w:tc>
          <w:tcPr>
            <w:tcW w:w="3690" w:type="dxa"/>
            <w:shd w:val="clear" w:color="auto" w:fill="D8D8D8" w:themeFill="background1" w:themeFillShade="D9"/>
            <w:vAlign w:val="center"/>
          </w:tcPr>
          <w:p w14:paraId="63AA48A7">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Описание состояния</w:t>
            </w:r>
          </w:p>
        </w:tc>
      </w:tr>
      <w:tr w14:paraId="6BB8D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vAlign w:val="center"/>
          </w:tcPr>
          <w:p w14:paraId="4C77F5C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IN</w:t>
            </w:r>
          </w:p>
        </w:tc>
        <w:tc>
          <w:tcPr>
            <w:tcW w:w="1701" w:type="dxa"/>
            <w:vMerge w:val="restart"/>
            <w:vAlign w:val="center"/>
          </w:tcPr>
          <w:p w14:paraId="5810910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состояния сети IN</w:t>
            </w:r>
          </w:p>
        </w:tc>
        <w:tc>
          <w:tcPr>
            <w:tcW w:w="992" w:type="dxa"/>
            <w:vMerge w:val="restart"/>
            <w:vAlign w:val="center"/>
          </w:tcPr>
          <w:p w14:paraId="311D0F9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Оранжевый</w:t>
            </w:r>
          </w:p>
        </w:tc>
        <w:tc>
          <w:tcPr>
            <w:tcW w:w="1985" w:type="dxa"/>
            <w:vAlign w:val="center"/>
          </w:tcPr>
          <w:p w14:paraId="42EBD91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Мигает</w:t>
            </w:r>
          </w:p>
        </w:tc>
        <w:tc>
          <w:tcPr>
            <w:tcW w:w="3690" w:type="dxa"/>
            <w:vAlign w:val="center"/>
          </w:tcPr>
          <w:p w14:paraId="6CF41AE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Установлено соединение с взаимодействием данных</w:t>
            </w:r>
          </w:p>
        </w:tc>
      </w:tr>
      <w:tr w14:paraId="6F5BD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2D37C878">
            <w:pPr>
              <w:ind w:left="0" w:leftChars="0"/>
              <w:jc w:val="center"/>
              <w:rPr>
                <w:rFonts w:hint="default" w:ascii="Times New Roman" w:hAnsi="Times New Roman" w:cs="Times New Roman"/>
                <w:highlight w:val="none"/>
              </w:rPr>
            </w:pPr>
          </w:p>
        </w:tc>
        <w:tc>
          <w:tcPr>
            <w:tcW w:w="1701" w:type="dxa"/>
            <w:vMerge w:val="continue"/>
            <w:vAlign w:val="center"/>
          </w:tcPr>
          <w:p w14:paraId="3D0B0E89">
            <w:pPr>
              <w:ind w:left="0" w:leftChars="0"/>
              <w:jc w:val="both"/>
              <w:rPr>
                <w:rFonts w:hint="default" w:ascii="Times New Roman" w:hAnsi="Times New Roman" w:cs="Times New Roman"/>
                <w:highlight w:val="none"/>
              </w:rPr>
            </w:pPr>
          </w:p>
        </w:tc>
        <w:tc>
          <w:tcPr>
            <w:tcW w:w="992" w:type="dxa"/>
            <w:vMerge w:val="continue"/>
            <w:vAlign w:val="center"/>
          </w:tcPr>
          <w:p w14:paraId="5012605C">
            <w:pPr>
              <w:ind w:left="0" w:leftChars="0"/>
              <w:jc w:val="both"/>
              <w:rPr>
                <w:rFonts w:hint="default" w:ascii="Times New Roman" w:hAnsi="Times New Roman" w:cs="Times New Roman"/>
                <w:highlight w:val="none"/>
              </w:rPr>
            </w:pPr>
          </w:p>
        </w:tc>
        <w:tc>
          <w:tcPr>
            <w:tcW w:w="1985" w:type="dxa"/>
            <w:vAlign w:val="center"/>
          </w:tcPr>
          <w:p w14:paraId="6C078F2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3690" w:type="dxa"/>
            <w:vAlign w:val="center"/>
          </w:tcPr>
          <w:p w14:paraId="790C7E7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Отсутствие взаимодействия с данными или аномалий</w:t>
            </w:r>
          </w:p>
        </w:tc>
      </w:tr>
      <w:tr w14:paraId="559F7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3180D418">
            <w:pPr>
              <w:ind w:left="0" w:leftChars="0"/>
              <w:jc w:val="center"/>
              <w:rPr>
                <w:rFonts w:hint="default" w:ascii="Times New Roman" w:hAnsi="Times New Roman" w:cs="Times New Roman"/>
                <w:highlight w:val="none"/>
              </w:rPr>
            </w:pPr>
          </w:p>
        </w:tc>
        <w:tc>
          <w:tcPr>
            <w:tcW w:w="1701" w:type="dxa"/>
            <w:vMerge w:val="continue"/>
            <w:vAlign w:val="center"/>
          </w:tcPr>
          <w:p w14:paraId="7591579D">
            <w:pPr>
              <w:ind w:left="0" w:leftChars="0"/>
              <w:jc w:val="both"/>
              <w:rPr>
                <w:rFonts w:hint="default" w:ascii="Times New Roman" w:hAnsi="Times New Roman" w:cs="Times New Roman"/>
                <w:highlight w:val="none"/>
              </w:rPr>
            </w:pPr>
          </w:p>
        </w:tc>
        <w:tc>
          <w:tcPr>
            <w:tcW w:w="992" w:type="dxa"/>
            <w:vMerge w:val="restart"/>
            <w:vAlign w:val="center"/>
          </w:tcPr>
          <w:p w14:paraId="36557AE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w:t>
            </w:r>
          </w:p>
        </w:tc>
        <w:tc>
          <w:tcPr>
            <w:tcW w:w="1985" w:type="dxa"/>
            <w:vAlign w:val="center"/>
          </w:tcPr>
          <w:p w14:paraId="0858D62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Постоянно горит</w:t>
            </w:r>
          </w:p>
        </w:tc>
        <w:tc>
          <w:tcPr>
            <w:tcW w:w="3690" w:type="dxa"/>
            <w:vAlign w:val="center"/>
          </w:tcPr>
          <w:p w14:paraId="531B33C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Установление сетевого соединения</w:t>
            </w:r>
          </w:p>
        </w:tc>
      </w:tr>
      <w:tr w14:paraId="43960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609E6DD8">
            <w:pPr>
              <w:ind w:left="0" w:leftChars="0"/>
              <w:jc w:val="center"/>
              <w:rPr>
                <w:rFonts w:hint="default" w:ascii="Times New Roman" w:hAnsi="Times New Roman" w:cs="Times New Roman"/>
                <w:highlight w:val="none"/>
              </w:rPr>
            </w:pPr>
          </w:p>
        </w:tc>
        <w:tc>
          <w:tcPr>
            <w:tcW w:w="1701" w:type="dxa"/>
            <w:vMerge w:val="continue"/>
            <w:vAlign w:val="center"/>
          </w:tcPr>
          <w:p w14:paraId="686CD387">
            <w:pPr>
              <w:ind w:left="0" w:leftChars="0"/>
              <w:jc w:val="both"/>
              <w:rPr>
                <w:rFonts w:hint="default" w:ascii="Times New Roman" w:hAnsi="Times New Roman" w:cs="Times New Roman"/>
                <w:highlight w:val="none"/>
              </w:rPr>
            </w:pPr>
          </w:p>
        </w:tc>
        <w:tc>
          <w:tcPr>
            <w:tcW w:w="992" w:type="dxa"/>
            <w:vMerge w:val="continue"/>
            <w:vAlign w:val="center"/>
          </w:tcPr>
          <w:p w14:paraId="38E8E3F7">
            <w:pPr>
              <w:ind w:left="0" w:leftChars="0"/>
              <w:jc w:val="both"/>
              <w:rPr>
                <w:rFonts w:hint="default" w:ascii="Times New Roman" w:hAnsi="Times New Roman" w:cs="Times New Roman"/>
                <w:highlight w:val="none"/>
              </w:rPr>
            </w:pPr>
          </w:p>
        </w:tc>
        <w:tc>
          <w:tcPr>
            <w:tcW w:w="1985" w:type="dxa"/>
            <w:vAlign w:val="center"/>
          </w:tcPr>
          <w:p w14:paraId="597E552B">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3690" w:type="dxa"/>
            <w:vAlign w:val="center"/>
          </w:tcPr>
          <w:p w14:paraId="5E9635A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Сетевое подключение не установлено или нарушено</w:t>
            </w:r>
          </w:p>
        </w:tc>
      </w:tr>
      <w:tr w14:paraId="1F29F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restart"/>
            <w:vAlign w:val="center"/>
          </w:tcPr>
          <w:p w14:paraId="6E6F741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OUT</w:t>
            </w:r>
          </w:p>
        </w:tc>
        <w:tc>
          <w:tcPr>
            <w:tcW w:w="1701" w:type="dxa"/>
            <w:vMerge w:val="restart"/>
            <w:vAlign w:val="center"/>
          </w:tcPr>
          <w:p w14:paraId="22693302">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состояния сети OUT</w:t>
            </w:r>
          </w:p>
        </w:tc>
        <w:tc>
          <w:tcPr>
            <w:tcW w:w="992" w:type="dxa"/>
            <w:vMerge w:val="restart"/>
            <w:vAlign w:val="center"/>
          </w:tcPr>
          <w:p w14:paraId="44C4D2D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Оранжевый</w:t>
            </w:r>
          </w:p>
        </w:tc>
        <w:tc>
          <w:tcPr>
            <w:tcW w:w="1985" w:type="dxa"/>
            <w:vAlign w:val="center"/>
          </w:tcPr>
          <w:p w14:paraId="4DD98F7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Мигает</w:t>
            </w:r>
          </w:p>
        </w:tc>
        <w:tc>
          <w:tcPr>
            <w:tcW w:w="3690" w:type="dxa"/>
            <w:vAlign w:val="center"/>
          </w:tcPr>
          <w:p w14:paraId="2E62CB9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Установлено соединение с взаимодействием данных</w:t>
            </w:r>
          </w:p>
        </w:tc>
      </w:tr>
      <w:tr w14:paraId="45452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28CEA2D5">
            <w:pPr>
              <w:ind w:left="0" w:leftChars="0"/>
              <w:jc w:val="both"/>
              <w:rPr>
                <w:rFonts w:hint="default" w:ascii="Times New Roman" w:hAnsi="Times New Roman" w:cs="Times New Roman"/>
                <w:highlight w:val="none"/>
              </w:rPr>
            </w:pPr>
          </w:p>
        </w:tc>
        <w:tc>
          <w:tcPr>
            <w:tcW w:w="1701" w:type="dxa"/>
            <w:vMerge w:val="continue"/>
            <w:vAlign w:val="center"/>
          </w:tcPr>
          <w:p w14:paraId="1A46F978">
            <w:pPr>
              <w:ind w:left="0" w:leftChars="0"/>
              <w:jc w:val="both"/>
              <w:rPr>
                <w:rFonts w:hint="default" w:ascii="Times New Roman" w:hAnsi="Times New Roman" w:cs="Times New Roman"/>
                <w:highlight w:val="none"/>
              </w:rPr>
            </w:pPr>
          </w:p>
        </w:tc>
        <w:tc>
          <w:tcPr>
            <w:tcW w:w="992" w:type="dxa"/>
            <w:vMerge w:val="continue"/>
            <w:vAlign w:val="center"/>
          </w:tcPr>
          <w:p w14:paraId="1A498B24">
            <w:pPr>
              <w:ind w:left="0" w:leftChars="0"/>
              <w:jc w:val="both"/>
              <w:rPr>
                <w:rFonts w:hint="default" w:ascii="Times New Roman" w:hAnsi="Times New Roman" w:cs="Times New Roman"/>
                <w:highlight w:val="none"/>
              </w:rPr>
            </w:pPr>
          </w:p>
        </w:tc>
        <w:tc>
          <w:tcPr>
            <w:tcW w:w="1985" w:type="dxa"/>
            <w:vAlign w:val="center"/>
          </w:tcPr>
          <w:p w14:paraId="126B9BA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3690" w:type="dxa"/>
            <w:vAlign w:val="center"/>
          </w:tcPr>
          <w:p w14:paraId="45400D25">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Отсутствие взаимодействия с данными или аномалий</w:t>
            </w:r>
          </w:p>
        </w:tc>
      </w:tr>
      <w:tr w14:paraId="405CE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54E66E38">
            <w:pPr>
              <w:ind w:left="0" w:leftChars="0"/>
              <w:jc w:val="both"/>
              <w:rPr>
                <w:rFonts w:hint="default" w:ascii="Times New Roman" w:hAnsi="Times New Roman" w:cs="Times New Roman"/>
                <w:highlight w:val="none"/>
              </w:rPr>
            </w:pPr>
          </w:p>
        </w:tc>
        <w:tc>
          <w:tcPr>
            <w:tcW w:w="1701" w:type="dxa"/>
            <w:vMerge w:val="continue"/>
            <w:vAlign w:val="center"/>
          </w:tcPr>
          <w:p w14:paraId="5358A5B7">
            <w:pPr>
              <w:ind w:left="0" w:leftChars="0"/>
              <w:jc w:val="both"/>
              <w:rPr>
                <w:rFonts w:hint="default" w:ascii="Times New Roman" w:hAnsi="Times New Roman" w:cs="Times New Roman"/>
                <w:highlight w:val="none"/>
              </w:rPr>
            </w:pPr>
          </w:p>
        </w:tc>
        <w:tc>
          <w:tcPr>
            <w:tcW w:w="992" w:type="dxa"/>
            <w:vMerge w:val="restart"/>
            <w:vAlign w:val="center"/>
          </w:tcPr>
          <w:p w14:paraId="271F3D4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w:t>
            </w:r>
          </w:p>
        </w:tc>
        <w:tc>
          <w:tcPr>
            <w:tcW w:w="1985" w:type="dxa"/>
            <w:vAlign w:val="center"/>
          </w:tcPr>
          <w:p w14:paraId="747D911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Постоянно горит</w:t>
            </w:r>
          </w:p>
        </w:tc>
        <w:tc>
          <w:tcPr>
            <w:tcW w:w="3690" w:type="dxa"/>
            <w:vAlign w:val="center"/>
          </w:tcPr>
          <w:p w14:paraId="1034458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Установление сетевого соединения</w:t>
            </w:r>
          </w:p>
        </w:tc>
      </w:tr>
      <w:tr w14:paraId="18FE0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4" w:type="dxa"/>
            <w:vMerge w:val="continue"/>
            <w:vAlign w:val="center"/>
          </w:tcPr>
          <w:p w14:paraId="7E48CE5B">
            <w:pPr>
              <w:ind w:left="0" w:leftChars="0"/>
              <w:jc w:val="both"/>
              <w:rPr>
                <w:rFonts w:hint="default" w:ascii="Times New Roman" w:hAnsi="Times New Roman" w:cs="Times New Roman"/>
                <w:highlight w:val="none"/>
              </w:rPr>
            </w:pPr>
          </w:p>
        </w:tc>
        <w:tc>
          <w:tcPr>
            <w:tcW w:w="1701" w:type="dxa"/>
            <w:vMerge w:val="continue"/>
            <w:vAlign w:val="center"/>
          </w:tcPr>
          <w:p w14:paraId="7423CCF2">
            <w:pPr>
              <w:ind w:left="0" w:leftChars="0"/>
              <w:jc w:val="both"/>
              <w:rPr>
                <w:rFonts w:hint="default" w:ascii="Times New Roman" w:hAnsi="Times New Roman" w:cs="Times New Roman"/>
                <w:highlight w:val="none"/>
              </w:rPr>
            </w:pPr>
          </w:p>
        </w:tc>
        <w:tc>
          <w:tcPr>
            <w:tcW w:w="992" w:type="dxa"/>
            <w:vMerge w:val="continue"/>
            <w:vAlign w:val="center"/>
          </w:tcPr>
          <w:p w14:paraId="4A217597">
            <w:pPr>
              <w:ind w:left="0" w:leftChars="0"/>
              <w:jc w:val="both"/>
              <w:rPr>
                <w:rFonts w:hint="default" w:ascii="Times New Roman" w:hAnsi="Times New Roman" w:cs="Times New Roman"/>
                <w:highlight w:val="none"/>
              </w:rPr>
            </w:pPr>
          </w:p>
        </w:tc>
        <w:tc>
          <w:tcPr>
            <w:tcW w:w="1985" w:type="dxa"/>
            <w:vAlign w:val="center"/>
          </w:tcPr>
          <w:p w14:paraId="00A905B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3690" w:type="dxa"/>
            <w:vAlign w:val="center"/>
          </w:tcPr>
          <w:p w14:paraId="6F4DDC0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Сетевое подключение не установлено или нарушено</w:t>
            </w:r>
          </w:p>
        </w:tc>
      </w:tr>
    </w:tbl>
    <w:p w14:paraId="279D9B1C">
      <w:pPr>
        <w:ind w:left="180"/>
        <w:rPr>
          <w:rFonts w:hint="default" w:ascii="Times New Roman" w:hAnsi="Times New Roman" w:cs="Times New Roman"/>
          <w:highlight w:val="none"/>
        </w:rPr>
      </w:pPr>
    </w:p>
    <w:p w14:paraId="4892707E">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15BD81DC">
      <w:pPr>
        <w:pStyle w:val="4"/>
        <w:bidi w:val="0"/>
        <w:rPr>
          <w:rFonts w:hint="default" w:ascii="Times New Roman" w:hAnsi="Times New Roman" w:cs="Times New Roman"/>
          <w:highlight w:val="none"/>
        </w:rPr>
      </w:pPr>
      <w:bookmarkStart w:id="12" w:name="_Toc22863"/>
      <w:r>
        <w:rPr>
          <w:rFonts w:hint="default" w:ascii="Times New Roman" w:hAnsi="Times New Roman" w:cs="Times New Roman"/>
          <w:b w:val="0"/>
          <w:bCs w:val="0"/>
          <w:i w:val="0"/>
          <w:iCs w:val="0"/>
          <w:highlight w:val="none"/>
          <w:u w:val="none"/>
          <w:vertAlign w:val="baseline"/>
          <w:rtl w:val="0"/>
          <w:lang w:val="ru"/>
        </w:rPr>
        <w:t>Параметры продукта</w:t>
      </w:r>
      <w:bookmarkEnd w:id="12"/>
    </w:p>
    <w:p w14:paraId="197F0692">
      <w:pPr>
        <w:pStyle w:val="82"/>
        <w:bidi w:val="0"/>
        <w:rPr>
          <w:rFonts w:hint="default" w:ascii="Times New Roman" w:hAnsi="Times New Roman" w:cs="Times New Roman"/>
          <w:highlight w:val="none"/>
        </w:rPr>
      </w:pPr>
      <w:bookmarkStart w:id="13" w:name="_Toc9703"/>
      <w:r>
        <w:rPr>
          <w:rFonts w:hint="default" w:ascii="Times New Roman" w:hAnsi="Times New Roman" w:cs="Times New Roman"/>
          <w:b w:val="0"/>
          <w:bCs w:val="0"/>
          <w:i w:val="0"/>
          <w:iCs w:val="0"/>
          <w:highlight w:val="none"/>
          <w:u w:val="none"/>
          <w:vertAlign w:val="baseline"/>
          <w:rtl w:val="0"/>
          <w:lang w:val="ru"/>
        </w:rPr>
        <w:t>Параметры интерфейса</w:t>
      </w:r>
      <w:bookmarkEnd w:id="13"/>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72"/>
        <w:gridCol w:w="6100"/>
      </w:tblGrid>
      <w:tr w14:paraId="4379E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2"/>
            <w:shd w:val="clear" w:color="auto" w:fill="D8D8D8" w:themeFill="background1" w:themeFillShade="D9"/>
          </w:tcPr>
          <w:p w14:paraId="27A01607">
            <w:pPr>
              <w:bidi w:val="0"/>
              <w:ind w:left="0" w:leftChars="0"/>
              <w:jc w:val="center"/>
              <w:rPr>
                <w:rFonts w:hint="default" w:ascii="Times New Roman" w:hAnsi="Times New Roman" w:cs="Times New Roman"/>
                <w:b/>
                <w:bCs/>
                <w:highlight w:val="none"/>
                <w:shd w:val="pct15" w:color="auto" w:fill="FFFFFF"/>
              </w:rPr>
            </w:pPr>
            <w:r>
              <w:rPr>
                <w:rFonts w:hint="default" w:ascii="Times New Roman" w:hAnsi="Times New Roman" w:cs="Times New Roman"/>
                <w:b/>
                <w:bCs/>
                <w:i w:val="0"/>
                <w:iCs w:val="0"/>
                <w:highlight w:val="none"/>
                <w:u w:val="none"/>
                <w:vertAlign w:val="baseline"/>
                <w:rtl w:val="0"/>
                <w:lang w:val="ru"/>
              </w:rPr>
              <w:t>Параметры интерфейса EtherCAT</w:t>
            </w:r>
          </w:p>
        </w:tc>
      </w:tr>
      <w:tr w14:paraId="5B08B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jc w:val="center"/>
        </w:trPr>
        <w:tc>
          <w:tcPr>
            <w:tcW w:w="2972" w:type="dxa"/>
          </w:tcPr>
          <w:p w14:paraId="365AF3DA">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Протокол шины</w:t>
            </w:r>
          </w:p>
        </w:tc>
        <w:tc>
          <w:tcPr>
            <w:tcW w:w="6100" w:type="dxa"/>
          </w:tcPr>
          <w:p w14:paraId="5A49C49D">
            <w:pPr>
              <w:bidi w:val="0"/>
              <w:ind w:left="0" w:leftChars="0"/>
              <w:rPr>
                <w:rFonts w:hint="default" w:ascii="Times New Roman" w:hAnsi="Times New Roman" w:cs="Times New Roman"/>
                <w:bCs/>
                <w:szCs w:val="18"/>
                <w:highlight w:val="none"/>
              </w:rPr>
            </w:pPr>
            <w:r>
              <w:rPr>
                <w:rFonts w:hint="default" w:ascii="Times New Roman" w:hAnsi="Times New Roman" w:cs="Times New Roman"/>
                <w:b w:val="0"/>
                <w:bCs w:val="0"/>
                <w:i w:val="0"/>
                <w:iCs w:val="0"/>
                <w:szCs w:val="18"/>
                <w:highlight w:val="none"/>
                <w:u w:val="none"/>
                <w:vertAlign w:val="baseline"/>
                <w:rtl w:val="0"/>
                <w:lang w:val="ru"/>
              </w:rPr>
              <w:t>EtherCAT</w:t>
            </w:r>
          </w:p>
        </w:tc>
      </w:tr>
      <w:tr w14:paraId="55183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center"/>
          </w:tcPr>
          <w:p w14:paraId="77E471C3">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Количество ведомых станций</w:t>
            </w:r>
          </w:p>
        </w:tc>
        <w:tc>
          <w:tcPr>
            <w:tcW w:w="6100" w:type="dxa"/>
          </w:tcPr>
          <w:p w14:paraId="11ED3BB5">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 зависимости от количества ведомых станций, поддерживаемых ведущей станцией</w:t>
            </w:r>
          </w:p>
        </w:tc>
      </w:tr>
      <w:tr w14:paraId="79B12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14:paraId="1D197579">
            <w:pPr>
              <w:bidi w:val="0"/>
              <w:ind w:left="0" w:leftChars="0"/>
              <w:rPr>
                <w:rFonts w:hint="default" w:ascii="Times New Roman" w:hAnsi="Times New Roman" w:cs="Times New Roman"/>
                <w:b/>
                <w:bCs/>
                <w:highlight w:val="none"/>
              </w:rPr>
            </w:pPr>
            <w:r>
              <w:rPr>
                <w:rFonts w:hint="default" w:ascii="Times New Roman" w:hAnsi="Times New Roman" w:cs="Times New Roman"/>
                <w:b w:val="0"/>
                <w:bCs w:val="0"/>
                <w:i w:val="0"/>
                <w:iCs w:val="0"/>
                <w:highlight w:val="none"/>
                <w:u w:val="none"/>
                <w:vertAlign w:val="baseline"/>
                <w:rtl w:val="0"/>
                <w:lang w:val="ru"/>
              </w:rPr>
              <w:t>Среда передачи данных</w:t>
            </w:r>
          </w:p>
        </w:tc>
        <w:tc>
          <w:tcPr>
            <w:tcW w:w="6100" w:type="dxa"/>
          </w:tcPr>
          <w:p w14:paraId="74BC5FB9">
            <w:pPr>
              <w:bidi w:val="0"/>
              <w:ind w:left="0" w:leftChars="0"/>
              <w:rPr>
                <w:rFonts w:hint="default" w:ascii="Times New Roman" w:hAnsi="Times New Roman" w:cs="Times New Roman"/>
                <w:b/>
                <w:bCs/>
                <w:highlight w:val="none"/>
              </w:rPr>
            </w:pPr>
            <w:r>
              <w:rPr>
                <w:rFonts w:hint="default" w:ascii="Times New Roman" w:hAnsi="Times New Roman" w:cs="Times New Roman"/>
                <w:b w:val="0"/>
                <w:bCs w:val="0"/>
                <w:i w:val="0"/>
                <w:iCs w:val="0"/>
                <w:highlight w:val="none"/>
                <w:u w:val="none"/>
                <w:vertAlign w:val="baseline"/>
                <w:rtl w:val="0"/>
                <w:lang w:val="ru"/>
              </w:rPr>
              <w:t>Кабель Ethernet/EtherCAT CAT5</w:t>
            </w:r>
          </w:p>
        </w:tc>
      </w:tr>
      <w:tr w14:paraId="34B58D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14:paraId="1B70A79F">
            <w:pPr>
              <w:bidi w:val="0"/>
              <w:ind w:left="0" w:leftChars="0"/>
              <w:rPr>
                <w:rFonts w:hint="default" w:ascii="Times New Roman" w:hAnsi="Times New Roman" w:cs="Times New Roman"/>
                <w:b/>
                <w:bCs/>
                <w:highlight w:val="none"/>
              </w:rPr>
            </w:pPr>
            <w:r>
              <w:rPr>
                <w:rFonts w:hint="default" w:ascii="Times New Roman" w:hAnsi="Times New Roman" w:cs="Times New Roman"/>
                <w:b w:val="0"/>
                <w:bCs w:val="0"/>
                <w:i w:val="0"/>
                <w:iCs w:val="0"/>
                <w:highlight w:val="none"/>
                <w:u w:val="none"/>
                <w:vertAlign w:val="baseline"/>
                <w:rtl w:val="0"/>
                <w:lang w:val="ru"/>
              </w:rPr>
              <w:t>Скорость передачи</w:t>
            </w:r>
          </w:p>
        </w:tc>
        <w:tc>
          <w:tcPr>
            <w:tcW w:w="6100" w:type="dxa"/>
          </w:tcPr>
          <w:p w14:paraId="4BDB3CBA">
            <w:pPr>
              <w:bidi w:val="0"/>
              <w:ind w:left="0" w:leftChars="0"/>
              <w:rPr>
                <w:rFonts w:hint="default" w:ascii="Times New Roman" w:hAnsi="Times New Roman" w:cs="Times New Roman"/>
                <w:b/>
                <w:bCs/>
                <w:highlight w:val="none"/>
              </w:rPr>
            </w:pPr>
            <w:r>
              <w:rPr>
                <w:rFonts w:hint="default" w:ascii="Times New Roman" w:hAnsi="Times New Roman" w:cs="Times New Roman"/>
                <w:b w:val="0"/>
                <w:bCs w:val="0"/>
                <w:i w:val="0"/>
                <w:iCs w:val="0"/>
                <w:highlight w:val="none"/>
                <w:u w:val="none"/>
                <w:vertAlign w:val="baseline"/>
                <w:rtl w:val="0"/>
                <w:lang w:val="ru"/>
              </w:rPr>
              <w:t>100 Mbps</w:t>
            </w:r>
          </w:p>
        </w:tc>
      </w:tr>
      <w:tr w14:paraId="2995F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14:paraId="56CF2E80">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Минимальное время цикла</w:t>
            </w:r>
            <w:r>
              <w:rPr>
                <w:rFonts w:hint="default" w:ascii="Times New Roman" w:hAnsi="Times New Roman" w:cs="Times New Roman"/>
                <w:b w:val="0"/>
                <w:bCs w:val="0"/>
                <w:i w:val="0"/>
                <w:iCs w:val="0"/>
                <w:highlight w:val="none"/>
                <w:u w:val="none"/>
                <w:vertAlign w:val="superscript"/>
                <w:rtl w:val="0"/>
                <w:lang w:val="ru"/>
              </w:rPr>
              <w:t>[1]</w:t>
            </w:r>
          </w:p>
        </w:tc>
        <w:tc>
          <w:tcPr>
            <w:tcW w:w="6100" w:type="dxa"/>
          </w:tcPr>
          <w:p w14:paraId="6537D291">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250us</w:t>
            </w:r>
          </w:p>
        </w:tc>
      </w:tr>
      <w:tr w14:paraId="7D94A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14:paraId="340AF076">
            <w:pPr>
              <w:bidi w:val="0"/>
              <w:ind w:left="0" w:leftChars="0"/>
              <w:rPr>
                <w:rFonts w:hint="default" w:ascii="Times New Roman" w:hAnsi="Times New Roman" w:cs="Times New Roman"/>
                <w:b/>
                <w:bCs/>
                <w:highlight w:val="none"/>
              </w:rPr>
            </w:pPr>
            <w:r>
              <w:rPr>
                <w:rFonts w:hint="default" w:ascii="Times New Roman" w:hAnsi="Times New Roman" w:cs="Times New Roman"/>
                <w:b w:val="0"/>
                <w:bCs w:val="0"/>
                <w:i w:val="0"/>
                <w:iCs w:val="0"/>
                <w:highlight w:val="none"/>
                <w:u w:val="none"/>
                <w:vertAlign w:val="baseline"/>
                <w:rtl w:val="0"/>
                <w:lang w:val="ru"/>
              </w:rPr>
              <w:t>Расстояние передачи</w:t>
            </w:r>
          </w:p>
        </w:tc>
        <w:tc>
          <w:tcPr>
            <w:tcW w:w="6100" w:type="dxa"/>
          </w:tcPr>
          <w:p w14:paraId="22B7BB2E">
            <w:pPr>
              <w:bidi w:val="0"/>
              <w:ind w:left="0" w:leftChars="0"/>
              <w:rPr>
                <w:rFonts w:hint="default" w:ascii="Times New Roman" w:hAnsi="Times New Roman" w:cs="Times New Roman"/>
                <w:b/>
                <w:bCs/>
                <w:highlight w:val="none"/>
              </w:rPr>
            </w:pPr>
            <w:r>
              <w:rPr>
                <w:rFonts w:hint="default" w:ascii="Times New Roman" w:hAnsi="Times New Roman" w:cs="Times New Roman"/>
                <w:b w:val="0"/>
                <w:bCs w:val="0"/>
                <w:i w:val="0"/>
                <w:iCs w:val="0"/>
                <w:highlight w:val="none"/>
                <w:u w:val="none"/>
                <w:vertAlign w:val="baseline"/>
                <w:rtl w:val="0"/>
                <w:lang w:val="ru"/>
              </w:rPr>
              <w:t>≤100 м (от станции к станции)</w:t>
            </w:r>
          </w:p>
        </w:tc>
      </w:tr>
      <w:tr w14:paraId="27847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14:paraId="4A90DA61">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Интерфейс шины</w:t>
            </w:r>
          </w:p>
        </w:tc>
        <w:tc>
          <w:tcPr>
            <w:tcW w:w="6100" w:type="dxa"/>
          </w:tcPr>
          <w:p w14:paraId="321695FA">
            <w:pPr>
              <w:bidi w:val="0"/>
              <w:ind w:left="0" w:leftChars="0"/>
              <w:rPr>
                <w:rFonts w:hint="default" w:ascii="Times New Roman" w:hAnsi="Times New Roman" w:eastAsia="等线" w:cs="Times New Roman"/>
                <w:color w:val="000000"/>
                <w:sz w:val="22"/>
                <w:szCs w:val="22"/>
                <w:highlight w:val="none"/>
              </w:rPr>
            </w:pPr>
            <w:r>
              <w:rPr>
                <w:rFonts w:hint="default" w:ascii="Times New Roman" w:hAnsi="Times New Roman" w:cs="Times New Roman"/>
                <w:b w:val="0"/>
                <w:bCs w:val="0"/>
                <w:i w:val="0"/>
                <w:iCs w:val="0"/>
                <w:highlight w:val="none"/>
                <w:u w:val="none"/>
                <w:vertAlign w:val="baseline"/>
                <w:rtl w:val="0"/>
                <w:lang w:val="ru"/>
              </w:rPr>
              <w:t>2×RJ45</w:t>
            </w:r>
          </w:p>
        </w:tc>
      </w:tr>
      <w:tr w14:paraId="1383C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14:paraId="0F07703E">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Максимальное количество последовательно подключенных модулей</w:t>
            </w:r>
          </w:p>
        </w:tc>
        <w:tc>
          <w:tcPr>
            <w:tcW w:w="6100" w:type="dxa"/>
          </w:tcPr>
          <w:p w14:paraId="2B69C3A8">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32</w:t>
            </w:r>
          </w:p>
        </w:tc>
      </w:tr>
      <w:tr w14:paraId="34F4B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tcPr>
          <w:p w14:paraId="5022AD65">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Объем данных процесса ввода и вывода</w:t>
            </w:r>
          </w:p>
        </w:tc>
        <w:tc>
          <w:tcPr>
            <w:tcW w:w="6100" w:type="dxa"/>
          </w:tcPr>
          <w:p w14:paraId="5D62DE3D">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1024Bytes</w:t>
            </w:r>
            <w:r>
              <w:rPr>
                <w:rFonts w:hint="default" w:ascii="Times New Roman" w:hAnsi="Times New Roman" w:cs="Times New Roman"/>
                <w:b w:val="0"/>
                <w:bCs w:val="0"/>
                <w:i w:val="0"/>
                <w:iCs w:val="0"/>
                <w:highlight w:val="none"/>
                <w:u w:val="none"/>
                <w:vertAlign w:val="superscript"/>
                <w:rtl w:val="0"/>
                <w:lang w:val="ru"/>
              </w:rPr>
              <w:t>[2]</w:t>
            </w:r>
          </w:p>
        </w:tc>
      </w:tr>
    </w:tbl>
    <w:p w14:paraId="2F00AF30">
      <w:pPr>
        <w:bidi w:val="0"/>
        <w:ind w:left="18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Примечание [1]: Время цикла (цикл сканирования) между PLC и соединителем.</w:t>
      </w:r>
    </w:p>
    <w:p w14:paraId="19B87BB6">
      <w:pPr>
        <w:bidi w:val="0"/>
        <w:ind w:left="18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Примечание [2]: Общая длина восходящих и нисходящих данных не превышает 1024 Bytes.</w:t>
      </w:r>
    </w:p>
    <w:p w14:paraId="37D90A2B">
      <w:pPr>
        <w:ind w:left="180"/>
        <w:rPr>
          <w:rFonts w:hint="default" w:ascii="Times New Roman" w:hAnsi="Times New Roman" w:cs="Times New Roman"/>
          <w:highlight w:val="none"/>
        </w:rPr>
      </w:pPr>
    </w:p>
    <w:p w14:paraId="67D8F774">
      <w:pPr>
        <w:pStyle w:val="82"/>
        <w:bidi w:val="0"/>
        <w:rPr>
          <w:rFonts w:hint="default" w:ascii="Times New Roman" w:hAnsi="Times New Roman" w:cs="Times New Roman"/>
          <w:highlight w:val="none"/>
        </w:rPr>
      </w:pPr>
      <w:bookmarkStart w:id="14" w:name="_Toc32476"/>
      <w:r>
        <w:rPr>
          <w:rFonts w:hint="default" w:ascii="Times New Roman" w:hAnsi="Times New Roman" w:cs="Times New Roman"/>
          <w:b w:val="0"/>
          <w:bCs w:val="0"/>
          <w:i w:val="0"/>
          <w:iCs w:val="0"/>
          <w:highlight w:val="none"/>
          <w:u w:val="none"/>
          <w:vertAlign w:val="baseline"/>
          <w:rtl w:val="0"/>
          <w:lang w:val="ru"/>
        </w:rPr>
        <w:t>Параметры питания</w:t>
      </w:r>
      <w:bookmarkEnd w:id="14"/>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72"/>
        <w:gridCol w:w="6100"/>
      </w:tblGrid>
      <w:tr w14:paraId="4A7C2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2"/>
            <w:shd w:val="clear" w:color="auto" w:fill="D8D8D8" w:themeFill="background1" w:themeFillShade="D9"/>
          </w:tcPr>
          <w:p w14:paraId="58F1ACB9">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Параметры питания</w:t>
            </w:r>
          </w:p>
        </w:tc>
      </w:tr>
      <w:tr w14:paraId="619A0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center"/>
          </w:tcPr>
          <w:p w14:paraId="4B0898C3">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Входное напряжение</w:t>
            </w:r>
          </w:p>
        </w:tc>
        <w:tc>
          <w:tcPr>
            <w:tcW w:w="6100" w:type="dxa"/>
          </w:tcPr>
          <w:p w14:paraId="32301151">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SELV Input </w:t>
            </w:r>
          </w:p>
          <w:p w14:paraId="23D94789">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24VDC (18V~36V)</w:t>
            </w:r>
          </w:p>
        </w:tc>
      </w:tr>
      <w:tr w14:paraId="1D6A3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center"/>
          </w:tcPr>
          <w:p w14:paraId="5CBE6BCA">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Входной ток</w:t>
            </w:r>
          </w:p>
        </w:tc>
        <w:tc>
          <w:tcPr>
            <w:tcW w:w="6100" w:type="dxa"/>
          </w:tcPr>
          <w:p w14:paraId="103A08A4">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Max: 600mA (24VDC)</w:t>
            </w:r>
          </w:p>
        </w:tc>
      </w:tr>
      <w:tr w14:paraId="7E35B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center"/>
          </w:tcPr>
          <w:p w14:paraId="34994AB1">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Ток питания соединительной платы</w:t>
            </w:r>
          </w:p>
        </w:tc>
        <w:tc>
          <w:tcPr>
            <w:tcW w:w="6100" w:type="dxa"/>
          </w:tcPr>
          <w:p w14:paraId="77D33F70">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Max: 2A</w:t>
            </w:r>
          </w:p>
        </w:tc>
      </w:tr>
      <w:tr w14:paraId="0577C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vAlign w:val="center"/>
          </w:tcPr>
          <w:p w14:paraId="273EA022">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Напряжение питания соединительной платы</w:t>
            </w:r>
          </w:p>
        </w:tc>
        <w:tc>
          <w:tcPr>
            <w:tcW w:w="6100" w:type="dxa"/>
          </w:tcPr>
          <w:p w14:paraId="28920933">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5VDC</w:t>
            </w:r>
          </w:p>
        </w:tc>
      </w:tr>
    </w:tbl>
    <w:p w14:paraId="32F6B46E">
      <w:pPr>
        <w:ind w:left="0" w:leftChars="0"/>
        <w:rPr>
          <w:rFonts w:hint="default" w:ascii="Times New Roman" w:hAnsi="Times New Roman" w:cs="Times New Roman"/>
          <w:highlight w:val="none"/>
        </w:rPr>
      </w:pPr>
    </w:p>
    <w:p w14:paraId="6C293FAA">
      <w:pPr>
        <w:pStyle w:val="82"/>
        <w:bidi w:val="0"/>
        <w:rPr>
          <w:rFonts w:hint="default" w:ascii="Times New Roman" w:hAnsi="Times New Roman" w:cs="Times New Roman"/>
          <w:highlight w:val="none"/>
        </w:rPr>
      </w:pPr>
      <w:bookmarkStart w:id="15" w:name="_Toc1522"/>
      <w:r>
        <w:rPr>
          <w:rFonts w:hint="default" w:ascii="Times New Roman" w:hAnsi="Times New Roman" w:cs="Times New Roman"/>
          <w:b w:val="0"/>
          <w:bCs w:val="0"/>
          <w:i w:val="0"/>
          <w:iCs w:val="0"/>
          <w:highlight w:val="none"/>
          <w:u w:val="none"/>
          <w:vertAlign w:val="baseline"/>
          <w:rtl w:val="0"/>
          <w:lang w:val="ru"/>
        </w:rPr>
        <w:t>Общие параметры</w:t>
      </w:r>
      <w:bookmarkEnd w:id="15"/>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86"/>
        <w:gridCol w:w="1488"/>
        <w:gridCol w:w="6098"/>
      </w:tblGrid>
      <w:tr w14:paraId="5A98D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3"/>
            <w:shd w:val="clear" w:color="auto" w:fill="D8D8D8" w:themeFill="background1" w:themeFillShade="D9"/>
          </w:tcPr>
          <w:p w14:paraId="43B38F9A">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Общие технические параметры</w:t>
            </w:r>
          </w:p>
        </w:tc>
      </w:tr>
      <w:tr w14:paraId="2ACA88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2" w:type="dxa"/>
            <w:gridSpan w:val="2"/>
            <w:vAlign w:val="center"/>
          </w:tcPr>
          <w:p w14:paraId="5657C5FB">
            <w:pPr>
              <w:bidi w:val="0"/>
              <w:ind w:left="0" w:leftChars="0"/>
              <w:jc w:val="both"/>
              <w:rPr>
                <w:rFonts w:hint="default" w:ascii="Times New Roman" w:hAnsi="Times New Roman" w:cs="Times New Roman"/>
                <w:b w:val="0"/>
                <w:bCs w:val="0"/>
                <w:i w:val="0"/>
                <w:iCs w:val="0"/>
                <w:highlight w:val="none"/>
                <w:u w:val="none"/>
                <w:vertAlign w:val="baseline"/>
                <w:rtl w:val="0"/>
                <w:lang w:val="ru" w:eastAsia="zh-CN"/>
              </w:rPr>
            </w:pPr>
            <w:r>
              <w:rPr>
                <w:rFonts w:hint="default" w:ascii="Times New Roman" w:hAnsi="Times New Roman" w:cs="Times New Roman" w:eastAsiaTheme="minorEastAsia"/>
                <w:sz w:val="18"/>
                <w:szCs w:val="18"/>
                <w:highlight w:val="none"/>
                <w:lang w:val="ru-RU"/>
              </w:rPr>
              <w:t xml:space="preserve">Типовой размер </w:t>
            </w:r>
          </w:p>
        </w:tc>
        <w:tc>
          <w:tcPr>
            <w:tcW w:w="6100" w:type="dxa"/>
            <w:vAlign w:val="center"/>
          </w:tcPr>
          <w:p w14:paraId="4199226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100 </w:t>
            </w:r>
            <w:r>
              <w:rPr>
                <w:rFonts w:hint="default" w:ascii="Arial" w:hAnsi="Arial" w:cs="Arial"/>
                <w:b w:val="0"/>
                <w:bCs w:val="0"/>
                <w:i w:val="0"/>
                <w:iCs w:val="0"/>
                <w:highlight w:val="none"/>
                <w:u w:val="none"/>
                <w:vertAlign w:val="baseline"/>
                <w:rtl w:val="0"/>
                <w:lang w:val="ru"/>
              </w:rPr>
              <w:t>×</w:t>
            </w:r>
            <w:r>
              <w:rPr>
                <w:rFonts w:hint="default" w:ascii="Times New Roman" w:hAnsi="Times New Roman" w:cs="Times New Roman"/>
                <w:b w:val="0"/>
                <w:bCs w:val="0"/>
                <w:i w:val="0"/>
                <w:iCs w:val="0"/>
                <w:highlight w:val="none"/>
                <w:u w:val="none"/>
                <w:vertAlign w:val="baseline"/>
                <w:rtl w:val="0"/>
                <w:lang w:val="ru"/>
              </w:rPr>
              <w:t xml:space="preserve"> 27,82 </w:t>
            </w:r>
            <w:r>
              <w:rPr>
                <w:rFonts w:hint="default" w:ascii="Arial" w:hAnsi="Arial" w:cs="Arial"/>
                <w:b w:val="0"/>
                <w:bCs w:val="0"/>
                <w:i w:val="0"/>
                <w:iCs w:val="0"/>
                <w:highlight w:val="none"/>
                <w:u w:val="none"/>
                <w:vertAlign w:val="baseline"/>
                <w:rtl w:val="0"/>
                <w:lang w:val="ru"/>
              </w:rPr>
              <w:t>×</w:t>
            </w:r>
            <w:bookmarkStart w:id="139" w:name="_GoBack"/>
            <w:bookmarkEnd w:id="139"/>
            <w:r>
              <w:rPr>
                <w:rFonts w:hint="default" w:ascii="Times New Roman" w:hAnsi="Times New Roman" w:cs="Times New Roman"/>
                <w:b w:val="0"/>
                <w:bCs w:val="0"/>
                <w:i w:val="0"/>
                <w:iCs w:val="0"/>
                <w:highlight w:val="none"/>
                <w:u w:val="none"/>
                <w:vertAlign w:val="baseline"/>
                <w:rtl w:val="0"/>
                <w:lang w:val="ru"/>
              </w:rPr>
              <w:t xml:space="preserve"> 80 мм</w:t>
            </w:r>
          </w:p>
        </w:tc>
      </w:tr>
      <w:tr w14:paraId="1209F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972" w:type="dxa"/>
            <w:gridSpan w:val="2"/>
            <w:vAlign w:val="center"/>
          </w:tcPr>
          <w:p w14:paraId="325485F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Вес</w:t>
            </w:r>
          </w:p>
        </w:tc>
        <w:tc>
          <w:tcPr>
            <w:tcW w:w="6100" w:type="dxa"/>
            <w:vAlign w:val="center"/>
          </w:tcPr>
          <w:p w14:paraId="6FA46D8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95g</w:t>
            </w:r>
          </w:p>
        </w:tc>
      </w:tr>
      <w:tr w14:paraId="7154C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1486" w:type="dxa"/>
            <w:vMerge w:val="restart"/>
            <w:vAlign w:val="center"/>
          </w:tcPr>
          <w:p w14:paraId="1782122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Среда использования</w:t>
            </w:r>
          </w:p>
        </w:tc>
        <w:tc>
          <w:tcPr>
            <w:tcW w:w="1486" w:type="dxa"/>
            <w:vAlign w:val="center"/>
          </w:tcPr>
          <w:p w14:paraId="6BE464F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Рабочая температура</w:t>
            </w:r>
          </w:p>
        </w:tc>
        <w:tc>
          <w:tcPr>
            <w:tcW w:w="6100" w:type="dxa"/>
            <w:vAlign w:val="center"/>
          </w:tcPr>
          <w:p w14:paraId="3402FA9A">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-20℃~+60℃</w:t>
            </w:r>
          </w:p>
        </w:tc>
      </w:tr>
      <w:tr w14:paraId="607978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1486" w:type="dxa"/>
            <w:vMerge w:val="continue"/>
            <w:vAlign w:val="center"/>
          </w:tcPr>
          <w:p w14:paraId="269F7E61">
            <w:pPr>
              <w:ind w:left="0" w:leftChars="0"/>
              <w:jc w:val="both"/>
              <w:rPr>
                <w:rFonts w:hint="default" w:ascii="Times New Roman" w:hAnsi="Times New Roman" w:cs="Times New Roman"/>
                <w:highlight w:val="none"/>
              </w:rPr>
            </w:pPr>
          </w:p>
        </w:tc>
        <w:tc>
          <w:tcPr>
            <w:tcW w:w="1486" w:type="dxa"/>
            <w:vAlign w:val="center"/>
          </w:tcPr>
          <w:p w14:paraId="2097EF2B">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Температура хранения</w:t>
            </w:r>
          </w:p>
        </w:tc>
        <w:tc>
          <w:tcPr>
            <w:tcW w:w="6100" w:type="dxa"/>
            <w:vAlign w:val="center"/>
          </w:tcPr>
          <w:p w14:paraId="7FBF144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-40℃~+80℃</w:t>
            </w:r>
          </w:p>
        </w:tc>
      </w:tr>
      <w:tr w14:paraId="41781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1486" w:type="dxa"/>
            <w:vMerge w:val="continue"/>
            <w:vAlign w:val="center"/>
          </w:tcPr>
          <w:p w14:paraId="142941E1">
            <w:pPr>
              <w:ind w:left="0" w:leftChars="0"/>
              <w:jc w:val="both"/>
              <w:rPr>
                <w:rFonts w:hint="default" w:ascii="Times New Roman" w:hAnsi="Times New Roman" w:cs="Times New Roman"/>
                <w:highlight w:val="none"/>
              </w:rPr>
            </w:pPr>
          </w:p>
        </w:tc>
        <w:tc>
          <w:tcPr>
            <w:tcW w:w="1486" w:type="dxa"/>
            <w:vAlign w:val="center"/>
          </w:tcPr>
          <w:p w14:paraId="2F02548B">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Относительная влажность</w:t>
            </w:r>
          </w:p>
        </w:tc>
        <w:tc>
          <w:tcPr>
            <w:tcW w:w="6100" w:type="dxa"/>
            <w:vAlign w:val="center"/>
          </w:tcPr>
          <w:p w14:paraId="07722813">
            <w:pPr>
              <w:bidi w:val="0"/>
              <w:ind w:left="0" w:leftChars="0"/>
              <w:jc w:val="both"/>
              <w:rPr>
                <w:rFonts w:hint="default" w:ascii="Times New Roman" w:hAnsi="Times New Roman" w:eastAsia="微软雅黑" w:cs="Times New Roman"/>
                <w:highlight w:val="none"/>
                <w:lang w:eastAsia="zh-CN"/>
              </w:rPr>
            </w:pPr>
            <w:r>
              <w:rPr>
                <w:rFonts w:hint="default" w:ascii="Times New Roman" w:hAnsi="Times New Roman" w:cs="Times New Roman"/>
                <w:b w:val="0"/>
                <w:bCs w:val="0"/>
                <w:i w:val="0"/>
                <w:iCs w:val="0"/>
                <w:highlight w:val="none"/>
                <w:u w:val="none"/>
                <w:vertAlign w:val="baseline"/>
                <w:rtl w:val="0"/>
                <w:lang w:val="ru"/>
              </w:rPr>
              <w:t xml:space="preserve">95%, </w:t>
            </w:r>
            <w:r>
              <w:rPr>
                <w:rFonts w:hint="default" w:ascii="Times New Roman" w:hAnsi="Times New Roman" w:cs="Times New Roman"/>
                <w:b w:val="0"/>
                <w:bCs w:val="0"/>
                <w:i w:val="0"/>
                <w:iCs w:val="0"/>
                <w:highlight w:val="none"/>
                <w:u w:val="none"/>
                <w:vertAlign w:val="baseline"/>
                <w:rtl w:val="0"/>
                <w:lang w:val="ru" w:eastAsia="zh-CN"/>
              </w:rPr>
              <w:t xml:space="preserve">без конденсации </w:t>
            </w:r>
          </w:p>
        </w:tc>
      </w:tr>
      <w:tr w14:paraId="207CB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1486" w:type="dxa"/>
            <w:vMerge w:val="continue"/>
            <w:vAlign w:val="center"/>
          </w:tcPr>
          <w:p w14:paraId="268FEA1C">
            <w:pPr>
              <w:ind w:left="0" w:leftChars="0"/>
              <w:jc w:val="both"/>
              <w:rPr>
                <w:rFonts w:hint="default" w:ascii="Times New Roman" w:hAnsi="Times New Roman" w:cs="Times New Roman"/>
                <w:highlight w:val="none"/>
              </w:rPr>
            </w:pPr>
          </w:p>
        </w:tc>
        <w:tc>
          <w:tcPr>
            <w:tcW w:w="1486" w:type="dxa"/>
            <w:vAlign w:val="center"/>
          </w:tcPr>
          <w:p w14:paraId="3622E56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Высота</w:t>
            </w:r>
          </w:p>
        </w:tc>
        <w:tc>
          <w:tcPr>
            <w:tcW w:w="6100" w:type="dxa"/>
            <w:vAlign w:val="center"/>
          </w:tcPr>
          <w:p w14:paraId="73C67B7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≤2000m</w:t>
            </w:r>
          </w:p>
        </w:tc>
      </w:tr>
      <w:tr w14:paraId="45048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1486" w:type="dxa"/>
            <w:vMerge w:val="continue"/>
            <w:vAlign w:val="center"/>
          </w:tcPr>
          <w:p w14:paraId="50142CC6">
            <w:pPr>
              <w:ind w:left="0" w:leftChars="0"/>
              <w:jc w:val="both"/>
              <w:rPr>
                <w:rFonts w:hint="default" w:ascii="Times New Roman" w:hAnsi="Times New Roman" w:cs="Times New Roman"/>
                <w:highlight w:val="none"/>
              </w:rPr>
            </w:pPr>
          </w:p>
        </w:tc>
        <w:tc>
          <w:tcPr>
            <w:tcW w:w="1486" w:type="dxa"/>
            <w:vAlign w:val="center"/>
          </w:tcPr>
          <w:p w14:paraId="0183D69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Уровень защиты</w:t>
            </w:r>
          </w:p>
        </w:tc>
        <w:tc>
          <w:tcPr>
            <w:tcW w:w="6100" w:type="dxa"/>
            <w:vAlign w:val="center"/>
          </w:tcPr>
          <w:p w14:paraId="39CB3D8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IP20</w:t>
            </w:r>
          </w:p>
        </w:tc>
      </w:tr>
      <w:tr w14:paraId="382F8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1486" w:type="dxa"/>
            <w:vMerge w:val="continue"/>
            <w:vAlign w:val="center"/>
          </w:tcPr>
          <w:p w14:paraId="10B99978">
            <w:pPr>
              <w:ind w:left="0" w:leftChars="0"/>
              <w:jc w:val="both"/>
              <w:rPr>
                <w:rFonts w:hint="default" w:ascii="Times New Roman" w:hAnsi="Times New Roman" w:cs="Times New Roman"/>
                <w:highlight w:val="none"/>
              </w:rPr>
            </w:pPr>
          </w:p>
        </w:tc>
        <w:tc>
          <w:tcPr>
            <w:tcW w:w="1486" w:type="dxa"/>
            <w:vAlign w:val="center"/>
          </w:tcPr>
          <w:p w14:paraId="59DC049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Категория перенапряжения</w:t>
            </w:r>
          </w:p>
        </w:tc>
        <w:tc>
          <w:tcPr>
            <w:tcW w:w="6100" w:type="dxa"/>
            <w:vAlign w:val="center"/>
          </w:tcPr>
          <w:p w14:paraId="68A90B9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w:t>
            </w:r>
          </w:p>
        </w:tc>
      </w:tr>
      <w:tr w14:paraId="680D8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1486" w:type="dxa"/>
            <w:vMerge w:val="continue"/>
            <w:vAlign w:val="center"/>
          </w:tcPr>
          <w:p w14:paraId="44A5F186">
            <w:pPr>
              <w:ind w:left="0" w:leftChars="0"/>
              <w:jc w:val="both"/>
              <w:rPr>
                <w:rFonts w:hint="default" w:ascii="Times New Roman" w:hAnsi="Times New Roman" w:cs="Times New Roman"/>
                <w:highlight w:val="none"/>
              </w:rPr>
            </w:pPr>
          </w:p>
        </w:tc>
        <w:tc>
          <w:tcPr>
            <w:tcW w:w="1486" w:type="dxa"/>
            <w:vAlign w:val="center"/>
          </w:tcPr>
          <w:p w14:paraId="11AB0A6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Уровень загрязнения</w:t>
            </w:r>
          </w:p>
        </w:tc>
        <w:tc>
          <w:tcPr>
            <w:tcW w:w="6100" w:type="dxa"/>
            <w:vAlign w:val="center"/>
          </w:tcPr>
          <w:p w14:paraId="69BBE35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Уровень 2</w:t>
            </w:r>
          </w:p>
        </w:tc>
      </w:tr>
      <w:tr w14:paraId="450E3F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2972" w:type="dxa"/>
            <w:gridSpan w:val="2"/>
          </w:tcPr>
          <w:p w14:paraId="4F9C4E9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Аварийное самовосстановление модуля</w:t>
            </w:r>
          </w:p>
        </w:tc>
        <w:tc>
          <w:tcPr>
            <w:tcW w:w="6100" w:type="dxa"/>
          </w:tcPr>
          <w:p w14:paraId="3A7F69E5">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Поддерживается</w:t>
            </w:r>
          </w:p>
        </w:tc>
      </w:tr>
      <w:tr w14:paraId="2CA81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2972" w:type="dxa"/>
            <w:gridSpan w:val="2"/>
          </w:tcPr>
          <w:p w14:paraId="524AB8B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Доступ к PDO через SDO</w:t>
            </w:r>
          </w:p>
        </w:tc>
        <w:tc>
          <w:tcPr>
            <w:tcW w:w="6100" w:type="dxa"/>
          </w:tcPr>
          <w:p w14:paraId="179E3D7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Поддерживается</w:t>
            </w:r>
          </w:p>
        </w:tc>
      </w:tr>
      <w:tr w14:paraId="3DF3E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2972" w:type="dxa"/>
            <w:gridSpan w:val="2"/>
          </w:tcPr>
          <w:p w14:paraId="5CCB20E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Диагностика</w:t>
            </w:r>
          </w:p>
        </w:tc>
        <w:tc>
          <w:tcPr>
            <w:tcW w:w="6100" w:type="dxa"/>
          </w:tcPr>
          <w:p w14:paraId="77BA379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Поддерживается</w:t>
            </w:r>
          </w:p>
        </w:tc>
      </w:tr>
      <w:tr w14:paraId="13C885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2972" w:type="dxa"/>
            <w:gridSpan w:val="2"/>
          </w:tcPr>
          <w:p w14:paraId="12B6DF6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Аварийный сигнал</w:t>
            </w:r>
          </w:p>
        </w:tc>
        <w:tc>
          <w:tcPr>
            <w:tcW w:w="6100" w:type="dxa"/>
          </w:tcPr>
          <w:p w14:paraId="0CA43D1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Поддерживается</w:t>
            </w:r>
          </w:p>
        </w:tc>
      </w:tr>
      <w:tr w14:paraId="0DD35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2972" w:type="dxa"/>
            <w:gridSpan w:val="2"/>
          </w:tcPr>
          <w:p w14:paraId="4C4B1F6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Обновление прошивки</w:t>
            </w:r>
          </w:p>
        </w:tc>
        <w:tc>
          <w:tcPr>
            <w:tcW w:w="6100" w:type="dxa"/>
          </w:tcPr>
          <w:p w14:paraId="78FFF12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Поддерживается</w:t>
            </w:r>
          </w:p>
        </w:tc>
      </w:tr>
      <w:tr w14:paraId="092AA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2972" w:type="dxa"/>
            <w:gridSpan w:val="2"/>
          </w:tcPr>
          <w:p w14:paraId="2CA18C4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Защита от короткого замыкания</w:t>
            </w:r>
          </w:p>
        </w:tc>
        <w:tc>
          <w:tcPr>
            <w:tcW w:w="6100" w:type="dxa"/>
          </w:tcPr>
          <w:p w14:paraId="4C8E4645">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Поддерживается (механизм автоматического восстановления)</w:t>
            </w:r>
          </w:p>
        </w:tc>
      </w:tr>
      <w:tr w14:paraId="1F30C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2972" w:type="dxa"/>
            <w:gridSpan w:val="2"/>
          </w:tcPr>
          <w:p w14:paraId="23E5A47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Защита от обратного подключения</w:t>
            </w:r>
          </w:p>
        </w:tc>
        <w:tc>
          <w:tcPr>
            <w:tcW w:w="6100" w:type="dxa"/>
          </w:tcPr>
          <w:p w14:paraId="3BE36F4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Поддерживается (механизм автоматического восстановления)</w:t>
            </w:r>
          </w:p>
        </w:tc>
      </w:tr>
      <w:tr w14:paraId="1D3F9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 w:hRule="atLeast"/>
          <w:jc w:val="center"/>
        </w:trPr>
        <w:tc>
          <w:tcPr>
            <w:tcW w:w="2972" w:type="dxa"/>
            <w:gridSpan w:val="2"/>
          </w:tcPr>
          <w:p w14:paraId="0AAEA16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Защита от перенапряжения</w:t>
            </w:r>
          </w:p>
        </w:tc>
        <w:tc>
          <w:tcPr>
            <w:tcW w:w="6100" w:type="dxa"/>
          </w:tcPr>
          <w:p w14:paraId="6872F57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Поддерживается</w:t>
            </w:r>
          </w:p>
        </w:tc>
      </w:tr>
    </w:tbl>
    <w:p w14:paraId="1F2CE739">
      <w:pPr>
        <w:ind w:left="0" w:leftChars="0"/>
        <w:rPr>
          <w:rFonts w:hint="default" w:ascii="Times New Roman" w:hAnsi="Times New Roman" w:cs="Times New Roman"/>
          <w:highlight w:val="none"/>
        </w:rPr>
      </w:pPr>
    </w:p>
    <w:p w14:paraId="036A5FD8">
      <w:pPr>
        <w:pStyle w:val="4"/>
        <w:bidi w:val="0"/>
        <w:rPr>
          <w:rFonts w:hint="default" w:ascii="Times New Roman" w:hAnsi="Times New Roman" w:cs="Times New Roman"/>
          <w:highlight w:val="none"/>
        </w:rPr>
      </w:pPr>
      <w:bookmarkStart w:id="16" w:name="_Toc4156"/>
      <w:r>
        <w:rPr>
          <w:rFonts w:hint="default" w:ascii="Times New Roman" w:hAnsi="Times New Roman" w:cs="Times New Roman"/>
          <w:b w:val="0"/>
          <w:bCs w:val="0"/>
          <w:i w:val="0"/>
          <w:iCs w:val="0"/>
          <w:highlight w:val="none"/>
          <w:u w:val="none"/>
          <w:vertAlign w:val="baseline"/>
          <w:rtl w:val="0"/>
          <w:lang w:val="ru"/>
        </w:rPr>
        <w:t>Схема подключения источника питания</w:t>
      </w:r>
      <w:bookmarkEnd w:id="16"/>
    </w:p>
    <w:p w14:paraId="34811BF2">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Используя модуль питания 24VDC, обратитесь к методу подключения и подключите источник питания в соответствии со схемой, показанной на следующем рисунке, и одновременно надежно заземлите PE (рекомендуется использовать витую пару для шнура питания).</w:t>
      </w:r>
    </w:p>
    <w:p w14:paraId="25670C1A">
      <w:pPr>
        <w:bidi w:val="0"/>
        <w:ind w:left="180" w:firstLine="360" w:firstLineChars="20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3714750" cy="4933950"/>
            <wp:effectExtent l="0" t="0" r="0" b="0"/>
            <wp:docPr id="149914487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144871" name="图片 17"/>
                    <pic:cNvPicPr>
                      <a:picLocks noChangeAspect="1"/>
                    </pic:cNvPicPr>
                  </pic:nvPicPr>
                  <pic:blipFill>
                    <a:blip r:embed="rId19"/>
                    <a:stretch>
                      <a:fillRect/>
                    </a:stretch>
                  </pic:blipFill>
                  <pic:spPr>
                    <a:xfrm>
                      <a:off x="0" y="0"/>
                      <a:ext cx="3714941" cy="4934203"/>
                    </a:xfrm>
                    <a:prstGeom prst="rect">
                      <a:avLst/>
                    </a:prstGeom>
                  </pic:spPr>
                </pic:pic>
              </a:graphicData>
            </a:graphic>
          </wp:inline>
        </w:drawing>
      </w:r>
    </w:p>
    <w:p w14:paraId="52814DE1">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               * Внутренняя проводимость 24V, внутренняя проводимость 0V</w:t>
      </w:r>
    </w:p>
    <w:p w14:paraId="4CFEB318">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1AF5ED91">
      <w:pPr>
        <w:pStyle w:val="4"/>
        <w:bidi w:val="0"/>
        <w:rPr>
          <w:rFonts w:hint="default" w:ascii="Times New Roman" w:hAnsi="Times New Roman" w:cs="Times New Roman"/>
          <w:highlight w:val="none"/>
        </w:rPr>
      </w:pPr>
      <w:bookmarkStart w:id="17" w:name="_Toc21099"/>
      <w:r>
        <w:rPr>
          <w:rFonts w:hint="default" w:ascii="Times New Roman" w:hAnsi="Times New Roman" w:cs="Times New Roman"/>
          <w:b w:val="0"/>
          <w:bCs w:val="0"/>
          <w:i w:val="0"/>
          <w:iCs w:val="0"/>
          <w:highlight w:val="none"/>
          <w:u w:val="none"/>
          <w:vertAlign w:val="baseline"/>
          <w:rtl w:val="0"/>
          <w:lang w:val="ru"/>
        </w:rPr>
        <w:t>Подключение к шине</w:t>
      </w:r>
      <w:bookmarkEnd w:id="17"/>
    </w:p>
    <w:p w14:paraId="67A7953C">
      <w:pPr>
        <w:bidi w:val="0"/>
        <w:ind w:left="0" w:leftChars="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Используется стандартный сетевой интерфейс RJ45 и стандартный кристаллический разъем, а назначение контактов показано в таблице ниже.</w:t>
      </w:r>
    </w:p>
    <w:tbl>
      <w:tblPr>
        <w:tblStyle w:val="25"/>
        <w:tblpPr w:leftFromText="180" w:rightFromText="180" w:vertAnchor="text" w:horzAnchor="page" w:tblpX="6711" w:tblpY="68"/>
        <w:tblW w:w="16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5"/>
        <w:gridCol w:w="798"/>
      </w:tblGrid>
      <w:tr w14:paraId="466C5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trPr>
        <w:tc>
          <w:tcPr>
            <w:tcW w:w="851" w:type="dxa"/>
          </w:tcPr>
          <w:p w14:paraId="5FF80C6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Номер контакта</w:t>
            </w:r>
          </w:p>
        </w:tc>
        <w:tc>
          <w:tcPr>
            <w:tcW w:w="842" w:type="dxa"/>
          </w:tcPr>
          <w:p w14:paraId="4A01E99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Сигнал</w:t>
            </w:r>
          </w:p>
        </w:tc>
      </w:tr>
      <w:tr w14:paraId="5C72B3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trPr>
        <w:tc>
          <w:tcPr>
            <w:tcW w:w="851" w:type="dxa"/>
          </w:tcPr>
          <w:p w14:paraId="454AA860">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w:t>
            </w:r>
          </w:p>
        </w:tc>
        <w:tc>
          <w:tcPr>
            <w:tcW w:w="842" w:type="dxa"/>
          </w:tcPr>
          <w:p w14:paraId="5C2A43AA">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TD+</w:t>
            </w:r>
          </w:p>
        </w:tc>
      </w:tr>
      <w:tr w14:paraId="1E104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trPr>
        <w:tc>
          <w:tcPr>
            <w:tcW w:w="851" w:type="dxa"/>
          </w:tcPr>
          <w:p w14:paraId="376ED11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w:t>
            </w:r>
          </w:p>
        </w:tc>
        <w:tc>
          <w:tcPr>
            <w:tcW w:w="842" w:type="dxa"/>
          </w:tcPr>
          <w:p w14:paraId="3158285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TD-</w:t>
            </w:r>
          </w:p>
        </w:tc>
      </w:tr>
      <w:tr w14:paraId="0440D4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trPr>
        <w:tc>
          <w:tcPr>
            <w:tcW w:w="851" w:type="dxa"/>
          </w:tcPr>
          <w:p w14:paraId="70BE4DB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w:t>
            </w:r>
          </w:p>
        </w:tc>
        <w:tc>
          <w:tcPr>
            <w:tcW w:w="842" w:type="dxa"/>
          </w:tcPr>
          <w:p w14:paraId="4FB8EBF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RD+</w:t>
            </w:r>
          </w:p>
        </w:tc>
      </w:tr>
      <w:tr w14:paraId="4558A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trPr>
        <w:tc>
          <w:tcPr>
            <w:tcW w:w="851" w:type="dxa"/>
          </w:tcPr>
          <w:p w14:paraId="4627B23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w:t>
            </w:r>
          </w:p>
        </w:tc>
        <w:tc>
          <w:tcPr>
            <w:tcW w:w="842" w:type="dxa"/>
          </w:tcPr>
          <w:p w14:paraId="7BECC54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一</w:t>
            </w:r>
          </w:p>
        </w:tc>
      </w:tr>
      <w:tr w14:paraId="12C0BC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trPr>
        <w:tc>
          <w:tcPr>
            <w:tcW w:w="851" w:type="dxa"/>
          </w:tcPr>
          <w:p w14:paraId="7425CBB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w:t>
            </w:r>
          </w:p>
        </w:tc>
        <w:tc>
          <w:tcPr>
            <w:tcW w:w="842" w:type="dxa"/>
          </w:tcPr>
          <w:p w14:paraId="69057E0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一</w:t>
            </w:r>
          </w:p>
        </w:tc>
      </w:tr>
      <w:tr w14:paraId="22959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trPr>
        <w:tc>
          <w:tcPr>
            <w:tcW w:w="851" w:type="dxa"/>
          </w:tcPr>
          <w:p w14:paraId="070361D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w:t>
            </w:r>
          </w:p>
        </w:tc>
        <w:tc>
          <w:tcPr>
            <w:tcW w:w="842" w:type="dxa"/>
          </w:tcPr>
          <w:p w14:paraId="27CDF0A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RD-</w:t>
            </w:r>
          </w:p>
        </w:tc>
      </w:tr>
      <w:tr w14:paraId="20CC9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 w:hRule="atLeast"/>
        </w:trPr>
        <w:tc>
          <w:tcPr>
            <w:tcW w:w="851" w:type="dxa"/>
          </w:tcPr>
          <w:p w14:paraId="5F6ED2E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7</w:t>
            </w:r>
          </w:p>
        </w:tc>
        <w:tc>
          <w:tcPr>
            <w:tcW w:w="842" w:type="dxa"/>
          </w:tcPr>
          <w:p w14:paraId="399EEBE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一</w:t>
            </w:r>
          </w:p>
        </w:tc>
      </w:tr>
      <w:tr w14:paraId="72480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trPr>
        <w:tc>
          <w:tcPr>
            <w:tcW w:w="851" w:type="dxa"/>
          </w:tcPr>
          <w:p w14:paraId="64EBC32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8</w:t>
            </w:r>
          </w:p>
        </w:tc>
        <w:tc>
          <w:tcPr>
            <w:tcW w:w="842" w:type="dxa"/>
          </w:tcPr>
          <w:p w14:paraId="43AA2B3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一</w:t>
            </w:r>
          </w:p>
        </w:tc>
      </w:tr>
    </w:tbl>
    <w:p w14:paraId="110A0710">
      <w:pPr>
        <w:bidi w:val="0"/>
        <w:ind w:left="0" w:leftChars="0" w:firstLine="180" w:firstLineChars="100"/>
        <w:rPr>
          <w:rFonts w:hint="default" w:ascii="Times New Roman" w:hAnsi="Times New Roman" w:cs="Times New Roman"/>
          <w:b/>
          <w:highlight w:val="none"/>
        </w:rPr>
      </w:pPr>
      <w:r>
        <w:rPr>
          <w:rFonts w:hint="default" w:ascii="Times New Roman" w:hAnsi="Times New Roman" w:cs="Times New Roman"/>
          <w:b w:val="0"/>
          <w:bCs w:val="0"/>
          <w:i w:val="0"/>
          <w:iCs w:val="0"/>
          <w:highlight w:val="none"/>
          <w:u w:val="none"/>
          <w:vertAlign w:val="baseline"/>
          <w:rtl w:val="0"/>
          <w:lang w:val="ru"/>
        </w:rPr>
        <w:object>
          <v:shape id="_x0000_i1025" o:spt="75" type="#_x0000_t75" style="height:135.5pt;width:101.5pt;" o:ole="t" filled="f" o:preferrelative="t" stroked="f" coordsize="21600,21600">
            <v:path/>
            <v:fill on="f" focussize="0,0"/>
            <v:stroke on="f" joinstyle="miter"/>
            <v:imagedata r:id="rId21" o:title=""/>
            <o:lock v:ext="edit" aspectratio="t"/>
            <w10:wrap type="none"/>
            <w10:anchorlock/>
          </v:shape>
          <o:OLEObject Type="Embed" ProgID="AutoCAD.Drawing.17" ShapeID="_x0000_i1025" DrawAspect="Content" ObjectID="_1468075725" r:id="rId20">
            <o:LockedField>false</o:LockedField>
          </o:OLEObject>
        </w:object>
      </w:r>
    </w:p>
    <w:p w14:paraId="48BD9F45">
      <w:pPr>
        <w:bidi w:val="0"/>
        <w:ind w:left="0" w:leftChars="0" w:firstLine="180" w:firstLineChars="100"/>
        <w:rPr>
          <w:rFonts w:hint="default" w:ascii="Times New Roman" w:hAnsi="Times New Roman" w:cs="Times New Roman"/>
          <w:b/>
          <w:highlight w:val="none"/>
        </w:rPr>
      </w:pPr>
      <w:r>
        <w:rPr>
          <w:rFonts w:hint="default" w:ascii="Times New Roman" w:hAnsi="Times New Roman" w:cs="Times New Roman"/>
          <w:b w:val="0"/>
          <w:bCs w:val="0"/>
          <w:i w:val="0"/>
          <w:iCs w:val="0"/>
          <w:highlight w:val="none"/>
          <w:u w:val="none"/>
          <w:vertAlign w:val="baseline"/>
          <w:rtl w:val="0"/>
          <w:lang w:val="ru"/>
        </w:rPr>
        <w:drawing>
          <wp:anchor distT="0" distB="0" distL="36195" distR="36195" simplePos="0" relativeHeight="251669504" behindDoc="0" locked="0" layoutInCell="1" allowOverlap="1">
            <wp:simplePos x="0" y="0"/>
            <wp:positionH relativeFrom="margin">
              <wp:posOffset>44450</wp:posOffset>
            </wp:positionH>
            <wp:positionV relativeFrom="paragraph">
              <wp:posOffset>90805</wp:posOffset>
            </wp:positionV>
            <wp:extent cx="177800" cy="177800"/>
            <wp:effectExtent l="0" t="0" r="0" b="0"/>
            <wp:wrapSquare wrapText="bothSides"/>
            <wp:docPr id="258" name="图形 258" descr="指向右边的反手食指 纯色填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形 258" descr="指向右边的反手食指 纯色填充"/>
                    <pic:cNvPicPr>
                      <a:picLocks noChangeAspect="1"/>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177800" cy="177800"/>
                    </a:xfrm>
                    <a:prstGeom prst="rect">
                      <a:avLst/>
                    </a:prstGeom>
                  </pic:spPr>
                </pic:pic>
              </a:graphicData>
            </a:graphic>
          </wp:anchor>
        </w:drawing>
      </w:r>
    </w:p>
    <w:p w14:paraId="2D93E539">
      <w:pPr>
        <w:bidi w:val="0"/>
        <w:ind w:left="180" w:leftChars="0"/>
        <w:rPr>
          <w:rFonts w:hint="default" w:ascii="Times New Roman" w:hAnsi="Times New Roman" w:cs="Times New Roman"/>
          <w:sz w:val="20"/>
          <w:szCs w:val="21"/>
          <w:highlight w:val="none"/>
        </w:rPr>
      </w:pPr>
      <w:r>
        <w:rPr>
          <w:rFonts w:hint="default" w:ascii="Times New Roman" w:hAnsi="Times New Roman" w:cs="Times New Roman"/>
          <w:b w:val="0"/>
          <w:bCs w:val="0"/>
          <w:i w:val="0"/>
          <w:iCs w:val="0"/>
          <w:sz w:val="20"/>
          <w:szCs w:val="21"/>
          <w:highlight w:val="none"/>
          <w:u w:val="none"/>
          <w:vertAlign w:val="baseline"/>
          <w:rtl w:val="0"/>
          <w:lang w:val="ru"/>
        </w:rPr>
        <w:t>Меры предосторожности</w:t>
      </w:r>
    </w:p>
    <w:p w14:paraId="1DCD764E">
      <w:pPr>
        <w:pStyle w:val="32"/>
        <w:numPr>
          <w:ilvl w:val="0"/>
          <w:numId w:val="4"/>
        </w:numPr>
        <w:pBdr>
          <w:top w:val="single" w:color="auto" w:sz="4" w:space="1"/>
          <w:bottom w:val="single" w:color="auto" w:sz="4" w:space="1"/>
        </w:pBdr>
        <w:bidi w:val="0"/>
        <w:ind w:left="181"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 качестве коммуникационного кабеля рекомендуется использовать STP-кабель категории 5 или выше с двойным экранированием (плетеная сетка + алюминиевая фольга).</w:t>
      </w:r>
    </w:p>
    <w:p w14:paraId="6E404375">
      <w:pPr>
        <w:pStyle w:val="32"/>
        <w:numPr>
          <w:ilvl w:val="0"/>
          <w:numId w:val="4"/>
        </w:numPr>
        <w:pBdr>
          <w:top w:val="single" w:color="auto" w:sz="4" w:space="1"/>
          <w:bottom w:val="single" w:color="auto" w:sz="4" w:space="1"/>
        </w:pBdr>
        <w:bidi w:val="0"/>
        <w:ind w:left="181"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Длина кабеля между устройствами не должна превышать 100 метров.</w:t>
      </w:r>
    </w:p>
    <w:p w14:paraId="3B54B92D">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0E27EDF4">
      <w:pPr>
        <w:pStyle w:val="4"/>
        <w:bidi w:val="0"/>
        <w:rPr>
          <w:rFonts w:hint="default" w:ascii="Times New Roman" w:hAnsi="Times New Roman" w:cs="Times New Roman"/>
          <w:highlight w:val="none"/>
        </w:rPr>
      </w:pPr>
      <w:bookmarkStart w:id="18" w:name="_Toc27051"/>
      <w:r>
        <w:rPr>
          <w:rFonts w:hint="default" w:ascii="Times New Roman" w:hAnsi="Times New Roman" w:cs="Times New Roman"/>
          <w:b w:val="0"/>
          <w:bCs w:val="0"/>
          <w:i w:val="0"/>
          <w:iCs w:val="0"/>
          <w:highlight w:val="none"/>
          <w:u w:val="none"/>
          <w:vertAlign w:val="baseline"/>
          <w:rtl w:val="0"/>
          <w:lang w:val="ru"/>
        </w:rPr>
        <w:t>Габаритный чертеж</w:t>
      </w:r>
      <w:bookmarkEnd w:id="18"/>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581E35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58D40059">
            <w:pPr>
              <w:bidi w:val="0"/>
              <w:ind w:left="0" w:leftChars="0"/>
              <w:jc w:val="both"/>
              <w:rPr>
                <w:rFonts w:hint="default" w:ascii="Times New Roman" w:hAnsi="Times New Roman" w:cs="Times New Roman"/>
                <w:b/>
                <w:bCs/>
                <w:highlight w:val="none"/>
              </w:rPr>
            </w:pPr>
            <w:r>
              <w:rPr>
                <w:rFonts w:hint="default" w:ascii="Times New Roman" w:hAnsi="Times New Roman" w:cs="Times New Roman"/>
                <w:b/>
                <w:bCs/>
                <w:i w:val="0"/>
                <w:iCs w:val="0"/>
                <w:sz w:val="20"/>
                <w:szCs w:val="21"/>
                <w:highlight w:val="none"/>
                <w:u w:val="none"/>
                <w:vertAlign w:val="baseline"/>
                <w:rtl w:val="0"/>
                <w:lang w:val="ru"/>
              </w:rPr>
              <w:t>Размеры соединителя (единицы измерения mm)</w:t>
            </w:r>
          </w:p>
        </w:tc>
      </w:tr>
    </w:tbl>
    <w:p w14:paraId="66FC334F">
      <w:pPr>
        <w:bidi w:val="0"/>
        <w:ind w:left="18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314950" cy="4127500"/>
            <wp:effectExtent l="0" t="0" r="0" b="6350"/>
            <wp:docPr id="16530020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00207" name="图片 18"/>
                    <pic:cNvPicPr>
                      <a:picLocks noChangeAspect="1"/>
                    </pic:cNvPicPr>
                  </pic:nvPicPr>
                  <pic:blipFill>
                    <a:blip r:embed="rId24"/>
                    <a:stretch>
                      <a:fillRect/>
                    </a:stretch>
                  </pic:blipFill>
                  <pic:spPr>
                    <a:xfrm>
                      <a:off x="0" y="0"/>
                      <a:ext cx="5315223" cy="4127712"/>
                    </a:xfrm>
                    <a:prstGeom prst="rect">
                      <a:avLst/>
                    </a:prstGeom>
                  </pic:spPr>
                </pic:pic>
              </a:graphicData>
            </a:graphic>
          </wp:inline>
        </w:drawing>
      </w:r>
    </w:p>
    <w:p w14:paraId="552861C6">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5D8A8CAA">
      <w:pPr>
        <w:pStyle w:val="3"/>
        <w:bidi w:val="0"/>
        <w:spacing w:before="120" w:after="120"/>
        <w:rPr>
          <w:rFonts w:hint="default" w:ascii="Times New Roman" w:hAnsi="Times New Roman" w:cs="Times New Roman"/>
          <w:highlight w:val="none"/>
        </w:rPr>
      </w:pPr>
      <w:bookmarkStart w:id="19" w:name="_Toc18354"/>
      <w:r>
        <w:rPr>
          <w:rFonts w:hint="default" w:ascii="Times New Roman" w:hAnsi="Times New Roman" w:cs="Times New Roman"/>
          <w:b w:val="0"/>
          <w:bCs w:val="0"/>
          <w:i w:val="0"/>
          <w:iCs w:val="0"/>
          <w:highlight w:val="none"/>
          <w:u w:val="none"/>
          <w:vertAlign w:val="baseline"/>
          <w:rtl w:val="0"/>
          <w:lang w:val="ru"/>
        </w:rPr>
        <w:t>Модуль цифрового ввода-вывода</w:t>
      </w:r>
      <w:bookmarkEnd w:id="19"/>
    </w:p>
    <w:p w14:paraId="11D11F45">
      <w:pPr>
        <w:pStyle w:val="4"/>
        <w:numPr>
          <w:ilvl w:val="2"/>
          <w:numId w:val="5"/>
        </w:numPr>
        <w:bidi w:val="0"/>
        <w:ind w:left="180" w:leftChars="0" w:firstLine="0" w:firstLineChars="0"/>
        <w:rPr>
          <w:rFonts w:hint="default" w:ascii="Times New Roman" w:hAnsi="Times New Roman" w:cs="Times New Roman"/>
          <w:highlight w:val="none"/>
        </w:rPr>
      </w:pPr>
      <w:bookmarkStart w:id="20" w:name="_Toc19128"/>
      <w:r>
        <w:rPr>
          <w:rFonts w:hint="default" w:ascii="Times New Roman" w:hAnsi="Times New Roman" w:cs="Times New Roman"/>
          <w:b w:val="0"/>
          <w:bCs w:val="0"/>
          <w:i w:val="0"/>
          <w:iCs w:val="0"/>
          <w:highlight w:val="none"/>
          <w:u w:val="none"/>
          <w:vertAlign w:val="baseline"/>
          <w:rtl w:val="0"/>
          <w:lang w:val="ru"/>
        </w:rPr>
        <w:t>Функция указательной лампы</w:t>
      </w:r>
      <w:bookmarkEnd w:id="20"/>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5"/>
        <w:gridCol w:w="1958"/>
        <w:gridCol w:w="870"/>
        <w:gridCol w:w="1247"/>
        <w:gridCol w:w="3732"/>
      </w:tblGrid>
      <w:tr w14:paraId="635DB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5"/>
            <w:shd w:val="clear" w:color="auto" w:fill="D8D8D8" w:themeFill="background1" w:themeFillShade="D9"/>
            <w:vAlign w:val="center"/>
          </w:tcPr>
          <w:p w14:paraId="1EA96393">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Определение указательной лампы цифрового модуля ввода-вывода</w:t>
            </w:r>
          </w:p>
        </w:tc>
      </w:tr>
      <w:tr w14:paraId="206B1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shd w:val="clear" w:color="auto" w:fill="D8D8D8" w:themeFill="background1" w:themeFillShade="D9"/>
            <w:vAlign w:val="center"/>
          </w:tcPr>
          <w:p w14:paraId="1D94A9DE">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Маркировка</w:t>
            </w:r>
          </w:p>
        </w:tc>
        <w:tc>
          <w:tcPr>
            <w:tcW w:w="2126" w:type="dxa"/>
            <w:shd w:val="clear" w:color="auto" w:fill="D8D8D8" w:themeFill="background1" w:themeFillShade="D9"/>
            <w:vAlign w:val="center"/>
          </w:tcPr>
          <w:p w14:paraId="7C2D40BE">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Название</w:t>
            </w:r>
          </w:p>
        </w:tc>
        <w:tc>
          <w:tcPr>
            <w:tcW w:w="709" w:type="dxa"/>
            <w:shd w:val="clear" w:color="auto" w:fill="D8D8D8" w:themeFill="background1" w:themeFillShade="D9"/>
            <w:vAlign w:val="center"/>
          </w:tcPr>
          <w:p w14:paraId="6B4572ED">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Цвет</w:t>
            </w:r>
          </w:p>
        </w:tc>
        <w:tc>
          <w:tcPr>
            <w:tcW w:w="1276" w:type="dxa"/>
            <w:shd w:val="clear" w:color="auto" w:fill="D8D8D8" w:themeFill="background1" w:themeFillShade="D9"/>
            <w:vAlign w:val="center"/>
          </w:tcPr>
          <w:p w14:paraId="6256E0A9">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Состояние</w:t>
            </w:r>
          </w:p>
        </w:tc>
        <w:tc>
          <w:tcPr>
            <w:tcW w:w="4115" w:type="dxa"/>
            <w:shd w:val="clear" w:color="auto" w:fill="D8D8D8" w:themeFill="background1" w:themeFillShade="D9"/>
            <w:vAlign w:val="center"/>
          </w:tcPr>
          <w:p w14:paraId="39F5A942">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Описание состояния</w:t>
            </w:r>
          </w:p>
        </w:tc>
      </w:tr>
      <w:tr w14:paraId="580B4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846" w:type="dxa"/>
            <w:vMerge w:val="restart"/>
            <w:vAlign w:val="center"/>
          </w:tcPr>
          <w:p w14:paraId="4788701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PWR</w:t>
            </w:r>
          </w:p>
        </w:tc>
        <w:tc>
          <w:tcPr>
            <w:tcW w:w="2126" w:type="dxa"/>
            <w:vMerge w:val="restart"/>
            <w:vAlign w:val="center"/>
          </w:tcPr>
          <w:p w14:paraId="45D5DAF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питания</w:t>
            </w:r>
          </w:p>
        </w:tc>
        <w:tc>
          <w:tcPr>
            <w:tcW w:w="709" w:type="dxa"/>
            <w:vMerge w:val="restart"/>
            <w:vAlign w:val="center"/>
          </w:tcPr>
          <w:p w14:paraId="5841099B">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w:t>
            </w:r>
          </w:p>
        </w:tc>
        <w:tc>
          <w:tcPr>
            <w:tcW w:w="1276" w:type="dxa"/>
            <w:vAlign w:val="center"/>
          </w:tcPr>
          <w:p w14:paraId="521A64B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Постоянно горит</w:t>
            </w:r>
          </w:p>
        </w:tc>
        <w:tc>
          <w:tcPr>
            <w:tcW w:w="4115" w:type="dxa"/>
            <w:vAlign w:val="center"/>
          </w:tcPr>
          <w:p w14:paraId="5995848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Источник питания в норме</w:t>
            </w:r>
          </w:p>
        </w:tc>
      </w:tr>
      <w:tr w14:paraId="080A3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846" w:type="dxa"/>
            <w:vMerge w:val="continue"/>
            <w:vAlign w:val="center"/>
          </w:tcPr>
          <w:p w14:paraId="4490E892">
            <w:pPr>
              <w:ind w:left="0" w:leftChars="0"/>
              <w:jc w:val="center"/>
              <w:rPr>
                <w:rFonts w:hint="default" w:ascii="Times New Roman" w:hAnsi="Times New Roman" w:cs="Times New Roman"/>
                <w:highlight w:val="none"/>
              </w:rPr>
            </w:pPr>
          </w:p>
        </w:tc>
        <w:tc>
          <w:tcPr>
            <w:tcW w:w="2126" w:type="dxa"/>
            <w:vMerge w:val="continue"/>
            <w:vAlign w:val="center"/>
          </w:tcPr>
          <w:p w14:paraId="6A653C57">
            <w:pPr>
              <w:ind w:left="0" w:leftChars="0"/>
              <w:jc w:val="both"/>
              <w:rPr>
                <w:rFonts w:hint="default" w:ascii="Times New Roman" w:hAnsi="Times New Roman" w:cs="Times New Roman"/>
                <w:highlight w:val="none"/>
              </w:rPr>
            </w:pPr>
          </w:p>
        </w:tc>
        <w:tc>
          <w:tcPr>
            <w:tcW w:w="709" w:type="dxa"/>
            <w:vMerge w:val="continue"/>
            <w:vAlign w:val="center"/>
          </w:tcPr>
          <w:p w14:paraId="0636EF8D">
            <w:pPr>
              <w:ind w:left="0" w:leftChars="0"/>
              <w:jc w:val="both"/>
              <w:rPr>
                <w:rFonts w:hint="default" w:ascii="Times New Roman" w:hAnsi="Times New Roman" w:cs="Times New Roman"/>
                <w:highlight w:val="none"/>
              </w:rPr>
            </w:pPr>
          </w:p>
        </w:tc>
        <w:tc>
          <w:tcPr>
            <w:tcW w:w="1276" w:type="dxa"/>
            <w:vAlign w:val="center"/>
          </w:tcPr>
          <w:p w14:paraId="0490A4C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4115" w:type="dxa"/>
            <w:vAlign w:val="center"/>
          </w:tcPr>
          <w:p w14:paraId="3C0E34B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 продукт не подается питание или источник питания неисправен</w:t>
            </w:r>
          </w:p>
        </w:tc>
      </w:tr>
      <w:tr w14:paraId="72AAD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846" w:type="dxa"/>
            <w:vMerge w:val="restart"/>
            <w:vAlign w:val="center"/>
          </w:tcPr>
          <w:p w14:paraId="0BED223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RUN</w:t>
            </w:r>
          </w:p>
        </w:tc>
        <w:tc>
          <w:tcPr>
            <w:tcW w:w="2126" w:type="dxa"/>
            <w:vMerge w:val="restart"/>
            <w:vAlign w:val="center"/>
          </w:tcPr>
          <w:p w14:paraId="58E518B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рабочего состояния</w:t>
            </w:r>
          </w:p>
        </w:tc>
        <w:tc>
          <w:tcPr>
            <w:tcW w:w="709" w:type="dxa"/>
            <w:vMerge w:val="restart"/>
            <w:vAlign w:val="center"/>
          </w:tcPr>
          <w:p w14:paraId="23456D7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w:t>
            </w:r>
          </w:p>
        </w:tc>
        <w:tc>
          <w:tcPr>
            <w:tcW w:w="1276" w:type="dxa"/>
            <w:vAlign w:val="center"/>
          </w:tcPr>
          <w:p w14:paraId="3984785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Постоянно горит</w:t>
            </w:r>
          </w:p>
        </w:tc>
        <w:tc>
          <w:tcPr>
            <w:tcW w:w="4115" w:type="dxa"/>
            <w:vAlign w:val="center"/>
          </w:tcPr>
          <w:p w14:paraId="2A0A92B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Система работает нормально</w:t>
            </w:r>
          </w:p>
        </w:tc>
      </w:tr>
      <w:tr w14:paraId="58603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846" w:type="dxa"/>
            <w:vMerge w:val="continue"/>
            <w:vAlign w:val="center"/>
          </w:tcPr>
          <w:p w14:paraId="1E9741E3">
            <w:pPr>
              <w:ind w:left="0" w:leftChars="0"/>
              <w:jc w:val="center"/>
              <w:rPr>
                <w:rFonts w:hint="default" w:ascii="Times New Roman" w:hAnsi="Times New Roman" w:cs="Times New Roman"/>
                <w:highlight w:val="none"/>
              </w:rPr>
            </w:pPr>
          </w:p>
        </w:tc>
        <w:tc>
          <w:tcPr>
            <w:tcW w:w="2126" w:type="dxa"/>
            <w:vMerge w:val="continue"/>
            <w:vAlign w:val="center"/>
          </w:tcPr>
          <w:p w14:paraId="51088D24">
            <w:pPr>
              <w:ind w:left="0" w:leftChars="0"/>
              <w:jc w:val="both"/>
              <w:rPr>
                <w:rFonts w:hint="default" w:ascii="Times New Roman" w:hAnsi="Times New Roman" w:cs="Times New Roman"/>
                <w:highlight w:val="none"/>
              </w:rPr>
            </w:pPr>
          </w:p>
        </w:tc>
        <w:tc>
          <w:tcPr>
            <w:tcW w:w="709" w:type="dxa"/>
            <w:vMerge w:val="continue"/>
            <w:vAlign w:val="center"/>
          </w:tcPr>
          <w:p w14:paraId="2BC7588A">
            <w:pPr>
              <w:ind w:left="0" w:leftChars="0"/>
              <w:jc w:val="both"/>
              <w:rPr>
                <w:rFonts w:hint="default" w:ascii="Times New Roman" w:hAnsi="Times New Roman" w:cs="Times New Roman"/>
                <w:highlight w:val="none"/>
              </w:rPr>
            </w:pPr>
          </w:p>
        </w:tc>
        <w:tc>
          <w:tcPr>
            <w:tcW w:w="1276" w:type="dxa"/>
            <w:vAlign w:val="center"/>
          </w:tcPr>
          <w:p w14:paraId="199C6D05">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Мигает 1 Гц</w:t>
            </w:r>
          </w:p>
        </w:tc>
        <w:tc>
          <w:tcPr>
            <w:tcW w:w="4115" w:type="dxa"/>
            <w:vAlign w:val="center"/>
          </w:tcPr>
          <w:p w14:paraId="210F05DA">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Отсутствие взаимодействия с бизнес-данными, ожидание установления взаимодействия с бизнес-данными</w:t>
            </w:r>
          </w:p>
        </w:tc>
      </w:tr>
      <w:tr w14:paraId="6878A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846" w:type="dxa"/>
            <w:vMerge w:val="continue"/>
            <w:vAlign w:val="center"/>
          </w:tcPr>
          <w:p w14:paraId="326A92B0">
            <w:pPr>
              <w:ind w:left="0" w:leftChars="0"/>
              <w:jc w:val="center"/>
              <w:rPr>
                <w:rFonts w:hint="default" w:ascii="Times New Roman" w:hAnsi="Times New Roman" w:cs="Times New Roman"/>
                <w:highlight w:val="none"/>
              </w:rPr>
            </w:pPr>
          </w:p>
        </w:tc>
        <w:tc>
          <w:tcPr>
            <w:tcW w:w="2126" w:type="dxa"/>
            <w:vMerge w:val="continue"/>
            <w:vAlign w:val="center"/>
          </w:tcPr>
          <w:p w14:paraId="3D8A3AC9">
            <w:pPr>
              <w:ind w:left="0" w:leftChars="0"/>
              <w:jc w:val="both"/>
              <w:rPr>
                <w:rFonts w:hint="default" w:ascii="Times New Roman" w:hAnsi="Times New Roman" w:cs="Times New Roman"/>
                <w:highlight w:val="none"/>
              </w:rPr>
            </w:pPr>
          </w:p>
        </w:tc>
        <w:tc>
          <w:tcPr>
            <w:tcW w:w="709" w:type="dxa"/>
            <w:vMerge w:val="continue"/>
            <w:vAlign w:val="center"/>
          </w:tcPr>
          <w:p w14:paraId="7AFE0A7B">
            <w:pPr>
              <w:ind w:left="0" w:leftChars="0"/>
              <w:jc w:val="both"/>
              <w:rPr>
                <w:rFonts w:hint="default" w:ascii="Times New Roman" w:hAnsi="Times New Roman" w:cs="Times New Roman"/>
                <w:highlight w:val="none"/>
              </w:rPr>
            </w:pPr>
          </w:p>
        </w:tc>
        <w:tc>
          <w:tcPr>
            <w:tcW w:w="1276" w:type="dxa"/>
            <w:vAlign w:val="center"/>
          </w:tcPr>
          <w:p w14:paraId="7EE50C3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Мигает 10 Гц</w:t>
            </w:r>
          </w:p>
        </w:tc>
        <w:tc>
          <w:tcPr>
            <w:tcW w:w="4115" w:type="dxa"/>
            <w:vAlign w:val="center"/>
          </w:tcPr>
          <w:p w14:paraId="34136E3B">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Обновление прошивки</w:t>
            </w:r>
          </w:p>
        </w:tc>
      </w:tr>
      <w:tr w14:paraId="4AD37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846" w:type="dxa"/>
            <w:vMerge w:val="continue"/>
            <w:vAlign w:val="center"/>
          </w:tcPr>
          <w:p w14:paraId="7E060029">
            <w:pPr>
              <w:ind w:left="0" w:leftChars="0"/>
              <w:jc w:val="center"/>
              <w:rPr>
                <w:rFonts w:hint="default" w:ascii="Times New Roman" w:hAnsi="Times New Roman" w:cs="Times New Roman"/>
                <w:highlight w:val="none"/>
              </w:rPr>
            </w:pPr>
          </w:p>
        </w:tc>
        <w:tc>
          <w:tcPr>
            <w:tcW w:w="2126" w:type="dxa"/>
            <w:vMerge w:val="continue"/>
            <w:vAlign w:val="center"/>
          </w:tcPr>
          <w:p w14:paraId="48898768">
            <w:pPr>
              <w:ind w:left="0" w:leftChars="0"/>
              <w:jc w:val="both"/>
              <w:rPr>
                <w:rFonts w:hint="default" w:ascii="Times New Roman" w:hAnsi="Times New Roman" w:cs="Times New Roman"/>
                <w:highlight w:val="none"/>
              </w:rPr>
            </w:pPr>
          </w:p>
        </w:tc>
        <w:tc>
          <w:tcPr>
            <w:tcW w:w="709" w:type="dxa"/>
            <w:vMerge w:val="continue"/>
            <w:vAlign w:val="center"/>
          </w:tcPr>
          <w:p w14:paraId="47411FA1">
            <w:pPr>
              <w:ind w:left="0" w:leftChars="0"/>
              <w:jc w:val="both"/>
              <w:rPr>
                <w:rFonts w:hint="default" w:ascii="Times New Roman" w:hAnsi="Times New Roman" w:cs="Times New Roman"/>
                <w:highlight w:val="none"/>
              </w:rPr>
            </w:pPr>
          </w:p>
        </w:tc>
        <w:tc>
          <w:tcPr>
            <w:tcW w:w="1276" w:type="dxa"/>
            <w:vAlign w:val="center"/>
          </w:tcPr>
          <w:p w14:paraId="28672B5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4115" w:type="dxa"/>
            <w:vAlign w:val="center"/>
          </w:tcPr>
          <w:p w14:paraId="18F6B03A">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Система не работает</w:t>
            </w:r>
          </w:p>
        </w:tc>
      </w:tr>
      <w:tr w14:paraId="19D3C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Merge w:val="restart"/>
            <w:vAlign w:val="center"/>
          </w:tcPr>
          <w:p w14:paraId="240043B8">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0~7</w:t>
            </w:r>
          </w:p>
        </w:tc>
        <w:tc>
          <w:tcPr>
            <w:tcW w:w="2126" w:type="dxa"/>
            <w:vMerge w:val="restart"/>
            <w:vAlign w:val="center"/>
          </w:tcPr>
          <w:p w14:paraId="615705EB">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входного канала</w:t>
            </w:r>
          </w:p>
        </w:tc>
        <w:tc>
          <w:tcPr>
            <w:tcW w:w="709" w:type="dxa"/>
            <w:vMerge w:val="restart"/>
            <w:vAlign w:val="center"/>
          </w:tcPr>
          <w:p w14:paraId="3932B23A">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w:t>
            </w:r>
          </w:p>
        </w:tc>
        <w:tc>
          <w:tcPr>
            <w:tcW w:w="1276" w:type="dxa"/>
            <w:vAlign w:val="center"/>
          </w:tcPr>
          <w:p w14:paraId="68EC206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Постоянно горит </w:t>
            </w:r>
          </w:p>
        </w:tc>
        <w:tc>
          <w:tcPr>
            <w:tcW w:w="4115" w:type="dxa"/>
            <w:vAlign w:val="center"/>
          </w:tcPr>
          <w:p w14:paraId="45A303C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Канал модуля имеет сигнальный вход</w:t>
            </w:r>
          </w:p>
        </w:tc>
      </w:tr>
      <w:tr w14:paraId="36A3C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Merge w:val="continue"/>
            <w:vAlign w:val="center"/>
          </w:tcPr>
          <w:p w14:paraId="6C7D7497">
            <w:pPr>
              <w:ind w:left="0" w:leftChars="0"/>
              <w:jc w:val="center"/>
              <w:rPr>
                <w:rFonts w:hint="default" w:ascii="Times New Roman" w:hAnsi="Times New Roman" w:cs="Times New Roman"/>
                <w:highlight w:val="none"/>
              </w:rPr>
            </w:pPr>
          </w:p>
        </w:tc>
        <w:tc>
          <w:tcPr>
            <w:tcW w:w="2126" w:type="dxa"/>
            <w:vMerge w:val="continue"/>
            <w:vAlign w:val="center"/>
          </w:tcPr>
          <w:p w14:paraId="0531C200">
            <w:pPr>
              <w:ind w:left="0" w:leftChars="0"/>
              <w:jc w:val="both"/>
              <w:rPr>
                <w:rFonts w:hint="default" w:ascii="Times New Roman" w:hAnsi="Times New Roman" w:cs="Times New Roman"/>
                <w:highlight w:val="none"/>
              </w:rPr>
            </w:pPr>
          </w:p>
        </w:tc>
        <w:tc>
          <w:tcPr>
            <w:tcW w:w="709" w:type="dxa"/>
            <w:vMerge w:val="continue"/>
            <w:vAlign w:val="center"/>
          </w:tcPr>
          <w:p w14:paraId="23EEBCD1">
            <w:pPr>
              <w:ind w:left="0" w:leftChars="0"/>
              <w:jc w:val="both"/>
              <w:rPr>
                <w:rFonts w:hint="default" w:ascii="Times New Roman" w:hAnsi="Times New Roman" w:cs="Times New Roman"/>
                <w:highlight w:val="none"/>
              </w:rPr>
            </w:pPr>
          </w:p>
        </w:tc>
        <w:tc>
          <w:tcPr>
            <w:tcW w:w="1276" w:type="dxa"/>
            <w:vAlign w:val="center"/>
          </w:tcPr>
          <w:p w14:paraId="18CE706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4115" w:type="dxa"/>
            <w:vAlign w:val="center"/>
          </w:tcPr>
          <w:p w14:paraId="42BBB88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 канале модуля отсутствует входной сигнал или имеется ненормальный входной сигнал</w:t>
            </w:r>
          </w:p>
        </w:tc>
      </w:tr>
      <w:tr w14:paraId="0BE67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Merge w:val="restart"/>
            <w:vAlign w:val="center"/>
          </w:tcPr>
          <w:p w14:paraId="08155B6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0~7</w:t>
            </w:r>
          </w:p>
        </w:tc>
        <w:tc>
          <w:tcPr>
            <w:tcW w:w="2126" w:type="dxa"/>
            <w:vMerge w:val="restart"/>
            <w:vAlign w:val="center"/>
          </w:tcPr>
          <w:p w14:paraId="3660F2D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выходного канала</w:t>
            </w:r>
          </w:p>
        </w:tc>
        <w:tc>
          <w:tcPr>
            <w:tcW w:w="709" w:type="dxa"/>
            <w:vMerge w:val="restart"/>
            <w:vAlign w:val="center"/>
          </w:tcPr>
          <w:p w14:paraId="4050C2D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w:t>
            </w:r>
          </w:p>
        </w:tc>
        <w:tc>
          <w:tcPr>
            <w:tcW w:w="1276" w:type="dxa"/>
            <w:vAlign w:val="center"/>
          </w:tcPr>
          <w:p w14:paraId="754FE72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Постоянно горит</w:t>
            </w:r>
          </w:p>
        </w:tc>
        <w:tc>
          <w:tcPr>
            <w:tcW w:w="4115" w:type="dxa"/>
            <w:vAlign w:val="center"/>
          </w:tcPr>
          <w:p w14:paraId="1562D73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Канал модуля имеет сигнальный выход</w:t>
            </w:r>
          </w:p>
        </w:tc>
      </w:tr>
      <w:tr w14:paraId="44B1A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Merge w:val="continue"/>
            <w:vAlign w:val="center"/>
          </w:tcPr>
          <w:p w14:paraId="7CD165D3">
            <w:pPr>
              <w:ind w:left="0" w:leftChars="0"/>
              <w:jc w:val="center"/>
              <w:rPr>
                <w:rFonts w:hint="default" w:ascii="Times New Roman" w:hAnsi="Times New Roman" w:cs="Times New Roman"/>
                <w:highlight w:val="none"/>
              </w:rPr>
            </w:pPr>
          </w:p>
        </w:tc>
        <w:tc>
          <w:tcPr>
            <w:tcW w:w="2126" w:type="dxa"/>
            <w:vMerge w:val="continue"/>
            <w:vAlign w:val="center"/>
          </w:tcPr>
          <w:p w14:paraId="083C3ABB">
            <w:pPr>
              <w:ind w:left="0" w:leftChars="0"/>
              <w:jc w:val="both"/>
              <w:rPr>
                <w:rFonts w:hint="default" w:ascii="Times New Roman" w:hAnsi="Times New Roman" w:cs="Times New Roman"/>
                <w:highlight w:val="none"/>
              </w:rPr>
            </w:pPr>
          </w:p>
        </w:tc>
        <w:tc>
          <w:tcPr>
            <w:tcW w:w="709" w:type="dxa"/>
            <w:vMerge w:val="continue"/>
            <w:vAlign w:val="center"/>
          </w:tcPr>
          <w:p w14:paraId="09A5BAC7">
            <w:pPr>
              <w:ind w:left="0" w:leftChars="0"/>
              <w:jc w:val="both"/>
              <w:rPr>
                <w:rFonts w:hint="default" w:ascii="Times New Roman" w:hAnsi="Times New Roman" w:cs="Times New Roman"/>
                <w:highlight w:val="none"/>
              </w:rPr>
            </w:pPr>
          </w:p>
        </w:tc>
        <w:tc>
          <w:tcPr>
            <w:tcW w:w="1276" w:type="dxa"/>
            <w:vAlign w:val="center"/>
          </w:tcPr>
          <w:p w14:paraId="35FB298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4115" w:type="dxa"/>
            <w:vAlign w:val="center"/>
          </w:tcPr>
          <w:p w14:paraId="7F74F39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 канале модуля отсутствует выходной сигнал или имеется ненормальный выходной сигнал</w:t>
            </w:r>
          </w:p>
        </w:tc>
      </w:tr>
    </w:tbl>
    <w:p w14:paraId="274344E1">
      <w:pPr>
        <w:pStyle w:val="4"/>
        <w:numPr>
          <w:ilvl w:val="2"/>
          <w:numId w:val="5"/>
        </w:numPr>
        <w:bidi w:val="0"/>
        <w:ind w:left="180" w:leftChars="0" w:firstLine="22" w:firstLineChars="0"/>
        <w:rPr>
          <w:rFonts w:hint="default" w:ascii="Times New Roman" w:hAnsi="Times New Roman" w:cs="Times New Roman"/>
          <w:highlight w:val="none"/>
        </w:rPr>
      </w:pPr>
      <w:bookmarkStart w:id="21" w:name="_Toc4361"/>
      <w:r>
        <w:rPr>
          <w:rFonts w:hint="default" w:ascii="Times New Roman" w:hAnsi="Times New Roman" w:cs="Times New Roman"/>
          <w:b w:val="0"/>
          <w:bCs w:val="0"/>
          <w:i w:val="0"/>
          <w:iCs w:val="0"/>
          <w:highlight w:val="none"/>
          <w:u w:val="none"/>
          <w:vertAlign w:val="baseline"/>
          <w:rtl w:val="0"/>
          <w:lang w:val="ru"/>
        </w:rPr>
        <w:t>Технические параметры</w:t>
      </w:r>
      <w:bookmarkEnd w:id="21"/>
    </w:p>
    <w:p w14:paraId="107486DC">
      <w:pPr>
        <w:pStyle w:val="82"/>
        <w:numPr>
          <w:ilvl w:val="3"/>
          <w:numId w:val="5"/>
        </w:numPr>
        <w:bidi w:val="0"/>
        <w:ind w:left="180" w:leftChars="0" w:hanging="4" w:firstLineChars="0"/>
        <w:rPr>
          <w:rFonts w:hint="default" w:ascii="Times New Roman" w:hAnsi="Times New Roman" w:cs="Times New Roman"/>
          <w:highlight w:val="none"/>
        </w:rPr>
      </w:pPr>
      <w:bookmarkStart w:id="22" w:name="_Toc7134"/>
      <w:r>
        <w:rPr>
          <w:rFonts w:hint="default" w:ascii="Times New Roman" w:hAnsi="Times New Roman" w:cs="Times New Roman"/>
          <w:b w:val="0"/>
          <w:bCs w:val="0"/>
          <w:i w:val="0"/>
          <w:iCs w:val="0"/>
          <w:highlight w:val="none"/>
          <w:u w:val="none"/>
          <w:vertAlign w:val="baseline"/>
          <w:rtl w:val="0"/>
          <w:lang w:val="ru"/>
        </w:rPr>
        <w:t>Параметры модуля цифрового входа</w:t>
      </w:r>
      <w:bookmarkEnd w:id="22"/>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2"/>
        <w:gridCol w:w="6950"/>
      </w:tblGrid>
      <w:tr w14:paraId="4EE656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072" w:type="dxa"/>
            <w:gridSpan w:val="2"/>
            <w:shd w:val="clear" w:color="auto" w:fill="D8D8D8" w:themeFill="background1" w:themeFillShade="D9"/>
            <w:vAlign w:val="center"/>
          </w:tcPr>
          <w:p w14:paraId="356A6D0D">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Цифровой вход</w:t>
            </w:r>
          </w:p>
        </w:tc>
      </w:tr>
      <w:tr w14:paraId="69DB0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shd w:val="clear" w:color="auto" w:fill="auto"/>
            <w:vAlign w:val="center"/>
          </w:tcPr>
          <w:p w14:paraId="758E711B">
            <w:pPr>
              <w:bidi w:val="0"/>
              <w:ind w:left="0" w:leftChars="0"/>
              <w:jc w:val="both"/>
              <w:rPr>
                <w:rFonts w:hint="default" w:ascii="Times New Roman" w:hAnsi="Times New Roman" w:cs="Times New Roman"/>
                <w:b/>
                <w:bCs/>
                <w:highlight w:val="none"/>
              </w:rPr>
            </w:pPr>
            <w:r>
              <w:rPr>
                <w:rFonts w:hint="default" w:ascii="Times New Roman" w:hAnsi="Times New Roman" w:cs="Times New Roman"/>
                <w:b w:val="0"/>
                <w:bCs w:val="0"/>
                <w:i w:val="0"/>
                <w:iCs w:val="0"/>
                <w:highlight w:val="none"/>
                <w:u w:val="none"/>
                <w:vertAlign w:val="baseline"/>
                <w:rtl w:val="0"/>
                <w:lang w:val="ru"/>
              </w:rPr>
              <w:t>Модель продукта</w:t>
            </w:r>
          </w:p>
        </w:tc>
        <w:tc>
          <w:tcPr>
            <w:tcW w:w="6950" w:type="dxa"/>
            <w:shd w:val="clear" w:color="auto" w:fill="auto"/>
            <w:vAlign w:val="center"/>
          </w:tcPr>
          <w:p w14:paraId="00B639FB">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val="0"/>
                <w:bCs w:val="0"/>
                <w:i w:val="0"/>
                <w:iCs w:val="0"/>
                <w:highlight w:val="none"/>
                <w:u w:val="none"/>
                <w:vertAlign w:val="baseline"/>
                <w:rtl w:val="0"/>
                <w:lang w:val="ru"/>
              </w:rPr>
              <w:t>SRR1016</w:t>
            </w:r>
          </w:p>
        </w:tc>
      </w:tr>
      <w:tr w14:paraId="1A778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13C2671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Номинальное напряжение входного питания шины</w:t>
            </w:r>
          </w:p>
        </w:tc>
        <w:tc>
          <w:tcPr>
            <w:tcW w:w="6950" w:type="dxa"/>
            <w:vAlign w:val="center"/>
          </w:tcPr>
          <w:p w14:paraId="23F8CA5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5VDC（4.5V~5.5V）</w:t>
            </w:r>
          </w:p>
        </w:tc>
      </w:tr>
      <w:tr w14:paraId="4F24A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7601CCB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Номинальный ток входного питания шины</w:t>
            </w:r>
          </w:p>
        </w:tc>
        <w:tc>
          <w:tcPr>
            <w:tcW w:w="6950" w:type="dxa"/>
            <w:vAlign w:val="center"/>
          </w:tcPr>
          <w:p w14:paraId="3E188EA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≤50mA</w:t>
            </w:r>
          </w:p>
        </w:tc>
      </w:tr>
      <w:tr w14:paraId="26B2C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4D6202E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Номинальное входное напряжение</w:t>
            </w:r>
          </w:p>
        </w:tc>
        <w:tc>
          <w:tcPr>
            <w:tcW w:w="6950" w:type="dxa"/>
            <w:vAlign w:val="center"/>
          </w:tcPr>
          <w:p w14:paraId="44164DC8">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24VDC（20.4V~28.8V）</w:t>
            </w:r>
          </w:p>
        </w:tc>
      </w:tr>
      <w:tr w14:paraId="1CB2A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329A8B4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Типичный входной ток</w:t>
            </w:r>
          </w:p>
        </w:tc>
        <w:tc>
          <w:tcPr>
            <w:tcW w:w="6950" w:type="dxa"/>
            <w:vAlign w:val="center"/>
          </w:tcPr>
          <w:p w14:paraId="6DDEF03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5mA/ch（24VDC）</w:t>
            </w:r>
          </w:p>
        </w:tc>
      </w:tr>
      <w:tr w14:paraId="21932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0BB43CB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Число точек входного сигнала</w:t>
            </w:r>
          </w:p>
        </w:tc>
        <w:tc>
          <w:tcPr>
            <w:tcW w:w="6950" w:type="dxa"/>
            <w:vAlign w:val="center"/>
          </w:tcPr>
          <w:p w14:paraId="2B13619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w:t>
            </w:r>
          </w:p>
        </w:tc>
      </w:tr>
      <w:tr w14:paraId="5B1DE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24F0573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Тип входного сигнала</w:t>
            </w:r>
          </w:p>
        </w:tc>
        <w:tc>
          <w:tcPr>
            <w:tcW w:w="6950" w:type="dxa"/>
          </w:tcPr>
          <w:p w14:paraId="334E3A4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Совместимость NPN/PNP</w:t>
            </w:r>
          </w:p>
        </w:tc>
      </w:tr>
      <w:tr w14:paraId="497B6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24C273A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Форма входного сигнала</w:t>
            </w:r>
          </w:p>
        </w:tc>
        <w:tc>
          <w:tcPr>
            <w:tcW w:w="6950" w:type="dxa"/>
          </w:tcPr>
          <w:p w14:paraId="52DCB37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Форма прямого ввода напряжения</w:t>
            </w:r>
          </w:p>
          <w:p w14:paraId="77DD296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Дренажный вход (Sink): Форма ввода открытого коллектора NPN</w:t>
            </w:r>
          </w:p>
          <w:p w14:paraId="7A8B34F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Исходный ввод (Source): Форма ввода открытого коллектора PNP</w:t>
            </w:r>
          </w:p>
        </w:tc>
      </w:tr>
      <w:tr w14:paraId="1558E6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tcPr>
          <w:p w14:paraId="1E10AD4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Напряжение OFF/ Ток OFF</w:t>
            </w:r>
          </w:p>
        </w:tc>
        <w:tc>
          <w:tcPr>
            <w:tcW w:w="6950" w:type="dxa"/>
          </w:tcPr>
          <w:p w14:paraId="00D5638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-3V~+5V/0.9mA или менее</w:t>
            </w:r>
          </w:p>
        </w:tc>
      </w:tr>
      <w:tr w14:paraId="006ED2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tcPr>
          <w:p w14:paraId="0E8AB5AA">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Напряжение ON/ Ток ON</w:t>
            </w:r>
          </w:p>
        </w:tc>
        <w:tc>
          <w:tcPr>
            <w:tcW w:w="6950" w:type="dxa"/>
          </w:tcPr>
          <w:p w14:paraId="7A67EFF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11V~30V/2.1mA или более</w:t>
            </w:r>
          </w:p>
        </w:tc>
      </w:tr>
      <w:tr w14:paraId="44D2E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217867F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Время реакции</w:t>
            </w:r>
          </w:p>
        </w:tc>
        <w:tc>
          <w:tcPr>
            <w:tcW w:w="6950" w:type="dxa"/>
          </w:tcPr>
          <w:p w14:paraId="2338604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&lt;50us</w:t>
            </w:r>
          </w:p>
        </w:tc>
      </w:tr>
      <w:tr w14:paraId="35DB5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6AA60C7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Входная фильтрация волн</w:t>
            </w:r>
          </w:p>
        </w:tc>
        <w:tc>
          <w:tcPr>
            <w:tcW w:w="6950" w:type="dxa"/>
          </w:tcPr>
          <w:p w14:paraId="7F3881D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Без фильтрации волн, 0,1ms, 0,2ms, 0,5ms, 1 ms, 2 ms, 3 ms (заводская настройка), 4 ms...18 ms, 19 ms, 20 ms</w:t>
            </w:r>
          </w:p>
        </w:tc>
      </w:tr>
      <w:tr w14:paraId="127C9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39992A4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Максимальная входная частота</w:t>
            </w:r>
          </w:p>
        </w:tc>
        <w:tc>
          <w:tcPr>
            <w:tcW w:w="6950" w:type="dxa"/>
          </w:tcPr>
          <w:p w14:paraId="43F7BF8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150Hz (время фильтрации: 3ms）</w:t>
            </w:r>
          </w:p>
        </w:tc>
      </w:tr>
      <w:tr w14:paraId="3A511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516C332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Входное сопротивление</w:t>
            </w:r>
          </w:p>
        </w:tc>
        <w:tc>
          <w:tcPr>
            <w:tcW w:w="6950" w:type="dxa"/>
          </w:tcPr>
          <w:p w14:paraId="3EF43990">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5.4KΩ</w:t>
            </w:r>
          </w:p>
        </w:tc>
      </w:tr>
      <w:tr w14:paraId="59563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5429131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Способ изоляции</w:t>
            </w:r>
          </w:p>
        </w:tc>
        <w:tc>
          <w:tcPr>
            <w:tcW w:w="6950" w:type="dxa"/>
          </w:tcPr>
          <w:p w14:paraId="46CD9EE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Изоляция оптрона</w:t>
            </w:r>
          </w:p>
        </w:tc>
      </w:tr>
      <w:tr w14:paraId="57245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5B80138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Изолированное выдерживаемое напряжение</w:t>
            </w:r>
          </w:p>
        </w:tc>
        <w:tc>
          <w:tcPr>
            <w:tcW w:w="6950" w:type="dxa"/>
          </w:tcPr>
          <w:p w14:paraId="5B794A4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500VAC</w:t>
            </w:r>
          </w:p>
        </w:tc>
      </w:tr>
      <w:tr w14:paraId="0B5A0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6FBBC76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Номинальный потребляемый ток</w:t>
            </w:r>
          </w:p>
        </w:tc>
        <w:tc>
          <w:tcPr>
            <w:tcW w:w="6950" w:type="dxa"/>
            <w:vAlign w:val="center"/>
          </w:tcPr>
          <w:p w14:paraId="11DDF70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50mA</w:t>
            </w:r>
          </w:p>
        </w:tc>
      </w:tr>
      <w:tr w14:paraId="3B8DB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274EDA7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Потребляемая мощность</w:t>
            </w:r>
          </w:p>
        </w:tc>
        <w:tc>
          <w:tcPr>
            <w:tcW w:w="6950" w:type="dxa"/>
            <w:vAlign w:val="center"/>
          </w:tcPr>
          <w:p w14:paraId="35B3534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0.25W</w:t>
            </w:r>
          </w:p>
        </w:tc>
      </w:tr>
      <w:tr w14:paraId="61E17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vAlign w:val="center"/>
          </w:tcPr>
          <w:p w14:paraId="45D6509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Тип цифрового входа</w:t>
            </w:r>
          </w:p>
        </w:tc>
        <w:tc>
          <w:tcPr>
            <w:tcW w:w="6950" w:type="dxa"/>
          </w:tcPr>
          <w:p w14:paraId="49DDED3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Type1/Type3</w:t>
            </w:r>
          </w:p>
        </w:tc>
      </w:tr>
      <w:tr w14:paraId="6B68C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 w:hRule="atLeast"/>
          <w:jc w:val="center"/>
        </w:trPr>
        <w:tc>
          <w:tcPr>
            <w:tcW w:w="2122" w:type="dxa"/>
            <w:vAlign w:val="center"/>
          </w:tcPr>
          <w:p w14:paraId="2099667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канала</w:t>
            </w:r>
          </w:p>
        </w:tc>
        <w:tc>
          <w:tcPr>
            <w:tcW w:w="6950" w:type="dxa"/>
          </w:tcPr>
          <w:p w14:paraId="37FC76D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 светодиод LED</w:t>
            </w:r>
          </w:p>
        </w:tc>
      </w:tr>
    </w:tbl>
    <w:p w14:paraId="075F651B">
      <w:pPr>
        <w:ind w:left="180"/>
        <w:rPr>
          <w:rFonts w:hint="default" w:ascii="Times New Roman" w:hAnsi="Times New Roman" w:cs="Times New Roman"/>
          <w:highlight w:val="none"/>
        </w:rPr>
      </w:pPr>
    </w:p>
    <w:p w14:paraId="7715BE08">
      <w:pPr>
        <w:pStyle w:val="82"/>
        <w:numPr>
          <w:ilvl w:val="3"/>
          <w:numId w:val="5"/>
        </w:numPr>
        <w:bidi w:val="0"/>
        <w:ind w:left="180" w:leftChars="0" w:hanging="4" w:firstLineChars="0"/>
        <w:rPr>
          <w:rFonts w:hint="default" w:ascii="Times New Roman" w:hAnsi="Times New Roman" w:cs="Times New Roman"/>
          <w:highlight w:val="none"/>
        </w:rPr>
      </w:pPr>
      <w:bookmarkStart w:id="23" w:name="_Toc15923"/>
      <w:r>
        <w:rPr>
          <w:rFonts w:hint="default" w:ascii="Times New Roman" w:hAnsi="Times New Roman" w:cs="Times New Roman"/>
          <w:b w:val="0"/>
          <w:bCs w:val="0"/>
          <w:i w:val="0"/>
          <w:iCs w:val="0"/>
          <w:highlight w:val="none"/>
          <w:u w:val="none"/>
          <w:vertAlign w:val="baseline"/>
          <w:rtl w:val="0"/>
          <w:lang w:val="ru"/>
        </w:rPr>
        <w:t>Параметры модуля цифрового выхода</w:t>
      </w:r>
      <w:bookmarkEnd w:id="23"/>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1"/>
        <w:gridCol w:w="3475"/>
        <w:gridCol w:w="3476"/>
      </w:tblGrid>
      <w:tr w14:paraId="15128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3"/>
            <w:shd w:val="clear" w:color="auto" w:fill="D8D8D8" w:themeFill="background1" w:themeFillShade="D9"/>
            <w:vAlign w:val="center"/>
          </w:tcPr>
          <w:p w14:paraId="3C6BF7E9">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Цифровой выход</w:t>
            </w:r>
          </w:p>
        </w:tc>
      </w:tr>
      <w:tr w14:paraId="1FF73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shd w:val="clear" w:color="auto" w:fill="auto"/>
            <w:vAlign w:val="center"/>
          </w:tcPr>
          <w:p w14:paraId="023B8384">
            <w:pPr>
              <w:bidi w:val="0"/>
              <w:ind w:left="0" w:leftChars="0"/>
              <w:jc w:val="both"/>
              <w:rPr>
                <w:rFonts w:hint="default" w:ascii="Times New Roman" w:hAnsi="Times New Roman" w:cs="Times New Roman"/>
                <w:b/>
                <w:bCs/>
                <w:highlight w:val="none"/>
              </w:rPr>
            </w:pPr>
            <w:r>
              <w:rPr>
                <w:rFonts w:hint="default" w:ascii="Times New Roman" w:hAnsi="Times New Roman" w:cs="Times New Roman"/>
                <w:b w:val="0"/>
                <w:bCs w:val="0"/>
                <w:i w:val="0"/>
                <w:iCs w:val="0"/>
                <w:highlight w:val="none"/>
                <w:u w:val="none"/>
                <w:vertAlign w:val="baseline"/>
                <w:rtl w:val="0"/>
                <w:lang w:val="ru"/>
              </w:rPr>
              <w:t>Модель продукта</w:t>
            </w:r>
          </w:p>
        </w:tc>
        <w:tc>
          <w:tcPr>
            <w:tcW w:w="3475" w:type="dxa"/>
            <w:shd w:val="clear" w:color="auto" w:fill="auto"/>
            <w:vAlign w:val="center"/>
          </w:tcPr>
          <w:p w14:paraId="5161BFA5">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val="0"/>
                <w:bCs w:val="0"/>
                <w:i w:val="0"/>
                <w:iCs w:val="0"/>
                <w:highlight w:val="none"/>
                <w:u w:val="none"/>
                <w:vertAlign w:val="baseline"/>
                <w:rtl w:val="0"/>
                <w:lang w:val="ru"/>
              </w:rPr>
              <w:t>SRR2116</w:t>
            </w:r>
          </w:p>
        </w:tc>
        <w:tc>
          <w:tcPr>
            <w:tcW w:w="3476" w:type="dxa"/>
            <w:shd w:val="clear" w:color="auto" w:fill="auto"/>
            <w:vAlign w:val="center"/>
          </w:tcPr>
          <w:p w14:paraId="2E020E9C">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val="0"/>
                <w:bCs w:val="0"/>
                <w:i w:val="0"/>
                <w:iCs w:val="0"/>
                <w:highlight w:val="none"/>
                <w:u w:val="none"/>
                <w:vertAlign w:val="baseline"/>
                <w:rtl w:val="0"/>
                <w:lang w:val="ru"/>
              </w:rPr>
              <w:t>SRR2216</w:t>
            </w:r>
          </w:p>
        </w:tc>
      </w:tr>
      <w:tr w14:paraId="3304C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6B40812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Номинальное напряжение входного питания шины</w:t>
            </w:r>
          </w:p>
        </w:tc>
        <w:tc>
          <w:tcPr>
            <w:tcW w:w="6951" w:type="dxa"/>
            <w:gridSpan w:val="2"/>
            <w:vAlign w:val="center"/>
          </w:tcPr>
          <w:p w14:paraId="24A6EDF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5VDC（4.5V~5.5V）</w:t>
            </w:r>
          </w:p>
        </w:tc>
      </w:tr>
      <w:tr w14:paraId="3F664B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5965282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Номинальный ток входного питания шины</w:t>
            </w:r>
          </w:p>
        </w:tc>
        <w:tc>
          <w:tcPr>
            <w:tcW w:w="3475" w:type="dxa"/>
            <w:vAlign w:val="center"/>
          </w:tcPr>
          <w:p w14:paraId="59AEDAA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≤75mA</w:t>
            </w:r>
          </w:p>
        </w:tc>
        <w:tc>
          <w:tcPr>
            <w:tcW w:w="3476" w:type="dxa"/>
            <w:vAlign w:val="center"/>
          </w:tcPr>
          <w:p w14:paraId="2407196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≤55mA</w:t>
            </w:r>
          </w:p>
        </w:tc>
      </w:tr>
      <w:tr w14:paraId="059A1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52581CE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Диапазон входного напряжения на стороне поля</w:t>
            </w:r>
          </w:p>
        </w:tc>
        <w:tc>
          <w:tcPr>
            <w:tcW w:w="6951" w:type="dxa"/>
            <w:gridSpan w:val="2"/>
            <w:vAlign w:val="center"/>
          </w:tcPr>
          <w:p w14:paraId="1958FAC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24VDC（20.4V~28.8V）</w:t>
            </w:r>
          </w:p>
        </w:tc>
      </w:tr>
      <w:tr w14:paraId="5BBF4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049B9AC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Число точек выходного сигнала</w:t>
            </w:r>
          </w:p>
        </w:tc>
        <w:tc>
          <w:tcPr>
            <w:tcW w:w="3475" w:type="dxa"/>
            <w:vAlign w:val="center"/>
          </w:tcPr>
          <w:p w14:paraId="7CAFAD9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w:t>
            </w:r>
          </w:p>
        </w:tc>
        <w:tc>
          <w:tcPr>
            <w:tcW w:w="3476" w:type="dxa"/>
            <w:vAlign w:val="center"/>
          </w:tcPr>
          <w:p w14:paraId="7AA309E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w:t>
            </w:r>
          </w:p>
        </w:tc>
      </w:tr>
      <w:tr w14:paraId="1A696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53C1FF25">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Тип выходного сигнала</w:t>
            </w:r>
          </w:p>
        </w:tc>
        <w:tc>
          <w:tcPr>
            <w:tcW w:w="3475" w:type="dxa"/>
            <w:vAlign w:val="center"/>
          </w:tcPr>
          <w:p w14:paraId="6C19B8E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NPN</w:t>
            </w:r>
          </w:p>
        </w:tc>
        <w:tc>
          <w:tcPr>
            <w:tcW w:w="3476" w:type="dxa"/>
            <w:vAlign w:val="center"/>
          </w:tcPr>
          <w:p w14:paraId="31D6D9A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PNP</w:t>
            </w:r>
          </w:p>
        </w:tc>
      </w:tr>
      <w:tr w14:paraId="3091E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5809626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Падение выходного напряжения</w:t>
            </w:r>
          </w:p>
        </w:tc>
        <w:tc>
          <w:tcPr>
            <w:tcW w:w="6951" w:type="dxa"/>
            <w:gridSpan w:val="2"/>
            <w:vAlign w:val="center"/>
          </w:tcPr>
          <w:p w14:paraId="7B1004B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＜1V</w:t>
            </w:r>
          </w:p>
        </w:tc>
      </w:tr>
      <w:tr w14:paraId="37CAC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6934366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Тип выходной нагрузки</w:t>
            </w:r>
          </w:p>
        </w:tc>
        <w:tc>
          <w:tcPr>
            <w:tcW w:w="6951" w:type="dxa"/>
            <w:gridSpan w:val="2"/>
            <w:vAlign w:val="center"/>
          </w:tcPr>
          <w:p w14:paraId="1318C1A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Резистивная нагрузка, индуктивная нагрузка, ламповая нагрузка</w:t>
            </w:r>
          </w:p>
        </w:tc>
      </w:tr>
      <w:tr w14:paraId="07980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121" w:type="dxa"/>
            <w:vAlign w:val="center"/>
          </w:tcPr>
          <w:p w14:paraId="795A98F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Одноканальный номинальный ток</w:t>
            </w:r>
          </w:p>
        </w:tc>
        <w:tc>
          <w:tcPr>
            <w:tcW w:w="6951" w:type="dxa"/>
            <w:gridSpan w:val="2"/>
            <w:vAlign w:val="center"/>
          </w:tcPr>
          <w:p w14:paraId="23AB8EF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Max：0.5A</w:t>
            </w:r>
          </w:p>
        </w:tc>
      </w:tr>
      <w:tr w14:paraId="350DD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121" w:type="dxa"/>
            <w:vAlign w:val="center"/>
          </w:tcPr>
          <w:p w14:paraId="6D9C3D4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Ток утечки</w:t>
            </w:r>
          </w:p>
        </w:tc>
        <w:tc>
          <w:tcPr>
            <w:tcW w:w="6951" w:type="dxa"/>
            <w:gridSpan w:val="2"/>
            <w:vAlign w:val="center"/>
          </w:tcPr>
          <w:p w14:paraId="1DE6A9D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&lt;10uA</w:t>
            </w:r>
          </w:p>
        </w:tc>
      </w:tr>
      <w:tr w14:paraId="3B345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2121" w:type="dxa"/>
            <w:vAlign w:val="center"/>
          </w:tcPr>
          <w:p w14:paraId="6F9540D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Время реакции</w:t>
            </w:r>
          </w:p>
        </w:tc>
        <w:tc>
          <w:tcPr>
            <w:tcW w:w="6951" w:type="dxa"/>
            <w:gridSpan w:val="2"/>
            <w:vAlign w:val="center"/>
          </w:tcPr>
          <w:p w14:paraId="4BE56A8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&lt;150us</w:t>
            </w:r>
          </w:p>
        </w:tc>
      </w:tr>
      <w:tr w14:paraId="4324D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622A19E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Защита выходного канала</w:t>
            </w:r>
          </w:p>
        </w:tc>
        <w:tc>
          <w:tcPr>
            <w:tcW w:w="6951" w:type="dxa"/>
            <w:gridSpan w:val="2"/>
            <w:vAlign w:val="center"/>
          </w:tcPr>
          <w:p w14:paraId="043011B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Защита от короткого замыкания (механизм автоматического восстановления)</w:t>
            </w:r>
          </w:p>
        </w:tc>
      </w:tr>
      <w:tr w14:paraId="3A33E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76F91AB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Защита модуля</w:t>
            </w:r>
          </w:p>
        </w:tc>
        <w:tc>
          <w:tcPr>
            <w:tcW w:w="6951" w:type="dxa"/>
            <w:gridSpan w:val="2"/>
            <w:vAlign w:val="center"/>
          </w:tcPr>
          <w:p w14:paraId="4D831E7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Защита от обратного подключения (механизм автоматического восстановления), защита от перенапряжения со стороны поля</w:t>
            </w:r>
          </w:p>
        </w:tc>
      </w:tr>
      <w:tr w14:paraId="34691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73A557F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Способ изоляции</w:t>
            </w:r>
          </w:p>
        </w:tc>
        <w:tc>
          <w:tcPr>
            <w:tcW w:w="6951" w:type="dxa"/>
            <w:gridSpan w:val="2"/>
            <w:vAlign w:val="center"/>
          </w:tcPr>
          <w:p w14:paraId="292CBD5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Изоляция оптрона</w:t>
            </w:r>
          </w:p>
        </w:tc>
      </w:tr>
      <w:tr w14:paraId="75761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3E33990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Изолированное выдерживаемое напряжение</w:t>
            </w:r>
          </w:p>
        </w:tc>
        <w:tc>
          <w:tcPr>
            <w:tcW w:w="6951" w:type="dxa"/>
            <w:gridSpan w:val="2"/>
            <w:vAlign w:val="center"/>
          </w:tcPr>
          <w:p w14:paraId="5C81AA7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500VAC</w:t>
            </w:r>
          </w:p>
        </w:tc>
      </w:tr>
      <w:tr w14:paraId="27A12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4EA38FA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Номинальный потребляемый ток</w:t>
            </w:r>
          </w:p>
        </w:tc>
        <w:tc>
          <w:tcPr>
            <w:tcW w:w="3475" w:type="dxa"/>
            <w:vAlign w:val="center"/>
          </w:tcPr>
          <w:p w14:paraId="07F5E978">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75mA</w:t>
            </w:r>
          </w:p>
        </w:tc>
        <w:tc>
          <w:tcPr>
            <w:tcW w:w="3476" w:type="dxa"/>
            <w:vAlign w:val="center"/>
          </w:tcPr>
          <w:p w14:paraId="000A566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55mA</w:t>
            </w:r>
          </w:p>
        </w:tc>
      </w:tr>
      <w:tr w14:paraId="348C6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1" w:type="dxa"/>
            <w:vAlign w:val="center"/>
          </w:tcPr>
          <w:p w14:paraId="6BF6AB9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Потребляемая мощность</w:t>
            </w:r>
          </w:p>
        </w:tc>
        <w:tc>
          <w:tcPr>
            <w:tcW w:w="3475" w:type="dxa"/>
            <w:shd w:val="clear" w:color="auto" w:fill="FFFFFF" w:themeFill="background1"/>
            <w:vAlign w:val="center"/>
          </w:tcPr>
          <w:p w14:paraId="5D5943D0">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0.375W</w:t>
            </w:r>
          </w:p>
        </w:tc>
        <w:tc>
          <w:tcPr>
            <w:tcW w:w="3476" w:type="dxa"/>
            <w:vAlign w:val="center"/>
          </w:tcPr>
          <w:p w14:paraId="448B717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0.275W</w:t>
            </w:r>
          </w:p>
        </w:tc>
      </w:tr>
      <w:tr w14:paraId="57349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2121" w:type="dxa"/>
            <w:vAlign w:val="center"/>
          </w:tcPr>
          <w:p w14:paraId="099B600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канала</w:t>
            </w:r>
          </w:p>
        </w:tc>
        <w:tc>
          <w:tcPr>
            <w:tcW w:w="6951" w:type="dxa"/>
            <w:gridSpan w:val="2"/>
            <w:vAlign w:val="center"/>
          </w:tcPr>
          <w:p w14:paraId="28BF8A9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 светодиод LED</w:t>
            </w:r>
          </w:p>
        </w:tc>
      </w:tr>
    </w:tbl>
    <w:p w14:paraId="21A21BF4">
      <w:pPr>
        <w:ind w:left="0" w:leftChars="0"/>
        <w:rPr>
          <w:rFonts w:hint="default" w:ascii="Times New Roman" w:hAnsi="Times New Roman" w:cs="Times New Roman"/>
          <w:highlight w:val="none"/>
        </w:rPr>
      </w:pPr>
    </w:p>
    <w:p w14:paraId="6B5F469B">
      <w:pPr>
        <w:pStyle w:val="82"/>
        <w:numPr>
          <w:ilvl w:val="3"/>
          <w:numId w:val="5"/>
        </w:numPr>
        <w:bidi w:val="0"/>
        <w:ind w:left="180" w:leftChars="0" w:hanging="4" w:firstLineChars="0"/>
        <w:rPr>
          <w:rFonts w:hint="default" w:ascii="Times New Roman" w:hAnsi="Times New Roman" w:cs="Times New Roman"/>
          <w:highlight w:val="none"/>
        </w:rPr>
      </w:pPr>
      <w:bookmarkStart w:id="24" w:name="_Toc14888"/>
      <w:r>
        <w:rPr>
          <w:rFonts w:hint="default" w:ascii="Times New Roman" w:hAnsi="Times New Roman" w:cs="Times New Roman"/>
          <w:b w:val="0"/>
          <w:bCs w:val="0"/>
          <w:i w:val="0"/>
          <w:iCs w:val="0"/>
          <w:highlight w:val="none"/>
          <w:u w:val="none"/>
          <w:vertAlign w:val="baseline"/>
          <w:rtl w:val="0"/>
          <w:lang w:val="ru"/>
        </w:rPr>
        <w:t>Общие технические параметры</w:t>
      </w:r>
      <w:bookmarkEnd w:id="24"/>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00"/>
        <w:gridCol w:w="6972"/>
      </w:tblGrid>
      <w:tr w14:paraId="3D430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2"/>
            <w:shd w:val="clear" w:color="auto" w:fill="D8D8D8" w:themeFill="background1" w:themeFillShade="D9"/>
            <w:vAlign w:val="center"/>
          </w:tcPr>
          <w:p w14:paraId="786B08F1">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Общие технические параметры</w:t>
            </w:r>
          </w:p>
        </w:tc>
      </w:tr>
      <w:tr w14:paraId="38F77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100" w:type="dxa"/>
            <w:vAlign w:val="center"/>
          </w:tcPr>
          <w:p w14:paraId="5293021E">
            <w:pPr>
              <w:bidi w:val="0"/>
              <w:ind w:left="0" w:leftChars="0"/>
              <w:jc w:val="both"/>
              <w:rPr>
                <w:rFonts w:hint="default" w:ascii="Times New Roman" w:hAnsi="Times New Roman" w:cs="Times New Roman"/>
                <w:b w:val="0"/>
                <w:bCs w:val="0"/>
                <w:i w:val="0"/>
                <w:iCs w:val="0"/>
                <w:highlight w:val="none"/>
                <w:u w:val="none"/>
                <w:vertAlign w:val="baseline"/>
                <w:rtl w:val="0"/>
                <w:lang w:val="ru" w:eastAsia="zh-CN"/>
              </w:rPr>
            </w:pPr>
            <w:bookmarkStart w:id="25" w:name="_Hlk135664398"/>
            <w:r>
              <w:rPr>
                <w:rFonts w:hint="default" w:ascii="Times New Roman" w:hAnsi="Times New Roman" w:cs="Times New Roman" w:eastAsiaTheme="minorEastAsia"/>
                <w:sz w:val="18"/>
                <w:szCs w:val="18"/>
                <w:highlight w:val="none"/>
                <w:lang w:val="ru-RU"/>
              </w:rPr>
              <w:t xml:space="preserve">Типовой размер </w:t>
            </w:r>
          </w:p>
        </w:tc>
        <w:tc>
          <w:tcPr>
            <w:tcW w:w="6972" w:type="dxa"/>
            <w:vAlign w:val="center"/>
          </w:tcPr>
          <w:p w14:paraId="065D00E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100</w:t>
            </w:r>
            <w:r>
              <w:rPr>
                <w:rFonts w:hint="default" w:ascii="Arial" w:hAnsi="Arial" w:cs="Arial"/>
                <w:b w:val="0"/>
                <w:bCs w:val="0"/>
                <w:i w:val="0"/>
                <w:iCs w:val="0"/>
                <w:highlight w:val="none"/>
                <w:u w:val="none"/>
                <w:vertAlign w:val="baseline"/>
                <w:rtl w:val="0"/>
                <w:lang w:val="ru"/>
              </w:rPr>
              <w:t>×</w:t>
            </w:r>
            <w:r>
              <w:rPr>
                <w:rFonts w:hint="default" w:ascii="Times New Roman" w:hAnsi="Times New Roman" w:cs="Times New Roman"/>
                <w:b w:val="0"/>
                <w:bCs w:val="0"/>
                <w:i w:val="0"/>
                <w:iCs w:val="0"/>
                <w:highlight w:val="none"/>
                <w:u w:val="none"/>
                <w:vertAlign w:val="baseline"/>
                <w:rtl w:val="0"/>
                <w:lang w:val="ru"/>
              </w:rPr>
              <w:t>16.11</w:t>
            </w:r>
            <w:r>
              <w:rPr>
                <w:rFonts w:hint="default" w:ascii="Arial" w:hAnsi="Arial" w:cs="Arial"/>
                <w:b w:val="0"/>
                <w:bCs w:val="0"/>
                <w:i w:val="0"/>
                <w:iCs w:val="0"/>
                <w:highlight w:val="none"/>
                <w:u w:val="none"/>
                <w:vertAlign w:val="baseline"/>
                <w:rtl w:val="0"/>
                <w:lang w:val="ru"/>
              </w:rPr>
              <w:t>×</w:t>
            </w:r>
            <w:r>
              <w:rPr>
                <w:rFonts w:hint="default" w:ascii="Times New Roman" w:hAnsi="Times New Roman" w:cs="Times New Roman"/>
                <w:b w:val="0"/>
                <w:bCs w:val="0"/>
                <w:i w:val="0"/>
                <w:iCs w:val="0"/>
                <w:highlight w:val="none"/>
                <w:u w:val="none"/>
                <w:vertAlign w:val="baseline"/>
                <w:rtl w:val="0"/>
                <w:lang w:val="ru"/>
              </w:rPr>
              <w:t>80mm</w:t>
            </w:r>
          </w:p>
        </w:tc>
      </w:tr>
      <w:bookmarkEnd w:id="25"/>
      <w:tr w14:paraId="06AF3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00" w:type="dxa"/>
            <w:vAlign w:val="center"/>
          </w:tcPr>
          <w:p w14:paraId="0951523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Вес</w:t>
            </w:r>
          </w:p>
        </w:tc>
        <w:tc>
          <w:tcPr>
            <w:tcW w:w="6972" w:type="dxa"/>
            <w:vAlign w:val="center"/>
          </w:tcPr>
          <w:p w14:paraId="0FCB560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70g</w:t>
            </w:r>
          </w:p>
        </w:tc>
      </w:tr>
      <w:tr w14:paraId="10815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00" w:type="dxa"/>
            <w:vAlign w:val="center"/>
          </w:tcPr>
          <w:p w14:paraId="0B0F0CC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Рабочая температура</w:t>
            </w:r>
          </w:p>
        </w:tc>
        <w:tc>
          <w:tcPr>
            <w:tcW w:w="6972" w:type="dxa"/>
            <w:vAlign w:val="center"/>
          </w:tcPr>
          <w:p w14:paraId="5B6A1A5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-20℃~+60℃</w:t>
            </w:r>
          </w:p>
        </w:tc>
      </w:tr>
      <w:tr w14:paraId="7B170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00" w:type="dxa"/>
            <w:vAlign w:val="center"/>
          </w:tcPr>
          <w:p w14:paraId="4C4A8D0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Температура хранения</w:t>
            </w:r>
          </w:p>
        </w:tc>
        <w:tc>
          <w:tcPr>
            <w:tcW w:w="6972" w:type="dxa"/>
            <w:vAlign w:val="center"/>
          </w:tcPr>
          <w:p w14:paraId="6310158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-40℃~+80℃</w:t>
            </w:r>
          </w:p>
        </w:tc>
      </w:tr>
      <w:tr w14:paraId="55095A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00" w:type="dxa"/>
            <w:vAlign w:val="center"/>
          </w:tcPr>
          <w:p w14:paraId="3EABF6B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Относительная влажность</w:t>
            </w:r>
          </w:p>
        </w:tc>
        <w:tc>
          <w:tcPr>
            <w:tcW w:w="6972" w:type="dxa"/>
            <w:vAlign w:val="center"/>
          </w:tcPr>
          <w:p w14:paraId="6625D92C">
            <w:pPr>
              <w:bidi w:val="0"/>
              <w:ind w:left="0" w:leftChars="0"/>
              <w:jc w:val="both"/>
              <w:rPr>
                <w:rFonts w:hint="default" w:ascii="Times New Roman" w:hAnsi="Times New Roman" w:eastAsia="微软雅黑" w:cs="Times New Roman"/>
                <w:highlight w:val="none"/>
                <w:lang w:eastAsia="zh-CN"/>
              </w:rPr>
            </w:pPr>
            <w:r>
              <w:rPr>
                <w:rFonts w:hint="default" w:ascii="Times New Roman" w:hAnsi="Times New Roman" w:cs="Times New Roman"/>
                <w:b w:val="0"/>
                <w:bCs w:val="0"/>
                <w:i w:val="0"/>
                <w:iCs w:val="0"/>
                <w:highlight w:val="none"/>
                <w:u w:val="none"/>
                <w:vertAlign w:val="baseline"/>
                <w:rtl w:val="0"/>
                <w:lang w:val="ru"/>
              </w:rPr>
              <w:t xml:space="preserve">95%, </w:t>
            </w:r>
            <w:r>
              <w:rPr>
                <w:rFonts w:hint="default" w:ascii="Times New Roman" w:hAnsi="Times New Roman" w:cs="Times New Roman" w:eastAsiaTheme="minorEastAsia"/>
                <w:sz w:val="18"/>
                <w:szCs w:val="18"/>
                <w:highlight w:val="none"/>
                <w:lang w:val="ru-RU"/>
              </w:rPr>
              <w:t xml:space="preserve">без конденсации </w:t>
            </w:r>
          </w:p>
        </w:tc>
      </w:tr>
      <w:tr w14:paraId="518E2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2100" w:type="dxa"/>
            <w:vAlign w:val="center"/>
          </w:tcPr>
          <w:p w14:paraId="0BF2D38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Высота</w:t>
            </w:r>
          </w:p>
        </w:tc>
        <w:tc>
          <w:tcPr>
            <w:tcW w:w="6972" w:type="dxa"/>
            <w:vAlign w:val="center"/>
          </w:tcPr>
          <w:p w14:paraId="7DA8D8B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≤2000m</w:t>
            </w:r>
          </w:p>
        </w:tc>
      </w:tr>
      <w:tr w14:paraId="4CD75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2100" w:type="dxa"/>
            <w:vAlign w:val="center"/>
          </w:tcPr>
          <w:p w14:paraId="4F4804F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Уровень загрязнения</w:t>
            </w:r>
          </w:p>
        </w:tc>
        <w:tc>
          <w:tcPr>
            <w:tcW w:w="6972" w:type="dxa"/>
            <w:vAlign w:val="center"/>
          </w:tcPr>
          <w:p w14:paraId="18F3678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Уровень 2</w:t>
            </w:r>
          </w:p>
        </w:tc>
      </w:tr>
      <w:tr w14:paraId="5F673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2100" w:type="dxa"/>
            <w:vAlign w:val="center"/>
          </w:tcPr>
          <w:p w14:paraId="62DD1C9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Уровень защиты</w:t>
            </w:r>
          </w:p>
        </w:tc>
        <w:tc>
          <w:tcPr>
            <w:tcW w:w="6972" w:type="dxa"/>
            <w:vAlign w:val="center"/>
          </w:tcPr>
          <w:p w14:paraId="579DE50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IP20</w:t>
            </w:r>
          </w:p>
        </w:tc>
      </w:tr>
    </w:tbl>
    <w:p w14:paraId="5AB62D86">
      <w:pPr>
        <w:ind w:left="180"/>
        <w:rPr>
          <w:rFonts w:hint="default" w:ascii="Times New Roman" w:hAnsi="Times New Roman" w:cs="Times New Roman"/>
          <w:highlight w:val="none"/>
        </w:rPr>
      </w:pPr>
    </w:p>
    <w:p w14:paraId="1A04B47E">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49912A0D">
      <w:pPr>
        <w:pStyle w:val="4"/>
        <w:numPr>
          <w:ilvl w:val="2"/>
          <w:numId w:val="5"/>
        </w:numPr>
        <w:bidi w:val="0"/>
        <w:rPr>
          <w:rFonts w:hint="default" w:ascii="Times New Roman" w:hAnsi="Times New Roman" w:cs="Times New Roman"/>
          <w:highlight w:val="none"/>
        </w:rPr>
      </w:pPr>
      <w:bookmarkStart w:id="26" w:name="_Toc23326"/>
      <w:r>
        <w:rPr>
          <w:rFonts w:hint="default" w:ascii="Times New Roman" w:hAnsi="Times New Roman" w:cs="Times New Roman"/>
          <w:b w:val="0"/>
          <w:bCs w:val="0"/>
          <w:i w:val="0"/>
          <w:iCs w:val="0"/>
          <w:highlight w:val="none"/>
          <w:u w:val="none"/>
          <w:vertAlign w:val="baseline"/>
          <w:rtl w:val="0"/>
          <w:lang w:val="ru"/>
        </w:rPr>
        <w:t>Схема подключения</w:t>
      </w:r>
      <w:bookmarkEnd w:id="26"/>
    </w:p>
    <w:p w14:paraId="613BA03F">
      <w:pPr>
        <w:pStyle w:val="82"/>
        <w:numPr>
          <w:ilvl w:val="3"/>
          <w:numId w:val="5"/>
        </w:numPr>
        <w:bidi w:val="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 </w:t>
      </w:r>
      <w:bookmarkStart w:id="27" w:name="_Toc16556"/>
      <w:r>
        <w:rPr>
          <w:rFonts w:hint="default" w:ascii="Times New Roman" w:hAnsi="Times New Roman" w:cs="Times New Roman"/>
          <w:b w:val="0"/>
          <w:bCs w:val="0"/>
          <w:i w:val="0"/>
          <w:iCs w:val="0"/>
          <w:highlight w:val="none"/>
          <w:u w:val="none"/>
          <w:vertAlign w:val="baseline"/>
          <w:rtl w:val="0"/>
          <w:lang w:val="ru"/>
        </w:rPr>
        <w:t>SRR1016</w:t>
      </w:r>
      <w:bookmarkEnd w:id="27"/>
    </w:p>
    <w:p w14:paraId="70609FC1">
      <w:pPr>
        <w:bidi w:val="0"/>
        <w:ind w:left="18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3714750" cy="4902200"/>
            <wp:effectExtent l="0" t="0" r="0" b="0"/>
            <wp:docPr id="33469995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699956" name="图片 14"/>
                    <pic:cNvPicPr>
                      <a:picLocks noChangeAspect="1"/>
                    </pic:cNvPicPr>
                  </pic:nvPicPr>
                  <pic:blipFill>
                    <a:blip r:embed="rId25"/>
                    <a:stretch>
                      <a:fillRect/>
                    </a:stretch>
                  </pic:blipFill>
                  <pic:spPr>
                    <a:xfrm>
                      <a:off x="0" y="0"/>
                      <a:ext cx="3714941" cy="4902451"/>
                    </a:xfrm>
                    <a:prstGeom prst="rect">
                      <a:avLst/>
                    </a:prstGeom>
                  </pic:spPr>
                </pic:pic>
              </a:graphicData>
            </a:graphic>
          </wp:inline>
        </w:drawing>
      </w:r>
    </w:p>
    <w:p w14:paraId="13FCE5B1">
      <w:pPr>
        <w:bidi w:val="0"/>
        <w:ind w:left="99" w:leftChars="55" w:firstLine="1620" w:firstLineChars="9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*Внутренняя проводимость COM; совместимость NPN/PNP</w:t>
      </w:r>
    </w:p>
    <w:p w14:paraId="1A7FB6F7">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1ED521DE">
      <w:pPr>
        <w:pStyle w:val="82"/>
        <w:numPr>
          <w:ilvl w:val="3"/>
          <w:numId w:val="5"/>
        </w:numPr>
        <w:bidi w:val="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 </w:t>
      </w:r>
      <w:bookmarkStart w:id="28" w:name="_Toc25056"/>
      <w:r>
        <w:rPr>
          <w:rFonts w:hint="default" w:ascii="Times New Roman" w:hAnsi="Times New Roman" w:cs="Times New Roman"/>
          <w:b w:val="0"/>
          <w:bCs w:val="0"/>
          <w:i w:val="0"/>
          <w:iCs w:val="0"/>
          <w:highlight w:val="none"/>
          <w:u w:val="none"/>
          <w:vertAlign w:val="baseline"/>
          <w:rtl w:val="0"/>
          <w:lang w:val="ru"/>
        </w:rPr>
        <w:t>SRR2116</w:t>
      </w:r>
      <w:bookmarkEnd w:id="28"/>
    </w:p>
    <w:p w14:paraId="6008C71E">
      <w:pPr>
        <w:bidi w:val="0"/>
        <w:ind w:left="18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3575050" cy="4914900"/>
            <wp:effectExtent l="0" t="0" r="6350" b="0"/>
            <wp:docPr id="19756527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652749" name="图片 2"/>
                    <pic:cNvPicPr>
                      <a:picLocks noChangeAspect="1"/>
                    </pic:cNvPicPr>
                  </pic:nvPicPr>
                  <pic:blipFill>
                    <a:blip r:embed="rId26"/>
                    <a:stretch>
                      <a:fillRect/>
                    </a:stretch>
                  </pic:blipFill>
                  <pic:spPr>
                    <a:xfrm>
                      <a:off x="0" y="0"/>
                      <a:ext cx="3575234" cy="4915153"/>
                    </a:xfrm>
                    <a:prstGeom prst="rect">
                      <a:avLst/>
                    </a:prstGeom>
                  </pic:spPr>
                </pic:pic>
              </a:graphicData>
            </a:graphic>
          </wp:inline>
        </w:drawing>
      </w:r>
    </w:p>
    <w:p w14:paraId="22683F8D">
      <w:pPr>
        <w:ind w:left="180"/>
        <w:jc w:val="center"/>
        <w:rPr>
          <w:rFonts w:hint="default" w:ascii="Times New Roman" w:hAnsi="Times New Roman" w:cs="Times New Roman"/>
          <w:highlight w:val="none"/>
        </w:rPr>
      </w:pPr>
    </w:p>
    <w:p w14:paraId="3B64BD1A">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378848DB">
      <w:pPr>
        <w:pStyle w:val="82"/>
        <w:numPr>
          <w:ilvl w:val="3"/>
          <w:numId w:val="5"/>
        </w:numPr>
        <w:bidi w:val="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 </w:t>
      </w:r>
      <w:bookmarkStart w:id="29" w:name="_Toc18206"/>
      <w:r>
        <w:rPr>
          <w:rFonts w:hint="default" w:ascii="Times New Roman" w:hAnsi="Times New Roman" w:cs="Times New Roman"/>
          <w:b w:val="0"/>
          <w:bCs w:val="0"/>
          <w:i w:val="0"/>
          <w:iCs w:val="0"/>
          <w:highlight w:val="none"/>
          <w:u w:val="none"/>
          <w:vertAlign w:val="baseline"/>
          <w:rtl w:val="0"/>
          <w:lang w:val="ru"/>
        </w:rPr>
        <w:t>SRR2216</w:t>
      </w:r>
      <w:bookmarkEnd w:id="29"/>
    </w:p>
    <w:p w14:paraId="6CBDB4FE">
      <w:pPr>
        <w:bidi w:val="0"/>
        <w:ind w:left="18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3562350" cy="4921250"/>
            <wp:effectExtent l="0" t="0" r="0" b="0"/>
            <wp:docPr id="14221708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17087" name="图片 15"/>
                    <pic:cNvPicPr>
                      <a:picLocks noChangeAspect="1"/>
                    </pic:cNvPicPr>
                  </pic:nvPicPr>
                  <pic:blipFill>
                    <a:blip r:embed="rId27"/>
                    <a:stretch>
                      <a:fillRect/>
                    </a:stretch>
                  </pic:blipFill>
                  <pic:spPr>
                    <a:xfrm>
                      <a:off x="0" y="0"/>
                      <a:ext cx="3562533" cy="4921503"/>
                    </a:xfrm>
                    <a:prstGeom prst="rect">
                      <a:avLst/>
                    </a:prstGeom>
                  </pic:spPr>
                </pic:pic>
              </a:graphicData>
            </a:graphic>
          </wp:inline>
        </w:drawing>
      </w:r>
    </w:p>
    <w:p w14:paraId="493EF830">
      <w:pPr>
        <w:ind w:left="180"/>
        <w:jc w:val="center"/>
        <w:rPr>
          <w:rFonts w:hint="default" w:ascii="Times New Roman" w:hAnsi="Times New Roman" w:cs="Times New Roman"/>
          <w:highlight w:val="none"/>
        </w:rPr>
      </w:pPr>
    </w:p>
    <w:p w14:paraId="29BD2570">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66B1F503">
      <w:pPr>
        <w:pStyle w:val="4"/>
        <w:numPr>
          <w:ilvl w:val="2"/>
          <w:numId w:val="5"/>
        </w:numPr>
        <w:bidi w:val="0"/>
        <w:rPr>
          <w:rFonts w:hint="default" w:ascii="Times New Roman" w:hAnsi="Times New Roman" w:cs="Times New Roman"/>
          <w:highlight w:val="none"/>
        </w:rPr>
      </w:pPr>
      <w:bookmarkStart w:id="30" w:name="_Toc16775"/>
      <w:r>
        <w:rPr>
          <w:rFonts w:hint="default" w:ascii="Times New Roman" w:hAnsi="Times New Roman" w:cs="Times New Roman"/>
          <w:b w:val="0"/>
          <w:bCs w:val="0"/>
          <w:i w:val="0"/>
          <w:iCs w:val="0"/>
          <w:highlight w:val="none"/>
          <w:u w:val="none"/>
          <w:vertAlign w:val="baseline"/>
          <w:rtl w:val="0"/>
          <w:lang w:val="ru"/>
        </w:rPr>
        <w:t>Габаритный чертеж</w:t>
      </w:r>
      <w:bookmarkEnd w:id="30"/>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3C84B4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54117364">
            <w:pPr>
              <w:bidi w:val="0"/>
              <w:ind w:left="0" w:leftChars="0"/>
              <w:jc w:val="both"/>
              <w:rPr>
                <w:rFonts w:hint="default" w:ascii="Times New Roman" w:hAnsi="Times New Roman" w:cs="Times New Roman"/>
                <w:b/>
                <w:bCs/>
                <w:highlight w:val="none"/>
              </w:rPr>
            </w:pPr>
            <w:r>
              <w:rPr>
                <w:rFonts w:hint="default" w:ascii="Times New Roman" w:hAnsi="Times New Roman" w:cs="Times New Roman"/>
                <w:b/>
                <w:bCs/>
                <w:i w:val="0"/>
                <w:iCs w:val="0"/>
                <w:sz w:val="20"/>
                <w:szCs w:val="21"/>
                <w:highlight w:val="none"/>
                <w:u w:val="none"/>
                <w:vertAlign w:val="baseline"/>
                <w:rtl w:val="0"/>
                <w:lang w:val="ru"/>
              </w:rPr>
              <w:t>Размеры модуля цифрового ввода-вывода (единицы измерения mm)</w:t>
            </w:r>
          </w:p>
        </w:tc>
      </w:tr>
    </w:tbl>
    <w:p w14:paraId="4A0C4413">
      <w:pPr>
        <w:bidi w:val="0"/>
        <w:ind w:left="18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219700" cy="4108450"/>
            <wp:effectExtent l="0" t="0" r="0" b="6350"/>
            <wp:docPr id="636932436" name="图片 63693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932436" name="图片 636932436"/>
                    <pic:cNvPicPr>
                      <a:picLocks noChangeAspect="1"/>
                    </pic:cNvPicPr>
                  </pic:nvPicPr>
                  <pic:blipFill>
                    <a:blip r:embed="rId28"/>
                    <a:stretch>
                      <a:fillRect/>
                    </a:stretch>
                  </pic:blipFill>
                  <pic:spPr>
                    <a:xfrm>
                      <a:off x="0" y="0"/>
                      <a:ext cx="5219968" cy="4108661"/>
                    </a:xfrm>
                    <a:prstGeom prst="rect">
                      <a:avLst/>
                    </a:prstGeom>
                  </pic:spPr>
                </pic:pic>
              </a:graphicData>
            </a:graphic>
          </wp:inline>
        </w:drawing>
      </w:r>
    </w:p>
    <w:p w14:paraId="539C56A2">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7378F875">
      <w:pPr>
        <w:pStyle w:val="3"/>
        <w:numPr>
          <w:ilvl w:val="1"/>
          <w:numId w:val="5"/>
        </w:numPr>
        <w:bidi w:val="0"/>
        <w:spacing w:before="120" w:after="120"/>
        <w:rPr>
          <w:rFonts w:hint="default" w:ascii="Times New Roman" w:hAnsi="Times New Roman" w:cs="Times New Roman"/>
          <w:highlight w:val="none"/>
        </w:rPr>
      </w:pPr>
      <w:bookmarkStart w:id="31" w:name="_Toc1490"/>
      <w:r>
        <w:rPr>
          <w:rFonts w:hint="default" w:ascii="Times New Roman" w:hAnsi="Times New Roman" w:cs="Times New Roman"/>
          <w:b w:val="0"/>
          <w:bCs w:val="0"/>
          <w:i w:val="0"/>
          <w:iCs w:val="0"/>
          <w:highlight w:val="none"/>
          <w:u w:val="none"/>
          <w:vertAlign w:val="baseline"/>
          <w:rtl w:val="0"/>
          <w:lang w:val="ru"/>
        </w:rPr>
        <w:t>Модуль аналогового ввода-вывода</w:t>
      </w:r>
      <w:bookmarkEnd w:id="31"/>
    </w:p>
    <w:p w14:paraId="68223387">
      <w:pPr>
        <w:ind w:left="180"/>
        <w:jc w:val="center"/>
        <w:rPr>
          <w:rFonts w:hint="default" w:ascii="Times New Roman" w:hAnsi="Times New Roman" w:cs="Times New Roman"/>
          <w:highlight w:val="none"/>
        </w:rPr>
      </w:pPr>
      <w:bookmarkStart w:id="32" w:name="_技术参数"/>
      <w:bookmarkEnd w:id="32"/>
    </w:p>
    <w:p w14:paraId="1E36613C">
      <w:pPr>
        <w:pStyle w:val="4"/>
        <w:numPr>
          <w:ilvl w:val="2"/>
          <w:numId w:val="5"/>
        </w:numPr>
        <w:bidi w:val="0"/>
        <w:rPr>
          <w:rFonts w:hint="default" w:ascii="Times New Roman" w:hAnsi="Times New Roman" w:cs="Times New Roman"/>
          <w:highlight w:val="none"/>
        </w:rPr>
      </w:pPr>
      <w:bookmarkStart w:id="33" w:name="_Toc18578"/>
      <w:bookmarkStart w:id="34" w:name="_Hlk152169188"/>
      <w:r>
        <w:rPr>
          <w:rFonts w:hint="default" w:ascii="Times New Roman" w:hAnsi="Times New Roman" w:cs="Times New Roman"/>
          <w:b w:val="0"/>
          <w:bCs w:val="0"/>
          <w:i w:val="0"/>
          <w:iCs w:val="0"/>
          <w:highlight w:val="none"/>
          <w:u w:val="none"/>
          <w:vertAlign w:val="baseline"/>
          <w:rtl w:val="0"/>
          <w:lang w:val="ru"/>
        </w:rPr>
        <w:t>Функция указательной лампы</w:t>
      </w:r>
      <w:bookmarkEnd w:id="33"/>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5"/>
        <w:gridCol w:w="1961"/>
        <w:gridCol w:w="870"/>
        <w:gridCol w:w="1247"/>
        <w:gridCol w:w="3729"/>
      </w:tblGrid>
      <w:tr w14:paraId="67F26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5"/>
            <w:shd w:val="clear" w:color="auto" w:fill="D8D8D8" w:themeFill="background1" w:themeFillShade="D9"/>
            <w:vAlign w:val="center"/>
          </w:tcPr>
          <w:p w14:paraId="273CF0E6">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Определение указательной лампы аналогового модуля ввода-вывода</w:t>
            </w:r>
          </w:p>
        </w:tc>
      </w:tr>
      <w:tr w14:paraId="5AC33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shd w:val="clear" w:color="auto" w:fill="D8D8D8" w:themeFill="background1" w:themeFillShade="D9"/>
            <w:vAlign w:val="center"/>
          </w:tcPr>
          <w:p w14:paraId="3181DC2C">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Маркировка</w:t>
            </w:r>
          </w:p>
        </w:tc>
        <w:tc>
          <w:tcPr>
            <w:tcW w:w="2131" w:type="dxa"/>
            <w:shd w:val="clear" w:color="auto" w:fill="D8D8D8" w:themeFill="background1" w:themeFillShade="D9"/>
            <w:vAlign w:val="center"/>
          </w:tcPr>
          <w:p w14:paraId="5CC573B1">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Название</w:t>
            </w:r>
          </w:p>
        </w:tc>
        <w:tc>
          <w:tcPr>
            <w:tcW w:w="709" w:type="dxa"/>
            <w:shd w:val="clear" w:color="auto" w:fill="D8D8D8" w:themeFill="background1" w:themeFillShade="D9"/>
            <w:vAlign w:val="center"/>
          </w:tcPr>
          <w:p w14:paraId="5DE8604B">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Цвет</w:t>
            </w:r>
          </w:p>
        </w:tc>
        <w:tc>
          <w:tcPr>
            <w:tcW w:w="1276" w:type="dxa"/>
            <w:shd w:val="clear" w:color="auto" w:fill="D8D8D8" w:themeFill="background1" w:themeFillShade="D9"/>
            <w:vAlign w:val="center"/>
          </w:tcPr>
          <w:p w14:paraId="36C3150F">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Состояние</w:t>
            </w:r>
          </w:p>
        </w:tc>
        <w:tc>
          <w:tcPr>
            <w:tcW w:w="4115" w:type="dxa"/>
            <w:shd w:val="clear" w:color="auto" w:fill="D8D8D8" w:themeFill="background1" w:themeFillShade="D9"/>
            <w:vAlign w:val="center"/>
          </w:tcPr>
          <w:p w14:paraId="750BA4EE">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Описание состояния</w:t>
            </w:r>
          </w:p>
        </w:tc>
      </w:tr>
      <w:tr w14:paraId="624D4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841" w:type="dxa"/>
            <w:vMerge w:val="restart"/>
            <w:vAlign w:val="center"/>
          </w:tcPr>
          <w:p w14:paraId="0F64903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PWR</w:t>
            </w:r>
          </w:p>
        </w:tc>
        <w:tc>
          <w:tcPr>
            <w:tcW w:w="2131" w:type="dxa"/>
            <w:vMerge w:val="restart"/>
            <w:vAlign w:val="center"/>
          </w:tcPr>
          <w:p w14:paraId="3A0FE77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питания</w:t>
            </w:r>
          </w:p>
        </w:tc>
        <w:tc>
          <w:tcPr>
            <w:tcW w:w="709" w:type="dxa"/>
            <w:vMerge w:val="restart"/>
            <w:vAlign w:val="center"/>
          </w:tcPr>
          <w:p w14:paraId="1FFD452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w:t>
            </w:r>
          </w:p>
        </w:tc>
        <w:tc>
          <w:tcPr>
            <w:tcW w:w="1276" w:type="dxa"/>
            <w:vAlign w:val="center"/>
          </w:tcPr>
          <w:p w14:paraId="5251D0D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Постоянно горит</w:t>
            </w:r>
          </w:p>
        </w:tc>
        <w:tc>
          <w:tcPr>
            <w:tcW w:w="4115" w:type="dxa"/>
            <w:vAlign w:val="center"/>
          </w:tcPr>
          <w:p w14:paraId="27C5976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Источник питания в норме</w:t>
            </w:r>
          </w:p>
        </w:tc>
      </w:tr>
      <w:tr w14:paraId="5200A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0" w:hRule="atLeast"/>
          <w:jc w:val="center"/>
        </w:trPr>
        <w:tc>
          <w:tcPr>
            <w:tcW w:w="841" w:type="dxa"/>
            <w:vMerge w:val="continue"/>
            <w:vAlign w:val="center"/>
          </w:tcPr>
          <w:p w14:paraId="49560B4C">
            <w:pPr>
              <w:ind w:left="0" w:leftChars="0"/>
              <w:jc w:val="center"/>
              <w:rPr>
                <w:rFonts w:hint="default" w:ascii="Times New Roman" w:hAnsi="Times New Roman" w:cs="Times New Roman"/>
                <w:highlight w:val="none"/>
              </w:rPr>
            </w:pPr>
          </w:p>
        </w:tc>
        <w:tc>
          <w:tcPr>
            <w:tcW w:w="2131" w:type="dxa"/>
            <w:vMerge w:val="continue"/>
            <w:vAlign w:val="center"/>
          </w:tcPr>
          <w:p w14:paraId="0C145663">
            <w:pPr>
              <w:ind w:left="0" w:leftChars="0"/>
              <w:jc w:val="both"/>
              <w:rPr>
                <w:rFonts w:hint="default" w:ascii="Times New Roman" w:hAnsi="Times New Roman" w:cs="Times New Roman"/>
                <w:highlight w:val="none"/>
              </w:rPr>
            </w:pPr>
          </w:p>
        </w:tc>
        <w:tc>
          <w:tcPr>
            <w:tcW w:w="709" w:type="dxa"/>
            <w:vMerge w:val="continue"/>
            <w:vAlign w:val="center"/>
          </w:tcPr>
          <w:p w14:paraId="04FC48BE">
            <w:pPr>
              <w:ind w:left="0" w:leftChars="0"/>
              <w:jc w:val="both"/>
              <w:rPr>
                <w:rFonts w:hint="default" w:ascii="Times New Roman" w:hAnsi="Times New Roman" w:cs="Times New Roman"/>
                <w:highlight w:val="none"/>
              </w:rPr>
            </w:pPr>
          </w:p>
        </w:tc>
        <w:tc>
          <w:tcPr>
            <w:tcW w:w="1276" w:type="dxa"/>
            <w:vAlign w:val="center"/>
          </w:tcPr>
          <w:p w14:paraId="5D7F443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4115" w:type="dxa"/>
            <w:vAlign w:val="center"/>
          </w:tcPr>
          <w:p w14:paraId="7669C03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 продукт не подается питание или источник питания неисправен</w:t>
            </w:r>
          </w:p>
        </w:tc>
      </w:tr>
      <w:tr w14:paraId="4CB8D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841" w:type="dxa"/>
            <w:vMerge w:val="restart"/>
            <w:vAlign w:val="center"/>
          </w:tcPr>
          <w:p w14:paraId="7D7DE61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RUN</w:t>
            </w:r>
          </w:p>
        </w:tc>
        <w:tc>
          <w:tcPr>
            <w:tcW w:w="2131" w:type="dxa"/>
            <w:vMerge w:val="restart"/>
            <w:vAlign w:val="center"/>
          </w:tcPr>
          <w:p w14:paraId="3207217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рабочего состояния</w:t>
            </w:r>
          </w:p>
        </w:tc>
        <w:tc>
          <w:tcPr>
            <w:tcW w:w="709" w:type="dxa"/>
            <w:vMerge w:val="restart"/>
            <w:vAlign w:val="center"/>
          </w:tcPr>
          <w:p w14:paraId="61F13C2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w:t>
            </w:r>
          </w:p>
        </w:tc>
        <w:tc>
          <w:tcPr>
            <w:tcW w:w="1276" w:type="dxa"/>
            <w:vAlign w:val="center"/>
          </w:tcPr>
          <w:p w14:paraId="7E9C78F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Постоянно горит</w:t>
            </w:r>
          </w:p>
        </w:tc>
        <w:tc>
          <w:tcPr>
            <w:tcW w:w="4115" w:type="dxa"/>
            <w:vAlign w:val="center"/>
          </w:tcPr>
          <w:p w14:paraId="53D926F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Система работает нормально</w:t>
            </w:r>
          </w:p>
        </w:tc>
      </w:tr>
      <w:tr w14:paraId="1F7E9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841" w:type="dxa"/>
            <w:vMerge w:val="continue"/>
            <w:vAlign w:val="center"/>
          </w:tcPr>
          <w:p w14:paraId="6ACA7EF1">
            <w:pPr>
              <w:ind w:left="0" w:leftChars="0"/>
              <w:jc w:val="center"/>
              <w:rPr>
                <w:rFonts w:hint="default" w:ascii="Times New Roman" w:hAnsi="Times New Roman" w:cs="Times New Roman"/>
                <w:highlight w:val="none"/>
              </w:rPr>
            </w:pPr>
          </w:p>
        </w:tc>
        <w:tc>
          <w:tcPr>
            <w:tcW w:w="2131" w:type="dxa"/>
            <w:vMerge w:val="continue"/>
            <w:vAlign w:val="center"/>
          </w:tcPr>
          <w:p w14:paraId="1659DDC0">
            <w:pPr>
              <w:ind w:left="0" w:leftChars="0"/>
              <w:jc w:val="both"/>
              <w:rPr>
                <w:rFonts w:hint="default" w:ascii="Times New Roman" w:hAnsi="Times New Roman" w:cs="Times New Roman"/>
                <w:highlight w:val="none"/>
              </w:rPr>
            </w:pPr>
          </w:p>
        </w:tc>
        <w:tc>
          <w:tcPr>
            <w:tcW w:w="709" w:type="dxa"/>
            <w:vMerge w:val="continue"/>
            <w:vAlign w:val="center"/>
          </w:tcPr>
          <w:p w14:paraId="7574C687">
            <w:pPr>
              <w:ind w:left="0" w:leftChars="0"/>
              <w:jc w:val="both"/>
              <w:rPr>
                <w:rFonts w:hint="default" w:ascii="Times New Roman" w:hAnsi="Times New Roman" w:cs="Times New Roman"/>
                <w:highlight w:val="none"/>
              </w:rPr>
            </w:pPr>
          </w:p>
        </w:tc>
        <w:tc>
          <w:tcPr>
            <w:tcW w:w="1276" w:type="dxa"/>
            <w:vAlign w:val="center"/>
          </w:tcPr>
          <w:p w14:paraId="1BF1274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Мигает 1 Гц</w:t>
            </w:r>
          </w:p>
        </w:tc>
        <w:tc>
          <w:tcPr>
            <w:tcW w:w="4115" w:type="dxa"/>
            <w:vAlign w:val="center"/>
          </w:tcPr>
          <w:p w14:paraId="0D7D6B0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Отсутствие взаимодействия с бизнес-данными, ожидание установления взаимодействия с бизнес-данными</w:t>
            </w:r>
          </w:p>
        </w:tc>
      </w:tr>
      <w:tr w14:paraId="3E77D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841" w:type="dxa"/>
            <w:vMerge w:val="continue"/>
            <w:vAlign w:val="center"/>
          </w:tcPr>
          <w:p w14:paraId="161E7565">
            <w:pPr>
              <w:ind w:left="0" w:leftChars="0"/>
              <w:jc w:val="center"/>
              <w:rPr>
                <w:rFonts w:hint="default" w:ascii="Times New Roman" w:hAnsi="Times New Roman" w:cs="Times New Roman"/>
                <w:highlight w:val="none"/>
              </w:rPr>
            </w:pPr>
          </w:p>
        </w:tc>
        <w:tc>
          <w:tcPr>
            <w:tcW w:w="2131" w:type="dxa"/>
            <w:vMerge w:val="continue"/>
            <w:vAlign w:val="center"/>
          </w:tcPr>
          <w:p w14:paraId="298A5179">
            <w:pPr>
              <w:ind w:left="0" w:leftChars="0"/>
              <w:jc w:val="both"/>
              <w:rPr>
                <w:rFonts w:hint="default" w:ascii="Times New Roman" w:hAnsi="Times New Roman" w:cs="Times New Roman"/>
                <w:highlight w:val="none"/>
              </w:rPr>
            </w:pPr>
          </w:p>
        </w:tc>
        <w:tc>
          <w:tcPr>
            <w:tcW w:w="709" w:type="dxa"/>
            <w:vMerge w:val="continue"/>
            <w:vAlign w:val="center"/>
          </w:tcPr>
          <w:p w14:paraId="3A64681F">
            <w:pPr>
              <w:ind w:left="0" w:leftChars="0"/>
              <w:jc w:val="both"/>
              <w:rPr>
                <w:rFonts w:hint="default" w:ascii="Times New Roman" w:hAnsi="Times New Roman" w:cs="Times New Roman"/>
                <w:highlight w:val="none"/>
              </w:rPr>
            </w:pPr>
          </w:p>
        </w:tc>
        <w:tc>
          <w:tcPr>
            <w:tcW w:w="1276" w:type="dxa"/>
            <w:vAlign w:val="center"/>
          </w:tcPr>
          <w:p w14:paraId="38FB4CF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Мигает 10 Гц</w:t>
            </w:r>
          </w:p>
        </w:tc>
        <w:tc>
          <w:tcPr>
            <w:tcW w:w="4115" w:type="dxa"/>
            <w:vAlign w:val="center"/>
          </w:tcPr>
          <w:p w14:paraId="1BC3B80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Обновление прошивки</w:t>
            </w:r>
          </w:p>
        </w:tc>
      </w:tr>
      <w:tr w14:paraId="227310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841" w:type="dxa"/>
            <w:vMerge w:val="continue"/>
            <w:vAlign w:val="center"/>
          </w:tcPr>
          <w:p w14:paraId="558F8673">
            <w:pPr>
              <w:ind w:left="0" w:leftChars="0"/>
              <w:jc w:val="center"/>
              <w:rPr>
                <w:rFonts w:hint="default" w:ascii="Times New Roman" w:hAnsi="Times New Roman" w:cs="Times New Roman"/>
                <w:highlight w:val="none"/>
              </w:rPr>
            </w:pPr>
          </w:p>
        </w:tc>
        <w:tc>
          <w:tcPr>
            <w:tcW w:w="2131" w:type="dxa"/>
            <w:vMerge w:val="continue"/>
            <w:vAlign w:val="center"/>
          </w:tcPr>
          <w:p w14:paraId="67C8A8C4">
            <w:pPr>
              <w:ind w:left="0" w:leftChars="0"/>
              <w:jc w:val="both"/>
              <w:rPr>
                <w:rFonts w:hint="default" w:ascii="Times New Roman" w:hAnsi="Times New Roman" w:cs="Times New Roman"/>
                <w:highlight w:val="none"/>
              </w:rPr>
            </w:pPr>
          </w:p>
        </w:tc>
        <w:tc>
          <w:tcPr>
            <w:tcW w:w="709" w:type="dxa"/>
            <w:vMerge w:val="continue"/>
            <w:vAlign w:val="center"/>
          </w:tcPr>
          <w:p w14:paraId="7E25C4BD">
            <w:pPr>
              <w:ind w:left="0" w:leftChars="0"/>
              <w:jc w:val="both"/>
              <w:rPr>
                <w:rFonts w:hint="default" w:ascii="Times New Roman" w:hAnsi="Times New Roman" w:cs="Times New Roman"/>
                <w:highlight w:val="none"/>
              </w:rPr>
            </w:pPr>
          </w:p>
        </w:tc>
        <w:tc>
          <w:tcPr>
            <w:tcW w:w="1276" w:type="dxa"/>
            <w:vAlign w:val="center"/>
          </w:tcPr>
          <w:p w14:paraId="09F9742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4115" w:type="dxa"/>
            <w:vAlign w:val="center"/>
          </w:tcPr>
          <w:p w14:paraId="41E8FE5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Система не работает</w:t>
            </w:r>
          </w:p>
        </w:tc>
      </w:tr>
      <w:tr w14:paraId="36CD7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vMerge w:val="restart"/>
            <w:vAlign w:val="center"/>
          </w:tcPr>
          <w:p w14:paraId="29711960">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0~7</w:t>
            </w:r>
          </w:p>
        </w:tc>
        <w:tc>
          <w:tcPr>
            <w:tcW w:w="2131" w:type="dxa"/>
            <w:vMerge w:val="restart"/>
            <w:vAlign w:val="center"/>
          </w:tcPr>
          <w:p w14:paraId="3C0F33E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входного канала</w:t>
            </w:r>
          </w:p>
        </w:tc>
        <w:tc>
          <w:tcPr>
            <w:tcW w:w="709" w:type="dxa"/>
            <w:vMerge w:val="restart"/>
            <w:vAlign w:val="center"/>
          </w:tcPr>
          <w:p w14:paraId="72E731A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w:t>
            </w:r>
          </w:p>
        </w:tc>
        <w:tc>
          <w:tcPr>
            <w:tcW w:w="1276" w:type="dxa"/>
            <w:vAlign w:val="center"/>
          </w:tcPr>
          <w:p w14:paraId="2A68628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Постоянно горит </w:t>
            </w:r>
          </w:p>
        </w:tc>
        <w:tc>
          <w:tcPr>
            <w:tcW w:w="4115" w:type="dxa"/>
            <w:vAlign w:val="center"/>
          </w:tcPr>
          <w:p w14:paraId="0197C78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Канал модуля имеет сигнальный вход</w:t>
            </w:r>
          </w:p>
        </w:tc>
      </w:tr>
      <w:tr w14:paraId="26FE4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vMerge w:val="continue"/>
            <w:vAlign w:val="center"/>
          </w:tcPr>
          <w:p w14:paraId="031367F5">
            <w:pPr>
              <w:ind w:left="0" w:leftChars="0"/>
              <w:jc w:val="center"/>
              <w:rPr>
                <w:rFonts w:hint="default" w:ascii="Times New Roman" w:hAnsi="Times New Roman" w:cs="Times New Roman"/>
                <w:highlight w:val="none"/>
              </w:rPr>
            </w:pPr>
          </w:p>
        </w:tc>
        <w:tc>
          <w:tcPr>
            <w:tcW w:w="2131" w:type="dxa"/>
            <w:vMerge w:val="continue"/>
            <w:vAlign w:val="center"/>
          </w:tcPr>
          <w:p w14:paraId="4D640E67">
            <w:pPr>
              <w:ind w:left="0" w:leftChars="0"/>
              <w:jc w:val="both"/>
              <w:rPr>
                <w:rFonts w:hint="default" w:ascii="Times New Roman" w:hAnsi="Times New Roman" w:cs="Times New Roman"/>
                <w:highlight w:val="none"/>
              </w:rPr>
            </w:pPr>
          </w:p>
        </w:tc>
        <w:tc>
          <w:tcPr>
            <w:tcW w:w="709" w:type="dxa"/>
            <w:vMerge w:val="continue"/>
            <w:vAlign w:val="center"/>
          </w:tcPr>
          <w:p w14:paraId="1A87CF57">
            <w:pPr>
              <w:ind w:left="0" w:leftChars="0"/>
              <w:jc w:val="both"/>
              <w:rPr>
                <w:rFonts w:hint="default" w:ascii="Times New Roman" w:hAnsi="Times New Roman" w:cs="Times New Roman"/>
                <w:highlight w:val="none"/>
              </w:rPr>
            </w:pPr>
          </w:p>
        </w:tc>
        <w:tc>
          <w:tcPr>
            <w:tcW w:w="1276" w:type="dxa"/>
            <w:vAlign w:val="center"/>
          </w:tcPr>
          <w:p w14:paraId="6729EBF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4115" w:type="dxa"/>
            <w:vAlign w:val="center"/>
          </w:tcPr>
          <w:p w14:paraId="4E4E256B">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 канале модуля отсутствует входной сигнал или имеется ненормальный входной сигнал</w:t>
            </w:r>
          </w:p>
        </w:tc>
      </w:tr>
      <w:tr w14:paraId="015EC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vMerge w:val="restart"/>
            <w:vAlign w:val="center"/>
          </w:tcPr>
          <w:p w14:paraId="5B7C703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0~7</w:t>
            </w:r>
          </w:p>
        </w:tc>
        <w:tc>
          <w:tcPr>
            <w:tcW w:w="2131" w:type="dxa"/>
            <w:vMerge w:val="restart"/>
            <w:vAlign w:val="center"/>
          </w:tcPr>
          <w:p w14:paraId="4FEAA6A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выходного канала</w:t>
            </w:r>
          </w:p>
        </w:tc>
        <w:tc>
          <w:tcPr>
            <w:tcW w:w="709" w:type="dxa"/>
            <w:vMerge w:val="restart"/>
            <w:vAlign w:val="center"/>
          </w:tcPr>
          <w:p w14:paraId="7808545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w:t>
            </w:r>
          </w:p>
        </w:tc>
        <w:tc>
          <w:tcPr>
            <w:tcW w:w="1276" w:type="dxa"/>
            <w:vAlign w:val="center"/>
          </w:tcPr>
          <w:p w14:paraId="7298A19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Постоянно горит</w:t>
            </w:r>
          </w:p>
        </w:tc>
        <w:tc>
          <w:tcPr>
            <w:tcW w:w="4115" w:type="dxa"/>
            <w:vAlign w:val="center"/>
          </w:tcPr>
          <w:p w14:paraId="647BEDC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Канал модуля имеет сигнальный выход</w:t>
            </w:r>
          </w:p>
        </w:tc>
      </w:tr>
      <w:tr w14:paraId="6E8A8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vMerge w:val="continue"/>
            <w:vAlign w:val="center"/>
          </w:tcPr>
          <w:p w14:paraId="71CE7EAC">
            <w:pPr>
              <w:ind w:left="0" w:leftChars="0"/>
              <w:jc w:val="center"/>
              <w:rPr>
                <w:rFonts w:hint="default" w:ascii="Times New Roman" w:hAnsi="Times New Roman" w:cs="Times New Roman"/>
                <w:highlight w:val="none"/>
              </w:rPr>
            </w:pPr>
          </w:p>
        </w:tc>
        <w:tc>
          <w:tcPr>
            <w:tcW w:w="2131" w:type="dxa"/>
            <w:vMerge w:val="continue"/>
            <w:vAlign w:val="center"/>
          </w:tcPr>
          <w:p w14:paraId="19DE74A3">
            <w:pPr>
              <w:ind w:left="0" w:leftChars="0"/>
              <w:jc w:val="both"/>
              <w:rPr>
                <w:rFonts w:hint="default" w:ascii="Times New Roman" w:hAnsi="Times New Roman" w:cs="Times New Roman"/>
                <w:highlight w:val="none"/>
              </w:rPr>
            </w:pPr>
          </w:p>
        </w:tc>
        <w:tc>
          <w:tcPr>
            <w:tcW w:w="709" w:type="dxa"/>
            <w:vMerge w:val="continue"/>
            <w:vAlign w:val="center"/>
          </w:tcPr>
          <w:p w14:paraId="062D5747">
            <w:pPr>
              <w:ind w:left="0" w:leftChars="0"/>
              <w:jc w:val="both"/>
              <w:rPr>
                <w:rFonts w:hint="default" w:ascii="Times New Roman" w:hAnsi="Times New Roman" w:cs="Times New Roman"/>
                <w:highlight w:val="none"/>
              </w:rPr>
            </w:pPr>
          </w:p>
        </w:tc>
        <w:tc>
          <w:tcPr>
            <w:tcW w:w="1276" w:type="dxa"/>
            <w:vAlign w:val="center"/>
          </w:tcPr>
          <w:p w14:paraId="1479EBE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Гаснет</w:t>
            </w:r>
          </w:p>
        </w:tc>
        <w:tc>
          <w:tcPr>
            <w:tcW w:w="4115" w:type="dxa"/>
            <w:vAlign w:val="center"/>
          </w:tcPr>
          <w:p w14:paraId="245BBDB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 канале модуля отсутствует выходной сигнал или имеется ненормальный выходной сигнал</w:t>
            </w:r>
          </w:p>
        </w:tc>
      </w:tr>
      <w:bookmarkEnd w:id="34"/>
    </w:tbl>
    <w:p w14:paraId="02E08DAE">
      <w:pPr>
        <w:pStyle w:val="4"/>
        <w:numPr>
          <w:ilvl w:val="2"/>
          <w:numId w:val="5"/>
        </w:numPr>
        <w:bidi w:val="0"/>
        <w:rPr>
          <w:rFonts w:hint="default" w:ascii="Times New Roman" w:hAnsi="Times New Roman" w:cs="Times New Roman"/>
          <w:highlight w:val="none"/>
        </w:rPr>
      </w:pPr>
      <w:bookmarkStart w:id="35" w:name="_技术参数_1"/>
      <w:bookmarkEnd w:id="35"/>
      <w:bookmarkStart w:id="36" w:name="_Toc4827"/>
      <w:r>
        <w:rPr>
          <w:rFonts w:hint="default" w:ascii="Times New Roman" w:hAnsi="Times New Roman" w:cs="Times New Roman"/>
          <w:b w:val="0"/>
          <w:bCs w:val="0"/>
          <w:i w:val="0"/>
          <w:iCs w:val="0"/>
          <w:highlight w:val="none"/>
          <w:u w:val="none"/>
          <w:vertAlign w:val="baseline"/>
          <w:rtl w:val="0"/>
          <w:lang w:val="ru"/>
        </w:rPr>
        <w:t>Технические параметры</w:t>
      </w:r>
      <w:bookmarkEnd w:id="36"/>
    </w:p>
    <w:p w14:paraId="16EF8C82">
      <w:pPr>
        <w:pStyle w:val="82"/>
        <w:numPr>
          <w:ilvl w:val="3"/>
          <w:numId w:val="5"/>
        </w:numPr>
        <w:bidi w:val="0"/>
        <w:rPr>
          <w:rFonts w:hint="default" w:ascii="Times New Roman" w:hAnsi="Times New Roman" w:cs="Times New Roman"/>
          <w:highlight w:val="none"/>
        </w:rPr>
      </w:pPr>
      <w:bookmarkStart w:id="37" w:name="_Toc30736"/>
      <w:r>
        <w:rPr>
          <w:rFonts w:hint="default" w:ascii="Times New Roman" w:hAnsi="Times New Roman" w:cs="Times New Roman"/>
          <w:b w:val="0"/>
          <w:bCs w:val="0"/>
          <w:i w:val="0"/>
          <w:iCs w:val="0"/>
          <w:highlight w:val="none"/>
          <w:u w:val="none"/>
          <w:vertAlign w:val="baseline"/>
          <w:rtl w:val="0"/>
          <w:lang w:val="ru"/>
        </w:rPr>
        <w:t>Параметры модуля аналогового входа</w:t>
      </w:r>
      <w:bookmarkEnd w:id="37"/>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01"/>
        <w:gridCol w:w="3285"/>
        <w:gridCol w:w="3286"/>
      </w:tblGrid>
      <w:tr w14:paraId="0EBB5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3"/>
            <w:shd w:val="clear" w:color="auto" w:fill="D8D8D8" w:themeFill="background1" w:themeFillShade="D9"/>
            <w:vAlign w:val="center"/>
          </w:tcPr>
          <w:p w14:paraId="7EEE157D">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Аналоговый вход</w:t>
            </w:r>
          </w:p>
        </w:tc>
      </w:tr>
      <w:tr w14:paraId="6A0E5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4489689B">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Модель продукта</w:t>
            </w:r>
          </w:p>
        </w:tc>
        <w:tc>
          <w:tcPr>
            <w:tcW w:w="3285" w:type="dxa"/>
            <w:vAlign w:val="center"/>
          </w:tcPr>
          <w:p w14:paraId="667EEE0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SRR3214</w:t>
            </w:r>
          </w:p>
        </w:tc>
        <w:tc>
          <w:tcPr>
            <w:tcW w:w="3286" w:type="dxa"/>
            <w:vAlign w:val="center"/>
          </w:tcPr>
          <w:p w14:paraId="2E7F709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SRR3234</w:t>
            </w:r>
          </w:p>
        </w:tc>
      </w:tr>
      <w:tr w14:paraId="49C62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423618C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Номинальное напряжение входного питания шины</w:t>
            </w:r>
          </w:p>
        </w:tc>
        <w:tc>
          <w:tcPr>
            <w:tcW w:w="6571" w:type="dxa"/>
            <w:gridSpan w:val="2"/>
            <w:vAlign w:val="center"/>
          </w:tcPr>
          <w:p w14:paraId="306264EA">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5VDC（4.5V~5.5V）</w:t>
            </w:r>
          </w:p>
        </w:tc>
      </w:tr>
      <w:tr w14:paraId="0F1C4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5132CCD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Номинальный ток входного питания шины</w:t>
            </w:r>
          </w:p>
        </w:tc>
        <w:tc>
          <w:tcPr>
            <w:tcW w:w="3285" w:type="dxa"/>
            <w:vAlign w:val="center"/>
          </w:tcPr>
          <w:p w14:paraId="0223039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≤145mA</w:t>
            </w:r>
          </w:p>
        </w:tc>
        <w:tc>
          <w:tcPr>
            <w:tcW w:w="3286" w:type="dxa"/>
            <w:vAlign w:val="center"/>
          </w:tcPr>
          <w:p w14:paraId="4F83D20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≤70mA</w:t>
            </w:r>
          </w:p>
        </w:tc>
      </w:tr>
      <w:tr w14:paraId="2178A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4B23C0E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Число точек входа</w:t>
            </w:r>
          </w:p>
        </w:tc>
        <w:tc>
          <w:tcPr>
            <w:tcW w:w="3285" w:type="dxa"/>
            <w:vAlign w:val="center"/>
          </w:tcPr>
          <w:p w14:paraId="35ABC1A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w:t>
            </w:r>
          </w:p>
        </w:tc>
        <w:tc>
          <w:tcPr>
            <w:tcW w:w="3286" w:type="dxa"/>
            <w:vAlign w:val="center"/>
          </w:tcPr>
          <w:p w14:paraId="1931AAF8">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w:t>
            </w:r>
          </w:p>
        </w:tc>
      </w:tr>
      <w:tr w14:paraId="2EFD2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2D3222D5">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Тип входа</w:t>
            </w:r>
          </w:p>
        </w:tc>
        <w:tc>
          <w:tcPr>
            <w:tcW w:w="3285" w:type="dxa"/>
            <w:vAlign w:val="center"/>
          </w:tcPr>
          <w:p w14:paraId="776F048A">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Тип напряжения</w:t>
            </w:r>
          </w:p>
        </w:tc>
        <w:tc>
          <w:tcPr>
            <w:tcW w:w="3286" w:type="dxa"/>
            <w:vAlign w:val="center"/>
          </w:tcPr>
          <w:p w14:paraId="790E270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Тип тока</w:t>
            </w:r>
          </w:p>
        </w:tc>
      </w:tr>
      <w:tr w14:paraId="4D1CD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40CACF5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Входной сигнал</w:t>
            </w:r>
          </w:p>
        </w:tc>
        <w:tc>
          <w:tcPr>
            <w:tcW w:w="3285" w:type="dxa"/>
            <w:vAlign w:val="center"/>
          </w:tcPr>
          <w:p w14:paraId="3F8087B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Disable, -10V~+10V, 0V~10V, </w:t>
            </w:r>
          </w:p>
          <w:p w14:paraId="40E2FB7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-5V~+5V, 0V~5V, 1V~5V (диапазон регулируется, по умолчанию -10V~+10V)</w:t>
            </w:r>
          </w:p>
        </w:tc>
        <w:tc>
          <w:tcPr>
            <w:tcW w:w="3286" w:type="dxa"/>
            <w:vAlign w:val="center"/>
          </w:tcPr>
          <w:p w14:paraId="5ED55CA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Disable, 4mA~20mA, 0mA~20mA</w:t>
            </w:r>
          </w:p>
          <w:p w14:paraId="3A50E98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(диапазон регулируется, по умолчанию - 0mA~20mA)</w:t>
            </w:r>
          </w:p>
        </w:tc>
      </w:tr>
      <w:tr w14:paraId="50CE6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66DD93C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Тип входного сигнала</w:t>
            </w:r>
          </w:p>
        </w:tc>
        <w:tc>
          <w:tcPr>
            <w:tcW w:w="6571" w:type="dxa"/>
            <w:gridSpan w:val="2"/>
            <w:vAlign w:val="center"/>
          </w:tcPr>
          <w:p w14:paraId="5D7AF32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Односторонний сигнал</w:t>
            </w:r>
          </w:p>
        </w:tc>
      </w:tr>
      <w:tr w14:paraId="61B4D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551319F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Время реакции канала</w:t>
            </w:r>
          </w:p>
        </w:tc>
        <w:tc>
          <w:tcPr>
            <w:tcW w:w="3285" w:type="dxa"/>
            <w:vAlign w:val="center"/>
          </w:tcPr>
          <w:p w14:paraId="20C927F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230us / ch</w:t>
            </w:r>
          </w:p>
          <w:p w14:paraId="1A2B333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380us / 4ch</w:t>
            </w:r>
          </w:p>
        </w:tc>
        <w:tc>
          <w:tcPr>
            <w:tcW w:w="3286" w:type="dxa"/>
            <w:vAlign w:val="center"/>
          </w:tcPr>
          <w:p w14:paraId="3C8852D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230us / ch</w:t>
            </w:r>
          </w:p>
          <w:p w14:paraId="58D7967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300us / 4ch</w:t>
            </w:r>
          </w:p>
        </w:tc>
      </w:tr>
      <w:tr w14:paraId="0D7A6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19820D4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Разрешение</w:t>
            </w:r>
          </w:p>
        </w:tc>
        <w:tc>
          <w:tcPr>
            <w:tcW w:w="6571" w:type="dxa"/>
            <w:gridSpan w:val="2"/>
            <w:vAlign w:val="center"/>
          </w:tcPr>
          <w:p w14:paraId="2D4364A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16bits</w:t>
            </w:r>
          </w:p>
        </w:tc>
      </w:tr>
      <w:tr w14:paraId="4FCAC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jc w:val="center"/>
        </w:trPr>
        <w:tc>
          <w:tcPr>
            <w:tcW w:w="2501" w:type="dxa"/>
            <w:vAlign w:val="center"/>
          </w:tcPr>
          <w:p w14:paraId="2AE40A6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Частота дискретизации (полный канал)</w:t>
            </w:r>
          </w:p>
        </w:tc>
        <w:tc>
          <w:tcPr>
            <w:tcW w:w="6571" w:type="dxa"/>
            <w:gridSpan w:val="2"/>
            <w:vAlign w:val="center"/>
          </w:tcPr>
          <w:p w14:paraId="0971049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≤1ksps</w:t>
            </w:r>
          </w:p>
        </w:tc>
      </w:tr>
      <w:tr w14:paraId="4ED1F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 w:hRule="atLeast"/>
          <w:jc w:val="center"/>
        </w:trPr>
        <w:tc>
          <w:tcPr>
            <w:tcW w:w="2501" w:type="dxa"/>
            <w:vAlign w:val="center"/>
          </w:tcPr>
          <w:p w14:paraId="3275312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Точность</w:t>
            </w:r>
          </w:p>
        </w:tc>
        <w:tc>
          <w:tcPr>
            <w:tcW w:w="6571" w:type="dxa"/>
            <w:gridSpan w:val="2"/>
            <w:vAlign w:val="center"/>
          </w:tcPr>
          <w:p w14:paraId="54EACD4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±0,1% при температуре 25℃, ±0,3% для всего диапазона температур</w:t>
            </w:r>
          </w:p>
        </w:tc>
      </w:tr>
      <w:tr w14:paraId="5BA546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67909ACA">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Входная фильтрация волн</w:t>
            </w:r>
          </w:p>
        </w:tc>
        <w:tc>
          <w:tcPr>
            <w:tcW w:w="6571" w:type="dxa"/>
            <w:gridSpan w:val="2"/>
            <w:vAlign w:val="center"/>
          </w:tcPr>
          <w:p w14:paraId="318F25A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Поддерживается</w:t>
            </w:r>
          </w:p>
        </w:tc>
      </w:tr>
      <w:tr w14:paraId="5334F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6E7E13C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Количество полюсов сглаживания</w:t>
            </w:r>
          </w:p>
        </w:tc>
        <w:tc>
          <w:tcPr>
            <w:tcW w:w="6571" w:type="dxa"/>
            <w:gridSpan w:val="2"/>
            <w:vAlign w:val="center"/>
          </w:tcPr>
          <w:p w14:paraId="75C9A11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1~200</w:t>
            </w:r>
          </w:p>
        </w:tc>
      </w:tr>
      <w:tr w14:paraId="385BE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3242FC2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Входное сопротивление (тип напряжения)</w:t>
            </w:r>
          </w:p>
        </w:tc>
        <w:tc>
          <w:tcPr>
            <w:tcW w:w="3285" w:type="dxa"/>
            <w:vAlign w:val="center"/>
          </w:tcPr>
          <w:p w14:paraId="4ED13ABD">
            <w:pPr>
              <w:bidi w:val="0"/>
              <w:ind w:left="0" w:leftChars="0"/>
              <w:jc w:val="center"/>
              <w:rPr>
                <w:rFonts w:hint="default" w:ascii="Times New Roman" w:hAnsi="Times New Roman" w:eastAsia="等线" w:cs="Times New Roman"/>
                <w:highlight w:val="none"/>
              </w:rPr>
            </w:pPr>
            <w:r>
              <w:rPr>
                <w:rFonts w:hint="default" w:ascii="Times New Roman" w:hAnsi="Times New Roman" w:cs="Times New Roman"/>
                <w:b w:val="0"/>
                <w:bCs w:val="0"/>
                <w:i w:val="0"/>
                <w:iCs w:val="0"/>
                <w:highlight w:val="none"/>
                <w:u w:val="none"/>
                <w:vertAlign w:val="baseline"/>
                <w:rtl w:val="0"/>
                <w:lang w:val="ru"/>
              </w:rPr>
              <w:t>≥400kΩ</w:t>
            </w:r>
          </w:p>
        </w:tc>
        <w:tc>
          <w:tcPr>
            <w:tcW w:w="3286" w:type="dxa"/>
            <w:vAlign w:val="center"/>
          </w:tcPr>
          <w:p w14:paraId="4BC7502F">
            <w:pPr>
              <w:bidi w:val="0"/>
              <w:ind w:left="0" w:leftChars="0"/>
              <w:jc w:val="center"/>
              <w:rPr>
                <w:rFonts w:hint="default" w:ascii="Times New Roman" w:hAnsi="Times New Roman" w:eastAsia="等线"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r>
      <w:tr w14:paraId="0FFC7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38D2BD9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Входное сопротивление (тип тока)</w:t>
            </w:r>
          </w:p>
        </w:tc>
        <w:tc>
          <w:tcPr>
            <w:tcW w:w="3285" w:type="dxa"/>
            <w:vAlign w:val="center"/>
          </w:tcPr>
          <w:p w14:paraId="07BF63F5">
            <w:pPr>
              <w:bidi w:val="0"/>
              <w:ind w:left="0" w:leftChars="0"/>
              <w:jc w:val="center"/>
              <w:rPr>
                <w:rFonts w:hint="default" w:ascii="Times New Roman" w:hAnsi="Times New Roman" w:eastAsia="等线" w:cs="Times New Roman"/>
                <w:highlight w:val="none"/>
              </w:rPr>
            </w:pPr>
            <w:r>
              <w:rPr>
                <w:rFonts w:hint="default" w:ascii="Times New Roman" w:hAnsi="Times New Roman" w:eastAsia="等线" w:cs="Times New Roman"/>
                <w:b w:val="0"/>
                <w:bCs w:val="0"/>
                <w:i w:val="0"/>
                <w:iCs w:val="0"/>
                <w:highlight w:val="none"/>
                <w:u w:val="none"/>
                <w:vertAlign w:val="baseline"/>
                <w:rtl w:val="0"/>
                <w:lang w:val="ru"/>
              </w:rPr>
              <w:t>-</w:t>
            </w:r>
          </w:p>
        </w:tc>
        <w:tc>
          <w:tcPr>
            <w:tcW w:w="3286" w:type="dxa"/>
            <w:vAlign w:val="center"/>
          </w:tcPr>
          <w:p w14:paraId="546A6048">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≤100Ω</w:t>
            </w:r>
          </w:p>
        </w:tc>
      </w:tr>
      <w:tr w14:paraId="19A45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64B1473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Максимальное допустимое напряжение канала (тип напряжения)</w:t>
            </w:r>
          </w:p>
        </w:tc>
        <w:tc>
          <w:tcPr>
            <w:tcW w:w="3285" w:type="dxa"/>
            <w:vAlign w:val="center"/>
          </w:tcPr>
          <w:p w14:paraId="000537C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30V</w:t>
            </w:r>
          </w:p>
        </w:tc>
        <w:tc>
          <w:tcPr>
            <w:tcW w:w="3286" w:type="dxa"/>
            <w:vAlign w:val="center"/>
          </w:tcPr>
          <w:p w14:paraId="6338EB3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r>
      <w:tr w14:paraId="63E32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510588A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Максимальный допустимый ток канала (тип тока)</w:t>
            </w:r>
          </w:p>
        </w:tc>
        <w:tc>
          <w:tcPr>
            <w:tcW w:w="3285" w:type="dxa"/>
            <w:vAlign w:val="center"/>
          </w:tcPr>
          <w:p w14:paraId="5C581AC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3286" w:type="dxa"/>
            <w:vAlign w:val="center"/>
          </w:tcPr>
          <w:p w14:paraId="3B0903CA">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30mA</w:t>
            </w:r>
          </w:p>
        </w:tc>
      </w:tr>
      <w:tr w14:paraId="77072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1BDB1A7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Система не может быть взломана</w:t>
            </w:r>
          </w:p>
        </w:tc>
        <w:tc>
          <w:tcPr>
            <w:tcW w:w="6571" w:type="dxa"/>
            <w:gridSpan w:val="2"/>
            <w:vAlign w:val="center"/>
          </w:tcPr>
          <w:p w14:paraId="3F929FB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Питание системы +5V не может быть взломана при повреждении и замыкании источника питания ±15V</w:t>
            </w:r>
          </w:p>
        </w:tc>
      </w:tr>
      <w:tr w14:paraId="64975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6773DEB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Потенциальная изоляция</w:t>
            </w:r>
          </w:p>
        </w:tc>
        <w:tc>
          <w:tcPr>
            <w:tcW w:w="6571" w:type="dxa"/>
            <w:gridSpan w:val="2"/>
            <w:vAlign w:val="center"/>
          </w:tcPr>
          <w:p w14:paraId="6334330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Отсутствие изоляции между каналами, изоляция между каналами и шинами соединительной платы, изоляция между каналами и напряжениями питания</w:t>
            </w:r>
          </w:p>
        </w:tc>
      </w:tr>
      <w:tr w14:paraId="40CCA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1DE61C0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Защита от перегрузки на входе</w:t>
            </w:r>
          </w:p>
        </w:tc>
        <w:tc>
          <w:tcPr>
            <w:tcW w:w="3285" w:type="dxa"/>
            <w:vAlign w:val="center"/>
          </w:tcPr>
          <w:p w14:paraId="1FCEA89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Поддерживает защиту зажимов</w:t>
            </w:r>
          </w:p>
        </w:tc>
        <w:tc>
          <w:tcPr>
            <w:tcW w:w="3286" w:type="dxa"/>
            <w:vAlign w:val="center"/>
          </w:tcPr>
          <w:p w14:paraId="562767F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Поддерживает защиту от предельного тока</w:t>
            </w:r>
          </w:p>
        </w:tc>
      </w:tr>
      <w:tr w14:paraId="54516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07064E1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Защита входа</w:t>
            </w:r>
          </w:p>
        </w:tc>
        <w:tc>
          <w:tcPr>
            <w:tcW w:w="3285" w:type="dxa"/>
            <w:vAlign w:val="center"/>
          </w:tcPr>
          <w:p w14:paraId="17ED858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±30V</w:t>
            </w:r>
          </w:p>
        </w:tc>
        <w:tc>
          <w:tcPr>
            <w:tcW w:w="3286" w:type="dxa"/>
            <w:vAlign w:val="center"/>
          </w:tcPr>
          <w:p w14:paraId="0E28F52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±30mA</w:t>
            </w:r>
          </w:p>
        </w:tc>
      </w:tr>
      <w:tr w14:paraId="4ED5F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5249444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Изолированное выдерживаемое напряжение</w:t>
            </w:r>
          </w:p>
        </w:tc>
        <w:tc>
          <w:tcPr>
            <w:tcW w:w="6571" w:type="dxa"/>
            <w:gridSpan w:val="2"/>
            <w:vAlign w:val="center"/>
          </w:tcPr>
          <w:p w14:paraId="5FCCCCB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500VDC</w:t>
            </w:r>
          </w:p>
        </w:tc>
      </w:tr>
      <w:tr w14:paraId="2BC83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7015368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Номинальный потребляемый ток</w:t>
            </w:r>
          </w:p>
        </w:tc>
        <w:tc>
          <w:tcPr>
            <w:tcW w:w="3285" w:type="dxa"/>
            <w:vAlign w:val="center"/>
          </w:tcPr>
          <w:p w14:paraId="2B3950A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145mA</w:t>
            </w:r>
          </w:p>
        </w:tc>
        <w:tc>
          <w:tcPr>
            <w:tcW w:w="3286" w:type="dxa"/>
            <w:vAlign w:val="center"/>
          </w:tcPr>
          <w:p w14:paraId="78D8AF4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70mA</w:t>
            </w:r>
          </w:p>
        </w:tc>
      </w:tr>
      <w:tr w14:paraId="0F0E3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617DF1D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Потребляемая мощность</w:t>
            </w:r>
          </w:p>
        </w:tc>
        <w:tc>
          <w:tcPr>
            <w:tcW w:w="3285" w:type="dxa"/>
            <w:vAlign w:val="center"/>
          </w:tcPr>
          <w:p w14:paraId="7B58B45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0.725W</w:t>
            </w:r>
          </w:p>
        </w:tc>
        <w:tc>
          <w:tcPr>
            <w:tcW w:w="3286" w:type="dxa"/>
            <w:vAlign w:val="center"/>
          </w:tcPr>
          <w:p w14:paraId="37B3FD6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0.35W</w:t>
            </w:r>
          </w:p>
        </w:tc>
      </w:tr>
      <w:tr w14:paraId="76D54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01" w:type="dxa"/>
            <w:vAlign w:val="center"/>
          </w:tcPr>
          <w:p w14:paraId="2ACFE08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канала</w:t>
            </w:r>
          </w:p>
        </w:tc>
        <w:tc>
          <w:tcPr>
            <w:tcW w:w="6571" w:type="dxa"/>
            <w:gridSpan w:val="2"/>
            <w:vAlign w:val="center"/>
          </w:tcPr>
          <w:p w14:paraId="03E4AD3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 светодиод LED</w:t>
            </w:r>
          </w:p>
        </w:tc>
      </w:tr>
    </w:tbl>
    <w:p w14:paraId="1CB96AD9">
      <w:pPr>
        <w:ind w:left="0" w:leftChars="0"/>
        <w:rPr>
          <w:rFonts w:hint="default" w:ascii="Times New Roman" w:hAnsi="Times New Roman" w:cs="Times New Roman"/>
          <w:highlight w:val="none"/>
        </w:rPr>
      </w:pPr>
    </w:p>
    <w:p w14:paraId="5113FE90">
      <w:pPr>
        <w:pStyle w:val="82"/>
        <w:numPr>
          <w:ilvl w:val="3"/>
          <w:numId w:val="5"/>
        </w:numPr>
        <w:bidi w:val="0"/>
        <w:rPr>
          <w:rFonts w:hint="default" w:ascii="Times New Roman" w:hAnsi="Times New Roman" w:cs="Times New Roman"/>
          <w:highlight w:val="none"/>
        </w:rPr>
      </w:pPr>
      <w:bookmarkStart w:id="38" w:name="_Toc18740"/>
      <w:r>
        <w:rPr>
          <w:rFonts w:hint="default" w:ascii="Times New Roman" w:hAnsi="Times New Roman" w:cs="Times New Roman"/>
          <w:b w:val="0"/>
          <w:bCs w:val="0"/>
          <w:i w:val="0"/>
          <w:iCs w:val="0"/>
          <w:highlight w:val="none"/>
          <w:u w:val="none"/>
          <w:vertAlign w:val="baseline"/>
          <w:rtl w:val="0"/>
          <w:lang w:val="ru"/>
        </w:rPr>
        <w:t>Параметры модуля аналогового выхода</w:t>
      </w:r>
      <w:bookmarkEnd w:id="38"/>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80"/>
        <w:gridCol w:w="3330"/>
        <w:gridCol w:w="3262"/>
      </w:tblGrid>
      <w:tr w14:paraId="6DFE6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3"/>
            <w:shd w:val="clear" w:color="auto" w:fill="D8D8D8" w:themeFill="background1" w:themeFillShade="D9"/>
            <w:vAlign w:val="center"/>
          </w:tcPr>
          <w:p w14:paraId="3D2921B1">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Аналоговый выход</w:t>
            </w:r>
          </w:p>
        </w:tc>
      </w:tr>
      <w:tr w14:paraId="609C1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544D687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Модель продукта</w:t>
            </w:r>
          </w:p>
        </w:tc>
        <w:tc>
          <w:tcPr>
            <w:tcW w:w="3330" w:type="dxa"/>
            <w:vAlign w:val="center"/>
          </w:tcPr>
          <w:p w14:paraId="38ADB69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SRR4014</w:t>
            </w:r>
          </w:p>
        </w:tc>
        <w:tc>
          <w:tcPr>
            <w:tcW w:w="3262" w:type="dxa"/>
            <w:vAlign w:val="center"/>
          </w:tcPr>
          <w:p w14:paraId="7B43518A">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SRR4034</w:t>
            </w:r>
          </w:p>
        </w:tc>
      </w:tr>
      <w:tr w14:paraId="7AA47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5F364AF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Номинальное напряжение входного питания шины</w:t>
            </w:r>
          </w:p>
        </w:tc>
        <w:tc>
          <w:tcPr>
            <w:tcW w:w="6592" w:type="dxa"/>
            <w:gridSpan w:val="2"/>
            <w:vAlign w:val="center"/>
          </w:tcPr>
          <w:p w14:paraId="40E70B2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5VDC（4.5V~5.5V）</w:t>
            </w:r>
          </w:p>
        </w:tc>
      </w:tr>
      <w:tr w14:paraId="7F010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11E51C3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Номинальный ток входного питания шины</w:t>
            </w:r>
          </w:p>
        </w:tc>
        <w:tc>
          <w:tcPr>
            <w:tcW w:w="6592" w:type="dxa"/>
            <w:gridSpan w:val="2"/>
            <w:vAlign w:val="center"/>
          </w:tcPr>
          <w:p w14:paraId="1D77263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≤30mA</w:t>
            </w:r>
          </w:p>
        </w:tc>
      </w:tr>
      <w:tr w14:paraId="76DF40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2A7FF79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Диапазон входного напряжения на стороне поля</w:t>
            </w:r>
          </w:p>
        </w:tc>
        <w:tc>
          <w:tcPr>
            <w:tcW w:w="6592" w:type="dxa"/>
            <w:gridSpan w:val="2"/>
            <w:vAlign w:val="center"/>
          </w:tcPr>
          <w:p w14:paraId="0A4AE92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24VDC（20.4V~28.8V）</w:t>
            </w:r>
          </w:p>
        </w:tc>
      </w:tr>
      <w:tr w14:paraId="3DC71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66810F8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Число точек выхода</w:t>
            </w:r>
          </w:p>
        </w:tc>
        <w:tc>
          <w:tcPr>
            <w:tcW w:w="3330" w:type="dxa"/>
            <w:vAlign w:val="center"/>
          </w:tcPr>
          <w:p w14:paraId="003E59D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w:t>
            </w:r>
          </w:p>
        </w:tc>
        <w:tc>
          <w:tcPr>
            <w:tcW w:w="3262" w:type="dxa"/>
            <w:vAlign w:val="center"/>
          </w:tcPr>
          <w:p w14:paraId="7309106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w:t>
            </w:r>
          </w:p>
        </w:tc>
      </w:tr>
      <w:tr w14:paraId="064E95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1A1559A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Тип выхода</w:t>
            </w:r>
          </w:p>
        </w:tc>
        <w:tc>
          <w:tcPr>
            <w:tcW w:w="3330" w:type="dxa"/>
            <w:vAlign w:val="center"/>
          </w:tcPr>
          <w:p w14:paraId="401C3B2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Тип напряжения</w:t>
            </w:r>
          </w:p>
        </w:tc>
        <w:tc>
          <w:tcPr>
            <w:tcW w:w="3262" w:type="dxa"/>
            <w:vAlign w:val="center"/>
          </w:tcPr>
          <w:p w14:paraId="1616DDF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Тип тока</w:t>
            </w:r>
          </w:p>
        </w:tc>
      </w:tr>
      <w:tr w14:paraId="495E1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0FC021B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Выходной сигнал</w:t>
            </w:r>
          </w:p>
        </w:tc>
        <w:tc>
          <w:tcPr>
            <w:tcW w:w="3330" w:type="dxa"/>
            <w:vAlign w:val="center"/>
          </w:tcPr>
          <w:p w14:paraId="58D99004">
            <w:pPr>
              <w:bidi w:val="0"/>
              <w:ind w:left="0" w:leftChars="0"/>
              <w:jc w:val="center"/>
              <w:rPr>
                <w:rFonts w:hint="default" w:ascii="Times New Roman" w:hAnsi="Times New Roman" w:eastAsia="微软雅黑" w:cs="Times New Roman"/>
                <w:highlight w:val="none"/>
                <w:lang w:eastAsia="zh-CN"/>
              </w:rPr>
            </w:pPr>
            <w:r>
              <w:rPr>
                <w:rFonts w:hint="default" w:ascii="Times New Roman" w:hAnsi="Times New Roman" w:cs="Times New Roman"/>
                <w:b w:val="0"/>
                <w:bCs w:val="0"/>
                <w:i w:val="0"/>
                <w:iCs w:val="0"/>
                <w:highlight w:val="none"/>
                <w:u w:val="none"/>
                <w:vertAlign w:val="baseline"/>
                <w:rtl w:val="0"/>
                <w:lang w:val="ru"/>
              </w:rPr>
              <w:t>Disable</w:t>
            </w:r>
            <w:r>
              <w:rPr>
                <w:rFonts w:hint="default" w:ascii="Times New Roman" w:hAnsi="Times New Roman" w:cs="Times New Roman"/>
                <w:b w:val="0"/>
                <w:bCs w:val="0"/>
                <w:i w:val="0"/>
                <w:iCs w:val="0"/>
                <w:highlight w:val="none"/>
                <w:u w:val="none"/>
                <w:vertAlign w:val="baseline"/>
                <w:rtl w:val="0"/>
                <w:lang w:val="ru" w:eastAsia="zh-CN"/>
              </w:rPr>
              <w:t xml:space="preserve">, </w:t>
            </w:r>
            <w:r>
              <w:rPr>
                <w:rFonts w:hint="default" w:ascii="Times New Roman" w:hAnsi="Times New Roman" w:cs="Times New Roman"/>
                <w:b w:val="0"/>
                <w:bCs w:val="0"/>
                <w:i w:val="0"/>
                <w:iCs w:val="0"/>
                <w:highlight w:val="none"/>
                <w:u w:val="none"/>
                <w:vertAlign w:val="baseline"/>
                <w:rtl w:val="0"/>
                <w:lang w:val="ru"/>
              </w:rPr>
              <w:t>-10V~+10V</w:t>
            </w:r>
            <w:r>
              <w:rPr>
                <w:rFonts w:hint="default" w:ascii="Times New Roman" w:hAnsi="Times New Roman" w:cs="Times New Roman"/>
                <w:b w:val="0"/>
                <w:bCs w:val="0"/>
                <w:i w:val="0"/>
                <w:iCs w:val="0"/>
                <w:highlight w:val="none"/>
                <w:u w:val="none"/>
                <w:vertAlign w:val="baseline"/>
                <w:rtl w:val="0"/>
                <w:lang w:val="ru" w:eastAsia="zh-CN"/>
              </w:rPr>
              <w:t xml:space="preserve">, </w:t>
            </w:r>
            <w:r>
              <w:rPr>
                <w:rFonts w:hint="default" w:ascii="Times New Roman" w:hAnsi="Times New Roman" w:cs="Times New Roman"/>
                <w:b w:val="0"/>
                <w:bCs w:val="0"/>
                <w:i w:val="0"/>
                <w:iCs w:val="0"/>
                <w:highlight w:val="none"/>
                <w:u w:val="none"/>
                <w:vertAlign w:val="baseline"/>
                <w:rtl w:val="0"/>
                <w:lang w:val="ru"/>
              </w:rPr>
              <w:t>0V~10V</w:t>
            </w:r>
            <w:r>
              <w:rPr>
                <w:rFonts w:hint="default" w:ascii="Times New Roman" w:hAnsi="Times New Roman" w:cs="Times New Roman"/>
                <w:b w:val="0"/>
                <w:bCs w:val="0"/>
                <w:i w:val="0"/>
                <w:iCs w:val="0"/>
                <w:highlight w:val="none"/>
                <w:u w:val="none"/>
                <w:vertAlign w:val="baseline"/>
                <w:rtl w:val="0"/>
                <w:lang w:val="ru" w:eastAsia="zh-CN"/>
              </w:rPr>
              <w:t xml:space="preserve">, </w:t>
            </w:r>
          </w:p>
          <w:p w14:paraId="2D76C7F0">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-5V~+5V, 0V~5V, 1V~5V (диапазон регулируется, по умолчанию -10V~+10V)</w:t>
            </w:r>
          </w:p>
        </w:tc>
        <w:tc>
          <w:tcPr>
            <w:tcW w:w="3262" w:type="dxa"/>
            <w:vAlign w:val="center"/>
          </w:tcPr>
          <w:p w14:paraId="40E11DE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Disable</w:t>
            </w:r>
            <w:r>
              <w:rPr>
                <w:rFonts w:hint="default" w:ascii="Times New Roman" w:hAnsi="Times New Roman" w:cs="Times New Roman"/>
                <w:b w:val="0"/>
                <w:bCs w:val="0"/>
                <w:i w:val="0"/>
                <w:iCs w:val="0"/>
                <w:highlight w:val="none"/>
                <w:u w:val="none"/>
                <w:vertAlign w:val="baseline"/>
                <w:rtl w:val="0"/>
                <w:lang w:val="ru" w:eastAsia="zh-CN"/>
              </w:rPr>
              <w:t xml:space="preserve">, </w:t>
            </w:r>
            <w:r>
              <w:rPr>
                <w:rFonts w:hint="default" w:ascii="Times New Roman" w:hAnsi="Times New Roman" w:cs="Times New Roman"/>
                <w:b w:val="0"/>
                <w:bCs w:val="0"/>
                <w:i w:val="0"/>
                <w:iCs w:val="0"/>
                <w:highlight w:val="none"/>
                <w:u w:val="none"/>
                <w:vertAlign w:val="baseline"/>
                <w:rtl w:val="0"/>
                <w:lang w:val="ru"/>
              </w:rPr>
              <w:t>4mA~20mA</w:t>
            </w:r>
            <w:r>
              <w:rPr>
                <w:rFonts w:hint="default" w:ascii="Times New Roman" w:hAnsi="Times New Roman" w:cs="Times New Roman"/>
                <w:b w:val="0"/>
                <w:bCs w:val="0"/>
                <w:i w:val="0"/>
                <w:iCs w:val="0"/>
                <w:highlight w:val="none"/>
                <w:u w:val="none"/>
                <w:vertAlign w:val="baseline"/>
                <w:rtl w:val="0"/>
                <w:lang w:val="ru" w:eastAsia="zh-CN"/>
              </w:rPr>
              <w:t xml:space="preserve">, </w:t>
            </w:r>
            <w:r>
              <w:rPr>
                <w:rFonts w:hint="default" w:ascii="Times New Roman" w:hAnsi="Times New Roman" w:cs="Times New Roman"/>
                <w:b w:val="0"/>
                <w:bCs w:val="0"/>
                <w:i w:val="0"/>
                <w:iCs w:val="0"/>
                <w:highlight w:val="none"/>
                <w:u w:val="none"/>
                <w:vertAlign w:val="baseline"/>
                <w:rtl w:val="0"/>
                <w:lang w:val="ru"/>
              </w:rPr>
              <w:t>0mA~20mA</w:t>
            </w:r>
          </w:p>
          <w:p w14:paraId="1744E6F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(диапазон регулируется, по умолчанию - 0mA~20mA)</w:t>
            </w:r>
          </w:p>
        </w:tc>
      </w:tr>
      <w:tr w14:paraId="71C70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26FDBDEB">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Время реакции канала</w:t>
            </w:r>
          </w:p>
        </w:tc>
        <w:tc>
          <w:tcPr>
            <w:tcW w:w="6592" w:type="dxa"/>
            <w:gridSpan w:val="2"/>
            <w:vAlign w:val="center"/>
          </w:tcPr>
          <w:p w14:paraId="60A2163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200us / ch</w:t>
            </w:r>
          </w:p>
          <w:p w14:paraId="12A57D5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200us / 4ch</w:t>
            </w:r>
          </w:p>
        </w:tc>
      </w:tr>
      <w:tr w14:paraId="243F69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50FD742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Разрешение</w:t>
            </w:r>
          </w:p>
        </w:tc>
        <w:tc>
          <w:tcPr>
            <w:tcW w:w="6592" w:type="dxa"/>
            <w:gridSpan w:val="2"/>
            <w:vAlign w:val="center"/>
          </w:tcPr>
          <w:p w14:paraId="265EF73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16bits</w:t>
            </w:r>
          </w:p>
        </w:tc>
      </w:tr>
      <w:tr w14:paraId="167A3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2480" w:type="dxa"/>
            <w:vAlign w:val="center"/>
          </w:tcPr>
          <w:p w14:paraId="2FB3B068">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Точность</w:t>
            </w:r>
          </w:p>
        </w:tc>
        <w:tc>
          <w:tcPr>
            <w:tcW w:w="6592" w:type="dxa"/>
            <w:gridSpan w:val="2"/>
            <w:vAlign w:val="center"/>
          </w:tcPr>
          <w:p w14:paraId="1B83485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±0,1% при температуре 25℃, ±0,3% для всего диапазона температур</w:t>
            </w:r>
          </w:p>
        </w:tc>
      </w:tr>
      <w:tr w14:paraId="390AF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68A95FB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Сопротивление нагрузки (тип напряжения)</w:t>
            </w:r>
          </w:p>
        </w:tc>
        <w:tc>
          <w:tcPr>
            <w:tcW w:w="3330" w:type="dxa"/>
            <w:vAlign w:val="center"/>
          </w:tcPr>
          <w:p w14:paraId="44C9E2A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2kΩ (точность 1kΩ: ±3‰ при 25°C, ±5‰ при полной температуре)</w:t>
            </w:r>
          </w:p>
        </w:tc>
        <w:tc>
          <w:tcPr>
            <w:tcW w:w="3262" w:type="dxa"/>
            <w:vAlign w:val="center"/>
          </w:tcPr>
          <w:p w14:paraId="1008B4C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r>
      <w:tr w14:paraId="481CE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74BE1EB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Сопротивление нагрузки (тип тока)</w:t>
            </w:r>
          </w:p>
        </w:tc>
        <w:tc>
          <w:tcPr>
            <w:tcW w:w="3330" w:type="dxa"/>
            <w:vAlign w:val="center"/>
          </w:tcPr>
          <w:p w14:paraId="3CAE035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3262" w:type="dxa"/>
            <w:vAlign w:val="center"/>
          </w:tcPr>
          <w:p w14:paraId="7AC3E45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≤500Ω</w:t>
            </w:r>
          </w:p>
        </w:tc>
      </w:tr>
      <w:tr w14:paraId="59092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1796B90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Система не может быть взломана</w:t>
            </w:r>
          </w:p>
        </w:tc>
        <w:tc>
          <w:tcPr>
            <w:tcW w:w="6592" w:type="dxa"/>
            <w:gridSpan w:val="2"/>
            <w:vAlign w:val="center"/>
          </w:tcPr>
          <w:p w14:paraId="0C4548DE">
            <w:pPr>
              <w:bidi w:val="0"/>
              <w:ind w:left="0" w:leftChars="0"/>
              <w:jc w:val="center"/>
              <w:rPr>
                <w:rFonts w:hint="default" w:ascii="Times New Roman" w:hAnsi="Times New Roman" w:eastAsia="等线" w:cs="Times New Roman"/>
                <w:highlight w:val="none"/>
              </w:rPr>
            </w:pPr>
            <w:r>
              <w:rPr>
                <w:rFonts w:hint="default" w:ascii="Times New Roman" w:hAnsi="Times New Roman" w:cs="Times New Roman"/>
                <w:b w:val="0"/>
                <w:bCs w:val="0"/>
                <w:i w:val="0"/>
                <w:iCs w:val="0"/>
                <w:highlight w:val="none"/>
                <w:u w:val="none"/>
                <w:vertAlign w:val="baseline"/>
                <w:rtl w:val="0"/>
                <w:lang w:val="ru"/>
              </w:rPr>
              <w:t>Питание системы +5V не может быть взломана при повреждении и замыкании источника питания ±15V</w:t>
            </w:r>
          </w:p>
        </w:tc>
      </w:tr>
      <w:tr w14:paraId="7762C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4E617A73">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Защита выхода</w:t>
            </w:r>
          </w:p>
        </w:tc>
        <w:tc>
          <w:tcPr>
            <w:tcW w:w="6592" w:type="dxa"/>
            <w:gridSpan w:val="2"/>
            <w:vAlign w:val="center"/>
          </w:tcPr>
          <w:p w14:paraId="0CA37F9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Защита от перегрузки, защита от обрыва, защита от короткого замыкания (все механизмы автоматического восстановления)</w:t>
            </w:r>
          </w:p>
        </w:tc>
      </w:tr>
      <w:tr w14:paraId="0C3C8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2286EAF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Потенциальная изоляция</w:t>
            </w:r>
          </w:p>
        </w:tc>
        <w:tc>
          <w:tcPr>
            <w:tcW w:w="6592" w:type="dxa"/>
            <w:gridSpan w:val="2"/>
            <w:vAlign w:val="center"/>
          </w:tcPr>
          <w:p w14:paraId="2CEFF2A6">
            <w:pPr>
              <w:bidi w:val="0"/>
              <w:ind w:left="0" w:leftChars="0"/>
              <w:jc w:val="center"/>
              <w:rPr>
                <w:rFonts w:hint="default" w:ascii="Times New Roman" w:hAnsi="Times New Roman" w:eastAsia="等线" w:cs="Times New Roman"/>
                <w:highlight w:val="none"/>
              </w:rPr>
            </w:pPr>
            <w:r>
              <w:rPr>
                <w:rFonts w:hint="default" w:ascii="Times New Roman" w:hAnsi="Times New Roman" w:cs="Times New Roman"/>
                <w:b w:val="0"/>
                <w:bCs w:val="0"/>
                <w:i w:val="0"/>
                <w:iCs w:val="0"/>
                <w:highlight w:val="none"/>
                <w:u w:val="none"/>
                <w:vertAlign w:val="baseline"/>
                <w:rtl w:val="0"/>
                <w:lang w:val="ru"/>
              </w:rPr>
              <w:t>Отсутствие изоляции между каналами, изоляция между каналами и шинами соединительной платы, изоляция между каналами и напряжениями питания</w:t>
            </w:r>
          </w:p>
        </w:tc>
      </w:tr>
      <w:tr w14:paraId="478A6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0A38F63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Изолированное выдерживаемое напряжение</w:t>
            </w:r>
          </w:p>
        </w:tc>
        <w:tc>
          <w:tcPr>
            <w:tcW w:w="6592" w:type="dxa"/>
            <w:gridSpan w:val="2"/>
            <w:vAlign w:val="center"/>
          </w:tcPr>
          <w:p w14:paraId="464B084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500VDC</w:t>
            </w:r>
          </w:p>
        </w:tc>
      </w:tr>
      <w:tr w14:paraId="12C34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34E0D44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Номинальный потребляемый ток</w:t>
            </w:r>
          </w:p>
        </w:tc>
        <w:tc>
          <w:tcPr>
            <w:tcW w:w="6592" w:type="dxa"/>
            <w:gridSpan w:val="2"/>
            <w:vAlign w:val="center"/>
          </w:tcPr>
          <w:p w14:paraId="303C422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30mA</w:t>
            </w:r>
          </w:p>
        </w:tc>
      </w:tr>
      <w:tr w14:paraId="500FD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705C2EC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Потребляемая мощность</w:t>
            </w:r>
          </w:p>
        </w:tc>
        <w:tc>
          <w:tcPr>
            <w:tcW w:w="6592" w:type="dxa"/>
            <w:gridSpan w:val="2"/>
            <w:vAlign w:val="center"/>
          </w:tcPr>
          <w:p w14:paraId="1B7AC62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0.15W</w:t>
            </w:r>
          </w:p>
        </w:tc>
      </w:tr>
      <w:tr w14:paraId="6A12B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24AFC10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Дополнительная функция для опорожнения и поддержания не в состоянии OP</w:t>
            </w:r>
          </w:p>
        </w:tc>
        <w:tc>
          <w:tcPr>
            <w:tcW w:w="6592" w:type="dxa"/>
            <w:gridSpan w:val="2"/>
            <w:vAlign w:val="center"/>
          </w:tcPr>
          <w:p w14:paraId="058C151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Поддерживается</w:t>
            </w:r>
          </w:p>
        </w:tc>
      </w:tr>
      <w:tr w14:paraId="5C1D3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0" w:type="dxa"/>
            <w:vAlign w:val="center"/>
          </w:tcPr>
          <w:p w14:paraId="6A7E328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Указательная лампа канала</w:t>
            </w:r>
          </w:p>
        </w:tc>
        <w:tc>
          <w:tcPr>
            <w:tcW w:w="6592" w:type="dxa"/>
            <w:gridSpan w:val="2"/>
            <w:vAlign w:val="center"/>
          </w:tcPr>
          <w:p w14:paraId="066497B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Зеленый светодиод LED</w:t>
            </w:r>
          </w:p>
        </w:tc>
      </w:tr>
    </w:tbl>
    <w:p w14:paraId="48B24389">
      <w:pPr>
        <w:ind w:left="0" w:leftChars="0"/>
        <w:rPr>
          <w:rFonts w:hint="default" w:ascii="Times New Roman" w:hAnsi="Times New Roman" w:cs="Times New Roman"/>
          <w:highlight w:val="none"/>
        </w:rPr>
      </w:pPr>
    </w:p>
    <w:p w14:paraId="27FDEBBC">
      <w:pPr>
        <w:pStyle w:val="82"/>
        <w:numPr>
          <w:ilvl w:val="3"/>
          <w:numId w:val="5"/>
        </w:numPr>
        <w:bidi w:val="0"/>
        <w:rPr>
          <w:rFonts w:hint="default" w:ascii="Times New Roman" w:hAnsi="Times New Roman" w:cs="Times New Roman"/>
          <w:highlight w:val="none"/>
        </w:rPr>
      </w:pPr>
      <w:bookmarkStart w:id="39" w:name="_Toc11434"/>
      <w:r>
        <w:rPr>
          <w:rFonts w:hint="default" w:ascii="Times New Roman" w:hAnsi="Times New Roman" w:cs="Times New Roman"/>
          <w:b w:val="0"/>
          <w:bCs w:val="0"/>
          <w:i w:val="0"/>
          <w:iCs w:val="0"/>
          <w:highlight w:val="none"/>
          <w:u w:val="none"/>
          <w:vertAlign w:val="baseline"/>
          <w:rtl w:val="0"/>
          <w:lang w:val="ru"/>
        </w:rPr>
        <w:t>Общие технические параметры</w:t>
      </w:r>
      <w:bookmarkEnd w:id="39"/>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4"/>
        <w:gridCol w:w="6668"/>
      </w:tblGrid>
      <w:tr w14:paraId="1DD8A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2"/>
            <w:shd w:val="clear" w:color="auto" w:fill="D8D8D8" w:themeFill="background1" w:themeFillShade="D9"/>
            <w:vAlign w:val="center"/>
          </w:tcPr>
          <w:p w14:paraId="57D4E817">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Общие технические параметры</w:t>
            </w:r>
          </w:p>
        </w:tc>
      </w:tr>
      <w:tr w14:paraId="6010E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304220EF">
            <w:pPr>
              <w:bidi w:val="0"/>
              <w:ind w:left="0" w:leftChars="0"/>
              <w:jc w:val="both"/>
              <w:rPr>
                <w:rFonts w:hint="default" w:ascii="Times New Roman" w:hAnsi="Times New Roman" w:cs="Times New Roman"/>
                <w:b w:val="0"/>
                <w:bCs w:val="0"/>
                <w:i w:val="0"/>
                <w:iCs w:val="0"/>
                <w:highlight w:val="none"/>
                <w:u w:val="none"/>
                <w:vertAlign w:val="baseline"/>
                <w:rtl w:val="0"/>
                <w:lang w:val="ru" w:eastAsia="zh-CN"/>
              </w:rPr>
            </w:pPr>
            <w:r>
              <w:rPr>
                <w:rFonts w:hint="default" w:ascii="Times New Roman" w:hAnsi="Times New Roman" w:cs="Times New Roman" w:eastAsiaTheme="minorEastAsia"/>
                <w:sz w:val="18"/>
                <w:szCs w:val="18"/>
                <w:highlight w:val="none"/>
                <w:lang w:val="ru-RU"/>
              </w:rPr>
              <w:t xml:space="preserve">Типовой размер </w:t>
            </w:r>
          </w:p>
        </w:tc>
        <w:tc>
          <w:tcPr>
            <w:tcW w:w="6668" w:type="dxa"/>
            <w:vAlign w:val="center"/>
          </w:tcPr>
          <w:p w14:paraId="4AA2BBF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100</w:t>
            </w:r>
            <w:r>
              <w:rPr>
                <w:rFonts w:hint="default" w:ascii="Arial" w:hAnsi="Arial" w:cs="Arial"/>
                <w:b w:val="0"/>
                <w:bCs w:val="0"/>
                <w:i w:val="0"/>
                <w:iCs w:val="0"/>
                <w:highlight w:val="none"/>
                <w:u w:val="none"/>
                <w:vertAlign w:val="baseline"/>
                <w:rtl w:val="0"/>
                <w:lang w:val="ru"/>
              </w:rPr>
              <w:t>×</w:t>
            </w:r>
            <w:r>
              <w:rPr>
                <w:rFonts w:hint="default" w:ascii="Times New Roman" w:hAnsi="Times New Roman" w:cs="Times New Roman"/>
                <w:b w:val="0"/>
                <w:bCs w:val="0"/>
                <w:i w:val="0"/>
                <w:iCs w:val="0"/>
                <w:highlight w:val="none"/>
                <w:u w:val="none"/>
                <w:vertAlign w:val="baseline"/>
                <w:rtl w:val="0"/>
                <w:lang w:val="ru"/>
              </w:rPr>
              <w:t>16.11</w:t>
            </w:r>
            <w:r>
              <w:rPr>
                <w:rFonts w:hint="default" w:ascii="Arial" w:hAnsi="Arial" w:cs="Arial"/>
                <w:b w:val="0"/>
                <w:bCs w:val="0"/>
                <w:i w:val="0"/>
                <w:iCs w:val="0"/>
                <w:highlight w:val="none"/>
                <w:u w:val="none"/>
                <w:vertAlign w:val="baseline"/>
                <w:rtl w:val="0"/>
                <w:lang w:val="ru"/>
              </w:rPr>
              <w:t>×</w:t>
            </w:r>
            <w:r>
              <w:rPr>
                <w:rFonts w:hint="default" w:ascii="Times New Roman" w:hAnsi="Times New Roman" w:cs="Times New Roman"/>
                <w:b w:val="0"/>
                <w:bCs w:val="0"/>
                <w:i w:val="0"/>
                <w:iCs w:val="0"/>
                <w:highlight w:val="none"/>
                <w:u w:val="none"/>
                <w:vertAlign w:val="baseline"/>
                <w:rtl w:val="0"/>
                <w:lang w:val="ru"/>
              </w:rPr>
              <w:t>80mm</w:t>
            </w:r>
          </w:p>
        </w:tc>
      </w:tr>
      <w:tr w14:paraId="083094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jc w:val="center"/>
        </w:trPr>
        <w:tc>
          <w:tcPr>
            <w:tcW w:w="2404" w:type="dxa"/>
            <w:vAlign w:val="center"/>
          </w:tcPr>
          <w:p w14:paraId="02FBE0A9">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Вес</w:t>
            </w:r>
          </w:p>
        </w:tc>
        <w:tc>
          <w:tcPr>
            <w:tcW w:w="6668" w:type="dxa"/>
            <w:vAlign w:val="center"/>
          </w:tcPr>
          <w:p w14:paraId="13E6615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70g</w:t>
            </w:r>
          </w:p>
        </w:tc>
      </w:tr>
      <w:tr w14:paraId="1A24B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4AB4700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Рабочая температура</w:t>
            </w:r>
          </w:p>
        </w:tc>
        <w:tc>
          <w:tcPr>
            <w:tcW w:w="6668" w:type="dxa"/>
            <w:vAlign w:val="center"/>
          </w:tcPr>
          <w:p w14:paraId="073BBF4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-20℃~+60℃</w:t>
            </w:r>
          </w:p>
        </w:tc>
      </w:tr>
      <w:tr w14:paraId="5C2FA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0EBBCCA1">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Температура хранения</w:t>
            </w:r>
          </w:p>
        </w:tc>
        <w:tc>
          <w:tcPr>
            <w:tcW w:w="6668" w:type="dxa"/>
            <w:vAlign w:val="center"/>
          </w:tcPr>
          <w:p w14:paraId="55A5FEE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-40℃~+80℃</w:t>
            </w:r>
          </w:p>
        </w:tc>
      </w:tr>
      <w:tr w14:paraId="19C10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2C4CA10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Относительная влажность</w:t>
            </w:r>
          </w:p>
        </w:tc>
        <w:tc>
          <w:tcPr>
            <w:tcW w:w="6668" w:type="dxa"/>
            <w:vAlign w:val="center"/>
          </w:tcPr>
          <w:p w14:paraId="00950310">
            <w:pPr>
              <w:bidi w:val="0"/>
              <w:ind w:left="0" w:leftChars="0"/>
              <w:jc w:val="both"/>
              <w:rPr>
                <w:rFonts w:hint="default" w:ascii="Times New Roman" w:hAnsi="Times New Roman" w:cs="Times New Roman"/>
                <w:b w:val="0"/>
                <w:bCs w:val="0"/>
                <w:i w:val="0"/>
                <w:iCs w:val="0"/>
                <w:highlight w:val="none"/>
                <w:u w:val="none"/>
                <w:vertAlign w:val="baseline"/>
                <w:rtl w:val="0"/>
                <w:lang w:val="ru" w:eastAsia="zh-CN"/>
              </w:rPr>
            </w:pPr>
            <w:r>
              <w:rPr>
                <w:rFonts w:hint="default" w:ascii="Times New Roman" w:hAnsi="Times New Roman" w:cs="Times New Roman"/>
                <w:b w:val="0"/>
                <w:bCs w:val="0"/>
                <w:i w:val="0"/>
                <w:iCs w:val="0"/>
                <w:highlight w:val="none"/>
                <w:u w:val="none"/>
                <w:vertAlign w:val="baseline"/>
                <w:rtl w:val="0"/>
                <w:lang w:val="ru"/>
              </w:rPr>
              <w:t xml:space="preserve">95%, </w:t>
            </w:r>
            <w:r>
              <w:rPr>
                <w:rFonts w:hint="default" w:ascii="Times New Roman" w:hAnsi="Times New Roman" w:cs="Times New Roman"/>
                <w:b w:val="0"/>
                <w:bCs w:val="0"/>
                <w:i w:val="0"/>
                <w:iCs w:val="0"/>
                <w:highlight w:val="none"/>
                <w:u w:val="none"/>
                <w:vertAlign w:val="baseline"/>
                <w:rtl w:val="0"/>
                <w:lang w:val="ru" w:eastAsia="zh-CN"/>
              </w:rPr>
              <w:t xml:space="preserve">без конденсации </w:t>
            </w:r>
          </w:p>
        </w:tc>
      </w:tr>
      <w:tr w14:paraId="4E877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7928F392">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Высота</w:t>
            </w:r>
          </w:p>
        </w:tc>
        <w:tc>
          <w:tcPr>
            <w:tcW w:w="6668" w:type="dxa"/>
            <w:vAlign w:val="center"/>
          </w:tcPr>
          <w:p w14:paraId="33152DB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≤2000m</w:t>
            </w:r>
          </w:p>
        </w:tc>
      </w:tr>
      <w:tr w14:paraId="4111B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1C94FD90">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Уровень загрязнения</w:t>
            </w:r>
          </w:p>
        </w:tc>
        <w:tc>
          <w:tcPr>
            <w:tcW w:w="6668" w:type="dxa"/>
            <w:vAlign w:val="center"/>
          </w:tcPr>
          <w:p w14:paraId="1AD0386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Уровень 2</w:t>
            </w:r>
          </w:p>
        </w:tc>
      </w:tr>
      <w:tr w14:paraId="79498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4" w:type="dxa"/>
            <w:vAlign w:val="center"/>
          </w:tcPr>
          <w:p w14:paraId="1C94830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Уровень защиты</w:t>
            </w:r>
          </w:p>
        </w:tc>
        <w:tc>
          <w:tcPr>
            <w:tcW w:w="6668" w:type="dxa"/>
            <w:vAlign w:val="center"/>
          </w:tcPr>
          <w:p w14:paraId="0874861B">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IP20</w:t>
            </w:r>
          </w:p>
        </w:tc>
      </w:tr>
    </w:tbl>
    <w:p w14:paraId="5FDD9A9B">
      <w:pPr>
        <w:ind w:left="0" w:leftChars="0"/>
        <w:rPr>
          <w:rFonts w:hint="default" w:ascii="Times New Roman" w:hAnsi="Times New Roman" w:cs="Times New Roman"/>
          <w:highlight w:val="none"/>
        </w:rPr>
      </w:pPr>
      <w:bookmarkStart w:id="40" w:name="_模拟量电压参数"/>
      <w:bookmarkEnd w:id="40"/>
      <w:bookmarkStart w:id="41" w:name="_Toc50572957"/>
      <w:bookmarkStart w:id="42" w:name="_Toc102121522"/>
      <w:bookmarkStart w:id="43" w:name="_Toc108104749"/>
    </w:p>
    <w:p w14:paraId="671759AA">
      <w:pPr>
        <w:pStyle w:val="4"/>
        <w:numPr>
          <w:ilvl w:val="2"/>
          <w:numId w:val="5"/>
        </w:numPr>
        <w:bidi w:val="0"/>
        <w:rPr>
          <w:rFonts w:hint="default" w:ascii="Times New Roman" w:hAnsi="Times New Roman" w:cs="Times New Roman"/>
          <w:highlight w:val="none"/>
        </w:rPr>
      </w:pPr>
      <w:bookmarkStart w:id="44" w:name="_模拟量电压参数_1"/>
      <w:bookmarkEnd w:id="44"/>
      <w:bookmarkStart w:id="45" w:name="_Toc12818"/>
      <w:r>
        <w:rPr>
          <w:rFonts w:hint="default" w:ascii="Times New Roman" w:hAnsi="Times New Roman" w:cs="Times New Roman"/>
          <w:b w:val="0"/>
          <w:bCs w:val="0"/>
          <w:i w:val="0"/>
          <w:iCs w:val="0"/>
          <w:highlight w:val="none"/>
          <w:u w:val="none"/>
          <w:vertAlign w:val="baseline"/>
          <w:rtl w:val="0"/>
          <w:lang w:val="ru"/>
        </w:rPr>
        <w:t>Параметры аналогового напряжения</w:t>
      </w:r>
      <w:bookmarkEnd w:id="45"/>
    </w:p>
    <w:p w14:paraId="61C8DAF1">
      <w:pPr>
        <w:pStyle w:val="82"/>
        <w:numPr>
          <w:ilvl w:val="3"/>
          <w:numId w:val="5"/>
        </w:numPr>
        <w:bidi w:val="0"/>
        <w:rPr>
          <w:rFonts w:hint="default" w:ascii="Times New Roman" w:hAnsi="Times New Roman" w:cs="Times New Roman"/>
          <w:highlight w:val="none"/>
        </w:rPr>
      </w:pPr>
      <w:bookmarkStart w:id="46" w:name="_Toc13615"/>
      <w:r>
        <w:rPr>
          <w:rFonts w:hint="default" w:ascii="Times New Roman" w:hAnsi="Times New Roman" w:cs="Times New Roman"/>
          <w:b w:val="0"/>
          <w:bCs w:val="0"/>
          <w:i w:val="0"/>
          <w:iCs w:val="0"/>
          <w:highlight w:val="none"/>
          <w:u w:val="none"/>
          <w:vertAlign w:val="baseline"/>
          <w:rtl w:val="0"/>
          <w:lang w:val="ru"/>
        </w:rPr>
        <w:t>Таблица выбора диапазона входного напряжения</w:t>
      </w:r>
      <w:bookmarkEnd w:id="41"/>
      <w:bookmarkEnd w:id="42"/>
      <w:bookmarkEnd w:id="43"/>
      <w:bookmarkEnd w:id="46"/>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6"/>
        <w:gridCol w:w="1095"/>
        <w:gridCol w:w="1427"/>
        <w:gridCol w:w="1996"/>
        <w:gridCol w:w="2048"/>
        <w:gridCol w:w="1460"/>
      </w:tblGrid>
      <w:tr w14:paraId="6ABF5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6"/>
            <w:shd w:val="clear" w:color="auto" w:fill="D8D8D8" w:themeFill="background1" w:themeFillShade="D9"/>
            <w:vAlign w:val="center"/>
          </w:tcPr>
          <w:p w14:paraId="01535FF6">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Выбор диапазона входного напряжения и диапазона кодовых значений</w:t>
            </w:r>
          </w:p>
        </w:tc>
      </w:tr>
      <w:tr w14:paraId="34AE5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49AEAA5A">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val="0"/>
                <w:bCs w:val="0"/>
                <w:i w:val="0"/>
                <w:iCs w:val="0"/>
                <w:highlight w:val="none"/>
                <w:u w:val="none"/>
                <w:vertAlign w:val="baseline"/>
                <w:rtl w:val="0"/>
                <w:lang w:val="ru"/>
              </w:rPr>
              <w:t>Выбор диапазона</w:t>
            </w:r>
          </w:p>
        </w:tc>
        <w:tc>
          <w:tcPr>
            <w:tcW w:w="0" w:type="auto"/>
            <w:vAlign w:val="center"/>
          </w:tcPr>
          <w:p w14:paraId="4CCA171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Диапазон</w:t>
            </w:r>
          </w:p>
        </w:tc>
        <w:tc>
          <w:tcPr>
            <w:tcW w:w="0" w:type="auto"/>
            <w:vAlign w:val="center"/>
          </w:tcPr>
          <w:p w14:paraId="7FE573E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Диапазон кодовых значений</w:t>
            </w:r>
          </w:p>
        </w:tc>
        <w:tc>
          <w:tcPr>
            <w:tcW w:w="0" w:type="auto"/>
            <w:vAlign w:val="center"/>
          </w:tcPr>
          <w:p w14:paraId="209C198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Формула расчета входного напряжения</w:t>
            </w:r>
          </w:p>
        </w:tc>
        <w:tc>
          <w:tcPr>
            <w:tcW w:w="0" w:type="auto"/>
            <w:vAlign w:val="center"/>
          </w:tcPr>
          <w:p w14:paraId="1F8BCA9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Формула расчета выходного напряжения</w:t>
            </w:r>
          </w:p>
        </w:tc>
        <w:tc>
          <w:tcPr>
            <w:tcW w:w="0" w:type="auto"/>
            <w:vAlign w:val="center"/>
          </w:tcPr>
          <w:p w14:paraId="50E7394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Таблица соответствия кодовых значений</w:t>
            </w:r>
          </w:p>
        </w:tc>
      </w:tr>
      <w:tr w14:paraId="5BF6F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552C024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0" w:type="auto"/>
            <w:gridSpan w:val="5"/>
            <w:vAlign w:val="center"/>
          </w:tcPr>
          <w:p w14:paraId="0F8427C9">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Disable, указывает, что канал не включен</w:t>
            </w:r>
          </w:p>
        </w:tc>
      </w:tr>
      <w:tr w14:paraId="44AD3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1E60423E">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 (по умолчанию)</w:t>
            </w:r>
          </w:p>
        </w:tc>
        <w:tc>
          <w:tcPr>
            <w:tcW w:w="0" w:type="auto"/>
            <w:vAlign w:val="center"/>
          </w:tcPr>
          <w:p w14:paraId="6DD9FAD8">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-10V~+10V</w:t>
            </w:r>
          </w:p>
        </w:tc>
        <w:tc>
          <w:tcPr>
            <w:tcW w:w="0" w:type="auto"/>
            <w:vAlign w:val="center"/>
          </w:tcPr>
          <w:p w14:paraId="5E7924C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-32768~32767</w:t>
            </w:r>
          </w:p>
        </w:tc>
        <w:tc>
          <w:tcPr>
            <w:tcW w:w="0" w:type="auto"/>
            <w:vAlign w:val="center"/>
          </w:tcPr>
          <w:p w14:paraId="6883FCB8">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D=(65535/20)*U</w:t>
            </w:r>
          </w:p>
        </w:tc>
        <w:tc>
          <w:tcPr>
            <w:tcW w:w="0" w:type="auto"/>
            <w:vAlign w:val="center"/>
          </w:tcPr>
          <w:p w14:paraId="2A82FB4F">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U=(D*20)/65535</w:t>
            </w:r>
          </w:p>
        </w:tc>
        <w:tc>
          <w:tcPr>
            <w:tcW w:w="0" w:type="auto"/>
            <w:vMerge w:val="restart"/>
            <w:vAlign w:val="center"/>
          </w:tcPr>
          <w:p w14:paraId="7DEFBEB7">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См. </w:t>
            </w:r>
            <w:r>
              <w:rPr>
                <w:rFonts w:hint="default" w:ascii="Times New Roman" w:hAnsi="Times New Roman" w:cs="Times New Roman"/>
                <w:b w:val="0"/>
                <w:bCs w:val="0"/>
                <w:i w:val="0"/>
                <w:iCs w:val="0"/>
                <w:highlight w:val="none"/>
                <w:u w:val="none"/>
                <w:vertAlign w:val="baseline"/>
                <w:rtl w:val="0"/>
                <w:lang w:val="ru"/>
              </w:rPr>
              <w:fldChar w:fldCharType="begin"/>
            </w:r>
            <w:r>
              <w:rPr>
                <w:rFonts w:hint="default" w:ascii="Times New Roman" w:hAnsi="Times New Roman" w:cs="Times New Roman"/>
                <w:b w:val="0"/>
                <w:bCs w:val="0"/>
                <w:i w:val="0"/>
                <w:iCs w:val="0"/>
                <w:highlight w:val="none"/>
                <w:u w:val="none"/>
                <w:vertAlign w:val="baseline"/>
                <w:rtl w:val="0"/>
                <w:lang w:val="ru"/>
              </w:rPr>
              <w:instrText xml:space="preserve">HYPERLINK \l "电压码值表"</w:instrText>
            </w:r>
            <w:r>
              <w:rPr>
                <w:rFonts w:hint="default" w:ascii="Times New Roman" w:hAnsi="Times New Roman" w:cs="Times New Roman"/>
                <w:b w:val="0"/>
                <w:bCs w:val="0"/>
                <w:i w:val="0"/>
                <w:iCs w:val="0"/>
                <w:highlight w:val="none"/>
                <w:u w:val="none"/>
                <w:vertAlign w:val="baseline"/>
                <w:rtl w:val="0"/>
                <w:lang w:val="ru"/>
              </w:rPr>
              <w:fldChar w:fldCharType="separate"/>
            </w:r>
            <w:r>
              <w:rPr>
                <w:rStyle w:val="28"/>
                <w:rFonts w:hint="default" w:ascii="Times New Roman" w:hAnsi="Times New Roman" w:cs="Times New Roman"/>
                <w:b w:val="0"/>
                <w:bCs w:val="0"/>
                <w:i w:val="0"/>
                <w:iCs w:val="0"/>
                <w:highlight w:val="none"/>
                <w:u w:val="single"/>
                <w:vertAlign w:val="baseline"/>
                <w:rtl w:val="0"/>
                <w:lang w:val="ru"/>
              </w:rPr>
              <w:t>таблицу кодовых значений входного напряжения 3.3.4.3</w:t>
            </w:r>
            <w:r>
              <w:rPr>
                <w:rStyle w:val="28"/>
                <w:rFonts w:hint="default" w:ascii="Times New Roman" w:hAnsi="Times New Roman" w:cs="Times New Roman"/>
                <w:b w:val="0"/>
                <w:bCs w:val="0"/>
                <w:i w:val="0"/>
                <w:iCs w:val="0"/>
                <w:highlight w:val="none"/>
                <w:u w:val="none"/>
                <w:vertAlign w:val="baseline"/>
                <w:rtl w:val="0"/>
                <w:lang w:val="ru"/>
              </w:rPr>
              <w:fldChar w:fldCharType="end"/>
            </w:r>
          </w:p>
        </w:tc>
      </w:tr>
      <w:tr w14:paraId="4F74A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432CB89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w:t>
            </w:r>
          </w:p>
        </w:tc>
        <w:tc>
          <w:tcPr>
            <w:tcW w:w="0" w:type="auto"/>
            <w:vAlign w:val="center"/>
          </w:tcPr>
          <w:p w14:paraId="25B330A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0V~10V</w:t>
            </w:r>
          </w:p>
        </w:tc>
        <w:tc>
          <w:tcPr>
            <w:tcW w:w="0" w:type="auto"/>
            <w:vAlign w:val="center"/>
          </w:tcPr>
          <w:p w14:paraId="665D894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0~32767</w:t>
            </w:r>
          </w:p>
        </w:tc>
        <w:tc>
          <w:tcPr>
            <w:tcW w:w="0" w:type="auto"/>
            <w:vAlign w:val="center"/>
          </w:tcPr>
          <w:p w14:paraId="2D6814C7">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D=(32767/10)*U</w:t>
            </w:r>
          </w:p>
        </w:tc>
        <w:tc>
          <w:tcPr>
            <w:tcW w:w="0" w:type="auto"/>
            <w:vAlign w:val="center"/>
          </w:tcPr>
          <w:p w14:paraId="0CF1E1AD">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U=(D*10)/32767</w:t>
            </w:r>
          </w:p>
        </w:tc>
        <w:tc>
          <w:tcPr>
            <w:tcW w:w="0" w:type="auto"/>
            <w:vMerge w:val="continue"/>
            <w:vAlign w:val="center"/>
          </w:tcPr>
          <w:p w14:paraId="366B52FC">
            <w:pPr>
              <w:ind w:left="0" w:leftChars="0"/>
              <w:rPr>
                <w:rFonts w:hint="default" w:ascii="Times New Roman" w:hAnsi="Times New Roman" w:cs="Times New Roman"/>
                <w:highlight w:val="none"/>
              </w:rPr>
            </w:pPr>
          </w:p>
        </w:tc>
      </w:tr>
      <w:tr w14:paraId="4E897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11943DC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w:t>
            </w:r>
          </w:p>
        </w:tc>
        <w:tc>
          <w:tcPr>
            <w:tcW w:w="0" w:type="auto"/>
            <w:vAlign w:val="center"/>
          </w:tcPr>
          <w:p w14:paraId="7F120008">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-10V~+10V</w:t>
            </w:r>
          </w:p>
        </w:tc>
        <w:tc>
          <w:tcPr>
            <w:tcW w:w="0" w:type="auto"/>
            <w:vAlign w:val="center"/>
          </w:tcPr>
          <w:p w14:paraId="70983AD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-27648~27648</w:t>
            </w:r>
          </w:p>
        </w:tc>
        <w:tc>
          <w:tcPr>
            <w:tcW w:w="0" w:type="auto"/>
            <w:vAlign w:val="center"/>
          </w:tcPr>
          <w:p w14:paraId="1B159DAD">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D=(55296/20)*U</w:t>
            </w:r>
          </w:p>
        </w:tc>
        <w:tc>
          <w:tcPr>
            <w:tcW w:w="0" w:type="auto"/>
            <w:vAlign w:val="center"/>
          </w:tcPr>
          <w:p w14:paraId="274EB46A">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U=(D*20)/55296</w:t>
            </w:r>
          </w:p>
        </w:tc>
        <w:tc>
          <w:tcPr>
            <w:tcW w:w="0" w:type="auto"/>
            <w:vMerge w:val="continue"/>
            <w:vAlign w:val="center"/>
          </w:tcPr>
          <w:p w14:paraId="116C13B0">
            <w:pPr>
              <w:ind w:left="0" w:leftChars="0"/>
              <w:rPr>
                <w:rFonts w:hint="default" w:ascii="Times New Roman" w:hAnsi="Times New Roman" w:cs="Times New Roman"/>
                <w:highlight w:val="none"/>
              </w:rPr>
            </w:pPr>
          </w:p>
        </w:tc>
      </w:tr>
      <w:tr w14:paraId="51236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3033183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w:t>
            </w:r>
          </w:p>
        </w:tc>
        <w:tc>
          <w:tcPr>
            <w:tcW w:w="0" w:type="auto"/>
            <w:vAlign w:val="center"/>
          </w:tcPr>
          <w:p w14:paraId="3334A6D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0V~10V</w:t>
            </w:r>
          </w:p>
        </w:tc>
        <w:tc>
          <w:tcPr>
            <w:tcW w:w="0" w:type="auto"/>
            <w:vAlign w:val="center"/>
          </w:tcPr>
          <w:p w14:paraId="05F123B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0~27648</w:t>
            </w:r>
          </w:p>
        </w:tc>
        <w:tc>
          <w:tcPr>
            <w:tcW w:w="0" w:type="auto"/>
            <w:vAlign w:val="center"/>
          </w:tcPr>
          <w:p w14:paraId="0EF38091">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D=(27648/10)*U</w:t>
            </w:r>
          </w:p>
        </w:tc>
        <w:tc>
          <w:tcPr>
            <w:tcW w:w="0" w:type="auto"/>
            <w:vAlign w:val="center"/>
          </w:tcPr>
          <w:p w14:paraId="2E97FBCA">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U=(D*10)/27648</w:t>
            </w:r>
          </w:p>
        </w:tc>
        <w:tc>
          <w:tcPr>
            <w:tcW w:w="0" w:type="auto"/>
            <w:vMerge w:val="continue"/>
            <w:vAlign w:val="center"/>
          </w:tcPr>
          <w:p w14:paraId="17A3484E">
            <w:pPr>
              <w:ind w:left="0" w:leftChars="0"/>
              <w:rPr>
                <w:rFonts w:hint="default" w:ascii="Times New Roman" w:hAnsi="Times New Roman" w:cs="Times New Roman"/>
                <w:highlight w:val="none"/>
              </w:rPr>
            </w:pPr>
          </w:p>
        </w:tc>
      </w:tr>
      <w:tr w14:paraId="651AC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16C2E96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w:t>
            </w:r>
          </w:p>
        </w:tc>
        <w:tc>
          <w:tcPr>
            <w:tcW w:w="0" w:type="auto"/>
            <w:vAlign w:val="center"/>
          </w:tcPr>
          <w:p w14:paraId="4E806A4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-5V~+5V</w:t>
            </w:r>
          </w:p>
        </w:tc>
        <w:tc>
          <w:tcPr>
            <w:tcW w:w="0" w:type="auto"/>
            <w:vAlign w:val="center"/>
          </w:tcPr>
          <w:p w14:paraId="2F7B2F6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-27648~27648</w:t>
            </w:r>
          </w:p>
        </w:tc>
        <w:tc>
          <w:tcPr>
            <w:tcW w:w="0" w:type="auto"/>
            <w:vAlign w:val="center"/>
          </w:tcPr>
          <w:p w14:paraId="23D5EF3D">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D=(55296/10)*U</w:t>
            </w:r>
          </w:p>
        </w:tc>
        <w:tc>
          <w:tcPr>
            <w:tcW w:w="0" w:type="auto"/>
            <w:vAlign w:val="center"/>
          </w:tcPr>
          <w:p w14:paraId="6147BDD1">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U=(D*10)/55296</w:t>
            </w:r>
          </w:p>
        </w:tc>
        <w:tc>
          <w:tcPr>
            <w:tcW w:w="0" w:type="auto"/>
            <w:vMerge w:val="continue"/>
            <w:vAlign w:val="center"/>
          </w:tcPr>
          <w:p w14:paraId="1849DFC8">
            <w:pPr>
              <w:ind w:left="0" w:leftChars="0"/>
              <w:rPr>
                <w:rFonts w:hint="default" w:ascii="Times New Roman" w:hAnsi="Times New Roman" w:cs="Times New Roman"/>
                <w:highlight w:val="none"/>
              </w:rPr>
            </w:pPr>
          </w:p>
        </w:tc>
      </w:tr>
      <w:tr w14:paraId="2E624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4962361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w:t>
            </w:r>
          </w:p>
        </w:tc>
        <w:tc>
          <w:tcPr>
            <w:tcW w:w="0" w:type="auto"/>
            <w:vAlign w:val="center"/>
          </w:tcPr>
          <w:p w14:paraId="57C1FF5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0V~5V</w:t>
            </w:r>
          </w:p>
        </w:tc>
        <w:tc>
          <w:tcPr>
            <w:tcW w:w="0" w:type="auto"/>
            <w:vAlign w:val="center"/>
          </w:tcPr>
          <w:p w14:paraId="486CED5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0~27648</w:t>
            </w:r>
          </w:p>
        </w:tc>
        <w:tc>
          <w:tcPr>
            <w:tcW w:w="0" w:type="auto"/>
            <w:vAlign w:val="center"/>
          </w:tcPr>
          <w:p w14:paraId="15DAFD4D">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D=(27648/5)*U</w:t>
            </w:r>
          </w:p>
        </w:tc>
        <w:tc>
          <w:tcPr>
            <w:tcW w:w="0" w:type="auto"/>
            <w:vAlign w:val="center"/>
          </w:tcPr>
          <w:p w14:paraId="0D3437C3">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U=(D*5)/27648</w:t>
            </w:r>
          </w:p>
        </w:tc>
        <w:tc>
          <w:tcPr>
            <w:tcW w:w="0" w:type="auto"/>
            <w:vMerge w:val="continue"/>
            <w:vAlign w:val="center"/>
          </w:tcPr>
          <w:p w14:paraId="274BDD94">
            <w:pPr>
              <w:ind w:left="0" w:leftChars="0"/>
              <w:rPr>
                <w:rFonts w:hint="default" w:ascii="Times New Roman" w:hAnsi="Times New Roman" w:cs="Times New Roman"/>
                <w:highlight w:val="none"/>
              </w:rPr>
            </w:pPr>
          </w:p>
        </w:tc>
      </w:tr>
      <w:tr w14:paraId="143B7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1A06C98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7</w:t>
            </w:r>
          </w:p>
        </w:tc>
        <w:tc>
          <w:tcPr>
            <w:tcW w:w="0" w:type="auto"/>
            <w:vAlign w:val="center"/>
          </w:tcPr>
          <w:p w14:paraId="116D2BD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1V~5V</w:t>
            </w:r>
          </w:p>
        </w:tc>
        <w:tc>
          <w:tcPr>
            <w:tcW w:w="0" w:type="auto"/>
            <w:vAlign w:val="center"/>
          </w:tcPr>
          <w:p w14:paraId="24377FA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0~27648</w:t>
            </w:r>
          </w:p>
        </w:tc>
        <w:tc>
          <w:tcPr>
            <w:tcW w:w="0" w:type="auto"/>
            <w:vAlign w:val="center"/>
          </w:tcPr>
          <w:p w14:paraId="00289AB0">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D=(27648/4)*U-6912</w:t>
            </w:r>
          </w:p>
        </w:tc>
        <w:tc>
          <w:tcPr>
            <w:tcW w:w="0" w:type="auto"/>
            <w:vAlign w:val="center"/>
          </w:tcPr>
          <w:p w14:paraId="30C2F8D4">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U=(D+6912)*4/27648</w:t>
            </w:r>
          </w:p>
        </w:tc>
        <w:tc>
          <w:tcPr>
            <w:tcW w:w="0" w:type="auto"/>
            <w:vMerge w:val="continue"/>
            <w:vAlign w:val="center"/>
          </w:tcPr>
          <w:p w14:paraId="42D09AE8">
            <w:pPr>
              <w:ind w:left="0" w:leftChars="0"/>
              <w:rPr>
                <w:rFonts w:hint="default" w:ascii="Times New Roman" w:hAnsi="Times New Roman" w:cs="Times New Roman"/>
                <w:highlight w:val="none"/>
              </w:rPr>
            </w:pPr>
          </w:p>
        </w:tc>
      </w:tr>
    </w:tbl>
    <w:p w14:paraId="666867CA">
      <w:pPr>
        <w:bidi w:val="0"/>
        <w:ind w:left="18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Примечание: D означает кодовое значение, U означает напряжение, диапазон модуля ввода аналогового напряжения по умолчанию 1: -10V~+10V (-32768~32767).</w:t>
      </w:r>
    </w:p>
    <w:p w14:paraId="75FFD468">
      <w:pPr>
        <w:ind w:left="180"/>
        <w:jc w:val="both"/>
        <w:rPr>
          <w:rFonts w:hint="default" w:ascii="Times New Roman" w:hAnsi="Times New Roman" w:cs="Times New Roman"/>
          <w:highlight w:val="none"/>
        </w:rPr>
      </w:pPr>
    </w:p>
    <w:p w14:paraId="246B863E">
      <w:pPr>
        <w:pStyle w:val="82"/>
        <w:numPr>
          <w:ilvl w:val="3"/>
          <w:numId w:val="5"/>
        </w:numPr>
        <w:bidi w:val="0"/>
        <w:rPr>
          <w:rFonts w:hint="default" w:ascii="Times New Roman" w:hAnsi="Times New Roman" w:cs="Times New Roman"/>
          <w:highlight w:val="none"/>
        </w:rPr>
      </w:pPr>
      <w:bookmarkStart w:id="47" w:name="_Toc18888"/>
      <w:r>
        <w:rPr>
          <w:rFonts w:hint="default" w:ascii="Times New Roman" w:hAnsi="Times New Roman" w:cs="Times New Roman"/>
          <w:b w:val="0"/>
          <w:bCs w:val="0"/>
          <w:i w:val="0"/>
          <w:iCs w:val="0"/>
          <w:highlight w:val="none"/>
          <w:u w:val="none"/>
          <w:vertAlign w:val="baseline"/>
          <w:rtl w:val="0"/>
          <w:lang w:val="ru"/>
        </w:rPr>
        <w:t>Таблица выбора диапазона выходного напряжения</w:t>
      </w:r>
      <w:bookmarkEnd w:id="47"/>
    </w:p>
    <w:tbl>
      <w:tblPr>
        <w:tblStyle w:val="25"/>
        <w:tblW w:w="90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4"/>
        <w:gridCol w:w="1247"/>
        <w:gridCol w:w="1531"/>
        <w:gridCol w:w="2041"/>
        <w:gridCol w:w="2098"/>
        <w:gridCol w:w="1186"/>
      </w:tblGrid>
      <w:tr w14:paraId="6BCA3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67" w:type="dxa"/>
            <w:gridSpan w:val="6"/>
            <w:shd w:val="clear" w:color="auto" w:fill="D8D8D8" w:themeFill="background1" w:themeFillShade="D9"/>
            <w:vAlign w:val="center"/>
          </w:tcPr>
          <w:p w14:paraId="62081994">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Выбор диапазона выходного напряжения и диапазона кодовых значений</w:t>
            </w:r>
          </w:p>
        </w:tc>
      </w:tr>
      <w:tr w14:paraId="5D2C6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48DCD3C1">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val="0"/>
                <w:bCs w:val="0"/>
                <w:i w:val="0"/>
                <w:iCs w:val="0"/>
                <w:highlight w:val="none"/>
                <w:u w:val="none"/>
                <w:vertAlign w:val="baseline"/>
                <w:rtl w:val="0"/>
                <w:lang w:val="ru"/>
              </w:rPr>
              <w:t>Выбор диапазона</w:t>
            </w:r>
          </w:p>
        </w:tc>
        <w:tc>
          <w:tcPr>
            <w:tcW w:w="1247" w:type="dxa"/>
            <w:vAlign w:val="center"/>
          </w:tcPr>
          <w:p w14:paraId="5AB45BD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Диапазон</w:t>
            </w:r>
          </w:p>
        </w:tc>
        <w:tc>
          <w:tcPr>
            <w:tcW w:w="1531" w:type="dxa"/>
            <w:vAlign w:val="center"/>
          </w:tcPr>
          <w:p w14:paraId="54353BC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Диапазон кодовых значений</w:t>
            </w:r>
          </w:p>
        </w:tc>
        <w:tc>
          <w:tcPr>
            <w:tcW w:w="2041" w:type="dxa"/>
            <w:vAlign w:val="center"/>
          </w:tcPr>
          <w:p w14:paraId="1943ED6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Формула расчета входного напряжения</w:t>
            </w:r>
          </w:p>
        </w:tc>
        <w:tc>
          <w:tcPr>
            <w:tcW w:w="2098" w:type="dxa"/>
            <w:vAlign w:val="center"/>
          </w:tcPr>
          <w:p w14:paraId="5DF68E2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Формула расчета выходного напряжения</w:t>
            </w:r>
          </w:p>
        </w:tc>
        <w:tc>
          <w:tcPr>
            <w:tcW w:w="1186" w:type="dxa"/>
            <w:vAlign w:val="center"/>
          </w:tcPr>
          <w:p w14:paraId="56B79DC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Таблица соответствия кодовых значений</w:t>
            </w:r>
          </w:p>
        </w:tc>
      </w:tr>
      <w:tr w14:paraId="2DFD3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1EE78E5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8103" w:type="dxa"/>
            <w:gridSpan w:val="5"/>
            <w:vAlign w:val="center"/>
          </w:tcPr>
          <w:p w14:paraId="179E4657">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Disable, указывает, что канал не включен</w:t>
            </w:r>
          </w:p>
        </w:tc>
      </w:tr>
      <w:tr w14:paraId="5F791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0C40C8DC">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 (по умолчанию)</w:t>
            </w:r>
          </w:p>
        </w:tc>
        <w:tc>
          <w:tcPr>
            <w:tcW w:w="1247" w:type="dxa"/>
            <w:vAlign w:val="center"/>
          </w:tcPr>
          <w:p w14:paraId="2C6666F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-10V~+10V</w:t>
            </w:r>
          </w:p>
        </w:tc>
        <w:tc>
          <w:tcPr>
            <w:tcW w:w="1531" w:type="dxa"/>
            <w:vAlign w:val="center"/>
          </w:tcPr>
          <w:p w14:paraId="6F887FF8">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-32768~32767</w:t>
            </w:r>
          </w:p>
        </w:tc>
        <w:tc>
          <w:tcPr>
            <w:tcW w:w="2041" w:type="dxa"/>
            <w:vAlign w:val="center"/>
          </w:tcPr>
          <w:p w14:paraId="62A24B6C">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D=(65535/20)*U</w:t>
            </w:r>
          </w:p>
        </w:tc>
        <w:tc>
          <w:tcPr>
            <w:tcW w:w="2098" w:type="dxa"/>
            <w:vAlign w:val="center"/>
          </w:tcPr>
          <w:p w14:paraId="073451AB">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U=(D*20)/65535</w:t>
            </w:r>
          </w:p>
        </w:tc>
        <w:tc>
          <w:tcPr>
            <w:tcW w:w="1186" w:type="dxa"/>
            <w:vMerge w:val="restart"/>
            <w:vAlign w:val="center"/>
          </w:tcPr>
          <w:p w14:paraId="7D2DC204">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См. </w:t>
            </w:r>
            <w:r>
              <w:rPr>
                <w:rFonts w:hint="default" w:ascii="Times New Roman" w:hAnsi="Times New Roman" w:cs="Times New Roman"/>
                <w:b w:val="0"/>
                <w:bCs w:val="0"/>
                <w:i w:val="0"/>
                <w:iCs w:val="0"/>
                <w:highlight w:val="none"/>
                <w:u w:val="none"/>
                <w:vertAlign w:val="baseline"/>
                <w:rtl w:val="0"/>
                <w:lang w:val="ru"/>
              </w:rPr>
              <w:fldChar w:fldCharType="begin"/>
            </w:r>
            <w:r>
              <w:rPr>
                <w:rFonts w:hint="default" w:ascii="Times New Roman" w:hAnsi="Times New Roman" w:cs="Times New Roman"/>
                <w:b w:val="0"/>
                <w:bCs w:val="0"/>
                <w:i w:val="0"/>
                <w:iCs w:val="0"/>
                <w:highlight w:val="none"/>
                <w:u w:val="none"/>
                <w:vertAlign w:val="baseline"/>
                <w:rtl w:val="0"/>
                <w:lang w:val="ru"/>
              </w:rPr>
              <w:instrText xml:space="preserve">HYPERLINK \l "电压输出码值表"</w:instrText>
            </w:r>
            <w:r>
              <w:rPr>
                <w:rFonts w:hint="default" w:ascii="Times New Roman" w:hAnsi="Times New Roman" w:cs="Times New Roman"/>
                <w:b w:val="0"/>
                <w:bCs w:val="0"/>
                <w:i w:val="0"/>
                <w:iCs w:val="0"/>
                <w:highlight w:val="none"/>
                <w:u w:val="none"/>
                <w:vertAlign w:val="baseline"/>
                <w:rtl w:val="0"/>
                <w:lang w:val="ru"/>
              </w:rPr>
              <w:fldChar w:fldCharType="separate"/>
            </w:r>
            <w:r>
              <w:rPr>
                <w:rStyle w:val="28"/>
                <w:rFonts w:hint="default" w:ascii="Times New Roman" w:hAnsi="Times New Roman" w:cs="Times New Roman"/>
                <w:b w:val="0"/>
                <w:bCs w:val="0"/>
                <w:i w:val="0"/>
                <w:iCs w:val="0"/>
                <w:highlight w:val="none"/>
                <w:u w:val="single"/>
                <w:vertAlign w:val="baseline"/>
                <w:rtl w:val="0"/>
                <w:lang w:val="ru"/>
              </w:rPr>
              <w:t>таблицу кодовых значений выходного напряжения 3.3.4.4</w:t>
            </w:r>
            <w:r>
              <w:rPr>
                <w:rStyle w:val="28"/>
                <w:rFonts w:hint="default" w:ascii="Times New Roman" w:hAnsi="Times New Roman" w:cs="Times New Roman"/>
                <w:b w:val="0"/>
                <w:bCs w:val="0"/>
                <w:i w:val="0"/>
                <w:iCs w:val="0"/>
                <w:highlight w:val="none"/>
                <w:u w:val="none"/>
                <w:vertAlign w:val="baseline"/>
                <w:rtl w:val="0"/>
                <w:lang w:val="ru"/>
              </w:rPr>
              <w:fldChar w:fldCharType="end"/>
            </w:r>
          </w:p>
        </w:tc>
      </w:tr>
      <w:tr w14:paraId="087FA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44529600">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w:t>
            </w:r>
          </w:p>
        </w:tc>
        <w:tc>
          <w:tcPr>
            <w:tcW w:w="1247" w:type="dxa"/>
            <w:vAlign w:val="center"/>
          </w:tcPr>
          <w:p w14:paraId="2F515A50">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0V~10V</w:t>
            </w:r>
          </w:p>
        </w:tc>
        <w:tc>
          <w:tcPr>
            <w:tcW w:w="1531" w:type="dxa"/>
            <w:vAlign w:val="center"/>
          </w:tcPr>
          <w:p w14:paraId="5F02808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0~32767</w:t>
            </w:r>
          </w:p>
        </w:tc>
        <w:tc>
          <w:tcPr>
            <w:tcW w:w="2041" w:type="dxa"/>
            <w:vAlign w:val="center"/>
          </w:tcPr>
          <w:p w14:paraId="7E08E612">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D=(32767/10)*U</w:t>
            </w:r>
          </w:p>
        </w:tc>
        <w:tc>
          <w:tcPr>
            <w:tcW w:w="2098" w:type="dxa"/>
            <w:vAlign w:val="center"/>
          </w:tcPr>
          <w:p w14:paraId="366F417E">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U=(D*10)/32767</w:t>
            </w:r>
          </w:p>
        </w:tc>
        <w:tc>
          <w:tcPr>
            <w:tcW w:w="1186" w:type="dxa"/>
            <w:vMerge w:val="continue"/>
            <w:vAlign w:val="center"/>
          </w:tcPr>
          <w:p w14:paraId="6530497A">
            <w:pPr>
              <w:ind w:left="0" w:leftChars="0"/>
              <w:rPr>
                <w:rFonts w:hint="default" w:ascii="Times New Roman" w:hAnsi="Times New Roman" w:cs="Times New Roman"/>
                <w:highlight w:val="none"/>
              </w:rPr>
            </w:pPr>
          </w:p>
        </w:tc>
      </w:tr>
      <w:tr w14:paraId="747EBB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24C97B3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w:t>
            </w:r>
          </w:p>
        </w:tc>
        <w:tc>
          <w:tcPr>
            <w:tcW w:w="1247" w:type="dxa"/>
            <w:vAlign w:val="center"/>
          </w:tcPr>
          <w:p w14:paraId="608955B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-10V~+10V</w:t>
            </w:r>
          </w:p>
        </w:tc>
        <w:tc>
          <w:tcPr>
            <w:tcW w:w="1531" w:type="dxa"/>
            <w:vAlign w:val="center"/>
          </w:tcPr>
          <w:p w14:paraId="0FA9E15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-27648~27648</w:t>
            </w:r>
          </w:p>
        </w:tc>
        <w:tc>
          <w:tcPr>
            <w:tcW w:w="2041" w:type="dxa"/>
            <w:vAlign w:val="center"/>
          </w:tcPr>
          <w:p w14:paraId="03367F41">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D=(55296/20)*U</w:t>
            </w:r>
          </w:p>
        </w:tc>
        <w:tc>
          <w:tcPr>
            <w:tcW w:w="2098" w:type="dxa"/>
            <w:vAlign w:val="center"/>
          </w:tcPr>
          <w:p w14:paraId="5CBCA060">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U=(D*20)/55296</w:t>
            </w:r>
          </w:p>
        </w:tc>
        <w:tc>
          <w:tcPr>
            <w:tcW w:w="1186" w:type="dxa"/>
            <w:vMerge w:val="continue"/>
            <w:vAlign w:val="center"/>
          </w:tcPr>
          <w:p w14:paraId="4B6172D2">
            <w:pPr>
              <w:ind w:left="0" w:leftChars="0"/>
              <w:rPr>
                <w:rFonts w:hint="default" w:ascii="Times New Roman" w:hAnsi="Times New Roman" w:cs="Times New Roman"/>
                <w:highlight w:val="none"/>
              </w:rPr>
            </w:pPr>
          </w:p>
        </w:tc>
      </w:tr>
      <w:tr w14:paraId="405EE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3CD8F19A">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w:t>
            </w:r>
          </w:p>
        </w:tc>
        <w:tc>
          <w:tcPr>
            <w:tcW w:w="1247" w:type="dxa"/>
            <w:vAlign w:val="center"/>
          </w:tcPr>
          <w:p w14:paraId="69B96B7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0V~10V</w:t>
            </w:r>
          </w:p>
        </w:tc>
        <w:tc>
          <w:tcPr>
            <w:tcW w:w="1531" w:type="dxa"/>
            <w:vAlign w:val="center"/>
          </w:tcPr>
          <w:p w14:paraId="095DDD1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0~27648</w:t>
            </w:r>
          </w:p>
        </w:tc>
        <w:tc>
          <w:tcPr>
            <w:tcW w:w="2041" w:type="dxa"/>
            <w:vAlign w:val="center"/>
          </w:tcPr>
          <w:p w14:paraId="70F6F7FE">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D=(27648/10)*U</w:t>
            </w:r>
          </w:p>
        </w:tc>
        <w:tc>
          <w:tcPr>
            <w:tcW w:w="2098" w:type="dxa"/>
            <w:vAlign w:val="center"/>
          </w:tcPr>
          <w:p w14:paraId="4D94C029">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U=(D*10)/27648</w:t>
            </w:r>
          </w:p>
        </w:tc>
        <w:tc>
          <w:tcPr>
            <w:tcW w:w="1186" w:type="dxa"/>
            <w:vMerge w:val="continue"/>
            <w:vAlign w:val="center"/>
          </w:tcPr>
          <w:p w14:paraId="5E9CCC85">
            <w:pPr>
              <w:ind w:left="0" w:leftChars="0"/>
              <w:rPr>
                <w:rFonts w:hint="default" w:ascii="Times New Roman" w:hAnsi="Times New Roman" w:cs="Times New Roman"/>
                <w:highlight w:val="none"/>
              </w:rPr>
            </w:pPr>
          </w:p>
        </w:tc>
      </w:tr>
      <w:tr w14:paraId="45B163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1497365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w:t>
            </w:r>
          </w:p>
        </w:tc>
        <w:tc>
          <w:tcPr>
            <w:tcW w:w="1247" w:type="dxa"/>
            <w:vAlign w:val="center"/>
          </w:tcPr>
          <w:p w14:paraId="080D7A9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-5V~+5V</w:t>
            </w:r>
          </w:p>
        </w:tc>
        <w:tc>
          <w:tcPr>
            <w:tcW w:w="1531" w:type="dxa"/>
            <w:vAlign w:val="center"/>
          </w:tcPr>
          <w:p w14:paraId="0824761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-27648~27648</w:t>
            </w:r>
          </w:p>
        </w:tc>
        <w:tc>
          <w:tcPr>
            <w:tcW w:w="2041" w:type="dxa"/>
            <w:vAlign w:val="center"/>
          </w:tcPr>
          <w:p w14:paraId="79D2AFD5">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D=(55296/10)*U</w:t>
            </w:r>
          </w:p>
        </w:tc>
        <w:tc>
          <w:tcPr>
            <w:tcW w:w="2098" w:type="dxa"/>
            <w:vAlign w:val="center"/>
          </w:tcPr>
          <w:p w14:paraId="22B08507">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U=(D*10)/55296</w:t>
            </w:r>
          </w:p>
        </w:tc>
        <w:tc>
          <w:tcPr>
            <w:tcW w:w="1186" w:type="dxa"/>
            <w:vMerge w:val="continue"/>
            <w:vAlign w:val="center"/>
          </w:tcPr>
          <w:p w14:paraId="68EC20C0">
            <w:pPr>
              <w:ind w:left="0" w:leftChars="0"/>
              <w:rPr>
                <w:rFonts w:hint="default" w:ascii="Times New Roman" w:hAnsi="Times New Roman" w:cs="Times New Roman"/>
                <w:highlight w:val="none"/>
              </w:rPr>
            </w:pPr>
          </w:p>
        </w:tc>
      </w:tr>
      <w:tr w14:paraId="1ACF3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413C77D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w:t>
            </w:r>
          </w:p>
        </w:tc>
        <w:tc>
          <w:tcPr>
            <w:tcW w:w="1247" w:type="dxa"/>
            <w:vAlign w:val="center"/>
          </w:tcPr>
          <w:p w14:paraId="47CE434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0V~5V</w:t>
            </w:r>
          </w:p>
        </w:tc>
        <w:tc>
          <w:tcPr>
            <w:tcW w:w="1531" w:type="dxa"/>
            <w:vAlign w:val="center"/>
          </w:tcPr>
          <w:p w14:paraId="4EF7E24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0~27648</w:t>
            </w:r>
          </w:p>
        </w:tc>
        <w:tc>
          <w:tcPr>
            <w:tcW w:w="2041" w:type="dxa"/>
            <w:vAlign w:val="center"/>
          </w:tcPr>
          <w:p w14:paraId="16B044FD">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D=(27648/5)*U</w:t>
            </w:r>
          </w:p>
        </w:tc>
        <w:tc>
          <w:tcPr>
            <w:tcW w:w="2098" w:type="dxa"/>
            <w:vAlign w:val="center"/>
          </w:tcPr>
          <w:p w14:paraId="0353622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U=(D*5)/27648</w:t>
            </w:r>
          </w:p>
        </w:tc>
        <w:tc>
          <w:tcPr>
            <w:tcW w:w="1186" w:type="dxa"/>
            <w:vMerge w:val="continue"/>
            <w:vAlign w:val="center"/>
          </w:tcPr>
          <w:p w14:paraId="30E9F7AB">
            <w:pPr>
              <w:ind w:left="0" w:leftChars="0"/>
              <w:rPr>
                <w:rFonts w:hint="default" w:ascii="Times New Roman" w:hAnsi="Times New Roman" w:cs="Times New Roman"/>
                <w:highlight w:val="none"/>
              </w:rPr>
            </w:pPr>
          </w:p>
        </w:tc>
      </w:tr>
      <w:tr w14:paraId="1F621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4" w:type="dxa"/>
            <w:vAlign w:val="center"/>
          </w:tcPr>
          <w:p w14:paraId="63A10AF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7</w:t>
            </w:r>
          </w:p>
        </w:tc>
        <w:tc>
          <w:tcPr>
            <w:tcW w:w="1247" w:type="dxa"/>
            <w:vAlign w:val="center"/>
          </w:tcPr>
          <w:p w14:paraId="342E832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1V~5V</w:t>
            </w:r>
          </w:p>
        </w:tc>
        <w:tc>
          <w:tcPr>
            <w:tcW w:w="1531" w:type="dxa"/>
            <w:vAlign w:val="center"/>
          </w:tcPr>
          <w:p w14:paraId="776AE68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0~27648</w:t>
            </w:r>
          </w:p>
        </w:tc>
        <w:tc>
          <w:tcPr>
            <w:tcW w:w="2041" w:type="dxa"/>
            <w:vAlign w:val="center"/>
          </w:tcPr>
          <w:p w14:paraId="5B19D38E">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D=(27648/4)*U-6912</w:t>
            </w:r>
          </w:p>
        </w:tc>
        <w:tc>
          <w:tcPr>
            <w:tcW w:w="2098" w:type="dxa"/>
            <w:vAlign w:val="center"/>
          </w:tcPr>
          <w:p w14:paraId="08D5CF9F">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U=(D+6912)*4/27648</w:t>
            </w:r>
          </w:p>
        </w:tc>
        <w:tc>
          <w:tcPr>
            <w:tcW w:w="1186" w:type="dxa"/>
            <w:vMerge w:val="continue"/>
            <w:vAlign w:val="center"/>
          </w:tcPr>
          <w:p w14:paraId="0D8AC2DC">
            <w:pPr>
              <w:ind w:left="0" w:leftChars="0"/>
              <w:rPr>
                <w:rFonts w:hint="default" w:ascii="Times New Roman" w:hAnsi="Times New Roman" w:cs="Times New Roman"/>
                <w:highlight w:val="none"/>
              </w:rPr>
            </w:pPr>
          </w:p>
        </w:tc>
      </w:tr>
    </w:tbl>
    <w:p w14:paraId="03639A19">
      <w:pPr>
        <w:bidi w:val="0"/>
        <w:ind w:left="18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Примечание: D означает кодовое значение, U означает напряжение, диапазон модуля вывода аналогового напряжения по умолчанию 1: -10V~+10V (-32768~32767).</w:t>
      </w:r>
    </w:p>
    <w:p w14:paraId="54E02649">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2DE6FD37">
      <w:pPr>
        <w:pStyle w:val="82"/>
        <w:numPr>
          <w:ilvl w:val="3"/>
          <w:numId w:val="5"/>
        </w:numPr>
        <w:bidi w:val="0"/>
        <w:rPr>
          <w:rFonts w:hint="default" w:ascii="Times New Roman" w:hAnsi="Times New Roman" w:cs="Times New Roman"/>
          <w:highlight w:val="none"/>
        </w:rPr>
      </w:pPr>
      <w:bookmarkStart w:id="48" w:name="_Toc27230"/>
      <w:bookmarkStart w:id="49" w:name="电压码值表"/>
      <w:r>
        <w:rPr>
          <w:rFonts w:hint="default" w:ascii="Times New Roman" w:hAnsi="Times New Roman" w:cs="Times New Roman"/>
          <w:b w:val="0"/>
          <w:bCs w:val="0"/>
          <w:i w:val="0"/>
          <w:iCs w:val="0"/>
          <w:highlight w:val="none"/>
          <w:u w:val="none"/>
          <w:vertAlign w:val="baseline"/>
          <w:rtl w:val="0"/>
          <w:lang w:val="ru"/>
        </w:rPr>
        <w:t>Таблицу кодовых значений входного напряжения</w:t>
      </w:r>
      <w:bookmarkEnd w:id="48"/>
    </w:p>
    <w:bookmarkEnd w:id="49"/>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90"/>
        <w:gridCol w:w="1863"/>
        <w:gridCol w:w="1863"/>
        <w:gridCol w:w="1863"/>
        <w:gridCol w:w="1863"/>
      </w:tblGrid>
      <w:tr w14:paraId="7EA88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tcBorders>
              <w:tr2bl w:val="single" w:color="auto" w:sz="4" w:space="0"/>
            </w:tcBorders>
            <w:shd w:val="clear" w:color="auto" w:fill="D9D9D9"/>
            <w:vAlign w:val="center"/>
          </w:tcPr>
          <w:p w14:paraId="1CCF68F8">
            <w:pPr>
              <w:widowControl w:val="0"/>
              <w:bidi w:val="0"/>
              <w:ind w:left="0" w:leftChars="0" w:right="54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Диапазон</w:t>
            </w:r>
          </w:p>
          <w:p w14:paraId="016C86F7">
            <w:pPr>
              <w:widowControl w:val="0"/>
              <w:bidi w:val="0"/>
              <w:ind w:left="0" w:leftChars="0" w:firstLine="360" w:firstLineChars="200"/>
              <w:jc w:val="center"/>
              <w:rPr>
                <w:rFonts w:hint="default" w:ascii="Times New Roman" w:hAnsi="Times New Roman" w:cs="Times New Roman"/>
                <w:b/>
                <w:bCs/>
                <w:i w:val="0"/>
                <w:iCs w:val="0"/>
                <w:color w:val="000000"/>
                <w:szCs w:val="18"/>
                <w:highlight w:val="none"/>
                <w:u w:val="none"/>
                <w:vertAlign w:val="baseline"/>
                <w:rtl w:val="0"/>
                <w:lang w:val="en-US" w:eastAsia="zh-CN"/>
              </w:rPr>
            </w:pPr>
            <w:r>
              <w:rPr>
                <w:rFonts w:hint="default" w:ascii="Times New Roman" w:hAnsi="Times New Roman" w:cs="Times New Roman"/>
                <w:b/>
                <w:bCs/>
                <w:i w:val="0"/>
                <w:iCs w:val="0"/>
                <w:color w:val="000000"/>
                <w:szCs w:val="18"/>
                <w:highlight w:val="none"/>
                <w:u w:val="none"/>
                <w:vertAlign w:val="baseline"/>
                <w:rtl w:val="0"/>
                <w:lang w:val="en-US" w:eastAsia="zh-CN"/>
              </w:rPr>
              <w:t xml:space="preserve">     </w:t>
            </w:r>
          </w:p>
          <w:p w14:paraId="5BFABD18">
            <w:pPr>
              <w:widowControl w:val="0"/>
              <w:bidi w:val="0"/>
              <w:ind w:left="0" w:leftChars="0" w:firstLine="360" w:firstLineChars="20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Напряжение</w:t>
            </w:r>
          </w:p>
        </w:tc>
        <w:tc>
          <w:tcPr>
            <w:tcW w:w="0" w:type="auto"/>
            <w:shd w:val="clear" w:color="auto" w:fill="D9D9D9"/>
          </w:tcPr>
          <w:p w14:paraId="3D353B1A">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highlight w:val="none"/>
                <w:u w:val="none"/>
                <w:vertAlign w:val="baseline"/>
                <w:rtl w:val="0"/>
                <w:lang w:val="ru"/>
              </w:rPr>
              <w:t>-10V~+10V</w:t>
            </w:r>
          </w:p>
        </w:tc>
        <w:tc>
          <w:tcPr>
            <w:tcW w:w="0" w:type="auto"/>
            <w:shd w:val="clear" w:color="auto" w:fill="D9D9D9"/>
          </w:tcPr>
          <w:p w14:paraId="3E29382D">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highlight w:val="none"/>
                <w:u w:val="none"/>
                <w:vertAlign w:val="baseline"/>
                <w:rtl w:val="0"/>
                <w:lang w:val="ru"/>
              </w:rPr>
              <w:t>0V~10V</w:t>
            </w:r>
          </w:p>
        </w:tc>
        <w:tc>
          <w:tcPr>
            <w:tcW w:w="0" w:type="auto"/>
            <w:shd w:val="clear" w:color="auto" w:fill="D9D9D9"/>
          </w:tcPr>
          <w:p w14:paraId="4E5CE71F">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highlight w:val="none"/>
                <w:u w:val="none"/>
                <w:vertAlign w:val="baseline"/>
                <w:rtl w:val="0"/>
                <w:lang w:val="ru"/>
              </w:rPr>
              <w:t>-10V~+10V</w:t>
            </w:r>
          </w:p>
        </w:tc>
        <w:tc>
          <w:tcPr>
            <w:tcW w:w="0" w:type="auto"/>
            <w:shd w:val="clear" w:color="auto" w:fill="D9D9D9"/>
          </w:tcPr>
          <w:p w14:paraId="5D1B62C2">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highlight w:val="none"/>
                <w:u w:val="none"/>
                <w:vertAlign w:val="baseline"/>
                <w:rtl w:val="0"/>
                <w:lang w:val="ru"/>
              </w:rPr>
              <w:t>0V~10V</w:t>
            </w:r>
          </w:p>
        </w:tc>
      </w:tr>
      <w:tr w14:paraId="2D14A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0" w:type="auto"/>
            <w:vMerge w:val="continue"/>
            <w:tcBorders>
              <w:tr2bl w:val="single" w:color="auto" w:sz="4" w:space="0"/>
            </w:tcBorders>
            <w:shd w:val="clear" w:color="auto" w:fill="D9D9D9"/>
            <w:vAlign w:val="bottom"/>
          </w:tcPr>
          <w:p w14:paraId="366B1880">
            <w:pPr>
              <w:widowControl w:val="0"/>
              <w:ind w:left="0" w:leftChars="0"/>
              <w:jc w:val="center"/>
              <w:rPr>
                <w:rFonts w:hint="default" w:ascii="Times New Roman" w:hAnsi="Times New Roman" w:cs="Times New Roman"/>
                <w:b/>
                <w:bCs/>
                <w:color w:val="000000"/>
                <w:szCs w:val="18"/>
                <w:highlight w:val="none"/>
              </w:rPr>
            </w:pPr>
          </w:p>
        </w:tc>
        <w:tc>
          <w:tcPr>
            <w:tcW w:w="0" w:type="auto"/>
            <w:shd w:val="clear" w:color="auto" w:fill="D9D9D9"/>
            <w:vAlign w:val="center"/>
          </w:tcPr>
          <w:p w14:paraId="4597BCE4">
            <w:pPr>
              <w:widowControl w:val="0"/>
              <w:bidi w:val="0"/>
              <w:ind w:left="0" w:leftChars="0"/>
              <w:jc w:val="center"/>
              <w:rPr>
                <w:rFonts w:hint="default" w:ascii="Times New Roman" w:hAnsi="Times New Roman" w:cs="Times New Roman"/>
                <w:b/>
                <w:bCs/>
                <w:color w:val="000000"/>
                <w:szCs w:val="18"/>
                <w:highlight w:val="none"/>
              </w:rPr>
            </w:pPr>
            <w:bookmarkStart w:id="50" w:name="_Hlk156565333"/>
            <w:r>
              <w:rPr>
                <w:rFonts w:hint="default" w:ascii="Times New Roman" w:hAnsi="Times New Roman" w:cs="Times New Roman"/>
                <w:b/>
                <w:bCs/>
                <w:i w:val="0"/>
                <w:iCs w:val="0"/>
                <w:szCs w:val="18"/>
                <w:highlight w:val="none"/>
                <w:u w:val="none"/>
                <w:vertAlign w:val="baseline"/>
                <w:rtl w:val="0"/>
                <w:lang w:val="ru"/>
              </w:rPr>
              <w:t>-32768~32767</w:t>
            </w:r>
            <w:bookmarkEnd w:id="50"/>
          </w:p>
        </w:tc>
        <w:tc>
          <w:tcPr>
            <w:tcW w:w="0" w:type="auto"/>
            <w:shd w:val="clear" w:color="auto" w:fill="D9D9D9"/>
            <w:vAlign w:val="center"/>
          </w:tcPr>
          <w:p w14:paraId="69366139">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0~32767</w:t>
            </w:r>
          </w:p>
        </w:tc>
        <w:tc>
          <w:tcPr>
            <w:tcW w:w="0" w:type="auto"/>
            <w:shd w:val="clear" w:color="auto" w:fill="D9D9D9"/>
            <w:vAlign w:val="center"/>
          </w:tcPr>
          <w:p w14:paraId="663CC536">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-27648~27648</w:t>
            </w:r>
          </w:p>
        </w:tc>
        <w:tc>
          <w:tcPr>
            <w:tcW w:w="0" w:type="auto"/>
            <w:shd w:val="clear" w:color="auto" w:fill="D9D9D9"/>
            <w:vAlign w:val="center"/>
          </w:tcPr>
          <w:p w14:paraId="44668BF9">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0~27648</w:t>
            </w:r>
          </w:p>
        </w:tc>
      </w:tr>
      <w:tr w14:paraId="511B6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 w:hRule="atLeast"/>
          <w:jc w:val="center"/>
        </w:trPr>
        <w:tc>
          <w:tcPr>
            <w:tcW w:w="0" w:type="auto"/>
            <w:vMerge w:val="continue"/>
            <w:tcBorders>
              <w:tr2bl w:val="single" w:color="auto" w:sz="4" w:space="0"/>
            </w:tcBorders>
            <w:shd w:val="clear" w:color="auto" w:fill="D9D9D9"/>
            <w:vAlign w:val="bottom"/>
          </w:tcPr>
          <w:p w14:paraId="22218401">
            <w:pPr>
              <w:widowControl w:val="0"/>
              <w:ind w:left="0" w:leftChars="0"/>
              <w:jc w:val="center"/>
              <w:rPr>
                <w:rFonts w:hint="default" w:ascii="Times New Roman" w:hAnsi="Times New Roman" w:cs="Times New Roman"/>
                <w:b/>
                <w:bCs/>
                <w:szCs w:val="18"/>
                <w:highlight w:val="none"/>
              </w:rPr>
            </w:pPr>
          </w:p>
        </w:tc>
        <w:tc>
          <w:tcPr>
            <w:tcW w:w="0" w:type="auto"/>
            <w:shd w:val="clear" w:color="auto" w:fill="D9D9D9"/>
            <w:vAlign w:val="center"/>
          </w:tcPr>
          <w:p w14:paraId="7AD1EA4F">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c>
          <w:tcPr>
            <w:tcW w:w="0" w:type="auto"/>
            <w:shd w:val="clear" w:color="auto" w:fill="D9D9D9"/>
            <w:vAlign w:val="center"/>
          </w:tcPr>
          <w:p w14:paraId="6216D1A2">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c>
          <w:tcPr>
            <w:tcW w:w="0" w:type="auto"/>
            <w:shd w:val="clear" w:color="auto" w:fill="D9D9D9"/>
            <w:vAlign w:val="center"/>
          </w:tcPr>
          <w:p w14:paraId="20751449">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c>
          <w:tcPr>
            <w:tcW w:w="0" w:type="auto"/>
            <w:shd w:val="clear" w:color="auto" w:fill="D9D9D9"/>
            <w:vAlign w:val="center"/>
          </w:tcPr>
          <w:p w14:paraId="46980598">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r>
      <w:tr w14:paraId="2CADC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224759E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-10.13</w:t>
            </w:r>
          </w:p>
        </w:tc>
        <w:tc>
          <w:tcPr>
            <w:tcW w:w="0" w:type="auto"/>
            <w:vAlign w:val="center"/>
          </w:tcPr>
          <w:p w14:paraId="2650BBA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023C9DA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6A783C1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-27980</w:t>
            </w:r>
          </w:p>
        </w:tc>
        <w:tc>
          <w:tcPr>
            <w:tcW w:w="0" w:type="auto"/>
          </w:tcPr>
          <w:p w14:paraId="21A75D2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0DD75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4808CEB2">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-10</w:t>
            </w:r>
          </w:p>
        </w:tc>
        <w:tc>
          <w:tcPr>
            <w:tcW w:w="0" w:type="auto"/>
            <w:vAlign w:val="center"/>
          </w:tcPr>
          <w:p w14:paraId="14EE60ED">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-32768</w:t>
            </w:r>
          </w:p>
        </w:tc>
        <w:tc>
          <w:tcPr>
            <w:tcW w:w="0" w:type="auto"/>
            <w:vAlign w:val="center"/>
          </w:tcPr>
          <w:p w14:paraId="18092AE8">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32BFD2B6">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-27648</w:t>
            </w:r>
          </w:p>
        </w:tc>
        <w:tc>
          <w:tcPr>
            <w:tcW w:w="0" w:type="auto"/>
          </w:tcPr>
          <w:p w14:paraId="04034E16">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37805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22C2DE3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-9</w:t>
            </w:r>
          </w:p>
        </w:tc>
        <w:tc>
          <w:tcPr>
            <w:tcW w:w="0" w:type="auto"/>
            <w:vAlign w:val="center"/>
          </w:tcPr>
          <w:p w14:paraId="28D4806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-29491</w:t>
            </w:r>
          </w:p>
        </w:tc>
        <w:tc>
          <w:tcPr>
            <w:tcW w:w="0" w:type="auto"/>
            <w:vAlign w:val="center"/>
          </w:tcPr>
          <w:p w14:paraId="7B4F031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2136D6D0">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-24883</w:t>
            </w:r>
          </w:p>
        </w:tc>
        <w:tc>
          <w:tcPr>
            <w:tcW w:w="0" w:type="auto"/>
          </w:tcPr>
          <w:p w14:paraId="4FDB9F6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2D5FC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5176783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-8</w:t>
            </w:r>
          </w:p>
        </w:tc>
        <w:tc>
          <w:tcPr>
            <w:tcW w:w="0" w:type="auto"/>
            <w:vAlign w:val="center"/>
          </w:tcPr>
          <w:p w14:paraId="48EF234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-26214</w:t>
            </w:r>
          </w:p>
        </w:tc>
        <w:tc>
          <w:tcPr>
            <w:tcW w:w="0" w:type="auto"/>
            <w:vAlign w:val="center"/>
          </w:tcPr>
          <w:p w14:paraId="192975A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66940C4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-22118</w:t>
            </w:r>
          </w:p>
        </w:tc>
        <w:tc>
          <w:tcPr>
            <w:tcW w:w="0" w:type="auto"/>
          </w:tcPr>
          <w:p w14:paraId="58A7832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52348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4DBFB13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-7</w:t>
            </w:r>
          </w:p>
        </w:tc>
        <w:tc>
          <w:tcPr>
            <w:tcW w:w="0" w:type="auto"/>
            <w:vAlign w:val="center"/>
          </w:tcPr>
          <w:p w14:paraId="4DFF81C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-22937</w:t>
            </w:r>
          </w:p>
        </w:tc>
        <w:tc>
          <w:tcPr>
            <w:tcW w:w="0" w:type="auto"/>
            <w:vAlign w:val="center"/>
          </w:tcPr>
          <w:p w14:paraId="5E22522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65B5CDF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-19354</w:t>
            </w:r>
          </w:p>
        </w:tc>
        <w:tc>
          <w:tcPr>
            <w:tcW w:w="0" w:type="auto"/>
          </w:tcPr>
          <w:p w14:paraId="0AAAB6D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26293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43C9709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-6</w:t>
            </w:r>
          </w:p>
        </w:tc>
        <w:tc>
          <w:tcPr>
            <w:tcW w:w="0" w:type="auto"/>
            <w:vAlign w:val="center"/>
          </w:tcPr>
          <w:p w14:paraId="21F20C28">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-19661</w:t>
            </w:r>
          </w:p>
        </w:tc>
        <w:tc>
          <w:tcPr>
            <w:tcW w:w="0" w:type="auto"/>
            <w:vAlign w:val="center"/>
          </w:tcPr>
          <w:p w14:paraId="5DC91B3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07251DA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-16589</w:t>
            </w:r>
          </w:p>
        </w:tc>
        <w:tc>
          <w:tcPr>
            <w:tcW w:w="0" w:type="auto"/>
          </w:tcPr>
          <w:p w14:paraId="35EED33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0E4DEF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15EF9D4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w:t>
            </w:r>
          </w:p>
        </w:tc>
        <w:tc>
          <w:tcPr>
            <w:tcW w:w="0" w:type="auto"/>
            <w:vAlign w:val="center"/>
          </w:tcPr>
          <w:p w14:paraId="2471646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-16384</w:t>
            </w:r>
          </w:p>
        </w:tc>
        <w:tc>
          <w:tcPr>
            <w:tcW w:w="0" w:type="auto"/>
            <w:vAlign w:val="center"/>
          </w:tcPr>
          <w:p w14:paraId="2D2521A0">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0487D40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-13824</w:t>
            </w:r>
          </w:p>
        </w:tc>
        <w:tc>
          <w:tcPr>
            <w:tcW w:w="0" w:type="auto"/>
          </w:tcPr>
          <w:p w14:paraId="69DE401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55856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5EE320B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-4</w:t>
            </w:r>
          </w:p>
        </w:tc>
        <w:tc>
          <w:tcPr>
            <w:tcW w:w="0" w:type="auto"/>
            <w:vAlign w:val="center"/>
          </w:tcPr>
          <w:p w14:paraId="4A6BC77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-13107</w:t>
            </w:r>
          </w:p>
        </w:tc>
        <w:tc>
          <w:tcPr>
            <w:tcW w:w="0" w:type="auto"/>
            <w:vAlign w:val="center"/>
          </w:tcPr>
          <w:p w14:paraId="23D084D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1184E6B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-11059</w:t>
            </w:r>
          </w:p>
        </w:tc>
        <w:tc>
          <w:tcPr>
            <w:tcW w:w="0" w:type="auto"/>
          </w:tcPr>
          <w:p w14:paraId="32933C8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66200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7992C4C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w:t>
            </w:r>
          </w:p>
        </w:tc>
        <w:tc>
          <w:tcPr>
            <w:tcW w:w="0" w:type="auto"/>
            <w:vAlign w:val="center"/>
          </w:tcPr>
          <w:p w14:paraId="0E93B666">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-9830</w:t>
            </w:r>
          </w:p>
        </w:tc>
        <w:tc>
          <w:tcPr>
            <w:tcW w:w="0" w:type="auto"/>
          </w:tcPr>
          <w:p w14:paraId="53C9323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6897FC3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-8294</w:t>
            </w:r>
          </w:p>
        </w:tc>
        <w:tc>
          <w:tcPr>
            <w:tcW w:w="0" w:type="auto"/>
          </w:tcPr>
          <w:p w14:paraId="29B37F1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1AD20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74B9885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w:t>
            </w:r>
          </w:p>
        </w:tc>
        <w:tc>
          <w:tcPr>
            <w:tcW w:w="0" w:type="auto"/>
            <w:vAlign w:val="center"/>
          </w:tcPr>
          <w:p w14:paraId="0CAFFB5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-6554</w:t>
            </w:r>
          </w:p>
        </w:tc>
        <w:tc>
          <w:tcPr>
            <w:tcW w:w="0" w:type="auto"/>
          </w:tcPr>
          <w:p w14:paraId="564A507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7BFE8600">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-5530</w:t>
            </w:r>
          </w:p>
        </w:tc>
        <w:tc>
          <w:tcPr>
            <w:tcW w:w="0" w:type="auto"/>
          </w:tcPr>
          <w:p w14:paraId="6E67AFD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0C076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0" w:type="auto"/>
            <w:vAlign w:val="bottom"/>
          </w:tcPr>
          <w:p w14:paraId="07B4B13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w:t>
            </w:r>
          </w:p>
        </w:tc>
        <w:tc>
          <w:tcPr>
            <w:tcW w:w="0" w:type="auto"/>
            <w:vAlign w:val="center"/>
          </w:tcPr>
          <w:p w14:paraId="3A0070D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-3277</w:t>
            </w:r>
          </w:p>
        </w:tc>
        <w:tc>
          <w:tcPr>
            <w:tcW w:w="0" w:type="auto"/>
          </w:tcPr>
          <w:p w14:paraId="3DF5AF5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155552A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-2765</w:t>
            </w:r>
          </w:p>
        </w:tc>
        <w:tc>
          <w:tcPr>
            <w:tcW w:w="0" w:type="auto"/>
          </w:tcPr>
          <w:p w14:paraId="0550E900">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0C694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1DA9C75E">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-0.13</w:t>
            </w:r>
          </w:p>
        </w:tc>
        <w:tc>
          <w:tcPr>
            <w:tcW w:w="0" w:type="auto"/>
            <w:vAlign w:val="center"/>
          </w:tcPr>
          <w:p w14:paraId="15522363">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-426</w:t>
            </w:r>
          </w:p>
        </w:tc>
        <w:tc>
          <w:tcPr>
            <w:tcW w:w="0" w:type="auto"/>
          </w:tcPr>
          <w:p w14:paraId="0B245653">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-384</w:t>
            </w:r>
          </w:p>
        </w:tc>
        <w:tc>
          <w:tcPr>
            <w:tcW w:w="0" w:type="auto"/>
            <w:vAlign w:val="center"/>
          </w:tcPr>
          <w:p w14:paraId="0C105AF7">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-359</w:t>
            </w:r>
          </w:p>
        </w:tc>
        <w:tc>
          <w:tcPr>
            <w:tcW w:w="0" w:type="auto"/>
          </w:tcPr>
          <w:p w14:paraId="6A7E5AAB">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-332</w:t>
            </w:r>
          </w:p>
        </w:tc>
      </w:tr>
      <w:tr w14:paraId="09BF9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0A78F262">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-0.06</w:t>
            </w:r>
          </w:p>
        </w:tc>
        <w:tc>
          <w:tcPr>
            <w:tcW w:w="0" w:type="auto"/>
            <w:vAlign w:val="center"/>
          </w:tcPr>
          <w:p w14:paraId="5CF7613B">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-197</w:t>
            </w:r>
          </w:p>
        </w:tc>
        <w:tc>
          <w:tcPr>
            <w:tcW w:w="0" w:type="auto"/>
          </w:tcPr>
          <w:p w14:paraId="195A0727">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-197</w:t>
            </w:r>
          </w:p>
        </w:tc>
        <w:tc>
          <w:tcPr>
            <w:tcW w:w="0" w:type="auto"/>
            <w:vAlign w:val="center"/>
          </w:tcPr>
          <w:p w14:paraId="2DD11A2B">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-166</w:t>
            </w:r>
          </w:p>
        </w:tc>
        <w:tc>
          <w:tcPr>
            <w:tcW w:w="0" w:type="auto"/>
          </w:tcPr>
          <w:p w14:paraId="49E5A389">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-156</w:t>
            </w:r>
          </w:p>
        </w:tc>
      </w:tr>
      <w:tr w14:paraId="4A3DA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126F5FC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0" w:type="auto"/>
            <w:vAlign w:val="center"/>
          </w:tcPr>
          <w:p w14:paraId="55B9693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0" w:type="auto"/>
            <w:vAlign w:val="center"/>
          </w:tcPr>
          <w:p w14:paraId="4507729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0" w:type="auto"/>
            <w:vAlign w:val="center"/>
          </w:tcPr>
          <w:p w14:paraId="49C33F5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0" w:type="auto"/>
            <w:vAlign w:val="center"/>
          </w:tcPr>
          <w:p w14:paraId="62614FC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r>
      <w:tr w14:paraId="223A6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397A539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w:t>
            </w:r>
          </w:p>
        </w:tc>
        <w:tc>
          <w:tcPr>
            <w:tcW w:w="0" w:type="auto"/>
            <w:vAlign w:val="center"/>
          </w:tcPr>
          <w:p w14:paraId="24E4EAA6">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3277</w:t>
            </w:r>
          </w:p>
        </w:tc>
        <w:tc>
          <w:tcPr>
            <w:tcW w:w="0" w:type="auto"/>
            <w:vAlign w:val="center"/>
          </w:tcPr>
          <w:p w14:paraId="7D0A974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3277</w:t>
            </w:r>
          </w:p>
        </w:tc>
        <w:tc>
          <w:tcPr>
            <w:tcW w:w="0" w:type="auto"/>
            <w:vAlign w:val="center"/>
          </w:tcPr>
          <w:p w14:paraId="1A5A68B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2765</w:t>
            </w:r>
          </w:p>
        </w:tc>
        <w:tc>
          <w:tcPr>
            <w:tcW w:w="0" w:type="auto"/>
            <w:vAlign w:val="center"/>
          </w:tcPr>
          <w:p w14:paraId="197114D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2765</w:t>
            </w:r>
          </w:p>
        </w:tc>
      </w:tr>
      <w:tr w14:paraId="361B8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3659B62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w:t>
            </w:r>
          </w:p>
        </w:tc>
        <w:tc>
          <w:tcPr>
            <w:tcW w:w="0" w:type="auto"/>
            <w:vAlign w:val="center"/>
          </w:tcPr>
          <w:p w14:paraId="2AAD59B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6554</w:t>
            </w:r>
          </w:p>
        </w:tc>
        <w:tc>
          <w:tcPr>
            <w:tcW w:w="0" w:type="auto"/>
            <w:vAlign w:val="center"/>
          </w:tcPr>
          <w:p w14:paraId="5756DA9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6554</w:t>
            </w:r>
          </w:p>
        </w:tc>
        <w:tc>
          <w:tcPr>
            <w:tcW w:w="0" w:type="auto"/>
            <w:vAlign w:val="center"/>
          </w:tcPr>
          <w:p w14:paraId="3A0D3716">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5530</w:t>
            </w:r>
          </w:p>
        </w:tc>
        <w:tc>
          <w:tcPr>
            <w:tcW w:w="0" w:type="auto"/>
            <w:vAlign w:val="center"/>
          </w:tcPr>
          <w:p w14:paraId="28072B7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5530</w:t>
            </w:r>
          </w:p>
        </w:tc>
      </w:tr>
      <w:tr w14:paraId="7FD98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59A45196">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w:t>
            </w:r>
          </w:p>
        </w:tc>
        <w:tc>
          <w:tcPr>
            <w:tcW w:w="0" w:type="auto"/>
            <w:vAlign w:val="center"/>
          </w:tcPr>
          <w:p w14:paraId="0FDAC48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9830</w:t>
            </w:r>
          </w:p>
        </w:tc>
        <w:tc>
          <w:tcPr>
            <w:tcW w:w="0" w:type="auto"/>
            <w:vAlign w:val="center"/>
          </w:tcPr>
          <w:p w14:paraId="56B345F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9830</w:t>
            </w:r>
          </w:p>
        </w:tc>
        <w:tc>
          <w:tcPr>
            <w:tcW w:w="0" w:type="auto"/>
            <w:vAlign w:val="center"/>
          </w:tcPr>
          <w:p w14:paraId="3690E2E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8294</w:t>
            </w:r>
          </w:p>
        </w:tc>
        <w:tc>
          <w:tcPr>
            <w:tcW w:w="0" w:type="auto"/>
            <w:vAlign w:val="center"/>
          </w:tcPr>
          <w:p w14:paraId="6F5DE2F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8294</w:t>
            </w:r>
          </w:p>
        </w:tc>
      </w:tr>
      <w:tr w14:paraId="3D6596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56CE99D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4</w:t>
            </w:r>
          </w:p>
        </w:tc>
        <w:tc>
          <w:tcPr>
            <w:tcW w:w="0" w:type="auto"/>
            <w:vAlign w:val="center"/>
          </w:tcPr>
          <w:p w14:paraId="4EF0000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13107</w:t>
            </w:r>
          </w:p>
        </w:tc>
        <w:tc>
          <w:tcPr>
            <w:tcW w:w="0" w:type="auto"/>
            <w:vAlign w:val="center"/>
          </w:tcPr>
          <w:p w14:paraId="683D03B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13107</w:t>
            </w:r>
          </w:p>
        </w:tc>
        <w:tc>
          <w:tcPr>
            <w:tcW w:w="0" w:type="auto"/>
            <w:vAlign w:val="center"/>
          </w:tcPr>
          <w:p w14:paraId="07C4B67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11059</w:t>
            </w:r>
          </w:p>
        </w:tc>
        <w:tc>
          <w:tcPr>
            <w:tcW w:w="0" w:type="auto"/>
            <w:vAlign w:val="center"/>
          </w:tcPr>
          <w:p w14:paraId="20998A9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11059</w:t>
            </w:r>
          </w:p>
        </w:tc>
      </w:tr>
      <w:tr w14:paraId="21E928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7D3DEF7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w:t>
            </w:r>
          </w:p>
        </w:tc>
        <w:tc>
          <w:tcPr>
            <w:tcW w:w="0" w:type="auto"/>
            <w:vAlign w:val="center"/>
          </w:tcPr>
          <w:p w14:paraId="4C199DB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16384</w:t>
            </w:r>
          </w:p>
        </w:tc>
        <w:tc>
          <w:tcPr>
            <w:tcW w:w="0" w:type="auto"/>
            <w:vAlign w:val="center"/>
          </w:tcPr>
          <w:p w14:paraId="0DC594A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16384</w:t>
            </w:r>
          </w:p>
        </w:tc>
        <w:tc>
          <w:tcPr>
            <w:tcW w:w="0" w:type="auto"/>
            <w:vAlign w:val="center"/>
          </w:tcPr>
          <w:p w14:paraId="6FE4DCE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13824</w:t>
            </w:r>
          </w:p>
        </w:tc>
        <w:tc>
          <w:tcPr>
            <w:tcW w:w="0" w:type="auto"/>
            <w:vAlign w:val="center"/>
          </w:tcPr>
          <w:p w14:paraId="39FC5F8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13824</w:t>
            </w:r>
          </w:p>
        </w:tc>
      </w:tr>
      <w:tr w14:paraId="4B2A9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08CACAB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6</w:t>
            </w:r>
          </w:p>
        </w:tc>
        <w:tc>
          <w:tcPr>
            <w:tcW w:w="0" w:type="auto"/>
            <w:vAlign w:val="center"/>
          </w:tcPr>
          <w:p w14:paraId="66CED19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19661</w:t>
            </w:r>
          </w:p>
        </w:tc>
        <w:tc>
          <w:tcPr>
            <w:tcW w:w="0" w:type="auto"/>
            <w:vAlign w:val="center"/>
          </w:tcPr>
          <w:p w14:paraId="274AD61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19661</w:t>
            </w:r>
          </w:p>
        </w:tc>
        <w:tc>
          <w:tcPr>
            <w:tcW w:w="0" w:type="auto"/>
            <w:vAlign w:val="center"/>
          </w:tcPr>
          <w:p w14:paraId="7D04C49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16589</w:t>
            </w:r>
          </w:p>
        </w:tc>
        <w:tc>
          <w:tcPr>
            <w:tcW w:w="0" w:type="auto"/>
            <w:vAlign w:val="center"/>
          </w:tcPr>
          <w:p w14:paraId="3AF7B01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16589</w:t>
            </w:r>
          </w:p>
        </w:tc>
      </w:tr>
      <w:tr w14:paraId="4C943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3C1FB6C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7</w:t>
            </w:r>
          </w:p>
        </w:tc>
        <w:tc>
          <w:tcPr>
            <w:tcW w:w="0" w:type="auto"/>
            <w:vAlign w:val="center"/>
          </w:tcPr>
          <w:p w14:paraId="27B4B15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22937</w:t>
            </w:r>
          </w:p>
        </w:tc>
        <w:tc>
          <w:tcPr>
            <w:tcW w:w="0" w:type="auto"/>
            <w:vAlign w:val="center"/>
          </w:tcPr>
          <w:p w14:paraId="5A04FCE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22937</w:t>
            </w:r>
          </w:p>
        </w:tc>
        <w:tc>
          <w:tcPr>
            <w:tcW w:w="0" w:type="auto"/>
            <w:vAlign w:val="center"/>
          </w:tcPr>
          <w:p w14:paraId="0C67D62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19354</w:t>
            </w:r>
          </w:p>
        </w:tc>
        <w:tc>
          <w:tcPr>
            <w:tcW w:w="0" w:type="auto"/>
            <w:vAlign w:val="center"/>
          </w:tcPr>
          <w:p w14:paraId="068F900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19354</w:t>
            </w:r>
          </w:p>
        </w:tc>
      </w:tr>
      <w:tr w14:paraId="1F000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6D1597C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8</w:t>
            </w:r>
          </w:p>
        </w:tc>
        <w:tc>
          <w:tcPr>
            <w:tcW w:w="0" w:type="auto"/>
            <w:vAlign w:val="center"/>
          </w:tcPr>
          <w:p w14:paraId="706BC238">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26214</w:t>
            </w:r>
          </w:p>
        </w:tc>
        <w:tc>
          <w:tcPr>
            <w:tcW w:w="0" w:type="auto"/>
            <w:vAlign w:val="center"/>
          </w:tcPr>
          <w:p w14:paraId="7106C8F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26214</w:t>
            </w:r>
          </w:p>
        </w:tc>
        <w:tc>
          <w:tcPr>
            <w:tcW w:w="0" w:type="auto"/>
            <w:vAlign w:val="center"/>
          </w:tcPr>
          <w:p w14:paraId="2C5897D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22118</w:t>
            </w:r>
          </w:p>
        </w:tc>
        <w:tc>
          <w:tcPr>
            <w:tcW w:w="0" w:type="auto"/>
            <w:vAlign w:val="center"/>
          </w:tcPr>
          <w:p w14:paraId="5DC6643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22118</w:t>
            </w:r>
          </w:p>
        </w:tc>
      </w:tr>
      <w:tr w14:paraId="120D1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5E9AC2D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9</w:t>
            </w:r>
          </w:p>
        </w:tc>
        <w:tc>
          <w:tcPr>
            <w:tcW w:w="0" w:type="auto"/>
            <w:vAlign w:val="center"/>
          </w:tcPr>
          <w:p w14:paraId="7230AF2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29491</w:t>
            </w:r>
          </w:p>
        </w:tc>
        <w:tc>
          <w:tcPr>
            <w:tcW w:w="0" w:type="auto"/>
            <w:vAlign w:val="center"/>
          </w:tcPr>
          <w:p w14:paraId="50BB71B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29491</w:t>
            </w:r>
          </w:p>
        </w:tc>
        <w:tc>
          <w:tcPr>
            <w:tcW w:w="0" w:type="auto"/>
            <w:vAlign w:val="center"/>
          </w:tcPr>
          <w:p w14:paraId="42061C2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24883</w:t>
            </w:r>
          </w:p>
        </w:tc>
        <w:tc>
          <w:tcPr>
            <w:tcW w:w="0" w:type="auto"/>
            <w:vAlign w:val="center"/>
          </w:tcPr>
          <w:p w14:paraId="7F73A1A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24883</w:t>
            </w:r>
          </w:p>
        </w:tc>
      </w:tr>
      <w:tr w14:paraId="6D25F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1A94570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10</w:t>
            </w:r>
          </w:p>
        </w:tc>
        <w:tc>
          <w:tcPr>
            <w:tcW w:w="0" w:type="auto"/>
            <w:vAlign w:val="center"/>
          </w:tcPr>
          <w:p w14:paraId="47DC02E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32767</w:t>
            </w:r>
          </w:p>
        </w:tc>
        <w:tc>
          <w:tcPr>
            <w:tcW w:w="0" w:type="auto"/>
            <w:vAlign w:val="center"/>
          </w:tcPr>
          <w:p w14:paraId="5E695EA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32767</w:t>
            </w:r>
          </w:p>
        </w:tc>
        <w:tc>
          <w:tcPr>
            <w:tcW w:w="0" w:type="auto"/>
            <w:vAlign w:val="center"/>
          </w:tcPr>
          <w:p w14:paraId="0B61A9C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27648</w:t>
            </w:r>
          </w:p>
        </w:tc>
        <w:tc>
          <w:tcPr>
            <w:tcW w:w="0" w:type="auto"/>
            <w:vAlign w:val="center"/>
          </w:tcPr>
          <w:p w14:paraId="3CBB011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27648</w:t>
            </w:r>
          </w:p>
        </w:tc>
      </w:tr>
      <w:tr w14:paraId="3D597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684D5E42">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10.12</w:t>
            </w:r>
          </w:p>
        </w:tc>
        <w:tc>
          <w:tcPr>
            <w:tcW w:w="0" w:type="auto"/>
            <w:vAlign w:val="center"/>
          </w:tcPr>
          <w:p w14:paraId="7B260934">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7D3BFA10">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00F5207E">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27980</w:t>
            </w:r>
          </w:p>
        </w:tc>
        <w:tc>
          <w:tcPr>
            <w:tcW w:w="0" w:type="auto"/>
            <w:vAlign w:val="center"/>
          </w:tcPr>
          <w:p w14:paraId="56EC2BCF">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27980</w:t>
            </w:r>
          </w:p>
        </w:tc>
      </w:tr>
      <w:tr w14:paraId="5A185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63DC95F7">
            <w:pPr>
              <w:widowControl w:val="0"/>
              <w:bidi w:val="0"/>
              <w:ind w:left="0" w:leftChars="0"/>
              <w:jc w:val="left"/>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Формула кодового значения</w:t>
            </w:r>
          </w:p>
        </w:tc>
        <w:tc>
          <w:tcPr>
            <w:tcW w:w="0" w:type="auto"/>
            <w:vAlign w:val="bottom"/>
          </w:tcPr>
          <w:p w14:paraId="207215F3">
            <w:pPr>
              <w:widowControl w:val="0"/>
              <w:bidi w:val="0"/>
              <w:ind w:left="0" w:leftChars="0"/>
              <w:jc w:val="left"/>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 65535/20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напряжение</w:t>
            </w:r>
          </w:p>
        </w:tc>
        <w:tc>
          <w:tcPr>
            <w:tcW w:w="0" w:type="auto"/>
            <w:vAlign w:val="bottom"/>
          </w:tcPr>
          <w:p w14:paraId="53C0D05C">
            <w:pPr>
              <w:widowControl w:val="0"/>
              <w:bidi w:val="0"/>
              <w:ind w:left="0" w:leftChars="0"/>
              <w:jc w:val="left"/>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 32767/10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напряжение</w:t>
            </w:r>
          </w:p>
        </w:tc>
        <w:tc>
          <w:tcPr>
            <w:tcW w:w="0" w:type="auto"/>
            <w:vAlign w:val="bottom"/>
          </w:tcPr>
          <w:p w14:paraId="27064565">
            <w:pPr>
              <w:widowControl w:val="0"/>
              <w:bidi w:val="0"/>
              <w:ind w:left="0" w:leftChars="0"/>
              <w:jc w:val="left"/>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 55296/20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напряжение</w:t>
            </w:r>
          </w:p>
        </w:tc>
        <w:tc>
          <w:tcPr>
            <w:tcW w:w="0" w:type="auto"/>
            <w:vAlign w:val="bottom"/>
          </w:tcPr>
          <w:p w14:paraId="36A103B7">
            <w:pPr>
              <w:widowControl w:val="0"/>
              <w:bidi w:val="0"/>
              <w:ind w:left="0" w:leftChars="0"/>
              <w:jc w:val="left"/>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 27648/10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напряжение</w:t>
            </w:r>
          </w:p>
        </w:tc>
      </w:tr>
      <w:tr w14:paraId="2E9A1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73B564FA">
            <w:pPr>
              <w:widowControl w:val="0"/>
              <w:bidi w:val="0"/>
              <w:ind w:left="0" w:leftChars="0"/>
              <w:jc w:val="left"/>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Формула напряжения</w:t>
            </w:r>
          </w:p>
        </w:tc>
        <w:tc>
          <w:tcPr>
            <w:tcW w:w="0" w:type="auto"/>
            <w:vAlign w:val="bottom"/>
          </w:tcPr>
          <w:p w14:paraId="10EFB4B2">
            <w:pPr>
              <w:widowControl w:val="0"/>
              <w:bidi w:val="0"/>
              <w:ind w:left="0" w:leftChars="0"/>
              <w:jc w:val="left"/>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 кодовое значение *20</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/65535</w:t>
            </w:r>
          </w:p>
        </w:tc>
        <w:tc>
          <w:tcPr>
            <w:tcW w:w="0" w:type="auto"/>
            <w:vAlign w:val="bottom"/>
          </w:tcPr>
          <w:p w14:paraId="56F3DD77">
            <w:pPr>
              <w:widowControl w:val="0"/>
              <w:bidi w:val="0"/>
              <w:ind w:left="0" w:leftChars="0"/>
              <w:jc w:val="left"/>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 кодовое значение *10</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/32767</w:t>
            </w:r>
          </w:p>
        </w:tc>
        <w:tc>
          <w:tcPr>
            <w:tcW w:w="0" w:type="auto"/>
            <w:vAlign w:val="bottom"/>
          </w:tcPr>
          <w:p w14:paraId="6483FF09">
            <w:pPr>
              <w:widowControl w:val="0"/>
              <w:bidi w:val="0"/>
              <w:ind w:left="0" w:leftChars="0"/>
              <w:jc w:val="left"/>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 кодовое значение *20</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/55296</w:t>
            </w:r>
          </w:p>
        </w:tc>
        <w:tc>
          <w:tcPr>
            <w:tcW w:w="0" w:type="auto"/>
            <w:vAlign w:val="bottom"/>
          </w:tcPr>
          <w:p w14:paraId="36DBF02F">
            <w:pPr>
              <w:widowControl w:val="0"/>
              <w:bidi w:val="0"/>
              <w:ind w:left="0" w:leftChars="0"/>
              <w:jc w:val="left"/>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 кодовое значение *10</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/27648</w:t>
            </w:r>
          </w:p>
        </w:tc>
      </w:tr>
    </w:tbl>
    <w:p w14:paraId="3CC3789E">
      <w:pPr>
        <w:bidi w:val="0"/>
        <w:ind w:left="180"/>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w:t>Примечание:</w:t>
      </w:r>
    </w:p>
    <w:p w14:paraId="1470D965">
      <w:pPr>
        <w:bidi w:val="0"/>
        <w:ind w:left="180" w:firstLine="418" w:firstLineChars="0"/>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highlight w:val="none"/>
          <w:u w:val="none"/>
          <w:vertAlign w:val="baseline"/>
          <w:rtl w:val="0"/>
          <w:lang w:val="ru"/>
        </w:rPr>
        <w:t xml:space="preserve">① Модуль ввода напряжения поддерживает функцию </w:t>
      </w:r>
      <w:r>
        <w:rPr>
          <w:rFonts w:hint="default" w:ascii="Times New Roman" w:hAnsi="Times New Roman" w:cs="Times New Roman"/>
          <w:b/>
          <w:bCs/>
          <w:i w:val="0"/>
          <w:iCs w:val="0"/>
          <w:highlight w:val="none"/>
          <w:u w:val="none"/>
          <w:vertAlign w:val="baseline"/>
          <w:rtl w:val="0"/>
          <w:lang w:val="ru"/>
        </w:rPr>
        <w:t>переполнения вверх и вниз</w:t>
      </w:r>
      <w:r>
        <w:rPr>
          <w:rFonts w:hint="default" w:ascii="Times New Roman" w:hAnsi="Times New Roman" w:cs="Times New Roman"/>
          <w:b w:val="0"/>
          <w:bCs w:val="0"/>
          <w:i w:val="0"/>
          <w:iCs w:val="0"/>
          <w:highlight w:val="none"/>
          <w:u w:val="none"/>
          <w:vertAlign w:val="baseline"/>
          <w:rtl w:val="0"/>
          <w:lang w:val="ru"/>
        </w:rPr>
        <w:t xml:space="preserve">, когда выбран диапазон -10V~+10V (-32768~32767), то есть, когда напряжение на входе канала превышает 10V, отображается максимальное кодовое значение 32767; когда напряжение на входе канала меньше -10V, отображается минимальное кодовое значение </w:t>
      </w:r>
      <w:r>
        <w:rPr>
          <w:rFonts w:hint="default" w:ascii="Times New Roman" w:hAnsi="Times New Roman" w:cs="Times New Roman"/>
          <w:b w:val="0"/>
          <w:bCs w:val="0"/>
          <w:i w:val="0"/>
          <w:iCs w:val="0"/>
          <w:color w:val="000000"/>
          <w:szCs w:val="18"/>
          <w:highlight w:val="none"/>
          <w:u w:val="none"/>
          <w:vertAlign w:val="baseline"/>
          <w:rtl w:val="0"/>
          <w:lang w:val="ru"/>
        </w:rPr>
        <w:t>-32768.</w:t>
      </w:r>
    </w:p>
    <w:p w14:paraId="206121A7">
      <w:pPr>
        <w:bidi w:val="0"/>
        <w:ind w:firstLine="418" w:firstLineChars="0"/>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②</w:t>
      </w:r>
      <w:r>
        <w:rPr>
          <w:rFonts w:hint="default" w:ascii="Times New Roman" w:hAnsi="Times New Roman" w:cs="Times New Roman"/>
          <w:b w:val="0"/>
          <w:bCs w:val="0"/>
          <w:i w:val="0"/>
          <w:iCs w:val="0"/>
          <w:highlight w:val="none"/>
          <w:u w:val="none"/>
          <w:vertAlign w:val="baseline"/>
          <w:rtl w:val="0"/>
          <w:lang w:val="ru"/>
        </w:rPr>
        <w:t xml:space="preserve">Когда диапазон входного напряжения модуля выбран в диапазоне 0V~10V (0 ~ 32767), он поддерживает функции </w:t>
      </w:r>
      <w:r>
        <w:rPr>
          <w:rFonts w:hint="default" w:ascii="Times New Roman" w:hAnsi="Times New Roman" w:cs="Times New Roman"/>
          <w:b/>
          <w:bCs/>
          <w:i w:val="0"/>
          <w:iCs w:val="0"/>
          <w:highlight w:val="none"/>
          <w:u w:val="none"/>
          <w:vertAlign w:val="baseline"/>
          <w:rtl w:val="0"/>
          <w:lang w:val="ru"/>
        </w:rPr>
        <w:t xml:space="preserve">переотклонения переполнения вниз, переполнения вверх и вниз и аварийного сигнала о </w:t>
      </w:r>
      <w:bookmarkStart w:id="51" w:name="_Hlk167798373"/>
      <w:r>
        <w:rPr>
          <w:rFonts w:hint="default" w:ascii="Times New Roman" w:hAnsi="Times New Roman" w:cs="Times New Roman"/>
          <w:b/>
          <w:bCs/>
          <w:i w:val="0"/>
          <w:iCs w:val="0"/>
          <w:highlight w:val="none"/>
          <w:u w:val="none"/>
          <w:vertAlign w:val="baseline"/>
          <w:rtl w:val="0"/>
          <w:lang w:val="ru"/>
        </w:rPr>
        <w:t>переполнении вниз</w:t>
      </w:r>
      <w:bookmarkEnd w:id="51"/>
      <w:r>
        <w:rPr>
          <w:rFonts w:hint="default" w:ascii="Times New Roman" w:hAnsi="Times New Roman" w:cs="Times New Roman"/>
          <w:b w:val="0"/>
          <w:bCs w:val="0"/>
          <w:i w:val="0"/>
          <w:iCs w:val="0"/>
          <w:highlight w:val="none"/>
          <w:u w:val="none"/>
          <w:vertAlign w:val="baseline"/>
          <w:rtl w:val="0"/>
          <w:lang w:val="ru"/>
        </w:rPr>
        <w:t xml:space="preserve">. Переотклонение означает, что диапазон входного канала превышает допустимый диапазон и переходит в переотклонение, а нормальное вычисленное кодовое значение отображается в пределах -0.13V~+10V. Переполнение вверх и вниз, т.е. когда напряжение на входе канала превышает 10V, отображается максимальное кодовое значение 32767; когда напряжение на входе канала меньше -0,13 В, отображается минимальное кодовое значение переотклонения </w:t>
      </w:r>
      <w:r>
        <w:rPr>
          <w:rFonts w:hint="default" w:ascii="Times New Roman" w:hAnsi="Times New Roman" w:cs="Times New Roman"/>
          <w:b w:val="0"/>
          <w:bCs w:val="0"/>
          <w:i w:val="0"/>
          <w:iCs w:val="0"/>
          <w:color w:val="000000"/>
          <w:szCs w:val="18"/>
          <w:highlight w:val="none"/>
          <w:u w:val="none"/>
          <w:vertAlign w:val="baseline"/>
          <w:rtl w:val="0"/>
          <w:lang w:val="ru"/>
        </w:rPr>
        <w:t xml:space="preserve">-384, </w:t>
      </w:r>
      <w:r>
        <w:rPr>
          <w:rFonts w:hint="default" w:ascii="Times New Roman" w:hAnsi="Times New Roman" w:cs="Times New Roman"/>
          <w:b w:val="0"/>
          <w:bCs w:val="0"/>
          <w:i w:val="0"/>
          <w:iCs w:val="0"/>
          <w:highlight w:val="none"/>
          <w:u w:val="none"/>
          <w:vertAlign w:val="baseline"/>
          <w:rtl w:val="0"/>
          <w:lang w:val="ru"/>
        </w:rPr>
        <w:t>и аварийный сигнал одновременно</w:t>
      </w:r>
      <w:r>
        <w:rPr>
          <w:rFonts w:hint="default" w:ascii="Times New Roman" w:hAnsi="Times New Roman" w:cs="Times New Roman"/>
          <w:b w:val="0"/>
          <w:bCs w:val="0"/>
          <w:i w:val="0"/>
          <w:iCs w:val="0"/>
          <w:color w:val="000000"/>
          <w:szCs w:val="18"/>
          <w:highlight w:val="none"/>
          <w:u w:val="none"/>
          <w:vertAlign w:val="baseline"/>
          <w:rtl w:val="0"/>
          <w:lang w:val="ru"/>
        </w:rPr>
        <w:t>.</w:t>
      </w:r>
    </w:p>
    <w:p w14:paraId="386900A3">
      <w:pPr>
        <w:bidi w:val="0"/>
        <w:ind w:firstLine="418" w:firstLineChars="0"/>
        <w:jc w:val="both"/>
        <w:rPr>
          <w:rFonts w:hint="default" w:ascii="Times New Roman" w:hAnsi="Times New Roman" w:cs="Times New Roman"/>
          <w:b w:val="0"/>
          <w:bCs w:val="0"/>
          <w:i w:val="0"/>
          <w:iCs w:val="0"/>
          <w:color w:val="000000"/>
          <w:szCs w:val="18"/>
          <w:highlight w:val="none"/>
          <w:u w:val="none"/>
          <w:vertAlign w:val="baseline"/>
          <w:rtl w:val="0"/>
          <w:lang w:val="ru"/>
        </w:rPr>
      </w:pPr>
      <w:r>
        <w:rPr>
          <w:rFonts w:hint="default" w:ascii="Times New Roman" w:hAnsi="Times New Roman" w:cs="Times New Roman"/>
          <w:b w:val="0"/>
          <w:bCs w:val="0"/>
          <w:i w:val="0"/>
          <w:iCs w:val="0"/>
          <w:color w:val="000000"/>
          <w:szCs w:val="18"/>
          <w:highlight w:val="none"/>
          <w:u w:val="none"/>
          <w:vertAlign w:val="baseline"/>
          <w:rtl w:val="0"/>
          <w:lang w:val="ru"/>
        </w:rPr>
        <w:t>③</w:t>
      </w:r>
      <w:r>
        <w:rPr>
          <w:rFonts w:hint="default" w:ascii="Times New Roman" w:hAnsi="Times New Roman" w:cs="Times New Roman"/>
          <w:b w:val="0"/>
          <w:bCs w:val="0"/>
          <w:i w:val="0"/>
          <w:iCs w:val="0"/>
          <w:highlight w:val="none"/>
          <w:u w:val="none"/>
          <w:vertAlign w:val="baseline"/>
          <w:rtl w:val="0"/>
          <w:lang w:val="ru"/>
        </w:rPr>
        <w:t>Когда диапазон входного напряжения модуля выбран в диапазоне -10V~+10V (</w:t>
      </w:r>
      <w:r>
        <w:rPr>
          <w:rFonts w:hint="default" w:ascii="Times New Roman" w:hAnsi="Times New Roman" w:cs="Times New Roman"/>
          <w:b w:val="0"/>
          <w:bCs w:val="0"/>
          <w:i w:val="0"/>
          <w:iCs w:val="0"/>
          <w:color w:val="000000"/>
          <w:szCs w:val="18"/>
          <w:highlight w:val="none"/>
          <w:u w:val="none"/>
          <w:vertAlign w:val="baseline"/>
          <w:rtl w:val="0"/>
          <w:lang w:val="ru"/>
        </w:rPr>
        <w:t>-27648~27648</w:t>
      </w:r>
      <w:r>
        <w:rPr>
          <w:rFonts w:hint="default" w:ascii="Times New Roman" w:hAnsi="Times New Roman" w:cs="Times New Roman"/>
          <w:b w:val="0"/>
          <w:bCs w:val="0"/>
          <w:i w:val="0"/>
          <w:iCs w:val="0"/>
          <w:highlight w:val="none"/>
          <w:u w:val="none"/>
          <w:vertAlign w:val="baseline"/>
          <w:rtl w:val="0"/>
          <w:lang w:val="ru"/>
        </w:rPr>
        <w:t xml:space="preserve">), он поддерживает функции </w:t>
      </w:r>
      <w:r>
        <w:rPr>
          <w:rFonts w:hint="default" w:ascii="Times New Roman" w:hAnsi="Times New Roman" w:cs="Times New Roman"/>
          <w:b/>
          <w:bCs/>
          <w:i w:val="0"/>
          <w:iCs w:val="0"/>
          <w:highlight w:val="none"/>
          <w:u w:val="none"/>
          <w:vertAlign w:val="baseline"/>
          <w:rtl w:val="0"/>
          <w:lang w:val="ru"/>
        </w:rPr>
        <w:t>переотклонения, переполнения вверх и вниз и аварийного сигнала о переполнении вверх и вниз</w:t>
      </w:r>
      <w:r>
        <w:rPr>
          <w:rFonts w:hint="default" w:ascii="Times New Roman" w:hAnsi="Times New Roman" w:cs="Times New Roman"/>
          <w:b w:val="0"/>
          <w:bCs w:val="0"/>
          <w:i w:val="0"/>
          <w:iCs w:val="0"/>
          <w:highlight w:val="none"/>
          <w:u w:val="none"/>
          <w:vertAlign w:val="baseline"/>
          <w:rtl w:val="0"/>
          <w:lang w:val="ru"/>
        </w:rPr>
        <w:t xml:space="preserve">. Переотклонение означает, что диапазон входного канала превышает допустимый диапазон и переходит в переотклонение, а нормальное вычисленное кодовое значение отображается в пределах -10.13V~+10.12V. Переполнение вверх и вниз, т.е. когда напряжение на входе канала превышает 10.12V, отображается максимальное кодовое значение переотклонения 27980, и аварийный сигнал одновременно; когда напряжение на входе канала меньше -10.13V, отображается минимальное кодовое значение переотклонения </w:t>
      </w:r>
      <w:r>
        <w:rPr>
          <w:rFonts w:hint="default" w:ascii="Times New Roman" w:hAnsi="Times New Roman" w:cs="Times New Roman"/>
          <w:b w:val="0"/>
          <w:bCs w:val="0"/>
          <w:i w:val="0"/>
          <w:iCs w:val="0"/>
          <w:color w:val="000000"/>
          <w:szCs w:val="18"/>
          <w:highlight w:val="none"/>
          <w:u w:val="none"/>
          <w:vertAlign w:val="baseline"/>
          <w:rtl w:val="0"/>
          <w:lang w:val="ru"/>
        </w:rPr>
        <w:t>-</w:t>
      </w:r>
      <w:r>
        <w:rPr>
          <w:rFonts w:hint="default" w:ascii="Times New Roman" w:hAnsi="Times New Roman" w:cs="Times New Roman"/>
          <w:b w:val="0"/>
          <w:bCs w:val="0"/>
          <w:i w:val="0"/>
          <w:iCs w:val="0"/>
          <w:highlight w:val="none"/>
          <w:u w:val="none"/>
          <w:vertAlign w:val="baseline"/>
          <w:rtl w:val="0"/>
          <w:lang w:val="ru"/>
        </w:rPr>
        <w:t>27980, и аварийный сигнал одновременно</w:t>
      </w:r>
      <w:r>
        <w:rPr>
          <w:rFonts w:hint="default" w:ascii="Times New Roman" w:hAnsi="Times New Roman" w:cs="Times New Roman"/>
          <w:b w:val="0"/>
          <w:bCs w:val="0"/>
          <w:i w:val="0"/>
          <w:iCs w:val="0"/>
          <w:color w:val="000000"/>
          <w:szCs w:val="18"/>
          <w:highlight w:val="none"/>
          <w:u w:val="none"/>
          <w:vertAlign w:val="baseline"/>
          <w:rtl w:val="0"/>
          <w:lang w:val="ru"/>
        </w:rPr>
        <w:t>.</w:t>
      </w:r>
    </w:p>
    <w:p w14:paraId="0E8CDDB4">
      <w:pPr>
        <w:bidi w:val="0"/>
        <w:ind w:firstLine="418" w:firstLine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④</w:t>
      </w:r>
      <w:r>
        <w:rPr>
          <w:rFonts w:hint="default" w:ascii="Times New Roman" w:hAnsi="Times New Roman" w:cs="Times New Roman"/>
          <w:b w:val="0"/>
          <w:bCs w:val="0"/>
          <w:i w:val="0"/>
          <w:iCs w:val="0"/>
          <w:highlight w:val="none"/>
          <w:u w:val="none"/>
          <w:vertAlign w:val="baseline"/>
          <w:rtl w:val="0"/>
          <w:lang w:val="ru"/>
        </w:rPr>
        <w:t>Когда диапазон входного напряжения модуля выбран в диапазоне 0V~10V (</w:t>
      </w:r>
      <w:r>
        <w:rPr>
          <w:rFonts w:hint="default" w:ascii="Times New Roman" w:hAnsi="Times New Roman" w:cs="Times New Roman"/>
          <w:b w:val="0"/>
          <w:bCs w:val="0"/>
          <w:i w:val="0"/>
          <w:iCs w:val="0"/>
          <w:color w:val="000000"/>
          <w:szCs w:val="18"/>
          <w:highlight w:val="none"/>
          <w:u w:val="none"/>
          <w:vertAlign w:val="baseline"/>
          <w:rtl w:val="0"/>
          <w:lang w:val="ru"/>
        </w:rPr>
        <w:t>0~27648</w:t>
      </w:r>
      <w:r>
        <w:rPr>
          <w:rFonts w:hint="default" w:ascii="Times New Roman" w:hAnsi="Times New Roman" w:cs="Times New Roman"/>
          <w:b w:val="0"/>
          <w:bCs w:val="0"/>
          <w:i w:val="0"/>
          <w:iCs w:val="0"/>
          <w:highlight w:val="none"/>
          <w:u w:val="none"/>
          <w:vertAlign w:val="baseline"/>
          <w:rtl w:val="0"/>
          <w:lang w:val="ru"/>
        </w:rPr>
        <w:t xml:space="preserve">), он поддерживает функции </w:t>
      </w:r>
      <w:r>
        <w:rPr>
          <w:rFonts w:hint="default" w:ascii="Times New Roman" w:hAnsi="Times New Roman" w:cs="Times New Roman"/>
          <w:b/>
          <w:bCs/>
          <w:i w:val="0"/>
          <w:iCs w:val="0"/>
          <w:highlight w:val="none"/>
          <w:u w:val="none"/>
          <w:vertAlign w:val="baseline"/>
          <w:rtl w:val="0"/>
          <w:lang w:val="ru"/>
        </w:rPr>
        <w:t>переотклонения, переполнения вверх и вниз и аварийного сигнала о переполнении вверх и вниз</w:t>
      </w:r>
      <w:r>
        <w:rPr>
          <w:rFonts w:hint="default" w:ascii="Times New Roman" w:hAnsi="Times New Roman" w:cs="Times New Roman"/>
          <w:b w:val="0"/>
          <w:bCs w:val="0"/>
          <w:i w:val="0"/>
          <w:iCs w:val="0"/>
          <w:highlight w:val="none"/>
          <w:u w:val="none"/>
          <w:vertAlign w:val="baseline"/>
          <w:rtl w:val="0"/>
          <w:lang w:val="ru"/>
        </w:rPr>
        <w:t xml:space="preserve">. Переотклонение означает, что диапазон входного канала превышает допустимый диапазон и переходит в переотклонение, а нормальное вычисленное кодовое значение отображается в пределах -0.13V~+10.12V. Переполнение вверх и вниз, т.е. когда напряжение на входе канала превышает 10.12V, отображается максимальное кодовое значение переотклонения 27980, и аварийный сигнал одновременно; когда напряжение на входе канала меньше -0,13V, отображается минимальное кодовое значение переотклонения </w:t>
      </w:r>
      <w:r>
        <w:rPr>
          <w:rFonts w:hint="default" w:ascii="Times New Roman" w:hAnsi="Times New Roman" w:cs="Times New Roman"/>
          <w:b w:val="0"/>
          <w:bCs w:val="0"/>
          <w:i w:val="0"/>
          <w:iCs w:val="0"/>
          <w:color w:val="000000"/>
          <w:szCs w:val="18"/>
          <w:highlight w:val="none"/>
          <w:u w:val="none"/>
          <w:vertAlign w:val="baseline"/>
          <w:rtl w:val="0"/>
          <w:lang w:val="ru"/>
        </w:rPr>
        <w:t>-</w:t>
      </w:r>
      <w:r>
        <w:rPr>
          <w:rFonts w:hint="default" w:ascii="Times New Roman" w:hAnsi="Times New Roman" w:cs="Times New Roman"/>
          <w:b w:val="0"/>
          <w:bCs w:val="0"/>
          <w:i w:val="0"/>
          <w:iCs w:val="0"/>
          <w:highlight w:val="none"/>
          <w:u w:val="none"/>
          <w:vertAlign w:val="baseline"/>
          <w:rtl w:val="0"/>
          <w:lang w:val="ru"/>
        </w:rPr>
        <w:t>332, и аварийный сигнал одновременно</w:t>
      </w:r>
      <w:r>
        <w:rPr>
          <w:rFonts w:hint="default" w:ascii="Times New Roman" w:hAnsi="Times New Roman" w:cs="Times New Roman"/>
          <w:b w:val="0"/>
          <w:bCs w:val="0"/>
          <w:i w:val="0"/>
          <w:iCs w:val="0"/>
          <w:color w:val="000000"/>
          <w:szCs w:val="18"/>
          <w:highlight w:val="none"/>
          <w:u w:val="none"/>
          <w:vertAlign w:val="baseline"/>
          <w:rtl w:val="0"/>
          <w:lang w:val="ru"/>
        </w:rPr>
        <w:t>.</w:t>
      </w:r>
    </w:p>
    <w:p w14:paraId="43CF6E5E">
      <w:pPr>
        <w:ind w:left="0" w:leftChars="0"/>
        <w:rPr>
          <w:rFonts w:hint="default" w:ascii="Times New Roman" w:hAnsi="Times New Roman" w:cs="Times New Roman"/>
          <w:highlight w:val="none"/>
        </w:rPr>
      </w:pP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81"/>
        <w:gridCol w:w="2026"/>
        <w:gridCol w:w="2239"/>
        <w:gridCol w:w="2696"/>
      </w:tblGrid>
      <w:tr w14:paraId="04493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Merge w:val="restart"/>
            <w:tcBorders>
              <w:tr2bl w:val="single" w:color="auto" w:sz="4" w:space="0"/>
            </w:tcBorders>
            <w:shd w:val="clear" w:color="auto" w:fill="D9D9D9"/>
            <w:vAlign w:val="center"/>
          </w:tcPr>
          <w:p w14:paraId="269041AD">
            <w:pPr>
              <w:widowControl w:val="0"/>
              <w:bidi w:val="0"/>
              <w:ind w:left="0" w:leftChars="0" w:right="720"/>
              <w:jc w:val="both"/>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Диапазон</w:t>
            </w:r>
          </w:p>
          <w:p w14:paraId="737EA36B">
            <w:pPr>
              <w:widowControl w:val="0"/>
              <w:bidi w:val="0"/>
              <w:ind w:left="0" w:leftChars="0" w:firstLine="540" w:firstLineChars="30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en-US" w:eastAsia="zh-CN"/>
              </w:rPr>
              <w:t xml:space="preserve">    </w:t>
            </w:r>
            <w:r>
              <w:rPr>
                <w:rFonts w:hint="default" w:ascii="Times New Roman" w:hAnsi="Times New Roman" w:cs="Times New Roman"/>
                <w:b/>
                <w:bCs/>
                <w:i w:val="0"/>
                <w:iCs w:val="0"/>
                <w:color w:val="000000"/>
                <w:szCs w:val="18"/>
                <w:highlight w:val="none"/>
                <w:u w:val="none"/>
                <w:vertAlign w:val="baseline"/>
                <w:rtl w:val="0"/>
                <w:lang w:val="ru"/>
              </w:rPr>
              <w:t>Напряжение</w:t>
            </w:r>
          </w:p>
        </w:tc>
        <w:tc>
          <w:tcPr>
            <w:tcW w:w="2026" w:type="dxa"/>
            <w:shd w:val="clear" w:color="auto" w:fill="D9D9D9"/>
          </w:tcPr>
          <w:p w14:paraId="709AB0D3">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-5V~+5V</w:t>
            </w:r>
          </w:p>
        </w:tc>
        <w:tc>
          <w:tcPr>
            <w:tcW w:w="0" w:type="auto"/>
            <w:shd w:val="clear" w:color="auto" w:fill="D9D9D9"/>
          </w:tcPr>
          <w:p w14:paraId="5C503FC6">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highlight w:val="none"/>
                <w:u w:val="none"/>
                <w:vertAlign w:val="baseline"/>
                <w:rtl w:val="0"/>
                <w:lang w:val="ru"/>
              </w:rPr>
              <w:t>0V~5V</w:t>
            </w:r>
          </w:p>
        </w:tc>
        <w:tc>
          <w:tcPr>
            <w:tcW w:w="0" w:type="auto"/>
            <w:shd w:val="clear" w:color="auto" w:fill="D9D9D9"/>
          </w:tcPr>
          <w:p w14:paraId="0DAB6B2B">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highlight w:val="none"/>
                <w:u w:val="none"/>
                <w:vertAlign w:val="baseline"/>
                <w:rtl w:val="0"/>
                <w:lang w:val="ru"/>
              </w:rPr>
              <w:t>1V~5V</w:t>
            </w:r>
          </w:p>
        </w:tc>
      </w:tr>
      <w:tr w14:paraId="0DB60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Merge w:val="continue"/>
            <w:tcBorders>
              <w:tr2bl w:val="single" w:color="auto" w:sz="4" w:space="0"/>
            </w:tcBorders>
            <w:shd w:val="clear" w:color="auto" w:fill="D9D9D9"/>
            <w:vAlign w:val="bottom"/>
          </w:tcPr>
          <w:p w14:paraId="07A70657">
            <w:pPr>
              <w:widowControl w:val="0"/>
              <w:ind w:left="0" w:leftChars="0"/>
              <w:jc w:val="center"/>
              <w:rPr>
                <w:rFonts w:hint="default" w:ascii="Times New Roman" w:hAnsi="Times New Roman" w:cs="Times New Roman"/>
                <w:b/>
                <w:bCs/>
                <w:color w:val="000000"/>
                <w:szCs w:val="18"/>
                <w:highlight w:val="none"/>
              </w:rPr>
            </w:pPr>
          </w:p>
        </w:tc>
        <w:tc>
          <w:tcPr>
            <w:tcW w:w="2026" w:type="dxa"/>
            <w:shd w:val="clear" w:color="auto" w:fill="D9D9D9"/>
          </w:tcPr>
          <w:p w14:paraId="0712FB1F">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-27648~27648</w:t>
            </w:r>
          </w:p>
        </w:tc>
        <w:tc>
          <w:tcPr>
            <w:tcW w:w="0" w:type="auto"/>
            <w:shd w:val="clear" w:color="auto" w:fill="D9D9D9"/>
          </w:tcPr>
          <w:p w14:paraId="2DAAFC64">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0~27648</w:t>
            </w:r>
          </w:p>
        </w:tc>
        <w:tc>
          <w:tcPr>
            <w:tcW w:w="0" w:type="auto"/>
            <w:shd w:val="clear" w:color="auto" w:fill="D9D9D9"/>
          </w:tcPr>
          <w:p w14:paraId="13A1586E">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0~27648</w:t>
            </w:r>
          </w:p>
        </w:tc>
      </w:tr>
      <w:tr w14:paraId="4AC2E5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 w:hRule="atLeast"/>
          <w:jc w:val="center"/>
        </w:trPr>
        <w:tc>
          <w:tcPr>
            <w:tcW w:w="2281" w:type="dxa"/>
            <w:vMerge w:val="continue"/>
            <w:tcBorders>
              <w:tr2bl w:val="single" w:color="auto" w:sz="4" w:space="0"/>
            </w:tcBorders>
            <w:shd w:val="clear" w:color="auto" w:fill="D9D9D9"/>
            <w:vAlign w:val="bottom"/>
          </w:tcPr>
          <w:p w14:paraId="1AC762FC">
            <w:pPr>
              <w:widowControl w:val="0"/>
              <w:ind w:left="0" w:leftChars="0"/>
              <w:jc w:val="center"/>
              <w:rPr>
                <w:rFonts w:hint="default" w:ascii="Times New Roman" w:hAnsi="Times New Roman" w:cs="Times New Roman"/>
                <w:b/>
                <w:bCs/>
                <w:szCs w:val="18"/>
                <w:highlight w:val="none"/>
              </w:rPr>
            </w:pPr>
          </w:p>
        </w:tc>
        <w:tc>
          <w:tcPr>
            <w:tcW w:w="2026" w:type="dxa"/>
            <w:shd w:val="clear" w:color="auto" w:fill="D9D9D9"/>
            <w:vAlign w:val="center"/>
          </w:tcPr>
          <w:p w14:paraId="57DF04CD">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c>
          <w:tcPr>
            <w:tcW w:w="0" w:type="auto"/>
            <w:shd w:val="clear" w:color="auto" w:fill="D9D9D9"/>
            <w:vAlign w:val="center"/>
          </w:tcPr>
          <w:p w14:paraId="6E2D30B7">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c>
          <w:tcPr>
            <w:tcW w:w="0" w:type="auto"/>
            <w:shd w:val="clear" w:color="auto" w:fill="D9D9D9"/>
            <w:vAlign w:val="center"/>
          </w:tcPr>
          <w:p w14:paraId="56B2CE25">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r>
      <w:tr w14:paraId="16F98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2E7CB5D6">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szCs w:val="18"/>
                <w:highlight w:val="none"/>
                <w:u w:val="none"/>
                <w:vertAlign w:val="baseline"/>
                <w:rtl w:val="0"/>
                <w:lang w:val="ru"/>
              </w:rPr>
              <w:t>-5.07</w:t>
            </w:r>
          </w:p>
        </w:tc>
        <w:tc>
          <w:tcPr>
            <w:tcW w:w="2026" w:type="dxa"/>
            <w:vAlign w:val="center"/>
          </w:tcPr>
          <w:p w14:paraId="109E88A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szCs w:val="18"/>
                <w:highlight w:val="none"/>
                <w:u w:val="none"/>
                <w:vertAlign w:val="baseline"/>
                <w:rtl w:val="0"/>
                <w:lang w:val="ru"/>
              </w:rPr>
              <w:t>-27980</w:t>
            </w:r>
          </w:p>
        </w:tc>
        <w:tc>
          <w:tcPr>
            <w:tcW w:w="0" w:type="auto"/>
            <w:vAlign w:val="center"/>
          </w:tcPr>
          <w:p w14:paraId="01589DA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szCs w:val="18"/>
                <w:highlight w:val="none"/>
                <w:u w:val="none"/>
                <w:vertAlign w:val="baseline"/>
                <w:rtl w:val="0"/>
                <w:lang w:val="ru"/>
              </w:rPr>
              <w:t>-</w:t>
            </w:r>
          </w:p>
        </w:tc>
        <w:tc>
          <w:tcPr>
            <w:tcW w:w="0" w:type="auto"/>
            <w:vAlign w:val="center"/>
          </w:tcPr>
          <w:p w14:paraId="3FA59B8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szCs w:val="18"/>
                <w:highlight w:val="none"/>
                <w:u w:val="none"/>
                <w:vertAlign w:val="baseline"/>
                <w:rtl w:val="0"/>
                <w:lang w:val="ru"/>
              </w:rPr>
              <w:t>-</w:t>
            </w:r>
          </w:p>
        </w:tc>
      </w:tr>
      <w:tr w14:paraId="56F05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6FA0D922">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w:t>
            </w:r>
          </w:p>
        </w:tc>
        <w:tc>
          <w:tcPr>
            <w:tcW w:w="2026" w:type="dxa"/>
            <w:vAlign w:val="center"/>
          </w:tcPr>
          <w:p w14:paraId="08870883">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r>
              <w:rPr>
                <w:rFonts w:hint="default" w:ascii="Times New Roman" w:hAnsi="Times New Roman" w:cs="Times New Roman"/>
                <w:b w:val="0"/>
                <w:bCs w:val="0"/>
                <w:i w:val="0"/>
                <w:iCs w:val="0"/>
                <w:highlight w:val="none"/>
                <w:u w:val="none"/>
                <w:vertAlign w:val="baseline"/>
                <w:rtl w:val="0"/>
                <w:lang w:val="ru"/>
              </w:rPr>
              <w:t>27648</w:t>
            </w:r>
          </w:p>
        </w:tc>
        <w:tc>
          <w:tcPr>
            <w:tcW w:w="0" w:type="auto"/>
            <w:vAlign w:val="center"/>
          </w:tcPr>
          <w:p w14:paraId="08B6F114">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6D4B4C54">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780BF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7E0E6DD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-4</w:t>
            </w:r>
          </w:p>
        </w:tc>
        <w:tc>
          <w:tcPr>
            <w:tcW w:w="2026" w:type="dxa"/>
            <w:vAlign w:val="center"/>
          </w:tcPr>
          <w:p w14:paraId="1DCC81AD">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-22118</w:t>
            </w:r>
          </w:p>
        </w:tc>
        <w:tc>
          <w:tcPr>
            <w:tcW w:w="0" w:type="auto"/>
            <w:vAlign w:val="center"/>
          </w:tcPr>
          <w:p w14:paraId="0A988316">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17E99C7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48BD0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7ED89C0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w:t>
            </w:r>
          </w:p>
        </w:tc>
        <w:tc>
          <w:tcPr>
            <w:tcW w:w="2026" w:type="dxa"/>
            <w:vAlign w:val="center"/>
          </w:tcPr>
          <w:p w14:paraId="57A93D0B">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-16588</w:t>
            </w:r>
          </w:p>
        </w:tc>
        <w:tc>
          <w:tcPr>
            <w:tcW w:w="0" w:type="auto"/>
          </w:tcPr>
          <w:p w14:paraId="56E7B48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tcPr>
          <w:p w14:paraId="1204969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62D65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16423ED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w:t>
            </w:r>
          </w:p>
        </w:tc>
        <w:tc>
          <w:tcPr>
            <w:tcW w:w="2026" w:type="dxa"/>
            <w:vAlign w:val="center"/>
          </w:tcPr>
          <w:p w14:paraId="5EFB6E00">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-11060</w:t>
            </w:r>
          </w:p>
        </w:tc>
        <w:tc>
          <w:tcPr>
            <w:tcW w:w="0" w:type="auto"/>
          </w:tcPr>
          <w:p w14:paraId="06718CC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tcPr>
          <w:p w14:paraId="4D32A3D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39484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551266F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w:t>
            </w:r>
          </w:p>
        </w:tc>
        <w:tc>
          <w:tcPr>
            <w:tcW w:w="2026" w:type="dxa"/>
            <w:vAlign w:val="center"/>
          </w:tcPr>
          <w:p w14:paraId="1D7673BA">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-5530</w:t>
            </w:r>
          </w:p>
        </w:tc>
        <w:tc>
          <w:tcPr>
            <w:tcW w:w="0" w:type="auto"/>
          </w:tcPr>
          <w:p w14:paraId="3E05A7D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tcPr>
          <w:p w14:paraId="7A05ACB6">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7C5A3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4CDF8A44">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-0.07</w:t>
            </w:r>
          </w:p>
        </w:tc>
        <w:tc>
          <w:tcPr>
            <w:tcW w:w="2026" w:type="dxa"/>
            <w:vAlign w:val="center"/>
          </w:tcPr>
          <w:p w14:paraId="633730FE">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-332</w:t>
            </w:r>
          </w:p>
        </w:tc>
        <w:tc>
          <w:tcPr>
            <w:tcW w:w="0" w:type="auto"/>
            <w:vAlign w:val="center"/>
          </w:tcPr>
          <w:p w14:paraId="36C820B4">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-332</w:t>
            </w:r>
          </w:p>
        </w:tc>
        <w:tc>
          <w:tcPr>
            <w:tcW w:w="0" w:type="auto"/>
            <w:vAlign w:val="center"/>
          </w:tcPr>
          <w:p w14:paraId="369B769A">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1A1FA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2488DED6">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2026" w:type="dxa"/>
            <w:vAlign w:val="center"/>
          </w:tcPr>
          <w:p w14:paraId="01418E81">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0" w:type="auto"/>
            <w:vAlign w:val="center"/>
          </w:tcPr>
          <w:p w14:paraId="31D98E10">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0" w:type="auto"/>
            <w:vAlign w:val="center"/>
          </w:tcPr>
          <w:p w14:paraId="022BB8E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04EE9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33D32358">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0.94</w:t>
            </w:r>
          </w:p>
        </w:tc>
        <w:tc>
          <w:tcPr>
            <w:tcW w:w="2026" w:type="dxa"/>
            <w:vAlign w:val="center"/>
          </w:tcPr>
          <w:p w14:paraId="08F0DBAA">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5198</w:t>
            </w:r>
          </w:p>
        </w:tc>
        <w:tc>
          <w:tcPr>
            <w:tcW w:w="0" w:type="auto"/>
            <w:vAlign w:val="center"/>
          </w:tcPr>
          <w:p w14:paraId="45FFB605">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5198</w:t>
            </w:r>
          </w:p>
        </w:tc>
        <w:tc>
          <w:tcPr>
            <w:tcW w:w="0" w:type="auto"/>
            <w:vAlign w:val="center"/>
          </w:tcPr>
          <w:p w14:paraId="7DF6C07E">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-345</w:t>
            </w:r>
          </w:p>
        </w:tc>
      </w:tr>
      <w:tr w14:paraId="2EFD8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281" w:type="dxa"/>
            <w:vAlign w:val="bottom"/>
          </w:tcPr>
          <w:p w14:paraId="4BA357A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w:t>
            </w:r>
          </w:p>
        </w:tc>
        <w:tc>
          <w:tcPr>
            <w:tcW w:w="2026" w:type="dxa"/>
            <w:vAlign w:val="center"/>
          </w:tcPr>
          <w:p w14:paraId="5F952E26">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5530</w:t>
            </w:r>
          </w:p>
        </w:tc>
        <w:tc>
          <w:tcPr>
            <w:tcW w:w="0" w:type="auto"/>
            <w:vAlign w:val="center"/>
          </w:tcPr>
          <w:p w14:paraId="546604F8">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5530</w:t>
            </w:r>
          </w:p>
        </w:tc>
        <w:tc>
          <w:tcPr>
            <w:tcW w:w="0" w:type="auto"/>
            <w:vAlign w:val="center"/>
          </w:tcPr>
          <w:p w14:paraId="68D9887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r>
      <w:tr w14:paraId="3BF1D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4F600E1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w:t>
            </w:r>
          </w:p>
        </w:tc>
        <w:tc>
          <w:tcPr>
            <w:tcW w:w="2026" w:type="dxa"/>
            <w:vAlign w:val="center"/>
          </w:tcPr>
          <w:p w14:paraId="322B0DA8">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11060</w:t>
            </w:r>
          </w:p>
        </w:tc>
        <w:tc>
          <w:tcPr>
            <w:tcW w:w="0" w:type="auto"/>
            <w:vAlign w:val="center"/>
          </w:tcPr>
          <w:p w14:paraId="330A175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11060</w:t>
            </w:r>
          </w:p>
        </w:tc>
        <w:tc>
          <w:tcPr>
            <w:tcW w:w="0" w:type="auto"/>
            <w:vAlign w:val="center"/>
          </w:tcPr>
          <w:p w14:paraId="252F712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6912</w:t>
            </w:r>
          </w:p>
        </w:tc>
      </w:tr>
      <w:tr w14:paraId="0260B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4708891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w:t>
            </w:r>
          </w:p>
        </w:tc>
        <w:tc>
          <w:tcPr>
            <w:tcW w:w="2026" w:type="dxa"/>
            <w:vAlign w:val="center"/>
          </w:tcPr>
          <w:p w14:paraId="7D5113C8">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16588</w:t>
            </w:r>
          </w:p>
        </w:tc>
        <w:tc>
          <w:tcPr>
            <w:tcW w:w="0" w:type="auto"/>
            <w:vAlign w:val="center"/>
          </w:tcPr>
          <w:p w14:paraId="2D7F349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16588</w:t>
            </w:r>
          </w:p>
        </w:tc>
        <w:tc>
          <w:tcPr>
            <w:tcW w:w="0" w:type="auto"/>
            <w:vAlign w:val="center"/>
          </w:tcPr>
          <w:p w14:paraId="0411F99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13824</w:t>
            </w:r>
          </w:p>
        </w:tc>
      </w:tr>
      <w:tr w14:paraId="30317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53872BB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4</w:t>
            </w:r>
          </w:p>
        </w:tc>
        <w:tc>
          <w:tcPr>
            <w:tcW w:w="2026" w:type="dxa"/>
            <w:vAlign w:val="center"/>
          </w:tcPr>
          <w:p w14:paraId="47E405AF">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22118</w:t>
            </w:r>
          </w:p>
        </w:tc>
        <w:tc>
          <w:tcPr>
            <w:tcW w:w="0" w:type="auto"/>
            <w:vAlign w:val="center"/>
          </w:tcPr>
          <w:p w14:paraId="03A58F6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22118</w:t>
            </w:r>
          </w:p>
        </w:tc>
        <w:tc>
          <w:tcPr>
            <w:tcW w:w="0" w:type="auto"/>
            <w:vAlign w:val="center"/>
          </w:tcPr>
          <w:p w14:paraId="017B7DE6">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20736</w:t>
            </w:r>
          </w:p>
        </w:tc>
      </w:tr>
      <w:tr w14:paraId="38AAC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748D91C6">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w:t>
            </w:r>
          </w:p>
        </w:tc>
        <w:tc>
          <w:tcPr>
            <w:tcW w:w="2026" w:type="dxa"/>
            <w:vAlign w:val="center"/>
          </w:tcPr>
          <w:p w14:paraId="4BF8CFBD">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27648</w:t>
            </w:r>
          </w:p>
        </w:tc>
        <w:tc>
          <w:tcPr>
            <w:tcW w:w="0" w:type="auto"/>
            <w:vAlign w:val="center"/>
          </w:tcPr>
          <w:p w14:paraId="761E453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highlight w:val="none"/>
                <w:u w:val="none"/>
                <w:vertAlign w:val="baseline"/>
                <w:rtl w:val="0"/>
                <w:lang w:val="ru"/>
              </w:rPr>
              <w:t>27648</w:t>
            </w:r>
          </w:p>
        </w:tc>
        <w:tc>
          <w:tcPr>
            <w:tcW w:w="0" w:type="auto"/>
            <w:vAlign w:val="center"/>
          </w:tcPr>
          <w:p w14:paraId="0251A18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highlight w:val="none"/>
                <w:u w:val="none"/>
                <w:vertAlign w:val="baseline"/>
                <w:rtl w:val="0"/>
                <w:lang w:val="ru"/>
              </w:rPr>
              <w:t>27648</w:t>
            </w:r>
          </w:p>
        </w:tc>
      </w:tr>
      <w:tr w14:paraId="4852C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bottom"/>
          </w:tcPr>
          <w:p w14:paraId="514EC810">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5.06</w:t>
            </w:r>
          </w:p>
        </w:tc>
        <w:tc>
          <w:tcPr>
            <w:tcW w:w="2026" w:type="dxa"/>
            <w:vAlign w:val="center"/>
          </w:tcPr>
          <w:p w14:paraId="5BFBB7F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szCs w:val="18"/>
                <w:highlight w:val="none"/>
                <w:u w:val="none"/>
                <w:vertAlign w:val="baseline"/>
                <w:rtl w:val="0"/>
                <w:lang w:val="ru"/>
              </w:rPr>
              <w:t>27980</w:t>
            </w:r>
          </w:p>
        </w:tc>
        <w:tc>
          <w:tcPr>
            <w:tcW w:w="0" w:type="auto"/>
            <w:vAlign w:val="center"/>
          </w:tcPr>
          <w:p w14:paraId="565DFFB4">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szCs w:val="18"/>
                <w:highlight w:val="none"/>
                <w:u w:val="none"/>
                <w:vertAlign w:val="baseline"/>
                <w:rtl w:val="0"/>
                <w:lang w:val="ru"/>
              </w:rPr>
              <w:t>27980</w:t>
            </w:r>
          </w:p>
        </w:tc>
        <w:tc>
          <w:tcPr>
            <w:tcW w:w="0" w:type="auto"/>
            <w:vAlign w:val="center"/>
          </w:tcPr>
          <w:p w14:paraId="6F2779D3">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27933</w:t>
            </w:r>
          </w:p>
        </w:tc>
      </w:tr>
      <w:tr w14:paraId="5576F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top"/>
          </w:tcPr>
          <w:p w14:paraId="632EB226">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Формула кодового значения</w:t>
            </w:r>
          </w:p>
        </w:tc>
        <w:tc>
          <w:tcPr>
            <w:tcW w:w="2026" w:type="dxa"/>
            <w:vAlign w:val="top"/>
          </w:tcPr>
          <w:p w14:paraId="24AAA875">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 xml:space="preserve">Кодовое значение </w:t>
            </w:r>
            <w:r>
              <w:rPr>
                <w:rFonts w:hint="default" w:ascii="Times New Roman" w:hAnsi="Times New Roman" w:cs="Times New Roman"/>
                <w:b w:val="0"/>
                <w:bCs w:val="0"/>
                <w:i w:val="0"/>
                <w:iCs w:val="0"/>
                <w:highlight w:val="none"/>
                <w:u w:val="none"/>
                <w:vertAlign w:val="baseline"/>
                <w:rtl w:val="0"/>
                <w:lang w:val="ru"/>
              </w:rPr>
              <w:t>=(55296/10)*</w:t>
            </w:r>
            <w:r>
              <w:rPr>
                <w:rFonts w:hint="default" w:ascii="Times New Roman" w:hAnsi="Times New Roman" w:cs="Times New Roman"/>
                <w:b w:val="0"/>
                <w:bCs w:val="0"/>
                <w:i w:val="0"/>
                <w:iCs w:val="0"/>
                <w:color w:val="000000"/>
                <w:szCs w:val="18"/>
                <w:highlight w:val="none"/>
                <w:u w:val="none"/>
                <w:vertAlign w:val="baseline"/>
                <w:rtl w:val="0"/>
                <w:lang w:val="ru"/>
              </w:rPr>
              <w:t xml:space="preserve"> напряжение</w:t>
            </w:r>
          </w:p>
        </w:tc>
        <w:tc>
          <w:tcPr>
            <w:tcW w:w="0" w:type="auto"/>
            <w:vAlign w:val="top"/>
          </w:tcPr>
          <w:p w14:paraId="1175466E">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 xml:space="preserve">Кодовое значение </w:t>
            </w:r>
            <w:r>
              <w:rPr>
                <w:rFonts w:hint="default" w:ascii="Times New Roman" w:hAnsi="Times New Roman" w:cs="Times New Roman"/>
                <w:b w:val="0"/>
                <w:bCs w:val="0"/>
                <w:i w:val="0"/>
                <w:iCs w:val="0"/>
                <w:highlight w:val="none"/>
                <w:u w:val="none"/>
                <w:vertAlign w:val="baseline"/>
                <w:rtl w:val="0"/>
                <w:lang w:val="ru"/>
              </w:rPr>
              <w:t>=(27648/5)*</w:t>
            </w:r>
            <w:r>
              <w:rPr>
                <w:rFonts w:hint="default" w:ascii="Times New Roman" w:hAnsi="Times New Roman" w:cs="Times New Roman"/>
                <w:b w:val="0"/>
                <w:bCs w:val="0"/>
                <w:i w:val="0"/>
                <w:iCs w:val="0"/>
                <w:color w:val="000000"/>
                <w:szCs w:val="18"/>
                <w:highlight w:val="none"/>
                <w:u w:val="none"/>
                <w:vertAlign w:val="baseline"/>
                <w:rtl w:val="0"/>
                <w:lang w:val="ru"/>
              </w:rPr>
              <w:t xml:space="preserve"> напряжение</w:t>
            </w:r>
          </w:p>
        </w:tc>
        <w:tc>
          <w:tcPr>
            <w:tcW w:w="0" w:type="auto"/>
            <w:vAlign w:val="top"/>
          </w:tcPr>
          <w:p w14:paraId="5B1BAFA5">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 xml:space="preserve">Кодовое значение </w:t>
            </w:r>
            <w:r>
              <w:rPr>
                <w:rFonts w:hint="default" w:ascii="Times New Roman" w:hAnsi="Times New Roman" w:cs="Times New Roman"/>
                <w:b w:val="0"/>
                <w:bCs w:val="0"/>
                <w:i w:val="0"/>
                <w:iCs w:val="0"/>
                <w:highlight w:val="none"/>
                <w:u w:val="none"/>
                <w:vertAlign w:val="baseline"/>
                <w:rtl w:val="0"/>
                <w:lang w:val="ru"/>
              </w:rPr>
              <w:t>=(27648/4)*</w:t>
            </w:r>
            <w:r>
              <w:rPr>
                <w:rFonts w:hint="default" w:ascii="Times New Roman" w:hAnsi="Times New Roman" w:cs="Times New Roman"/>
                <w:b w:val="0"/>
                <w:bCs w:val="0"/>
                <w:i w:val="0"/>
                <w:iCs w:val="0"/>
                <w:color w:val="000000"/>
                <w:szCs w:val="18"/>
                <w:highlight w:val="none"/>
                <w:u w:val="none"/>
                <w:vertAlign w:val="baseline"/>
                <w:rtl w:val="0"/>
                <w:lang w:val="ru"/>
              </w:rPr>
              <w:t xml:space="preserve"> напряжение</w:t>
            </w:r>
            <w:r>
              <w:rPr>
                <w:rFonts w:hint="default" w:ascii="Times New Roman" w:hAnsi="Times New Roman" w:cs="Times New Roman"/>
                <w:b w:val="0"/>
                <w:bCs w:val="0"/>
                <w:i w:val="0"/>
                <w:iCs w:val="0"/>
                <w:highlight w:val="none"/>
                <w:u w:val="none"/>
                <w:vertAlign w:val="baseline"/>
                <w:rtl w:val="0"/>
                <w:lang w:val="ru"/>
              </w:rPr>
              <w:t>-6912</w:t>
            </w:r>
          </w:p>
        </w:tc>
      </w:tr>
      <w:tr w14:paraId="6187C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1" w:type="dxa"/>
            <w:vAlign w:val="top"/>
          </w:tcPr>
          <w:p w14:paraId="4EE455CD">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Формула напряжения</w:t>
            </w:r>
          </w:p>
        </w:tc>
        <w:tc>
          <w:tcPr>
            <w:tcW w:w="2026" w:type="dxa"/>
            <w:vAlign w:val="top"/>
          </w:tcPr>
          <w:p w14:paraId="14544A92">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 xml:space="preserve">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w:t>
            </w:r>
            <w:r>
              <w:rPr>
                <w:rFonts w:hint="default" w:ascii="Times New Roman" w:hAnsi="Times New Roman" w:cs="Times New Roman"/>
                <w:b w:val="0"/>
                <w:bCs w:val="0"/>
                <w:i w:val="0"/>
                <w:iCs w:val="0"/>
                <w:highlight w:val="none"/>
                <w:u w:val="none"/>
                <w:vertAlign w:val="baseline"/>
                <w:rtl w:val="0"/>
                <w:lang w:val="ru"/>
              </w:rPr>
              <w:t>*10)/55296</w:t>
            </w:r>
          </w:p>
        </w:tc>
        <w:tc>
          <w:tcPr>
            <w:tcW w:w="0" w:type="auto"/>
            <w:vAlign w:val="top"/>
          </w:tcPr>
          <w:p w14:paraId="28BC77F5">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 xml:space="preserve">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w:t>
            </w:r>
            <w:r>
              <w:rPr>
                <w:rFonts w:hint="default" w:ascii="Times New Roman" w:hAnsi="Times New Roman" w:cs="Times New Roman"/>
                <w:b w:val="0"/>
                <w:bCs w:val="0"/>
                <w:i w:val="0"/>
                <w:iCs w:val="0"/>
                <w:highlight w:val="none"/>
                <w:u w:val="none"/>
                <w:vertAlign w:val="baseline"/>
                <w:rtl w:val="0"/>
                <w:lang w:val="ru"/>
              </w:rPr>
              <w:t>*5)/27648</w:t>
            </w:r>
          </w:p>
        </w:tc>
        <w:tc>
          <w:tcPr>
            <w:tcW w:w="0" w:type="auto"/>
            <w:vAlign w:val="top"/>
          </w:tcPr>
          <w:p w14:paraId="6152CDB7">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 xml:space="preserve">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w:t>
            </w:r>
            <w:r>
              <w:rPr>
                <w:rFonts w:hint="default" w:ascii="Times New Roman" w:hAnsi="Times New Roman" w:cs="Times New Roman"/>
                <w:b w:val="0"/>
                <w:bCs w:val="0"/>
                <w:i w:val="0"/>
                <w:iCs w:val="0"/>
                <w:highlight w:val="none"/>
                <w:u w:val="none"/>
                <w:vertAlign w:val="baseline"/>
                <w:rtl w:val="0"/>
                <w:lang w:val="ru"/>
              </w:rPr>
              <w:t>+6912)*4/27648</w:t>
            </w:r>
          </w:p>
        </w:tc>
      </w:tr>
    </w:tbl>
    <w:p w14:paraId="2F0453D5">
      <w:pPr>
        <w:bidi w:val="0"/>
        <w:ind w:left="180"/>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w:t>Примечание:</w:t>
      </w:r>
    </w:p>
    <w:p w14:paraId="25B8723F">
      <w:pPr>
        <w:bidi w:val="0"/>
        <w:ind w:left="180" w:firstLine="418" w:firstLineChars="0"/>
        <w:rPr>
          <w:rFonts w:hint="default" w:ascii="Times New Roman" w:hAnsi="Times New Roman" w:cs="Times New Roman"/>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①</w:t>
      </w:r>
      <w:r>
        <w:rPr>
          <w:rFonts w:hint="default" w:ascii="Times New Roman" w:hAnsi="Times New Roman" w:cs="Times New Roman"/>
          <w:b w:val="0"/>
          <w:bCs w:val="0"/>
          <w:i w:val="0"/>
          <w:iCs w:val="0"/>
          <w:highlight w:val="none"/>
          <w:u w:val="none"/>
          <w:vertAlign w:val="baseline"/>
          <w:rtl w:val="0"/>
          <w:lang w:val="ru"/>
        </w:rPr>
        <w:t xml:space="preserve">Когда диапазон входного напряжения модуля выбран в диапазоне -5V~+5V (-27648~27648), он поддерживает функции </w:t>
      </w:r>
      <w:r>
        <w:rPr>
          <w:rFonts w:hint="default" w:ascii="Times New Roman" w:hAnsi="Times New Roman" w:cs="Times New Roman"/>
          <w:b/>
          <w:bCs/>
          <w:i w:val="0"/>
          <w:iCs w:val="0"/>
          <w:highlight w:val="none"/>
          <w:u w:val="none"/>
          <w:vertAlign w:val="baseline"/>
          <w:rtl w:val="0"/>
          <w:lang w:val="ru"/>
        </w:rPr>
        <w:t>переотклонения, переполнения вверх и вниз и сигнализации о переполнении вверх и вниз</w:t>
      </w:r>
      <w:r>
        <w:rPr>
          <w:rFonts w:hint="default" w:ascii="Times New Roman" w:hAnsi="Times New Roman" w:cs="Times New Roman"/>
          <w:b w:val="0"/>
          <w:bCs w:val="0"/>
          <w:i w:val="0"/>
          <w:iCs w:val="0"/>
          <w:highlight w:val="none"/>
          <w:u w:val="none"/>
          <w:vertAlign w:val="baseline"/>
          <w:rtl w:val="0"/>
          <w:lang w:val="ru"/>
        </w:rPr>
        <w:t>. Переотклонение означает, что диапазон входного канала превышает допустимый диапазон и переходит в переотклонение, а нормальное вычисленное кодовое значение отображается в пределах -5.07V~+5.06V. Переполнение вверх и вниз, т.е. когда напряжение на входе канала превышает 5.06V, отображается максимальное кодовое значение переотклонения 27980, и аварийный сигнал одновременно; когда напряжение на входе канала меньше -5.07V, отображается минимальное кодовое значение переотклонения -27980, и аварийный сигнал одновременно.</w:t>
      </w:r>
    </w:p>
    <w:p w14:paraId="7A6888F7">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②Когда диапазон входного напряжения модуля выбран в диапазоне 0V~5V (</w:t>
      </w:r>
      <w:r>
        <w:rPr>
          <w:rFonts w:hint="default" w:ascii="Times New Roman" w:hAnsi="Times New Roman" w:cs="Times New Roman"/>
          <w:b w:val="0"/>
          <w:bCs w:val="0"/>
          <w:i w:val="0"/>
          <w:iCs w:val="0"/>
          <w:color w:val="000000"/>
          <w:szCs w:val="18"/>
          <w:highlight w:val="none"/>
          <w:u w:val="none"/>
          <w:vertAlign w:val="baseline"/>
          <w:rtl w:val="0"/>
          <w:lang w:val="ru"/>
        </w:rPr>
        <w:t>0~27648</w:t>
      </w:r>
      <w:r>
        <w:rPr>
          <w:rFonts w:hint="default" w:ascii="Times New Roman" w:hAnsi="Times New Roman" w:cs="Times New Roman"/>
          <w:b w:val="0"/>
          <w:bCs w:val="0"/>
          <w:i w:val="0"/>
          <w:iCs w:val="0"/>
          <w:highlight w:val="none"/>
          <w:u w:val="none"/>
          <w:vertAlign w:val="baseline"/>
          <w:rtl w:val="0"/>
          <w:lang w:val="ru"/>
        </w:rPr>
        <w:t xml:space="preserve">), он поддерживает функции </w:t>
      </w:r>
      <w:r>
        <w:rPr>
          <w:rFonts w:hint="default" w:ascii="Times New Roman" w:hAnsi="Times New Roman" w:cs="Times New Roman"/>
          <w:b/>
          <w:bCs/>
          <w:i w:val="0"/>
          <w:iCs w:val="0"/>
          <w:highlight w:val="none"/>
          <w:u w:val="none"/>
          <w:vertAlign w:val="baseline"/>
          <w:rtl w:val="0"/>
          <w:lang w:val="ru"/>
        </w:rPr>
        <w:t>переотклонения, переполнения вверх и вниз и аварийного сигнала о переполнении вверх и вниз</w:t>
      </w:r>
      <w:r>
        <w:rPr>
          <w:rFonts w:hint="default" w:ascii="Times New Roman" w:hAnsi="Times New Roman" w:cs="Times New Roman"/>
          <w:b w:val="0"/>
          <w:bCs w:val="0"/>
          <w:i w:val="0"/>
          <w:iCs w:val="0"/>
          <w:highlight w:val="none"/>
          <w:u w:val="none"/>
          <w:vertAlign w:val="baseline"/>
          <w:rtl w:val="0"/>
          <w:lang w:val="ru"/>
        </w:rPr>
        <w:t xml:space="preserve">. Переотклонение означает, что диапазон входного канала превышает допустимый диапазон и переходит в переотклонение, а нормальное вычисленное кодовое значение отображается в пределах -0.07V~+5.06V. Переполнение вверх и вниз, т.е. когда напряжение на входе канала превышает 5.06V, отображается максимальное кодовое значение переотклонения 27980, и аварийный сигнал одновременно; когда напряжение на входе канала меньше -0.07V, отображается минимальное кодовое значение переотклонения </w:t>
      </w:r>
      <w:r>
        <w:rPr>
          <w:rFonts w:hint="default" w:ascii="Times New Roman" w:hAnsi="Times New Roman" w:cs="Times New Roman"/>
          <w:b w:val="0"/>
          <w:bCs w:val="0"/>
          <w:i w:val="0"/>
          <w:iCs w:val="0"/>
          <w:color w:val="000000"/>
          <w:szCs w:val="18"/>
          <w:highlight w:val="none"/>
          <w:u w:val="none"/>
          <w:vertAlign w:val="baseline"/>
          <w:rtl w:val="0"/>
          <w:lang w:val="ru"/>
        </w:rPr>
        <w:t>-</w:t>
      </w:r>
      <w:r>
        <w:rPr>
          <w:rFonts w:hint="default" w:ascii="Times New Roman" w:hAnsi="Times New Roman" w:cs="Times New Roman"/>
          <w:b w:val="0"/>
          <w:bCs w:val="0"/>
          <w:i w:val="0"/>
          <w:iCs w:val="0"/>
          <w:highlight w:val="none"/>
          <w:u w:val="none"/>
          <w:vertAlign w:val="baseline"/>
          <w:rtl w:val="0"/>
          <w:lang w:val="ru"/>
        </w:rPr>
        <w:t>332, и аварийный сигнал одновременно</w:t>
      </w:r>
      <w:r>
        <w:rPr>
          <w:rFonts w:hint="default" w:ascii="Times New Roman" w:hAnsi="Times New Roman" w:cs="Times New Roman"/>
          <w:b w:val="0"/>
          <w:bCs w:val="0"/>
          <w:i w:val="0"/>
          <w:iCs w:val="0"/>
          <w:color w:val="000000"/>
          <w:szCs w:val="18"/>
          <w:highlight w:val="none"/>
          <w:u w:val="none"/>
          <w:vertAlign w:val="baseline"/>
          <w:rtl w:val="0"/>
          <w:lang w:val="ru"/>
        </w:rPr>
        <w:t>.</w:t>
      </w:r>
    </w:p>
    <w:p w14:paraId="175B67AA">
      <w:pPr>
        <w:bidi w:val="0"/>
        <w:ind w:left="180" w:firstLine="360" w:firstLineChars="200"/>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highlight w:val="none"/>
          <w:u w:val="none"/>
          <w:vertAlign w:val="baseline"/>
          <w:rtl w:val="0"/>
          <w:lang w:val="ru"/>
        </w:rPr>
        <w:t>③Когда диапазон входного напряжения модуля выбран в диапазоне 1V~5V (</w:t>
      </w:r>
      <w:r>
        <w:rPr>
          <w:rFonts w:hint="default" w:ascii="Times New Roman" w:hAnsi="Times New Roman" w:cs="Times New Roman"/>
          <w:b w:val="0"/>
          <w:bCs w:val="0"/>
          <w:i w:val="0"/>
          <w:iCs w:val="0"/>
          <w:color w:val="000000"/>
          <w:szCs w:val="18"/>
          <w:highlight w:val="none"/>
          <w:u w:val="none"/>
          <w:vertAlign w:val="baseline"/>
          <w:rtl w:val="0"/>
          <w:lang w:val="ru"/>
        </w:rPr>
        <w:t>0~27648</w:t>
      </w:r>
      <w:r>
        <w:rPr>
          <w:rFonts w:hint="default" w:ascii="Times New Roman" w:hAnsi="Times New Roman" w:cs="Times New Roman"/>
          <w:b w:val="0"/>
          <w:bCs w:val="0"/>
          <w:i w:val="0"/>
          <w:iCs w:val="0"/>
          <w:highlight w:val="none"/>
          <w:u w:val="none"/>
          <w:vertAlign w:val="baseline"/>
          <w:rtl w:val="0"/>
          <w:lang w:val="ru"/>
        </w:rPr>
        <w:t xml:space="preserve">), он поддерживает функции </w:t>
      </w:r>
      <w:r>
        <w:rPr>
          <w:rFonts w:hint="default" w:ascii="Times New Roman" w:hAnsi="Times New Roman" w:cs="Times New Roman"/>
          <w:b/>
          <w:bCs/>
          <w:i w:val="0"/>
          <w:iCs w:val="0"/>
          <w:highlight w:val="none"/>
          <w:u w:val="none"/>
          <w:vertAlign w:val="baseline"/>
          <w:rtl w:val="0"/>
          <w:lang w:val="ru"/>
        </w:rPr>
        <w:t>переотклонения, переполнения вверх и вниз и аварийного сигнала о переполнении вверх и вниз</w:t>
      </w:r>
      <w:r>
        <w:rPr>
          <w:rFonts w:hint="default" w:ascii="Times New Roman" w:hAnsi="Times New Roman" w:cs="Times New Roman"/>
          <w:b w:val="0"/>
          <w:bCs w:val="0"/>
          <w:i w:val="0"/>
          <w:iCs w:val="0"/>
          <w:highlight w:val="none"/>
          <w:u w:val="none"/>
          <w:vertAlign w:val="baseline"/>
          <w:rtl w:val="0"/>
          <w:lang w:val="ru"/>
        </w:rPr>
        <w:t xml:space="preserve">. Переотклонение означает, что диапазон входного канала превышает допустимый диапазон и переходит в переотклонение, а нормальное вычисленное кодовое значение отображается в пределах 0.94V~5.06V. Переполнение вверх и вниз, т.е. когда напряжение на входе канала превышает 5.06V, отображается максимальное кодовое значение переотклонения 27933, и аварийный сигнал одновременно; когда напряжение на входе канала меньше 0.94V, отображается минимальное кодовое значение переотклонения </w:t>
      </w:r>
      <w:r>
        <w:rPr>
          <w:rFonts w:hint="default" w:ascii="Times New Roman" w:hAnsi="Times New Roman" w:cs="Times New Roman"/>
          <w:b w:val="0"/>
          <w:bCs w:val="0"/>
          <w:i w:val="0"/>
          <w:iCs w:val="0"/>
          <w:color w:val="000000"/>
          <w:szCs w:val="18"/>
          <w:highlight w:val="none"/>
          <w:u w:val="none"/>
          <w:vertAlign w:val="baseline"/>
          <w:rtl w:val="0"/>
          <w:lang w:val="ru"/>
        </w:rPr>
        <w:t>-</w:t>
      </w:r>
      <w:r>
        <w:rPr>
          <w:rFonts w:hint="default" w:ascii="Times New Roman" w:hAnsi="Times New Roman" w:cs="Times New Roman"/>
          <w:b w:val="0"/>
          <w:bCs w:val="0"/>
          <w:i w:val="0"/>
          <w:iCs w:val="0"/>
          <w:highlight w:val="none"/>
          <w:u w:val="none"/>
          <w:vertAlign w:val="baseline"/>
          <w:rtl w:val="0"/>
          <w:lang w:val="ru"/>
        </w:rPr>
        <w:t>345, и аварийный сигнал одновременно</w:t>
      </w:r>
      <w:r>
        <w:rPr>
          <w:rFonts w:hint="default" w:ascii="Times New Roman" w:hAnsi="Times New Roman" w:cs="Times New Roman"/>
          <w:b w:val="0"/>
          <w:bCs w:val="0"/>
          <w:i w:val="0"/>
          <w:iCs w:val="0"/>
          <w:color w:val="000000"/>
          <w:szCs w:val="18"/>
          <w:highlight w:val="none"/>
          <w:u w:val="none"/>
          <w:vertAlign w:val="baseline"/>
          <w:rtl w:val="0"/>
          <w:lang w:val="ru"/>
        </w:rPr>
        <w:t>.</w:t>
      </w:r>
    </w:p>
    <w:p w14:paraId="19CDE183">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092166BA">
      <w:pPr>
        <w:pStyle w:val="82"/>
        <w:numPr>
          <w:ilvl w:val="3"/>
          <w:numId w:val="5"/>
        </w:numPr>
        <w:bidi w:val="0"/>
        <w:rPr>
          <w:rFonts w:hint="default" w:ascii="Times New Roman" w:hAnsi="Times New Roman" w:cs="Times New Roman"/>
          <w:highlight w:val="none"/>
        </w:rPr>
      </w:pPr>
      <w:bookmarkStart w:id="52" w:name="_Toc1263"/>
      <w:bookmarkStart w:id="53" w:name="电压输出码值表"/>
      <w:r>
        <w:rPr>
          <w:rFonts w:hint="default" w:ascii="Times New Roman" w:hAnsi="Times New Roman" w:cs="Times New Roman"/>
          <w:b w:val="0"/>
          <w:bCs w:val="0"/>
          <w:i w:val="0"/>
          <w:iCs w:val="0"/>
          <w:highlight w:val="none"/>
          <w:u w:val="none"/>
          <w:vertAlign w:val="baseline"/>
          <w:rtl w:val="0"/>
          <w:lang w:val="ru"/>
        </w:rPr>
        <w:t>Таблица кодовых значений выходного напряжения</w:t>
      </w:r>
      <w:bookmarkEnd w:id="52"/>
    </w:p>
    <w:bookmarkEnd w:id="53"/>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5"/>
        <w:gridCol w:w="1874"/>
        <w:gridCol w:w="1828"/>
        <w:gridCol w:w="1874"/>
        <w:gridCol w:w="1861"/>
      </w:tblGrid>
      <w:tr w14:paraId="54A2D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tcBorders>
              <w:tr2bl w:val="single" w:color="auto" w:sz="4" w:space="0"/>
            </w:tcBorders>
            <w:shd w:val="clear" w:color="auto" w:fill="D9D9D9"/>
            <w:vAlign w:val="center"/>
          </w:tcPr>
          <w:p w14:paraId="616EABE0">
            <w:pPr>
              <w:widowControl w:val="0"/>
              <w:bidi w:val="0"/>
              <w:ind w:left="0" w:leftChars="0" w:right="540"/>
              <w:jc w:val="both"/>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Диапазон</w:t>
            </w:r>
          </w:p>
          <w:p w14:paraId="1B19D7DA">
            <w:pPr>
              <w:widowControl w:val="0"/>
              <w:bidi w:val="0"/>
              <w:ind w:left="0" w:leftChars="0" w:firstLine="360" w:firstLineChars="200"/>
              <w:jc w:val="center"/>
              <w:rPr>
                <w:rFonts w:hint="default" w:ascii="Times New Roman" w:hAnsi="Times New Roman" w:cs="Times New Roman"/>
                <w:b/>
                <w:bCs/>
                <w:i w:val="0"/>
                <w:iCs w:val="0"/>
                <w:color w:val="000000"/>
                <w:szCs w:val="18"/>
                <w:highlight w:val="none"/>
                <w:u w:val="none"/>
                <w:vertAlign w:val="baseline"/>
                <w:rtl w:val="0"/>
                <w:lang w:val="ru"/>
              </w:rPr>
            </w:pPr>
          </w:p>
          <w:p w14:paraId="6DC48F56">
            <w:pPr>
              <w:widowControl w:val="0"/>
              <w:bidi w:val="0"/>
              <w:ind w:left="0" w:leftChars="0" w:firstLine="360" w:firstLineChars="20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Напряжение</w:t>
            </w:r>
          </w:p>
        </w:tc>
        <w:tc>
          <w:tcPr>
            <w:tcW w:w="0" w:type="auto"/>
            <w:shd w:val="clear" w:color="auto" w:fill="D9D9D9"/>
          </w:tcPr>
          <w:p w14:paraId="28BBBCD2">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highlight w:val="none"/>
                <w:u w:val="none"/>
                <w:vertAlign w:val="baseline"/>
                <w:rtl w:val="0"/>
                <w:lang w:val="ru"/>
              </w:rPr>
              <w:t>-10V~+10V</w:t>
            </w:r>
          </w:p>
        </w:tc>
        <w:tc>
          <w:tcPr>
            <w:tcW w:w="0" w:type="auto"/>
            <w:shd w:val="clear" w:color="auto" w:fill="D9D9D9"/>
          </w:tcPr>
          <w:p w14:paraId="45479164">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highlight w:val="none"/>
                <w:u w:val="none"/>
                <w:vertAlign w:val="baseline"/>
                <w:rtl w:val="0"/>
                <w:lang w:val="ru"/>
              </w:rPr>
              <w:t>0V~10V</w:t>
            </w:r>
          </w:p>
        </w:tc>
        <w:tc>
          <w:tcPr>
            <w:tcW w:w="0" w:type="auto"/>
            <w:shd w:val="clear" w:color="auto" w:fill="D9D9D9"/>
          </w:tcPr>
          <w:p w14:paraId="65A17FA5">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highlight w:val="none"/>
                <w:u w:val="none"/>
                <w:vertAlign w:val="baseline"/>
                <w:rtl w:val="0"/>
                <w:lang w:val="ru"/>
              </w:rPr>
              <w:t>-10V~+10V</w:t>
            </w:r>
          </w:p>
        </w:tc>
        <w:tc>
          <w:tcPr>
            <w:tcW w:w="0" w:type="auto"/>
            <w:shd w:val="clear" w:color="auto" w:fill="D9D9D9"/>
          </w:tcPr>
          <w:p w14:paraId="7FAAC05E">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highlight w:val="none"/>
                <w:u w:val="none"/>
                <w:vertAlign w:val="baseline"/>
                <w:rtl w:val="0"/>
                <w:lang w:val="ru"/>
              </w:rPr>
              <w:t>0V~10V</w:t>
            </w:r>
          </w:p>
        </w:tc>
      </w:tr>
      <w:tr w14:paraId="05FBD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jc w:val="center"/>
        </w:trPr>
        <w:tc>
          <w:tcPr>
            <w:tcW w:w="0" w:type="auto"/>
            <w:vMerge w:val="continue"/>
            <w:tcBorders>
              <w:tr2bl w:val="single" w:color="auto" w:sz="4" w:space="0"/>
            </w:tcBorders>
            <w:shd w:val="clear" w:color="auto" w:fill="D9D9D9"/>
            <w:vAlign w:val="bottom"/>
          </w:tcPr>
          <w:p w14:paraId="063CAA10">
            <w:pPr>
              <w:widowControl w:val="0"/>
              <w:ind w:left="0" w:leftChars="0"/>
              <w:jc w:val="center"/>
              <w:rPr>
                <w:rFonts w:hint="default" w:ascii="Times New Roman" w:hAnsi="Times New Roman" w:cs="Times New Roman"/>
                <w:b/>
                <w:bCs/>
                <w:color w:val="000000"/>
                <w:szCs w:val="18"/>
                <w:highlight w:val="none"/>
              </w:rPr>
            </w:pPr>
          </w:p>
        </w:tc>
        <w:tc>
          <w:tcPr>
            <w:tcW w:w="0" w:type="auto"/>
            <w:shd w:val="clear" w:color="auto" w:fill="D9D9D9"/>
            <w:vAlign w:val="center"/>
          </w:tcPr>
          <w:p w14:paraId="6054E733">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szCs w:val="18"/>
                <w:highlight w:val="none"/>
                <w:u w:val="none"/>
                <w:vertAlign w:val="baseline"/>
                <w:rtl w:val="0"/>
                <w:lang w:val="ru"/>
              </w:rPr>
              <w:t>-32768~32767</w:t>
            </w:r>
          </w:p>
        </w:tc>
        <w:tc>
          <w:tcPr>
            <w:tcW w:w="0" w:type="auto"/>
            <w:shd w:val="clear" w:color="auto" w:fill="D9D9D9"/>
            <w:vAlign w:val="center"/>
          </w:tcPr>
          <w:p w14:paraId="343682FE">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0~32767</w:t>
            </w:r>
          </w:p>
        </w:tc>
        <w:tc>
          <w:tcPr>
            <w:tcW w:w="0" w:type="auto"/>
            <w:shd w:val="clear" w:color="auto" w:fill="D9D9D9"/>
            <w:vAlign w:val="center"/>
          </w:tcPr>
          <w:p w14:paraId="2A4C2098">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-27648~27648</w:t>
            </w:r>
          </w:p>
        </w:tc>
        <w:tc>
          <w:tcPr>
            <w:tcW w:w="0" w:type="auto"/>
            <w:shd w:val="clear" w:color="auto" w:fill="D9D9D9"/>
            <w:vAlign w:val="center"/>
          </w:tcPr>
          <w:p w14:paraId="458B2449">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0~27648</w:t>
            </w:r>
          </w:p>
        </w:tc>
      </w:tr>
      <w:tr w14:paraId="5E6CC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 w:hRule="atLeast"/>
          <w:jc w:val="center"/>
        </w:trPr>
        <w:tc>
          <w:tcPr>
            <w:tcW w:w="0" w:type="auto"/>
            <w:vMerge w:val="continue"/>
            <w:tcBorders>
              <w:tr2bl w:val="single" w:color="auto" w:sz="4" w:space="0"/>
            </w:tcBorders>
            <w:shd w:val="clear" w:color="auto" w:fill="D9D9D9"/>
            <w:vAlign w:val="bottom"/>
          </w:tcPr>
          <w:p w14:paraId="2AC4DEA3">
            <w:pPr>
              <w:widowControl w:val="0"/>
              <w:ind w:left="0" w:leftChars="0"/>
              <w:jc w:val="center"/>
              <w:rPr>
                <w:rFonts w:hint="default" w:ascii="Times New Roman" w:hAnsi="Times New Roman" w:cs="Times New Roman"/>
                <w:b/>
                <w:bCs/>
                <w:szCs w:val="18"/>
                <w:highlight w:val="none"/>
              </w:rPr>
            </w:pPr>
          </w:p>
        </w:tc>
        <w:tc>
          <w:tcPr>
            <w:tcW w:w="0" w:type="auto"/>
            <w:shd w:val="clear" w:color="auto" w:fill="D9D9D9"/>
            <w:vAlign w:val="center"/>
          </w:tcPr>
          <w:p w14:paraId="5D9DEB08">
            <w:pPr>
              <w:widowControl w:val="0"/>
              <w:bidi w:val="0"/>
              <w:ind w:left="0" w:leftChars="0"/>
              <w:jc w:val="both"/>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c>
          <w:tcPr>
            <w:tcW w:w="0" w:type="auto"/>
            <w:shd w:val="clear" w:color="auto" w:fill="D9D9D9"/>
            <w:vAlign w:val="center"/>
          </w:tcPr>
          <w:p w14:paraId="0E4E6741">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c>
          <w:tcPr>
            <w:tcW w:w="0" w:type="auto"/>
            <w:shd w:val="clear" w:color="auto" w:fill="D9D9D9"/>
            <w:vAlign w:val="center"/>
          </w:tcPr>
          <w:p w14:paraId="70DBD7D1">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c>
          <w:tcPr>
            <w:tcW w:w="0" w:type="auto"/>
            <w:shd w:val="clear" w:color="auto" w:fill="D9D9D9"/>
            <w:vAlign w:val="center"/>
          </w:tcPr>
          <w:p w14:paraId="3CF35766">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r>
      <w:tr w14:paraId="6736D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488299BB">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-10</w:t>
            </w:r>
          </w:p>
        </w:tc>
        <w:tc>
          <w:tcPr>
            <w:tcW w:w="0" w:type="auto"/>
            <w:vAlign w:val="center"/>
          </w:tcPr>
          <w:p w14:paraId="555079B8">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-32768</w:t>
            </w:r>
          </w:p>
        </w:tc>
        <w:tc>
          <w:tcPr>
            <w:tcW w:w="0" w:type="auto"/>
            <w:vAlign w:val="center"/>
          </w:tcPr>
          <w:p w14:paraId="0B5A5912">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2417B71F">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-27648</w:t>
            </w:r>
          </w:p>
        </w:tc>
        <w:tc>
          <w:tcPr>
            <w:tcW w:w="0" w:type="auto"/>
          </w:tcPr>
          <w:p w14:paraId="3CD8E0DA">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344814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3D8AB82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-9</w:t>
            </w:r>
          </w:p>
        </w:tc>
        <w:tc>
          <w:tcPr>
            <w:tcW w:w="0" w:type="auto"/>
            <w:vAlign w:val="center"/>
          </w:tcPr>
          <w:p w14:paraId="0DC6D9C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-29491</w:t>
            </w:r>
          </w:p>
        </w:tc>
        <w:tc>
          <w:tcPr>
            <w:tcW w:w="0" w:type="auto"/>
            <w:vAlign w:val="center"/>
          </w:tcPr>
          <w:p w14:paraId="209D709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52F4839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-24883</w:t>
            </w:r>
          </w:p>
        </w:tc>
        <w:tc>
          <w:tcPr>
            <w:tcW w:w="0" w:type="auto"/>
          </w:tcPr>
          <w:p w14:paraId="0969A0B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22E90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4C457CE8">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-8</w:t>
            </w:r>
          </w:p>
        </w:tc>
        <w:tc>
          <w:tcPr>
            <w:tcW w:w="0" w:type="auto"/>
            <w:vAlign w:val="center"/>
          </w:tcPr>
          <w:p w14:paraId="20D5B72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-26214</w:t>
            </w:r>
          </w:p>
        </w:tc>
        <w:tc>
          <w:tcPr>
            <w:tcW w:w="0" w:type="auto"/>
            <w:vAlign w:val="center"/>
          </w:tcPr>
          <w:p w14:paraId="41E0626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582CFB30">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-22118</w:t>
            </w:r>
          </w:p>
        </w:tc>
        <w:tc>
          <w:tcPr>
            <w:tcW w:w="0" w:type="auto"/>
          </w:tcPr>
          <w:p w14:paraId="50AD497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750FF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61ACB16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-7</w:t>
            </w:r>
          </w:p>
        </w:tc>
        <w:tc>
          <w:tcPr>
            <w:tcW w:w="0" w:type="auto"/>
            <w:vAlign w:val="center"/>
          </w:tcPr>
          <w:p w14:paraId="391F7026">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-22937</w:t>
            </w:r>
          </w:p>
        </w:tc>
        <w:tc>
          <w:tcPr>
            <w:tcW w:w="0" w:type="auto"/>
            <w:vAlign w:val="center"/>
          </w:tcPr>
          <w:p w14:paraId="061E3B9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50E01AB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-19354</w:t>
            </w:r>
          </w:p>
        </w:tc>
        <w:tc>
          <w:tcPr>
            <w:tcW w:w="0" w:type="auto"/>
          </w:tcPr>
          <w:p w14:paraId="406EC88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789D9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01818C0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-6</w:t>
            </w:r>
          </w:p>
        </w:tc>
        <w:tc>
          <w:tcPr>
            <w:tcW w:w="0" w:type="auto"/>
            <w:vAlign w:val="center"/>
          </w:tcPr>
          <w:p w14:paraId="61E61600">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-19661</w:t>
            </w:r>
          </w:p>
        </w:tc>
        <w:tc>
          <w:tcPr>
            <w:tcW w:w="0" w:type="auto"/>
            <w:vAlign w:val="center"/>
          </w:tcPr>
          <w:p w14:paraId="52E6EAF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7FD02F4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-16589</w:t>
            </w:r>
          </w:p>
        </w:tc>
        <w:tc>
          <w:tcPr>
            <w:tcW w:w="0" w:type="auto"/>
          </w:tcPr>
          <w:p w14:paraId="70B2060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510C3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50D75C4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w:t>
            </w:r>
          </w:p>
        </w:tc>
        <w:tc>
          <w:tcPr>
            <w:tcW w:w="0" w:type="auto"/>
            <w:vAlign w:val="center"/>
          </w:tcPr>
          <w:p w14:paraId="70FC517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-16384</w:t>
            </w:r>
          </w:p>
        </w:tc>
        <w:tc>
          <w:tcPr>
            <w:tcW w:w="0" w:type="auto"/>
            <w:vAlign w:val="center"/>
          </w:tcPr>
          <w:p w14:paraId="1ACECA48">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0A32E388">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-13824</w:t>
            </w:r>
          </w:p>
        </w:tc>
        <w:tc>
          <w:tcPr>
            <w:tcW w:w="0" w:type="auto"/>
          </w:tcPr>
          <w:p w14:paraId="5D4F94C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14EAD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5DE8744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-4</w:t>
            </w:r>
          </w:p>
        </w:tc>
        <w:tc>
          <w:tcPr>
            <w:tcW w:w="0" w:type="auto"/>
            <w:vAlign w:val="center"/>
          </w:tcPr>
          <w:p w14:paraId="39C2CF2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-13107</w:t>
            </w:r>
          </w:p>
        </w:tc>
        <w:tc>
          <w:tcPr>
            <w:tcW w:w="0" w:type="auto"/>
            <w:vAlign w:val="center"/>
          </w:tcPr>
          <w:p w14:paraId="01918D1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47DF871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-11059</w:t>
            </w:r>
          </w:p>
        </w:tc>
        <w:tc>
          <w:tcPr>
            <w:tcW w:w="0" w:type="auto"/>
          </w:tcPr>
          <w:p w14:paraId="654EA3B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5E314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0F910BB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w:t>
            </w:r>
          </w:p>
        </w:tc>
        <w:tc>
          <w:tcPr>
            <w:tcW w:w="0" w:type="auto"/>
            <w:vAlign w:val="center"/>
          </w:tcPr>
          <w:p w14:paraId="4A7B27D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-9830</w:t>
            </w:r>
          </w:p>
        </w:tc>
        <w:tc>
          <w:tcPr>
            <w:tcW w:w="0" w:type="auto"/>
          </w:tcPr>
          <w:p w14:paraId="71B57F4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5AE0F53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-8294</w:t>
            </w:r>
          </w:p>
        </w:tc>
        <w:tc>
          <w:tcPr>
            <w:tcW w:w="0" w:type="auto"/>
          </w:tcPr>
          <w:p w14:paraId="032C868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7B30A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2322A3B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w:t>
            </w:r>
          </w:p>
        </w:tc>
        <w:tc>
          <w:tcPr>
            <w:tcW w:w="0" w:type="auto"/>
            <w:vAlign w:val="center"/>
          </w:tcPr>
          <w:p w14:paraId="02EE878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-6554</w:t>
            </w:r>
          </w:p>
        </w:tc>
        <w:tc>
          <w:tcPr>
            <w:tcW w:w="0" w:type="auto"/>
          </w:tcPr>
          <w:p w14:paraId="13D32CA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2764C2E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-5530</w:t>
            </w:r>
          </w:p>
        </w:tc>
        <w:tc>
          <w:tcPr>
            <w:tcW w:w="0" w:type="auto"/>
          </w:tcPr>
          <w:p w14:paraId="5F953C2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340B5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0" w:type="auto"/>
            <w:vAlign w:val="bottom"/>
          </w:tcPr>
          <w:p w14:paraId="150EF13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w:t>
            </w:r>
          </w:p>
        </w:tc>
        <w:tc>
          <w:tcPr>
            <w:tcW w:w="0" w:type="auto"/>
            <w:vAlign w:val="center"/>
          </w:tcPr>
          <w:p w14:paraId="794918F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-3277</w:t>
            </w:r>
          </w:p>
        </w:tc>
        <w:tc>
          <w:tcPr>
            <w:tcW w:w="0" w:type="auto"/>
          </w:tcPr>
          <w:p w14:paraId="044F558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72902248">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-2765</w:t>
            </w:r>
          </w:p>
        </w:tc>
        <w:tc>
          <w:tcPr>
            <w:tcW w:w="0" w:type="auto"/>
          </w:tcPr>
          <w:p w14:paraId="1E801DF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129D2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4DD64E88">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0" w:type="auto"/>
            <w:vAlign w:val="center"/>
          </w:tcPr>
          <w:p w14:paraId="318F9D0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0" w:type="auto"/>
            <w:vAlign w:val="center"/>
          </w:tcPr>
          <w:p w14:paraId="6D8746B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0" w:type="auto"/>
            <w:vAlign w:val="center"/>
          </w:tcPr>
          <w:p w14:paraId="79B0D76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0" w:type="auto"/>
            <w:vAlign w:val="center"/>
          </w:tcPr>
          <w:p w14:paraId="1043C30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r>
      <w:tr w14:paraId="7CCBE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30E2B9D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w:t>
            </w:r>
          </w:p>
        </w:tc>
        <w:tc>
          <w:tcPr>
            <w:tcW w:w="0" w:type="auto"/>
            <w:vAlign w:val="center"/>
          </w:tcPr>
          <w:p w14:paraId="0500F66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3277</w:t>
            </w:r>
          </w:p>
        </w:tc>
        <w:tc>
          <w:tcPr>
            <w:tcW w:w="0" w:type="auto"/>
            <w:vAlign w:val="center"/>
          </w:tcPr>
          <w:p w14:paraId="10FA94B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3277</w:t>
            </w:r>
          </w:p>
        </w:tc>
        <w:tc>
          <w:tcPr>
            <w:tcW w:w="0" w:type="auto"/>
            <w:vAlign w:val="center"/>
          </w:tcPr>
          <w:p w14:paraId="7827A6D0">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2765</w:t>
            </w:r>
          </w:p>
        </w:tc>
        <w:tc>
          <w:tcPr>
            <w:tcW w:w="0" w:type="auto"/>
            <w:vAlign w:val="center"/>
          </w:tcPr>
          <w:p w14:paraId="2437693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2765</w:t>
            </w:r>
          </w:p>
        </w:tc>
      </w:tr>
      <w:tr w14:paraId="4A806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34C131A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w:t>
            </w:r>
          </w:p>
        </w:tc>
        <w:tc>
          <w:tcPr>
            <w:tcW w:w="0" w:type="auto"/>
            <w:vAlign w:val="center"/>
          </w:tcPr>
          <w:p w14:paraId="729B538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6554</w:t>
            </w:r>
          </w:p>
        </w:tc>
        <w:tc>
          <w:tcPr>
            <w:tcW w:w="0" w:type="auto"/>
            <w:vAlign w:val="center"/>
          </w:tcPr>
          <w:p w14:paraId="4BE10750">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6554</w:t>
            </w:r>
          </w:p>
        </w:tc>
        <w:tc>
          <w:tcPr>
            <w:tcW w:w="0" w:type="auto"/>
            <w:vAlign w:val="center"/>
          </w:tcPr>
          <w:p w14:paraId="12E25FC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5530</w:t>
            </w:r>
          </w:p>
        </w:tc>
        <w:tc>
          <w:tcPr>
            <w:tcW w:w="0" w:type="auto"/>
            <w:vAlign w:val="center"/>
          </w:tcPr>
          <w:p w14:paraId="1182303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5530</w:t>
            </w:r>
          </w:p>
        </w:tc>
      </w:tr>
      <w:tr w14:paraId="292B1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3A21D76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w:t>
            </w:r>
          </w:p>
        </w:tc>
        <w:tc>
          <w:tcPr>
            <w:tcW w:w="0" w:type="auto"/>
            <w:vAlign w:val="center"/>
          </w:tcPr>
          <w:p w14:paraId="3F529EF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9830</w:t>
            </w:r>
          </w:p>
        </w:tc>
        <w:tc>
          <w:tcPr>
            <w:tcW w:w="0" w:type="auto"/>
            <w:vAlign w:val="center"/>
          </w:tcPr>
          <w:p w14:paraId="5FA8EA7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9830</w:t>
            </w:r>
          </w:p>
        </w:tc>
        <w:tc>
          <w:tcPr>
            <w:tcW w:w="0" w:type="auto"/>
            <w:vAlign w:val="center"/>
          </w:tcPr>
          <w:p w14:paraId="6E38437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8294</w:t>
            </w:r>
          </w:p>
        </w:tc>
        <w:tc>
          <w:tcPr>
            <w:tcW w:w="0" w:type="auto"/>
            <w:vAlign w:val="center"/>
          </w:tcPr>
          <w:p w14:paraId="7F81948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8294</w:t>
            </w:r>
          </w:p>
        </w:tc>
      </w:tr>
      <w:tr w14:paraId="2C119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75EBED3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4</w:t>
            </w:r>
          </w:p>
        </w:tc>
        <w:tc>
          <w:tcPr>
            <w:tcW w:w="0" w:type="auto"/>
            <w:vAlign w:val="center"/>
          </w:tcPr>
          <w:p w14:paraId="76F8DB4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13107</w:t>
            </w:r>
          </w:p>
        </w:tc>
        <w:tc>
          <w:tcPr>
            <w:tcW w:w="0" w:type="auto"/>
            <w:vAlign w:val="center"/>
          </w:tcPr>
          <w:p w14:paraId="440133E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13107</w:t>
            </w:r>
          </w:p>
        </w:tc>
        <w:tc>
          <w:tcPr>
            <w:tcW w:w="0" w:type="auto"/>
            <w:vAlign w:val="center"/>
          </w:tcPr>
          <w:p w14:paraId="7D30B0D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11059</w:t>
            </w:r>
          </w:p>
        </w:tc>
        <w:tc>
          <w:tcPr>
            <w:tcW w:w="0" w:type="auto"/>
            <w:vAlign w:val="center"/>
          </w:tcPr>
          <w:p w14:paraId="4FFCB0A6">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11059</w:t>
            </w:r>
          </w:p>
        </w:tc>
      </w:tr>
      <w:tr w14:paraId="0D049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3B0FB24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w:t>
            </w:r>
          </w:p>
        </w:tc>
        <w:tc>
          <w:tcPr>
            <w:tcW w:w="0" w:type="auto"/>
            <w:vAlign w:val="center"/>
          </w:tcPr>
          <w:p w14:paraId="64363D1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16384</w:t>
            </w:r>
          </w:p>
        </w:tc>
        <w:tc>
          <w:tcPr>
            <w:tcW w:w="0" w:type="auto"/>
            <w:vAlign w:val="center"/>
          </w:tcPr>
          <w:p w14:paraId="0FD3185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16384</w:t>
            </w:r>
          </w:p>
        </w:tc>
        <w:tc>
          <w:tcPr>
            <w:tcW w:w="0" w:type="auto"/>
            <w:vAlign w:val="center"/>
          </w:tcPr>
          <w:p w14:paraId="3058974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13824</w:t>
            </w:r>
          </w:p>
        </w:tc>
        <w:tc>
          <w:tcPr>
            <w:tcW w:w="0" w:type="auto"/>
            <w:vAlign w:val="center"/>
          </w:tcPr>
          <w:p w14:paraId="51B0F71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13824</w:t>
            </w:r>
          </w:p>
        </w:tc>
      </w:tr>
      <w:tr w14:paraId="5E431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055494D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6</w:t>
            </w:r>
          </w:p>
        </w:tc>
        <w:tc>
          <w:tcPr>
            <w:tcW w:w="0" w:type="auto"/>
            <w:vAlign w:val="center"/>
          </w:tcPr>
          <w:p w14:paraId="18DE239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19661</w:t>
            </w:r>
          </w:p>
        </w:tc>
        <w:tc>
          <w:tcPr>
            <w:tcW w:w="0" w:type="auto"/>
            <w:vAlign w:val="center"/>
          </w:tcPr>
          <w:p w14:paraId="1D092A6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19661</w:t>
            </w:r>
          </w:p>
        </w:tc>
        <w:tc>
          <w:tcPr>
            <w:tcW w:w="0" w:type="auto"/>
            <w:vAlign w:val="center"/>
          </w:tcPr>
          <w:p w14:paraId="03ABBE1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16589</w:t>
            </w:r>
          </w:p>
        </w:tc>
        <w:tc>
          <w:tcPr>
            <w:tcW w:w="0" w:type="auto"/>
            <w:vAlign w:val="center"/>
          </w:tcPr>
          <w:p w14:paraId="6EA8D6B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16589</w:t>
            </w:r>
          </w:p>
        </w:tc>
      </w:tr>
      <w:tr w14:paraId="71D48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4E8BB8C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7</w:t>
            </w:r>
          </w:p>
        </w:tc>
        <w:tc>
          <w:tcPr>
            <w:tcW w:w="0" w:type="auto"/>
            <w:vAlign w:val="center"/>
          </w:tcPr>
          <w:p w14:paraId="613CFD24">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22937</w:t>
            </w:r>
          </w:p>
        </w:tc>
        <w:tc>
          <w:tcPr>
            <w:tcW w:w="0" w:type="auto"/>
            <w:vAlign w:val="center"/>
          </w:tcPr>
          <w:p w14:paraId="7BC82D2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22937</w:t>
            </w:r>
          </w:p>
        </w:tc>
        <w:tc>
          <w:tcPr>
            <w:tcW w:w="0" w:type="auto"/>
            <w:vAlign w:val="center"/>
          </w:tcPr>
          <w:p w14:paraId="49796AF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19354</w:t>
            </w:r>
          </w:p>
        </w:tc>
        <w:tc>
          <w:tcPr>
            <w:tcW w:w="0" w:type="auto"/>
            <w:vAlign w:val="center"/>
          </w:tcPr>
          <w:p w14:paraId="520A57B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19354</w:t>
            </w:r>
          </w:p>
        </w:tc>
      </w:tr>
      <w:tr w14:paraId="64D99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01A7566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8</w:t>
            </w:r>
          </w:p>
        </w:tc>
        <w:tc>
          <w:tcPr>
            <w:tcW w:w="0" w:type="auto"/>
            <w:vAlign w:val="center"/>
          </w:tcPr>
          <w:p w14:paraId="0BA9C918">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26214</w:t>
            </w:r>
          </w:p>
        </w:tc>
        <w:tc>
          <w:tcPr>
            <w:tcW w:w="0" w:type="auto"/>
            <w:vAlign w:val="center"/>
          </w:tcPr>
          <w:p w14:paraId="0B9448E2">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26214</w:t>
            </w:r>
          </w:p>
        </w:tc>
        <w:tc>
          <w:tcPr>
            <w:tcW w:w="0" w:type="auto"/>
            <w:vAlign w:val="center"/>
          </w:tcPr>
          <w:p w14:paraId="52BCB6B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22118</w:t>
            </w:r>
          </w:p>
        </w:tc>
        <w:tc>
          <w:tcPr>
            <w:tcW w:w="0" w:type="auto"/>
            <w:vAlign w:val="center"/>
          </w:tcPr>
          <w:p w14:paraId="2CB9896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22118</w:t>
            </w:r>
          </w:p>
        </w:tc>
      </w:tr>
      <w:tr w14:paraId="3C416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0AD8FBC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9</w:t>
            </w:r>
          </w:p>
        </w:tc>
        <w:tc>
          <w:tcPr>
            <w:tcW w:w="0" w:type="auto"/>
            <w:vAlign w:val="center"/>
          </w:tcPr>
          <w:p w14:paraId="413EC3E0">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29491</w:t>
            </w:r>
          </w:p>
        </w:tc>
        <w:tc>
          <w:tcPr>
            <w:tcW w:w="0" w:type="auto"/>
            <w:vAlign w:val="center"/>
          </w:tcPr>
          <w:p w14:paraId="1FED3B06">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29491</w:t>
            </w:r>
          </w:p>
        </w:tc>
        <w:tc>
          <w:tcPr>
            <w:tcW w:w="0" w:type="auto"/>
            <w:vAlign w:val="center"/>
          </w:tcPr>
          <w:p w14:paraId="6AFE1611">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24883</w:t>
            </w:r>
          </w:p>
        </w:tc>
        <w:tc>
          <w:tcPr>
            <w:tcW w:w="0" w:type="auto"/>
            <w:vAlign w:val="center"/>
          </w:tcPr>
          <w:p w14:paraId="30A16F8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24883</w:t>
            </w:r>
          </w:p>
        </w:tc>
      </w:tr>
      <w:tr w14:paraId="6D8D64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34BD9B0C">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10</w:t>
            </w:r>
          </w:p>
        </w:tc>
        <w:tc>
          <w:tcPr>
            <w:tcW w:w="0" w:type="auto"/>
            <w:vAlign w:val="center"/>
          </w:tcPr>
          <w:p w14:paraId="68F1F8C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32767</w:t>
            </w:r>
          </w:p>
        </w:tc>
        <w:tc>
          <w:tcPr>
            <w:tcW w:w="0" w:type="auto"/>
            <w:vAlign w:val="center"/>
          </w:tcPr>
          <w:p w14:paraId="25E270FE">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32767</w:t>
            </w:r>
          </w:p>
        </w:tc>
        <w:tc>
          <w:tcPr>
            <w:tcW w:w="0" w:type="auto"/>
            <w:vAlign w:val="center"/>
          </w:tcPr>
          <w:p w14:paraId="7B1593AA">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27648</w:t>
            </w:r>
          </w:p>
        </w:tc>
        <w:tc>
          <w:tcPr>
            <w:tcW w:w="0" w:type="auto"/>
            <w:vAlign w:val="center"/>
          </w:tcPr>
          <w:p w14:paraId="05CEE755">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27648</w:t>
            </w:r>
          </w:p>
        </w:tc>
      </w:tr>
      <w:tr w14:paraId="2C0F4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3869EB8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Формула кодового значения</w:t>
            </w:r>
          </w:p>
        </w:tc>
        <w:tc>
          <w:tcPr>
            <w:tcW w:w="0" w:type="auto"/>
            <w:vAlign w:val="bottom"/>
          </w:tcPr>
          <w:p w14:paraId="3F0B3DAC">
            <w:pPr>
              <w:widowControl w:val="0"/>
              <w:bidi w:val="0"/>
              <w:ind w:left="0" w:leftChars="0"/>
              <w:rPr>
                <w:rFonts w:hint="default" w:ascii="Times New Roman" w:hAnsi="Times New Roman" w:cs="Times New Roman"/>
                <w:b w:val="0"/>
                <w:bCs w:val="0"/>
                <w:i w:val="0"/>
                <w:iCs w:val="0"/>
                <w:color w:val="000000"/>
                <w:szCs w:val="18"/>
                <w:highlight w:val="none"/>
                <w:u w:val="none"/>
                <w:vertAlign w:val="baseline"/>
                <w:rtl w:val="0"/>
                <w:lang w:val="ru"/>
              </w:rPr>
            </w:pP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65535/20</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w:t>
            </w:r>
          </w:p>
          <w:p w14:paraId="527D5B9B">
            <w:pPr>
              <w:widowControl w:val="0"/>
              <w:bidi w:val="0"/>
              <w:ind w:left="0" w:leftChars="0"/>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напряжение</w:t>
            </w:r>
          </w:p>
        </w:tc>
        <w:tc>
          <w:tcPr>
            <w:tcW w:w="0" w:type="auto"/>
            <w:vAlign w:val="bottom"/>
          </w:tcPr>
          <w:p w14:paraId="2E3020AD">
            <w:pPr>
              <w:widowControl w:val="0"/>
              <w:bidi w:val="0"/>
              <w:ind w:left="0" w:leftChars="0"/>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32767/10</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напряжение</w:t>
            </w:r>
          </w:p>
        </w:tc>
        <w:tc>
          <w:tcPr>
            <w:tcW w:w="0" w:type="auto"/>
            <w:vAlign w:val="bottom"/>
          </w:tcPr>
          <w:p w14:paraId="07625EC0">
            <w:pPr>
              <w:widowControl w:val="0"/>
              <w:bidi w:val="0"/>
              <w:ind w:left="0" w:leftChars="0"/>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55296/20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напряжение</w:t>
            </w:r>
          </w:p>
        </w:tc>
        <w:tc>
          <w:tcPr>
            <w:tcW w:w="0" w:type="auto"/>
            <w:vAlign w:val="bottom"/>
          </w:tcPr>
          <w:p w14:paraId="63D98D51">
            <w:pPr>
              <w:widowControl w:val="0"/>
              <w:bidi w:val="0"/>
              <w:ind w:left="0" w:leftChars="0"/>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27648/10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напряжение</w:t>
            </w:r>
          </w:p>
        </w:tc>
      </w:tr>
      <w:tr w14:paraId="694CF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60C9878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Формула напряжения</w:t>
            </w:r>
          </w:p>
        </w:tc>
        <w:tc>
          <w:tcPr>
            <w:tcW w:w="0" w:type="auto"/>
            <w:vAlign w:val="bottom"/>
          </w:tcPr>
          <w:p w14:paraId="782691DB">
            <w:pPr>
              <w:widowControl w:val="0"/>
              <w:bidi w:val="0"/>
              <w:ind w:left="0" w:leftChars="0"/>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 кодовое значение *20</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/65535</w:t>
            </w:r>
          </w:p>
        </w:tc>
        <w:tc>
          <w:tcPr>
            <w:tcW w:w="0" w:type="auto"/>
            <w:vAlign w:val="bottom"/>
          </w:tcPr>
          <w:p w14:paraId="46355012">
            <w:pPr>
              <w:widowControl w:val="0"/>
              <w:bidi w:val="0"/>
              <w:ind w:left="0" w:leftChars="0"/>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 кодовое значение *10</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/32767</w:t>
            </w:r>
          </w:p>
        </w:tc>
        <w:tc>
          <w:tcPr>
            <w:tcW w:w="0" w:type="auto"/>
            <w:vAlign w:val="bottom"/>
          </w:tcPr>
          <w:p w14:paraId="68F997FB">
            <w:pPr>
              <w:widowControl w:val="0"/>
              <w:bidi w:val="0"/>
              <w:ind w:left="0" w:leftChars="0"/>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 кодовое значение *20</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/55296</w:t>
            </w:r>
          </w:p>
        </w:tc>
        <w:tc>
          <w:tcPr>
            <w:tcW w:w="0" w:type="auto"/>
            <w:vAlign w:val="bottom"/>
          </w:tcPr>
          <w:p w14:paraId="5476B6BB">
            <w:pPr>
              <w:widowControl w:val="0"/>
              <w:bidi w:val="0"/>
              <w:ind w:left="0" w:leftChars="0"/>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 кодовое значение *10</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/27648</w:t>
            </w:r>
          </w:p>
        </w:tc>
      </w:tr>
    </w:tbl>
    <w:p w14:paraId="072212BD">
      <w:pPr>
        <w:bidi w:val="0"/>
        <w:ind w:left="180"/>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w:t>Примечание:</w:t>
      </w:r>
    </w:p>
    <w:p w14:paraId="7372D948">
      <w:pPr>
        <w:bidi w:val="0"/>
        <w:ind w:left="180" w:firstLine="418" w:firstLineChars="0"/>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highlight w:val="none"/>
          <w:u w:val="none"/>
          <w:vertAlign w:val="baseline"/>
          <w:rtl w:val="0"/>
          <w:lang w:val="ru"/>
        </w:rPr>
        <w:t>①</w:t>
      </w:r>
      <w:r>
        <w:rPr>
          <w:rFonts w:hint="default" w:ascii="Times New Roman" w:hAnsi="Times New Roman" w:cs="Times New Roman"/>
          <w:b w:val="0"/>
          <w:bCs w:val="0"/>
          <w:i w:val="0"/>
          <w:iCs w:val="0"/>
          <w:color w:val="000000"/>
          <w:szCs w:val="18"/>
          <w:highlight w:val="none"/>
          <w:u w:val="none"/>
          <w:vertAlign w:val="baseline"/>
          <w:rtl w:val="0"/>
          <w:lang w:val="ru"/>
        </w:rPr>
        <w:t xml:space="preserve">Модуль вывода напряжения поддерживает функцию </w:t>
      </w:r>
      <w:r>
        <w:rPr>
          <w:rFonts w:hint="default" w:ascii="Times New Roman" w:hAnsi="Times New Roman" w:cs="Times New Roman"/>
          <w:b/>
          <w:bCs/>
          <w:i w:val="0"/>
          <w:iCs w:val="0"/>
          <w:color w:val="000000"/>
          <w:szCs w:val="18"/>
          <w:highlight w:val="none"/>
          <w:u w:val="none"/>
          <w:vertAlign w:val="baseline"/>
          <w:rtl w:val="0"/>
          <w:lang w:val="ru"/>
        </w:rPr>
        <w:t>переполнения вверх и вниз</w:t>
      </w:r>
      <w:r>
        <w:rPr>
          <w:rFonts w:hint="default" w:ascii="Times New Roman" w:hAnsi="Times New Roman" w:cs="Times New Roman"/>
          <w:b w:val="0"/>
          <w:bCs w:val="0"/>
          <w:i w:val="0"/>
          <w:iCs w:val="0"/>
          <w:color w:val="000000"/>
          <w:szCs w:val="18"/>
          <w:highlight w:val="none"/>
          <w:u w:val="none"/>
          <w:vertAlign w:val="baseline"/>
          <w:rtl w:val="0"/>
          <w:lang w:val="ru"/>
        </w:rPr>
        <w:t xml:space="preserve">. То есть, </w:t>
      </w:r>
      <w:r>
        <w:rPr>
          <w:rFonts w:hint="default" w:ascii="Times New Roman" w:hAnsi="Times New Roman" w:cs="Times New Roman"/>
          <w:b w:val="0"/>
          <w:bCs w:val="0"/>
          <w:i w:val="0"/>
          <w:iCs w:val="0"/>
          <w:highlight w:val="none"/>
          <w:u w:val="none"/>
          <w:vertAlign w:val="baseline"/>
          <w:rtl w:val="0"/>
          <w:lang w:val="ru"/>
        </w:rPr>
        <w:t>когда диапазон выходного модуля напряжнения выбран в диапазоне -10V~+10V или 0V~10V, а кодовое значение установлено больше, чем максимальное кодовое значение, соответствующее диапазону, все каналы будут выдавать напряжнение 10V;</w:t>
      </w:r>
    </w:p>
    <w:p w14:paraId="18069CF7">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Когда диапазон выходного модуля напряжнения выбран в диапазоне -10V~+10V, а кодовое значение установлено меньше, чем минимальное кодовое значение, соответствующее диапазону, все каналы будут выдавать напряжнение -10V;</w:t>
      </w:r>
    </w:p>
    <w:p w14:paraId="50C0624E">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Когда диапазон выходного модуля напряжнения выбран в диапазоне 0V~10V, а кодовое значение установлено меньше, чем минимальное кодовое значение, соответствующее диапазону, все каналы будут выдавать напряжнение 0V.</w:t>
      </w:r>
    </w:p>
    <w:p w14:paraId="7F883B79">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tbl>
      <w:tblPr>
        <w:tblStyle w:val="4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1"/>
        <w:gridCol w:w="2234"/>
        <w:gridCol w:w="2144"/>
        <w:gridCol w:w="2603"/>
      </w:tblGrid>
      <w:tr w14:paraId="71BA68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tcBorders>
              <w:tr2bl w:val="single" w:color="auto" w:sz="4" w:space="0"/>
            </w:tcBorders>
            <w:shd w:val="clear" w:color="auto" w:fill="D9D9D9"/>
            <w:vAlign w:val="center"/>
          </w:tcPr>
          <w:p w14:paraId="285E9BCD">
            <w:pPr>
              <w:widowControl w:val="0"/>
              <w:bidi w:val="0"/>
              <w:ind w:left="0" w:leftChars="0" w:right="720"/>
              <w:jc w:val="both"/>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Диапазон</w:t>
            </w:r>
          </w:p>
          <w:p w14:paraId="508BD147">
            <w:pPr>
              <w:widowControl w:val="0"/>
              <w:bidi w:val="0"/>
              <w:ind w:left="0" w:leftChars="0" w:firstLine="540" w:firstLineChars="30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en-US" w:eastAsia="zh-CN"/>
              </w:rPr>
              <w:t xml:space="preserve">                      </w:t>
            </w:r>
            <w:r>
              <w:rPr>
                <w:rFonts w:hint="default" w:ascii="Times New Roman" w:hAnsi="Times New Roman" w:cs="Times New Roman"/>
                <w:b/>
                <w:bCs/>
                <w:i w:val="0"/>
                <w:iCs w:val="0"/>
                <w:color w:val="000000"/>
                <w:szCs w:val="18"/>
                <w:highlight w:val="none"/>
                <w:u w:val="none"/>
                <w:vertAlign w:val="baseline"/>
                <w:rtl w:val="0"/>
                <w:lang w:val="ru"/>
              </w:rPr>
              <w:t>Напряжение</w:t>
            </w:r>
          </w:p>
        </w:tc>
        <w:tc>
          <w:tcPr>
            <w:tcW w:w="0" w:type="auto"/>
            <w:shd w:val="clear" w:color="auto" w:fill="D9D9D9"/>
          </w:tcPr>
          <w:p w14:paraId="119EB807">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-5V~+5V</w:t>
            </w:r>
          </w:p>
        </w:tc>
        <w:tc>
          <w:tcPr>
            <w:tcW w:w="0" w:type="auto"/>
            <w:shd w:val="clear" w:color="auto" w:fill="D9D9D9"/>
          </w:tcPr>
          <w:p w14:paraId="1EE8676A">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highlight w:val="none"/>
                <w:u w:val="none"/>
                <w:vertAlign w:val="baseline"/>
                <w:rtl w:val="0"/>
                <w:lang w:val="ru"/>
              </w:rPr>
              <w:t>0V~5V</w:t>
            </w:r>
          </w:p>
        </w:tc>
        <w:tc>
          <w:tcPr>
            <w:tcW w:w="0" w:type="auto"/>
            <w:shd w:val="clear" w:color="auto" w:fill="D9D9D9"/>
          </w:tcPr>
          <w:p w14:paraId="54D40015">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highlight w:val="none"/>
                <w:u w:val="none"/>
                <w:vertAlign w:val="baseline"/>
                <w:rtl w:val="0"/>
                <w:lang w:val="ru"/>
              </w:rPr>
              <w:t>1V~5V</w:t>
            </w:r>
          </w:p>
        </w:tc>
      </w:tr>
      <w:tr w14:paraId="10E5E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r2bl w:val="single" w:color="auto" w:sz="4" w:space="0"/>
            </w:tcBorders>
            <w:shd w:val="clear" w:color="auto" w:fill="D9D9D9"/>
            <w:vAlign w:val="bottom"/>
          </w:tcPr>
          <w:p w14:paraId="17365E17">
            <w:pPr>
              <w:widowControl w:val="0"/>
              <w:ind w:left="0" w:leftChars="0"/>
              <w:jc w:val="center"/>
              <w:rPr>
                <w:rFonts w:hint="default" w:ascii="Times New Roman" w:hAnsi="Times New Roman" w:cs="Times New Roman"/>
                <w:b/>
                <w:bCs/>
                <w:color w:val="000000"/>
                <w:szCs w:val="18"/>
                <w:highlight w:val="none"/>
              </w:rPr>
            </w:pPr>
          </w:p>
        </w:tc>
        <w:tc>
          <w:tcPr>
            <w:tcW w:w="0" w:type="auto"/>
            <w:shd w:val="clear" w:color="auto" w:fill="D9D9D9"/>
          </w:tcPr>
          <w:p w14:paraId="44A10DE3">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-27648~27648</w:t>
            </w:r>
          </w:p>
        </w:tc>
        <w:tc>
          <w:tcPr>
            <w:tcW w:w="0" w:type="auto"/>
            <w:shd w:val="clear" w:color="auto" w:fill="D9D9D9"/>
          </w:tcPr>
          <w:p w14:paraId="1BC46802">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0~27648</w:t>
            </w:r>
          </w:p>
        </w:tc>
        <w:tc>
          <w:tcPr>
            <w:tcW w:w="0" w:type="auto"/>
            <w:shd w:val="clear" w:color="auto" w:fill="D9D9D9"/>
          </w:tcPr>
          <w:p w14:paraId="58D6CB6C">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0~27648</w:t>
            </w:r>
          </w:p>
        </w:tc>
      </w:tr>
      <w:tr w14:paraId="74F8B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 w:hRule="atLeast"/>
          <w:jc w:val="center"/>
        </w:trPr>
        <w:tc>
          <w:tcPr>
            <w:tcW w:w="0" w:type="auto"/>
            <w:vMerge w:val="continue"/>
            <w:tcBorders>
              <w:tr2bl w:val="single" w:color="auto" w:sz="4" w:space="0"/>
            </w:tcBorders>
            <w:shd w:val="clear" w:color="auto" w:fill="D9D9D9"/>
            <w:vAlign w:val="bottom"/>
          </w:tcPr>
          <w:p w14:paraId="5F753D55">
            <w:pPr>
              <w:widowControl w:val="0"/>
              <w:ind w:left="0" w:leftChars="0"/>
              <w:jc w:val="center"/>
              <w:rPr>
                <w:rFonts w:hint="default" w:ascii="Times New Roman" w:hAnsi="Times New Roman" w:cs="Times New Roman"/>
                <w:b/>
                <w:bCs/>
                <w:szCs w:val="18"/>
                <w:highlight w:val="none"/>
              </w:rPr>
            </w:pPr>
          </w:p>
        </w:tc>
        <w:tc>
          <w:tcPr>
            <w:tcW w:w="0" w:type="auto"/>
            <w:shd w:val="clear" w:color="auto" w:fill="D9D9D9"/>
            <w:vAlign w:val="center"/>
          </w:tcPr>
          <w:p w14:paraId="6A0E74CD">
            <w:pPr>
              <w:widowControl w:val="0"/>
              <w:bidi w:val="0"/>
              <w:ind w:left="0" w:leftChars="0"/>
              <w:jc w:val="center"/>
              <w:rPr>
                <w:rFonts w:hint="default" w:ascii="Times New Roman" w:hAnsi="Times New Roman" w:cs="Times New Roman"/>
                <w:b/>
                <w:bCs/>
                <w:color w:val="000000"/>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c>
          <w:tcPr>
            <w:tcW w:w="0" w:type="auto"/>
            <w:shd w:val="clear" w:color="auto" w:fill="D9D9D9"/>
            <w:vAlign w:val="center"/>
          </w:tcPr>
          <w:p w14:paraId="2FBEDA05">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c>
          <w:tcPr>
            <w:tcW w:w="0" w:type="auto"/>
            <w:shd w:val="clear" w:color="auto" w:fill="D9D9D9"/>
            <w:vAlign w:val="center"/>
          </w:tcPr>
          <w:p w14:paraId="47BEBA1F">
            <w:pPr>
              <w:widowControl w:val="0"/>
              <w:bidi w:val="0"/>
              <w:ind w:left="0" w:leftChars="0"/>
              <w:jc w:val="center"/>
              <w:rPr>
                <w:rFonts w:hint="default" w:ascii="Times New Roman" w:hAnsi="Times New Roman" w:cs="Times New Roman"/>
                <w:b/>
                <w:bCs/>
                <w:szCs w:val="18"/>
                <w:highlight w:val="none"/>
              </w:rPr>
            </w:pPr>
            <w:r>
              <w:rPr>
                <w:rFonts w:hint="default" w:ascii="Times New Roman" w:hAnsi="Times New Roman" w:cs="Times New Roman"/>
                <w:b/>
                <w:bCs/>
                <w:i w:val="0"/>
                <w:iCs w:val="0"/>
                <w:color w:val="000000"/>
                <w:szCs w:val="18"/>
                <w:highlight w:val="none"/>
                <w:u w:val="none"/>
                <w:vertAlign w:val="baseline"/>
                <w:rtl w:val="0"/>
                <w:lang w:val="ru"/>
              </w:rPr>
              <w:t>Кодовое значение</w:t>
            </w:r>
          </w:p>
        </w:tc>
      </w:tr>
      <w:tr w14:paraId="36591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14F07A73">
            <w:pPr>
              <w:widowControl w:val="0"/>
              <w:bidi w:val="0"/>
              <w:ind w:left="0" w:leftChars="0"/>
              <w:jc w:val="center"/>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w:t>
            </w:r>
          </w:p>
        </w:tc>
        <w:tc>
          <w:tcPr>
            <w:tcW w:w="0" w:type="auto"/>
            <w:vAlign w:val="center"/>
          </w:tcPr>
          <w:p w14:paraId="72F13A8E">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r>
              <w:rPr>
                <w:rFonts w:hint="default" w:ascii="Times New Roman" w:hAnsi="Times New Roman" w:cs="Times New Roman"/>
                <w:b w:val="0"/>
                <w:bCs w:val="0"/>
                <w:i w:val="0"/>
                <w:iCs w:val="0"/>
                <w:highlight w:val="none"/>
                <w:u w:val="none"/>
                <w:vertAlign w:val="baseline"/>
                <w:rtl w:val="0"/>
                <w:lang w:val="ru"/>
              </w:rPr>
              <w:t>27648</w:t>
            </w:r>
          </w:p>
        </w:tc>
        <w:tc>
          <w:tcPr>
            <w:tcW w:w="0" w:type="auto"/>
            <w:vAlign w:val="center"/>
          </w:tcPr>
          <w:p w14:paraId="689641ED">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676C0B1E">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657B7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13884E1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-4</w:t>
            </w:r>
          </w:p>
        </w:tc>
        <w:tc>
          <w:tcPr>
            <w:tcW w:w="0" w:type="auto"/>
            <w:vAlign w:val="center"/>
          </w:tcPr>
          <w:p w14:paraId="2667D9EA">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-22118</w:t>
            </w:r>
          </w:p>
        </w:tc>
        <w:tc>
          <w:tcPr>
            <w:tcW w:w="0" w:type="auto"/>
            <w:vAlign w:val="center"/>
          </w:tcPr>
          <w:p w14:paraId="6F287456">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vAlign w:val="center"/>
          </w:tcPr>
          <w:p w14:paraId="7E03F8FB">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17F314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4D0FAD6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w:t>
            </w:r>
          </w:p>
        </w:tc>
        <w:tc>
          <w:tcPr>
            <w:tcW w:w="0" w:type="auto"/>
            <w:vAlign w:val="center"/>
          </w:tcPr>
          <w:p w14:paraId="4D724EA8">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-16588</w:t>
            </w:r>
          </w:p>
        </w:tc>
        <w:tc>
          <w:tcPr>
            <w:tcW w:w="0" w:type="auto"/>
          </w:tcPr>
          <w:p w14:paraId="6D7CCCB7">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tcPr>
          <w:p w14:paraId="67C6896E">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6998E6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63552AEF">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w:t>
            </w:r>
          </w:p>
        </w:tc>
        <w:tc>
          <w:tcPr>
            <w:tcW w:w="0" w:type="auto"/>
            <w:vAlign w:val="center"/>
          </w:tcPr>
          <w:p w14:paraId="02069F60">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-11060</w:t>
            </w:r>
          </w:p>
        </w:tc>
        <w:tc>
          <w:tcPr>
            <w:tcW w:w="0" w:type="auto"/>
          </w:tcPr>
          <w:p w14:paraId="555D0876">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tcPr>
          <w:p w14:paraId="6D1A7773">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30E61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29C2096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w:t>
            </w:r>
          </w:p>
        </w:tc>
        <w:tc>
          <w:tcPr>
            <w:tcW w:w="0" w:type="auto"/>
            <w:vAlign w:val="center"/>
          </w:tcPr>
          <w:p w14:paraId="1640D28F">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-5530</w:t>
            </w:r>
          </w:p>
        </w:tc>
        <w:tc>
          <w:tcPr>
            <w:tcW w:w="0" w:type="auto"/>
          </w:tcPr>
          <w:p w14:paraId="13EEDCAE">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c>
          <w:tcPr>
            <w:tcW w:w="0" w:type="auto"/>
          </w:tcPr>
          <w:p w14:paraId="4D94BE26">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70FAE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1C4F6613">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0" w:type="auto"/>
            <w:vAlign w:val="center"/>
          </w:tcPr>
          <w:p w14:paraId="0CECFD05">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0" w:type="auto"/>
            <w:vAlign w:val="center"/>
          </w:tcPr>
          <w:p w14:paraId="2D0B99A1">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c>
          <w:tcPr>
            <w:tcW w:w="0" w:type="auto"/>
            <w:vAlign w:val="center"/>
          </w:tcPr>
          <w:p w14:paraId="31118E34">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w:t>
            </w:r>
          </w:p>
        </w:tc>
      </w:tr>
      <w:tr w14:paraId="08159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346828A8">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w:t>
            </w:r>
          </w:p>
        </w:tc>
        <w:tc>
          <w:tcPr>
            <w:tcW w:w="0" w:type="auto"/>
            <w:vAlign w:val="center"/>
          </w:tcPr>
          <w:p w14:paraId="4C4D6D69">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5530</w:t>
            </w:r>
          </w:p>
        </w:tc>
        <w:tc>
          <w:tcPr>
            <w:tcW w:w="0" w:type="auto"/>
            <w:vAlign w:val="center"/>
          </w:tcPr>
          <w:p w14:paraId="1AEC7878">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5530</w:t>
            </w:r>
          </w:p>
        </w:tc>
        <w:tc>
          <w:tcPr>
            <w:tcW w:w="0" w:type="auto"/>
            <w:vAlign w:val="center"/>
          </w:tcPr>
          <w:p w14:paraId="7CD65959">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0</w:t>
            </w:r>
          </w:p>
        </w:tc>
      </w:tr>
      <w:tr w14:paraId="3E2FE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3E7AE02B">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w:t>
            </w:r>
          </w:p>
        </w:tc>
        <w:tc>
          <w:tcPr>
            <w:tcW w:w="0" w:type="auto"/>
            <w:vAlign w:val="center"/>
          </w:tcPr>
          <w:p w14:paraId="19FBB3F1">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11060</w:t>
            </w:r>
          </w:p>
        </w:tc>
        <w:tc>
          <w:tcPr>
            <w:tcW w:w="0" w:type="auto"/>
            <w:vAlign w:val="center"/>
          </w:tcPr>
          <w:p w14:paraId="0AF6AC37">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11060</w:t>
            </w:r>
          </w:p>
        </w:tc>
        <w:tc>
          <w:tcPr>
            <w:tcW w:w="0" w:type="auto"/>
            <w:vAlign w:val="center"/>
          </w:tcPr>
          <w:p w14:paraId="34395E3F">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6912</w:t>
            </w:r>
          </w:p>
        </w:tc>
      </w:tr>
      <w:tr w14:paraId="4D820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4EBB2DB9">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3</w:t>
            </w:r>
          </w:p>
        </w:tc>
        <w:tc>
          <w:tcPr>
            <w:tcW w:w="0" w:type="auto"/>
            <w:vAlign w:val="center"/>
          </w:tcPr>
          <w:p w14:paraId="05566B06">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16588</w:t>
            </w:r>
          </w:p>
        </w:tc>
        <w:tc>
          <w:tcPr>
            <w:tcW w:w="0" w:type="auto"/>
            <w:vAlign w:val="center"/>
          </w:tcPr>
          <w:p w14:paraId="7DD5F64F">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16588</w:t>
            </w:r>
          </w:p>
        </w:tc>
        <w:tc>
          <w:tcPr>
            <w:tcW w:w="0" w:type="auto"/>
            <w:vAlign w:val="center"/>
          </w:tcPr>
          <w:p w14:paraId="14572851">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13824</w:t>
            </w:r>
          </w:p>
        </w:tc>
      </w:tr>
      <w:tr w14:paraId="26F7C1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0FCC8417">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4</w:t>
            </w:r>
          </w:p>
        </w:tc>
        <w:tc>
          <w:tcPr>
            <w:tcW w:w="0" w:type="auto"/>
            <w:vAlign w:val="center"/>
          </w:tcPr>
          <w:p w14:paraId="47468F76">
            <w:pPr>
              <w:widowControl w:val="0"/>
              <w:bidi w:val="0"/>
              <w:ind w:left="0" w:leftChars="0"/>
              <w:jc w:val="both"/>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22118</w:t>
            </w:r>
          </w:p>
        </w:tc>
        <w:tc>
          <w:tcPr>
            <w:tcW w:w="0" w:type="auto"/>
            <w:vAlign w:val="center"/>
          </w:tcPr>
          <w:p w14:paraId="33F42A3E">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22118</w:t>
            </w:r>
          </w:p>
        </w:tc>
        <w:tc>
          <w:tcPr>
            <w:tcW w:w="0" w:type="auto"/>
            <w:vAlign w:val="center"/>
          </w:tcPr>
          <w:p w14:paraId="390555BB">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20736</w:t>
            </w:r>
          </w:p>
        </w:tc>
      </w:tr>
      <w:tr w14:paraId="2DE05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bottom"/>
          </w:tcPr>
          <w:p w14:paraId="09BA5668">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5</w:t>
            </w:r>
          </w:p>
        </w:tc>
        <w:tc>
          <w:tcPr>
            <w:tcW w:w="0" w:type="auto"/>
            <w:vAlign w:val="center"/>
          </w:tcPr>
          <w:p w14:paraId="3C40623D">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27648</w:t>
            </w:r>
          </w:p>
        </w:tc>
        <w:tc>
          <w:tcPr>
            <w:tcW w:w="0" w:type="auto"/>
            <w:vAlign w:val="center"/>
          </w:tcPr>
          <w:p w14:paraId="4C9187B5">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highlight w:val="none"/>
                <w:u w:val="none"/>
                <w:vertAlign w:val="baseline"/>
                <w:rtl w:val="0"/>
                <w:lang w:val="ru"/>
              </w:rPr>
              <w:t>27648</w:t>
            </w:r>
          </w:p>
        </w:tc>
        <w:tc>
          <w:tcPr>
            <w:tcW w:w="0" w:type="auto"/>
            <w:vAlign w:val="center"/>
          </w:tcPr>
          <w:p w14:paraId="060FFFE0">
            <w:pPr>
              <w:widowControl w:val="0"/>
              <w:bidi w:val="0"/>
              <w:ind w:left="0" w:leftChars="0"/>
              <w:jc w:val="both"/>
              <w:rPr>
                <w:rFonts w:hint="default" w:ascii="Times New Roman" w:hAnsi="Times New Roman" w:cs="Times New Roman"/>
                <w:szCs w:val="18"/>
                <w:highlight w:val="none"/>
              </w:rPr>
            </w:pPr>
            <w:r>
              <w:rPr>
                <w:rFonts w:hint="default" w:ascii="Times New Roman" w:hAnsi="Times New Roman" w:cs="Times New Roman"/>
                <w:b w:val="0"/>
                <w:bCs w:val="0"/>
                <w:i w:val="0"/>
                <w:iCs w:val="0"/>
                <w:highlight w:val="none"/>
                <w:u w:val="none"/>
                <w:vertAlign w:val="baseline"/>
                <w:rtl w:val="0"/>
                <w:lang w:val="ru"/>
              </w:rPr>
              <w:t>27648</w:t>
            </w:r>
          </w:p>
        </w:tc>
      </w:tr>
      <w:tr w14:paraId="0C3D5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476BD30D">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Формула кодового значения</w:t>
            </w:r>
          </w:p>
        </w:tc>
        <w:tc>
          <w:tcPr>
            <w:tcW w:w="0" w:type="auto"/>
            <w:vAlign w:val="bottom"/>
          </w:tcPr>
          <w:p w14:paraId="27B9AB4C">
            <w:pPr>
              <w:widowControl w:val="0"/>
              <w:bidi w:val="0"/>
              <w:ind w:left="0" w:leftChars="0"/>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 xml:space="preserve">Кодовое значение </w:t>
            </w:r>
            <w:r>
              <w:rPr>
                <w:rFonts w:hint="default" w:ascii="Times New Roman" w:hAnsi="Times New Roman" w:cs="Times New Roman"/>
                <w:b w:val="0"/>
                <w:bCs w:val="0"/>
                <w:i w:val="0"/>
                <w:iCs w:val="0"/>
                <w:highlight w:val="none"/>
                <w:u w:val="none"/>
                <w:vertAlign w:val="baseline"/>
                <w:rtl w:val="0"/>
                <w:lang w:val="ru"/>
              </w:rPr>
              <w:t>=(55296/10)*</w:t>
            </w:r>
            <w:r>
              <w:rPr>
                <w:rFonts w:hint="default" w:ascii="Times New Roman" w:hAnsi="Times New Roman" w:cs="Times New Roman"/>
                <w:b w:val="0"/>
                <w:bCs w:val="0"/>
                <w:i w:val="0"/>
                <w:iCs w:val="0"/>
                <w:color w:val="000000"/>
                <w:szCs w:val="18"/>
                <w:highlight w:val="none"/>
                <w:u w:val="none"/>
                <w:vertAlign w:val="baseline"/>
                <w:rtl w:val="0"/>
                <w:lang w:val="ru"/>
              </w:rPr>
              <w:t xml:space="preserve"> напряжение</w:t>
            </w:r>
          </w:p>
        </w:tc>
        <w:tc>
          <w:tcPr>
            <w:tcW w:w="0" w:type="auto"/>
            <w:vAlign w:val="bottom"/>
          </w:tcPr>
          <w:p w14:paraId="0E8C7D75">
            <w:pPr>
              <w:widowControl w:val="0"/>
              <w:bidi w:val="0"/>
              <w:ind w:left="0" w:leftChars="0"/>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 xml:space="preserve">Кодовое значение </w:t>
            </w:r>
            <w:r>
              <w:rPr>
                <w:rFonts w:hint="default" w:ascii="Times New Roman" w:hAnsi="Times New Roman" w:cs="Times New Roman"/>
                <w:b w:val="0"/>
                <w:bCs w:val="0"/>
                <w:i w:val="0"/>
                <w:iCs w:val="0"/>
                <w:highlight w:val="none"/>
                <w:u w:val="none"/>
                <w:vertAlign w:val="baseline"/>
                <w:rtl w:val="0"/>
                <w:lang w:val="ru"/>
              </w:rPr>
              <w:t>=(27648/5)*</w:t>
            </w:r>
            <w:r>
              <w:rPr>
                <w:rFonts w:hint="default" w:ascii="Times New Roman" w:hAnsi="Times New Roman" w:cs="Times New Roman"/>
                <w:b w:val="0"/>
                <w:bCs w:val="0"/>
                <w:i w:val="0"/>
                <w:iCs w:val="0"/>
                <w:color w:val="000000"/>
                <w:szCs w:val="18"/>
                <w:highlight w:val="none"/>
                <w:u w:val="none"/>
                <w:vertAlign w:val="baseline"/>
                <w:rtl w:val="0"/>
                <w:lang w:val="ru"/>
              </w:rPr>
              <w:t xml:space="preserve"> напряжение</w:t>
            </w:r>
          </w:p>
        </w:tc>
        <w:tc>
          <w:tcPr>
            <w:tcW w:w="0" w:type="auto"/>
            <w:vAlign w:val="bottom"/>
          </w:tcPr>
          <w:p w14:paraId="3EB59BEA">
            <w:pPr>
              <w:widowControl w:val="0"/>
              <w:bidi w:val="0"/>
              <w:ind w:left="0" w:leftChars="0"/>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 xml:space="preserve">Кодовое значение </w:t>
            </w:r>
            <w:r>
              <w:rPr>
                <w:rFonts w:hint="default" w:ascii="Times New Roman" w:hAnsi="Times New Roman" w:cs="Times New Roman"/>
                <w:b w:val="0"/>
                <w:bCs w:val="0"/>
                <w:i w:val="0"/>
                <w:iCs w:val="0"/>
                <w:highlight w:val="none"/>
                <w:u w:val="none"/>
                <w:vertAlign w:val="baseline"/>
                <w:rtl w:val="0"/>
                <w:lang w:val="ru"/>
              </w:rPr>
              <w:t>=(27648/4)*</w:t>
            </w:r>
            <w:r>
              <w:rPr>
                <w:rFonts w:hint="default" w:ascii="Times New Roman" w:hAnsi="Times New Roman" w:cs="Times New Roman"/>
                <w:b w:val="0"/>
                <w:bCs w:val="0"/>
                <w:i w:val="0"/>
                <w:iCs w:val="0"/>
                <w:color w:val="000000"/>
                <w:szCs w:val="18"/>
                <w:highlight w:val="none"/>
                <w:u w:val="none"/>
                <w:vertAlign w:val="baseline"/>
                <w:rtl w:val="0"/>
                <w:lang w:val="ru"/>
              </w:rPr>
              <w:t xml:space="preserve"> напряжение</w:t>
            </w:r>
            <w:r>
              <w:rPr>
                <w:rFonts w:hint="default" w:ascii="Times New Roman" w:hAnsi="Times New Roman" w:cs="Times New Roman"/>
                <w:b w:val="0"/>
                <w:bCs w:val="0"/>
                <w:i w:val="0"/>
                <w:iCs w:val="0"/>
                <w:highlight w:val="none"/>
                <w:u w:val="none"/>
                <w:vertAlign w:val="baseline"/>
                <w:rtl w:val="0"/>
                <w:lang w:val="ru"/>
              </w:rPr>
              <w:t>-6912</w:t>
            </w:r>
          </w:p>
        </w:tc>
      </w:tr>
      <w:tr w14:paraId="42DA4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14:paraId="286CA3F8">
            <w:pPr>
              <w:widowControl w:val="0"/>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Формула напряжения</w:t>
            </w:r>
          </w:p>
        </w:tc>
        <w:tc>
          <w:tcPr>
            <w:tcW w:w="0" w:type="auto"/>
            <w:vAlign w:val="bottom"/>
          </w:tcPr>
          <w:p w14:paraId="6487BEE1">
            <w:pPr>
              <w:widowControl w:val="0"/>
              <w:bidi w:val="0"/>
              <w:ind w:left="0" w:leftChars="0"/>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 xml:space="preserve">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w:t>
            </w:r>
            <w:r>
              <w:rPr>
                <w:rFonts w:hint="default" w:ascii="Times New Roman" w:hAnsi="Times New Roman" w:cs="Times New Roman"/>
                <w:b w:val="0"/>
                <w:bCs w:val="0"/>
                <w:i w:val="0"/>
                <w:iCs w:val="0"/>
                <w:highlight w:val="none"/>
                <w:u w:val="none"/>
                <w:vertAlign w:val="baseline"/>
                <w:rtl w:val="0"/>
                <w:lang w:val="ru"/>
              </w:rPr>
              <w:t>*10)/55296</w:t>
            </w:r>
          </w:p>
        </w:tc>
        <w:tc>
          <w:tcPr>
            <w:tcW w:w="0" w:type="auto"/>
            <w:vAlign w:val="bottom"/>
          </w:tcPr>
          <w:p w14:paraId="6ADB30F7">
            <w:pPr>
              <w:widowControl w:val="0"/>
              <w:bidi w:val="0"/>
              <w:ind w:left="0" w:leftChars="0"/>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 xml:space="preserve">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w:t>
            </w:r>
            <w:r>
              <w:rPr>
                <w:rFonts w:hint="default" w:ascii="Times New Roman" w:hAnsi="Times New Roman" w:cs="Times New Roman"/>
                <w:b w:val="0"/>
                <w:bCs w:val="0"/>
                <w:i w:val="0"/>
                <w:iCs w:val="0"/>
                <w:highlight w:val="none"/>
                <w:u w:val="none"/>
                <w:vertAlign w:val="baseline"/>
                <w:rtl w:val="0"/>
                <w:lang w:val="ru"/>
              </w:rPr>
              <w:t>*5)/27648</w:t>
            </w:r>
          </w:p>
        </w:tc>
        <w:tc>
          <w:tcPr>
            <w:tcW w:w="0" w:type="auto"/>
            <w:vAlign w:val="bottom"/>
          </w:tcPr>
          <w:p w14:paraId="75F265B2">
            <w:pPr>
              <w:widowControl w:val="0"/>
              <w:bidi w:val="0"/>
              <w:ind w:left="0" w:leftChars="0"/>
              <w:rPr>
                <w:rFonts w:hint="default" w:ascii="Times New Roman" w:hAnsi="Times New Roman" w:cs="Times New Roman"/>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 xml:space="preserve">Напряжение </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Кодовое значение</w:t>
            </w:r>
            <w:r>
              <w:rPr>
                <w:rFonts w:hint="default" w:ascii="Times New Roman" w:hAnsi="Times New Roman" w:cs="Times New Roman"/>
                <w:b w:val="0"/>
                <w:bCs w:val="0"/>
                <w:i w:val="0"/>
                <w:iCs w:val="0"/>
                <w:highlight w:val="none"/>
                <w:u w:val="none"/>
                <w:vertAlign w:val="baseline"/>
                <w:rtl w:val="0"/>
                <w:lang w:val="ru"/>
              </w:rPr>
              <w:t>+6912)*4/27648</w:t>
            </w:r>
          </w:p>
        </w:tc>
      </w:tr>
    </w:tbl>
    <w:p w14:paraId="158E7004">
      <w:pPr>
        <w:bidi w:val="0"/>
        <w:ind w:left="180"/>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w:t>Примечание:</w:t>
      </w:r>
    </w:p>
    <w:p w14:paraId="56CA57B7">
      <w:pPr>
        <w:bidi w:val="0"/>
        <w:ind w:left="180" w:firstLine="418" w:firstLineChars="0"/>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 xml:space="preserve">①Модуль вывода напряжения поддерживает функцию </w:t>
      </w:r>
      <w:r>
        <w:rPr>
          <w:rFonts w:hint="default" w:ascii="Times New Roman" w:hAnsi="Times New Roman" w:cs="Times New Roman"/>
          <w:b/>
          <w:bCs/>
          <w:i w:val="0"/>
          <w:iCs w:val="0"/>
          <w:color w:val="000000"/>
          <w:szCs w:val="18"/>
          <w:highlight w:val="none"/>
          <w:u w:val="none"/>
          <w:vertAlign w:val="baseline"/>
          <w:rtl w:val="0"/>
          <w:lang w:val="ru"/>
        </w:rPr>
        <w:t>переполнения вверх и вниз</w:t>
      </w:r>
      <w:r>
        <w:rPr>
          <w:rFonts w:hint="default" w:ascii="Times New Roman" w:hAnsi="Times New Roman" w:cs="Times New Roman"/>
          <w:b w:val="0"/>
          <w:bCs w:val="0"/>
          <w:i w:val="0"/>
          <w:iCs w:val="0"/>
          <w:color w:val="000000"/>
          <w:szCs w:val="18"/>
          <w:highlight w:val="none"/>
          <w:u w:val="none"/>
          <w:vertAlign w:val="baseline"/>
          <w:rtl w:val="0"/>
          <w:lang w:val="ru"/>
        </w:rPr>
        <w:t xml:space="preserve">. То есть, </w:t>
      </w:r>
      <w:r>
        <w:rPr>
          <w:rFonts w:hint="default" w:ascii="Times New Roman" w:hAnsi="Times New Roman" w:cs="Times New Roman"/>
          <w:b w:val="0"/>
          <w:bCs w:val="0"/>
          <w:i w:val="0"/>
          <w:iCs w:val="0"/>
          <w:highlight w:val="none"/>
          <w:u w:val="none"/>
          <w:vertAlign w:val="baseline"/>
          <w:rtl w:val="0"/>
          <w:lang w:val="ru"/>
        </w:rPr>
        <w:t>когда диапазон выходного модуля напряжнения выбран в диапазоне -5V~+5V/0V~5V/1V~5V, а кодовое значение установлено больше, чем максимальное кодовое значение, соответствующее диапазону, все каналы будут выдавать напряжнение 5V;</w:t>
      </w:r>
    </w:p>
    <w:p w14:paraId="213B68ED">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Когда диапазон выходного модуля напряжнения выбран в диапазоне -5V~+5V, а кодовое значение установлено меньше, чем минимальное кодовое значение, соответствующее диапазону, все каналы будут выдавать напряжнение -5V;</w:t>
      </w:r>
    </w:p>
    <w:p w14:paraId="415BEC64">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Когда диапазон выходного модуля напряжнения выбран в диапазоне 0V~5V, а кодовое значение установлено меньше, чем минимальное кодовое значение, соответствующее диапазону, все каналы будут выдавать напряжнение 0V;</w:t>
      </w:r>
    </w:p>
    <w:p w14:paraId="15207A30">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Когда диапазон выходного модуля напряжнения выбран в диапазоне 1V~5V, а кодовое значение установлено меньше, чем минимальное кодовое значение, соответствующее диапазону, все каналы будут выдавать напряжнение 1V.</w:t>
      </w:r>
    </w:p>
    <w:p w14:paraId="7F3504E4">
      <w:pPr>
        <w:ind w:left="0" w:leftChars="0"/>
        <w:rPr>
          <w:rFonts w:hint="default" w:ascii="Times New Roman" w:hAnsi="Times New Roman" w:cs="Times New Roman"/>
          <w:highlight w:val="none"/>
        </w:rPr>
      </w:pPr>
    </w:p>
    <w:p w14:paraId="4BB4CD6B">
      <w:pPr>
        <w:pStyle w:val="4"/>
        <w:numPr>
          <w:ilvl w:val="2"/>
          <w:numId w:val="5"/>
        </w:numPr>
        <w:bidi w:val="0"/>
        <w:rPr>
          <w:rFonts w:hint="default" w:ascii="Times New Roman" w:hAnsi="Times New Roman" w:cs="Times New Roman"/>
          <w:highlight w:val="none"/>
        </w:rPr>
      </w:pPr>
      <w:bookmarkStart w:id="54" w:name="电压码值表差分"/>
      <w:bookmarkEnd w:id="54"/>
      <w:bookmarkStart w:id="55" w:name="_Toc14835"/>
      <w:r>
        <w:rPr>
          <w:rFonts w:hint="default" w:ascii="Times New Roman" w:hAnsi="Times New Roman" w:cs="Times New Roman"/>
          <w:b w:val="0"/>
          <w:bCs w:val="0"/>
          <w:i w:val="0"/>
          <w:iCs w:val="0"/>
          <w:highlight w:val="none"/>
          <w:u w:val="none"/>
          <w:vertAlign w:val="baseline"/>
          <w:rtl w:val="0"/>
          <w:lang w:val="ru"/>
        </w:rPr>
        <w:t>Параметры аналогового тока</w:t>
      </w:r>
      <w:bookmarkEnd w:id="55"/>
    </w:p>
    <w:p w14:paraId="6C8F50B5">
      <w:pPr>
        <w:pStyle w:val="82"/>
        <w:numPr>
          <w:ilvl w:val="3"/>
          <w:numId w:val="5"/>
        </w:numPr>
        <w:bidi w:val="0"/>
        <w:rPr>
          <w:rFonts w:hint="default" w:ascii="Times New Roman" w:hAnsi="Times New Roman" w:cs="Times New Roman"/>
          <w:highlight w:val="none"/>
        </w:rPr>
      </w:pPr>
      <w:bookmarkStart w:id="56" w:name="_Toc102121523"/>
      <w:bookmarkStart w:id="57" w:name="_Toc108104750"/>
      <w:bookmarkStart w:id="58" w:name="_Toc24496"/>
      <w:bookmarkStart w:id="59" w:name="_Toc50572958"/>
      <w:bookmarkStart w:id="60" w:name="_Toc49924773"/>
      <w:bookmarkStart w:id="61" w:name="_Toc61981036"/>
      <w:bookmarkStart w:id="62" w:name="_Toc48055670"/>
      <w:bookmarkStart w:id="63" w:name="_Toc50635957"/>
      <w:bookmarkStart w:id="64" w:name="_Toc48654908"/>
      <w:bookmarkStart w:id="65" w:name="_Toc60814186"/>
      <w:bookmarkStart w:id="66" w:name="_Toc50283530"/>
      <w:r>
        <w:rPr>
          <w:rFonts w:hint="default" w:ascii="Times New Roman" w:hAnsi="Times New Roman" w:cs="Times New Roman"/>
          <w:b w:val="0"/>
          <w:bCs w:val="0"/>
          <w:i w:val="0"/>
          <w:iCs w:val="0"/>
          <w:highlight w:val="none"/>
          <w:u w:val="none"/>
          <w:vertAlign w:val="baseline"/>
          <w:rtl w:val="0"/>
          <w:lang w:val="ru"/>
        </w:rPr>
        <w:t>Таблица выбора диапазона входного тока</w:t>
      </w:r>
      <w:bookmarkEnd w:id="56"/>
      <w:bookmarkEnd w:id="57"/>
      <w:bookmarkEnd w:id="58"/>
      <w:bookmarkEnd w:id="59"/>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8"/>
        <w:gridCol w:w="1585"/>
        <w:gridCol w:w="1179"/>
        <w:gridCol w:w="2132"/>
        <w:gridCol w:w="2132"/>
        <w:gridCol w:w="1056"/>
      </w:tblGrid>
      <w:tr w14:paraId="2628B0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6"/>
            <w:shd w:val="clear" w:color="auto" w:fill="D8D8D8" w:themeFill="background1" w:themeFillShade="D9"/>
            <w:vAlign w:val="center"/>
          </w:tcPr>
          <w:p w14:paraId="3AE739DE">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Выбор диапазона входного тока и диапазона кодовых значений</w:t>
            </w:r>
          </w:p>
        </w:tc>
      </w:tr>
      <w:tr w14:paraId="7EF26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 w:type="pct"/>
            <w:vAlign w:val="center"/>
          </w:tcPr>
          <w:p w14:paraId="0205C69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Выбор диапазона</w:t>
            </w:r>
          </w:p>
        </w:tc>
        <w:tc>
          <w:tcPr>
            <w:tcW w:w="881" w:type="pct"/>
            <w:vAlign w:val="center"/>
          </w:tcPr>
          <w:p w14:paraId="32A0DCD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Диапазон</w:t>
            </w:r>
          </w:p>
        </w:tc>
        <w:tc>
          <w:tcPr>
            <w:tcW w:w="661" w:type="pct"/>
            <w:vAlign w:val="center"/>
          </w:tcPr>
          <w:p w14:paraId="6044BDE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Диапазон кодовых значений</w:t>
            </w:r>
          </w:p>
        </w:tc>
        <w:tc>
          <w:tcPr>
            <w:tcW w:w="1176" w:type="pct"/>
            <w:vAlign w:val="center"/>
          </w:tcPr>
          <w:p w14:paraId="4835642A">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Формула расчета входного тока</w:t>
            </w:r>
          </w:p>
        </w:tc>
        <w:tc>
          <w:tcPr>
            <w:tcW w:w="1176" w:type="pct"/>
            <w:vAlign w:val="center"/>
          </w:tcPr>
          <w:p w14:paraId="435069A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Формула расчета выходного тока</w:t>
            </w:r>
          </w:p>
        </w:tc>
        <w:tc>
          <w:tcPr>
            <w:tcW w:w="592" w:type="pct"/>
            <w:vAlign w:val="center"/>
          </w:tcPr>
          <w:p w14:paraId="4D48E75A">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Таблица соответствия кодовых значений</w:t>
            </w:r>
          </w:p>
        </w:tc>
      </w:tr>
      <w:tr w14:paraId="58F94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 w:type="pct"/>
            <w:vAlign w:val="center"/>
          </w:tcPr>
          <w:p w14:paraId="7F41B86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4487" w:type="pct"/>
            <w:gridSpan w:val="5"/>
            <w:vAlign w:val="center"/>
          </w:tcPr>
          <w:p w14:paraId="3030BE17">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Disable, указывает, что канал не включен</w:t>
            </w:r>
          </w:p>
        </w:tc>
      </w:tr>
      <w:tr w14:paraId="626C8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 w:type="pct"/>
            <w:vAlign w:val="center"/>
          </w:tcPr>
          <w:p w14:paraId="3368E10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w:t>
            </w:r>
          </w:p>
        </w:tc>
        <w:tc>
          <w:tcPr>
            <w:tcW w:w="881" w:type="pct"/>
            <w:vAlign w:val="center"/>
          </w:tcPr>
          <w:p w14:paraId="598D9764">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4mA~20mA</w:t>
            </w:r>
          </w:p>
        </w:tc>
        <w:tc>
          <w:tcPr>
            <w:tcW w:w="661" w:type="pct"/>
            <w:vAlign w:val="center"/>
          </w:tcPr>
          <w:p w14:paraId="27F5CCF8">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0~65535</w:t>
            </w:r>
          </w:p>
        </w:tc>
        <w:tc>
          <w:tcPr>
            <w:tcW w:w="1176" w:type="pct"/>
            <w:vAlign w:val="center"/>
          </w:tcPr>
          <w:p w14:paraId="1BC50051">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D=(65535/16)*I-16384</w:t>
            </w:r>
          </w:p>
        </w:tc>
        <w:tc>
          <w:tcPr>
            <w:tcW w:w="1176" w:type="pct"/>
            <w:vAlign w:val="center"/>
          </w:tcPr>
          <w:p w14:paraId="6FA9DC12">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I=(D+16384)*16/65535</w:t>
            </w:r>
          </w:p>
        </w:tc>
        <w:tc>
          <w:tcPr>
            <w:tcW w:w="592" w:type="pct"/>
            <w:vMerge w:val="restart"/>
            <w:vAlign w:val="center"/>
          </w:tcPr>
          <w:p w14:paraId="363656D5">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См. </w:t>
            </w:r>
            <w:r>
              <w:rPr>
                <w:rFonts w:hint="default" w:ascii="Times New Roman" w:hAnsi="Times New Roman" w:cs="Times New Roman"/>
                <w:b w:val="0"/>
                <w:bCs w:val="0"/>
                <w:i w:val="0"/>
                <w:iCs w:val="0"/>
                <w:highlight w:val="none"/>
                <w:u w:val="none"/>
                <w:vertAlign w:val="baseline"/>
                <w:rtl w:val="0"/>
                <w:lang w:val="ru"/>
              </w:rPr>
              <w:fldChar w:fldCharType="begin"/>
            </w:r>
            <w:r>
              <w:rPr>
                <w:rFonts w:hint="default" w:ascii="Times New Roman" w:hAnsi="Times New Roman" w:cs="Times New Roman"/>
                <w:b w:val="0"/>
                <w:bCs w:val="0"/>
                <w:i w:val="0"/>
                <w:iCs w:val="0"/>
                <w:highlight w:val="none"/>
                <w:u w:val="none"/>
                <w:vertAlign w:val="baseline"/>
                <w:rtl w:val="0"/>
                <w:lang w:val="ru"/>
              </w:rPr>
              <w:instrText xml:space="preserve">HYPERLINK \l "电流码值表"</w:instrText>
            </w:r>
            <w:r>
              <w:rPr>
                <w:rFonts w:hint="default" w:ascii="Times New Roman" w:hAnsi="Times New Roman" w:cs="Times New Roman"/>
                <w:b w:val="0"/>
                <w:bCs w:val="0"/>
                <w:i w:val="0"/>
                <w:iCs w:val="0"/>
                <w:highlight w:val="none"/>
                <w:u w:val="none"/>
                <w:vertAlign w:val="baseline"/>
                <w:rtl w:val="0"/>
                <w:lang w:val="ru"/>
              </w:rPr>
              <w:fldChar w:fldCharType="separate"/>
            </w:r>
            <w:r>
              <w:rPr>
                <w:rStyle w:val="28"/>
                <w:rFonts w:hint="default" w:ascii="Times New Roman" w:hAnsi="Times New Roman" w:cs="Times New Roman"/>
                <w:b w:val="0"/>
                <w:bCs w:val="0"/>
                <w:i w:val="0"/>
                <w:iCs w:val="0"/>
                <w:highlight w:val="none"/>
                <w:u w:val="single"/>
                <w:vertAlign w:val="baseline"/>
                <w:rtl w:val="0"/>
                <w:lang w:val="ru"/>
              </w:rPr>
              <w:t>таблицу кодовых значений входного тока 3.3.5.3</w:t>
            </w:r>
            <w:r>
              <w:rPr>
                <w:rStyle w:val="28"/>
                <w:rFonts w:hint="default" w:ascii="Times New Roman" w:hAnsi="Times New Roman" w:cs="Times New Roman"/>
                <w:b w:val="0"/>
                <w:bCs w:val="0"/>
                <w:i w:val="0"/>
                <w:iCs w:val="0"/>
                <w:highlight w:val="none"/>
                <w:u w:val="none"/>
                <w:vertAlign w:val="baseline"/>
                <w:rtl w:val="0"/>
                <w:lang w:val="ru"/>
              </w:rPr>
              <w:fldChar w:fldCharType="end"/>
            </w:r>
          </w:p>
        </w:tc>
      </w:tr>
      <w:tr w14:paraId="364DA5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 w:type="pct"/>
            <w:vAlign w:val="center"/>
          </w:tcPr>
          <w:p w14:paraId="782A5DC6">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 (по умолчанию)</w:t>
            </w:r>
          </w:p>
        </w:tc>
        <w:tc>
          <w:tcPr>
            <w:tcW w:w="881" w:type="pct"/>
            <w:vAlign w:val="center"/>
          </w:tcPr>
          <w:p w14:paraId="75690EA1">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0mA~20mA</w:t>
            </w:r>
          </w:p>
        </w:tc>
        <w:tc>
          <w:tcPr>
            <w:tcW w:w="661" w:type="pct"/>
            <w:vAlign w:val="center"/>
          </w:tcPr>
          <w:p w14:paraId="0C5C63FA">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0~65535</w:t>
            </w:r>
          </w:p>
        </w:tc>
        <w:tc>
          <w:tcPr>
            <w:tcW w:w="1176" w:type="pct"/>
            <w:vAlign w:val="center"/>
          </w:tcPr>
          <w:p w14:paraId="64E201AE">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D=(65535/20)*I</w:t>
            </w:r>
          </w:p>
        </w:tc>
        <w:tc>
          <w:tcPr>
            <w:tcW w:w="1176" w:type="pct"/>
            <w:vAlign w:val="center"/>
          </w:tcPr>
          <w:p w14:paraId="4F7428CA">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I=(D*20)/65535</w:t>
            </w:r>
          </w:p>
        </w:tc>
        <w:tc>
          <w:tcPr>
            <w:tcW w:w="592" w:type="pct"/>
            <w:vMerge w:val="continue"/>
            <w:vAlign w:val="center"/>
          </w:tcPr>
          <w:p w14:paraId="73C7A621">
            <w:pPr>
              <w:ind w:left="0" w:leftChars="0"/>
              <w:jc w:val="center"/>
              <w:rPr>
                <w:rFonts w:hint="default" w:ascii="Times New Roman" w:hAnsi="Times New Roman" w:cs="Times New Roman"/>
                <w:highlight w:val="none"/>
              </w:rPr>
            </w:pPr>
          </w:p>
        </w:tc>
      </w:tr>
      <w:tr w14:paraId="58DCE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 w:type="pct"/>
            <w:vAlign w:val="center"/>
          </w:tcPr>
          <w:p w14:paraId="5BCD2A9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w:t>
            </w:r>
          </w:p>
        </w:tc>
        <w:tc>
          <w:tcPr>
            <w:tcW w:w="881" w:type="pct"/>
            <w:vAlign w:val="center"/>
          </w:tcPr>
          <w:p w14:paraId="68E8965C">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4mA~20mA</w:t>
            </w:r>
          </w:p>
        </w:tc>
        <w:tc>
          <w:tcPr>
            <w:tcW w:w="661" w:type="pct"/>
            <w:vAlign w:val="center"/>
          </w:tcPr>
          <w:p w14:paraId="3DDD32A5">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0~27648</w:t>
            </w:r>
          </w:p>
        </w:tc>
        <w:tc>
          <w:tcPr>
            <w:tcW w:w="1176" w:type="pct"/>
            <w:vAlign w:val="center"/>
          </w:tcPr>
          <w:p w14:paraId="69ECBB01">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D=(27648/16)*I-6912</w:t>
            </w:r>
          </w:p>
        </w:tc>
        <w:tc>
          <w:tcPr>
            <w:tcW w:w="1176" w:type="pct"/>
            <w:vAlign w:val="center"/>
          </w:tcPr>
          <w:p w14:paraId="39CF181D">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I=((D+6912)*16)/27648</w:t>
            </w:r>
          </w:p>
        </w:tc>
        <w:tc>
          <w:tcPr>
            <w:tcW w:w="592" w:type="pct"/>
            <w:vMerge w:val="continue"/>
            <w:vAlign w:val="center"/>
          </w:tcPr>
          <w:p w14:paraId="4019BD77">
            <w:pPr>
              <w:ind w:left="0" w:leftChars="0"/>
              <w:rPr>
                <w:rFonts w:hint="default" w:ascii="Times New Roman" w:hAnsi="Times New Roman" w:cs="Times New Roman"/>
                <w:highlight w:val="none"/>
              </w:rPr>
            </w:pPr>
          </w:p>
        </w:tc>
      </w:tr>
      <w:tr w14:paraId="7929A8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 w:type="pct"/>
            <w:vAlign w:val="center"/>
          </w:tcPr>
          <w:p w14:paraId="2DE1990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w:t>
            </w:r>
          </w:p>
        </w:tc>
        <w:tc>
          <w:tcPr>
            <w:tcW w:w="881" w:type="pct"/>
            <w:vAlign w:val="center"/>
          </w:tcPr>
          <w:p w14:paraId="42B79654">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0mA~20mA</w:t>
            </w:r>
          </w:p>
        </w:tc>
        <w:tc>
          <w:tcPr>
            <w:tcW w:w="661" w:type="pct"/>
            <w:vAlign w:val="center"/>
          </w:tcPr>
          <w:p w14:paraId="180EDBA0">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0~27648</w:t>
            </w:r>
          </w:p>
        </w:tc>
        <w:tc>
          <w:tcPr>
            <w:tcW w:w="1176" w:type="pct"/>
            <w:vAlign w:val="center"/>
          </w:tcPr>
          <w:p w14:paraId="0D0C4B11">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D=(27648/20)*I</w:t>
            </w:r>
          </w:p>
        </w:tc>
        <w:tc>
          <w:tcPr>
            <w:tcW w:w="1176" w:type="pct"/>
            <w:vAlign w:val="center"/>
          </w:tcPr>
          <w:p w14:paraId="2BA878A9">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I=(D*20)/27648</w:t>
            </w:r>
          </w:p>
        </w:tc>
        <w:tc>
          <w:tcPr>
            <w:tcW w:w="592" w:type="pct"/>
            <w:vMerge w:val="continue"/>
            <w:vAlign w:val="center"/>
          </w:tcPr>
          <w:p w14:paraId="5946EF38">
            <w:pPr>
              <w:ind w:left="0" w:leftChars="0"/>
              <w:rPr>
                <w:rFonts w:hint="default" w:ascii="Times New Roman" w:hAnsi="Times New Roman" w:cs="Times New Roman"/>
                <w:highlight w:val="none"/>
              </w:rPr>
            </w:pPr>
          </w:p>
        </w:tc>
      </w:tr>
    </w:tbl>
    <w:p w14:paraId="295BA489">
      <w:pPr>
        <w:bidi w:val="0"/>
        <w:ind w:left="0" w:leftChars="0" w:firstLine="180" w:firstLineChars="10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Примечание: D означает кодовое значение, I означает ток, диапазон модуля ввода аналогового тока по умолчанию 2: 0mA~20mA (0~65535).</w:t>
      </w:r>
    </w:p>
    <w:p w14:paraId="3E1B151B">
      <w:pPr>
        <w:ind w:left="180"/>
        <w:jc w:val="both"/>
        <w:rPr>
          <w:rFonts w:hint="default" w:ascii="Times New Roman" w:hAnsi="Times New Roman" w:cs="Times New Roman"/>
          <w:highlight w:val="none"/>
        </w:rPr>
      </w:pPr>
    </w:p>
    <w:p w14:paraId="6C4C9A5B">
      <w:pPr>
        <w:pStyle w:val="82"/>
        <w:numPr>
          <w:ilvl w:val="3"/>
          <w:numId w:val="5"/>
        </w:numPr>
        <w:bidi w:val="0"/>
        <w:rPr>
          <w:rFonts w:hint="default" w:ascii="Times New Roman" w:hAnsi="Times New Roman" w:cs="Times New Roman"/>
          <w:highlight w:val="none"/>
        </w:rPr>
      </w:pPr>
      <w:bookmarkStart w:id="67" w:name="_Toc26448"/>
      <w:r>
        <w:rPr>
          <w:rFonts w:hint="default" w:ascii="Times New Roman" w:hAnsi="Times New Roman" w:cs="Times New Roman"/>
          <w:b w:val="0"/>
          <w:bCs w:val="0"/>
          <w:i w:val="0"/>
          <w:iCs w:val="0"/>
          <w:highlight w:val="none"/>
          <w:u w:val="none"/>
          <w:vertAlign w:val="baseline"/>
          <w:rtl w:val="0"/>
          <w:lang w:val="ru"/>
        </w:rPr>
        <w:t>Таблица выбора диапазона выходного тока</w:t>
      </w:r>
      <w:bookmarkEnd w:id="67"/>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8"/>
        <w:gridCol w:w="1267"/>
        <w:gridCol w:w="978"/>
        <w:gridCol w:w="2278"/>
        <w:gridCol w:w="2278"/>
        <w:gridCol w:w="1283"/>
      </w:tblGrid>
      <w:tr w14:paraId="75DA2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6"/>
            <w:shd w:val="clear" w:color="auto" w:fill="D8D8D8" w:themeFill="background1" w:themeFillShade="D9"/>
            <w:vAlign w:val="center"/>
          </w:tcPr>
          <w:p w14:paraId="3AEB7451">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Выбор диапазона выходного тока и диапазона кодовых значений</w:t>
            </w:r>
          </w:p>
        </w:tc>
      </w:tr>
      <w:tr w14:paraId="2D87C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3" w:type="pct"/>
            <w:vAlign w:val="center"/>
          </w:tcPr>
          <w:p w14:paraId="4C913B7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Выбор диапазона</w:t>
            </w:r>
          </w:p>
        </w:tc>
        <w:tc>
          <w:tcPr>
            <w:tcW w:w="702" w:type="pct"/>
            <w:vAlign w:val="center"/>
          </w:tcPr>
          <w:p w14:paraId="7AA447F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Диапазон</w:t>
            </w:r>
          </w:p>
        </w:tc>
        <w:tc>
          <w:tcPr>
            <w:tcW w:w="546" w:type="pct"/>
            <w:vAlign w:val="center"/>
          </w:tcPr>
          <w:p w14:paraId="0B6A680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Диапазон кодовых значений</w:t>
            </w:r>
          </w:p>
        </w:tc>
        <w:tc>
          <w:tcPr>
            <w:tcW w:w="1249" w:type="pct"/>
            <w:vAlign w:val="center"/>
          </w:tcPr>
          <w:p w14:paraId="0C251070">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Формула расчета входного тока</w:t>
            </w:r>
          </w:p>
        </w:tc>
        <w:tc>
          <w:tcPr>
            <w:tcW w:w="1249" w:type="pct"/>
            <w:vAlign w:val="center"/>
          </w:tcPr>
          <w:p w14:paraId="04F447E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Формула расчета выходного тока</w:t>
            </w:r>
          </w:p>
        </w:tc>
        <w:tc>
          <w:tcPr>
            <w:tcW w:w="707" w:type="pct"/>
            <w:vAlign w:val="center"/>
          </w:tcPr>
          <w:p w14:paraId="2A76E04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Таблица соответствия кодовых значений</w:t>
            </w:r>
          </w:p>
        </w:tc>
      </w:tr>
      <w:tr w14:paraId="5B07D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3" w:type="pct"/>
            <w:vAlign w:val="center"/>
          </w:tcPr>
          <w:p w14:paraId="251CFE8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4456" w:type="pct"/>
            <w:gridSpan w:val="5"/>
            <w:vAlign w:val="center"/>
          </w:tcPr>
          <w:p w14:paraId="64B0505C">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Disable, указывает, что канал не включен</w:t>
            </w:r>
          </w:p>
        </w:tc>
      </w:tr>
      <w:tr w14:paraId="69FDE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3" w:type="pct"/>
            <w:vAlign w:val="center"/>
          </w:tcPr>
          <w:p w14:paraId="4D13ACD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w:t>
            </w:r>
          </w:p>
        </w:tc>
        <w:tc>
          <w:tcPr>
            <w:tcW w:w="702" w:type="pct"/>
            <w:vAlign w:val="center"/>
          </w:tcPr>
          <w:p w14:paraId="06DB6EF5">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4mA~20mA</w:t>
            </w:r>
          </w:p>
        </w:tc>
        <w:tc>
          <w:tcPr>
            <w:tcW w:w="546" w:type="pct"/>
            <w:vAlign w:val="center"/>
          </w:tcPr>
          <w:p w14:paraId="2B3C6A39">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0~65535</w:t>
            </w:r>
          </w:p>
        </w:tc>
        <w:tc>
          <w:tcPr>
            <w:tcW w:w="1249" w:type="pct"/>
            <w:vAlign w:val="center"/>
          </w:tcPr>
          <w:p w14:paraId="47C3CF8B">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D=(65535/16*I)-16384</w:t>
            </w:r>
          </w:p>
        </w:tc>
        <w:tc>
          <w:tcPr>
            <w:tcW w:w="1249" w:type="pct"/>
            <w:vAlign w:val="center"/>
          </w:tcPr>
          <w:p w14:paraId="3DFDE23C">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I=(D+16384)*16/65535</w:t>
            </w:r>
          </w:p>
        </w:tc>
        <w:tc>
          <w:tcPr>
            <w:tcW w:w="707" w:type="pct"/>
            <w:vMerge w:val="restart"/>
            <w:vAlign w:val="center"/>
          </w:tcPr>
          <w:p w14:paraId="4FDCF05D">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См. </w:t>
            </w:r>
            <w:r>
              <w:rPr>
                <w:rFonts w:hint="default" w:ascii="Times New Roman" w:hAnsi="Times New Roman" w:cs="Times New Roman"/>
                <w:b w:val="0"/>
                <w:bCs w:val="0"/>
                <w:i w:val="0"/>
                <w:iCs w:val="0"/>
                <w:highlight w:val="none"/>
                <w:u w:val="none"/>
                <w:vertAlign w:val="baseline"/>
                <w:rtl w:val="0"/>
                <w:lang w:val="ru"/>
              </w:rPr>
              <w:fldChar w:fldCharType="begin"/>
            </w:r>
            <w:r>
              <w:rPr>
                <w:rFonts w:hint="default" w:ascii="Times New Roman" w:hAnsi="Times New Roman" w:cs="Times New Roman"/>
                <w:b w:val="0"/>
                <w:bCs w:val="0"/>
                <w:i w:val="0"/>
                <w:iCs w:val="0"/>
                <w:highlight w:val="none"/>
                <w:u w:val="none"/>
                <w:vertAlign w:val="baseline"/>
                <w:rtl w:val="0"/>
                <w:lang w:val="ru"/>
              </w:rPr>
              <w:instrText xml:space="preserve">HYPERLINK \l "电流输出码值表"</w:instrText>
            </w:r>
            <w:r>
              <w:rPr>
                <w:rFonts w:hint="default" w:ascii="Times New Roman" w:hAnsi="Times New Roman" w:cs="Times New Roman"/>
                <w:b w:val="0"/>
                <w:bCs w:val="0"/>
                <w:i w:val="0"/>
                <w:iCs w:val="0"/>
                <w:highlight w:val="none"/>
                <w:u w:val="none"/>
                <w:vertAlign w:val="baseline"/>
                <w:rtl w:val="0"/>
                <w:lang w:val="ru"/>
              </w:rPr>
              <w:fldChar w:fldCharType="separate"/>
            </w:r>
            <w:r>
              <w:rPr>
                <w:rStyle w:val="28"/>
                <w:rFonts w:hint="default" w:ascii="Times New Roman" w:hAnsi="Times New Roman" w:cs="Times New Roman"/>
                <w:b w:val="0"/>
                <w:bCs w:val="0"/>
                <w:i w:val="0"/>
                <w:iCs w:val="0"/>
                <w:highlight w:val="none"/>
                <w:u w:val="single"/>
                <w:vertAlign w:val="baseline"/>
                <w:rtl w:val="0"/>
                <w:lang w:val="ru"/>
              </w:rPr>
              <w:t>таблицу кодовых значений выходного тока 3.3.5.4</w:t>
            </w:r>
            <w:r>
              <w:rPr>
                <w:rStyle w:val="28"/>
                <w:rFonts w:hint="default" w:ascii="Times New Roman" w:hAnsi="Times New Roman" w:cs="Times New Roman"/>
                <w:b w:val="0"/>
                <w:bCs w:val="0"/>
                <w:i w:val="0"/>
                <w:iCs w:val="0"/>
                <w:highlight w:val="none"/>
                <w:u w:val="none"/>
                <w:vertAlign w:val="baseline"/>
                <w:rtl w:val="0"/>
                <w:lang w:val="ru"/>
              </w:rPr>
              <w:fldChar w:fldCharType="end"/>
            </w:r>
          </w:p>
        </w:tc>
      </w:tr>
      <w:tr w14:paraId="34600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3" w:type="pct"/>
            <w:vAlign w:val="center"/>
          </w:tcPr>
          <w:p w14:paraId="4DA394B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 (по умолчанию)</w:t>
            </w:r>
          </w:p>
        </w:tc>
        <w:tc>
          <w:tcPr>
            <w:tcW w:w="702" w:type="pct"/>
            <w:vAlign w:val="center"/>
          </w:tcPr>
          <w:p w14:paraId="178CF857">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0mA~20mA</w:t>
            </w:r>
          </w:p>
        </w:tc>
        <w:tc>
          <w:tcPr>
            <w:tcW w:w="546" w:type="pct"/>
            <w:vAlign w:val="center"/>
          </w:tcPr>
          <w:p w14:paraId="161FDC81">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0~65535</w:t>
            </w:r>
          </w:p>
        </w:tc>
        <w:tc>
          <w:tcPr>
            <w:tcW w:w="1249" w:type="pct"/>
            <w:vAlign w:val="center"/>
          </w:tcPr>
          <w:p w14:paraId="5F5AEB7F">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D=(65535/20)*I</w:t>
            </w:r>
          </w:p>
        </w:tc>
        <w:tc>
          <w:tcPr>
            <w:tcW w:w="1249" w:type="pct"/>
            <w:vAlign w:val="center"/>
          </w:tcPr>
          <w:p w14:paraId="3E094E8A">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I=(D*20)/65535</w:t>
            </w:r>
          </w:p>
        </w:tc>
        <w:tc>
          <w:tcPr>
            <w:tcW w:w="707" w:type="pct"/>
            <w:vMerge w:val="continue"/>
            <w:vAlign w:val="center"/>
          </w:tcPr>
          <w:p w14:paraId="0616D117">
            <w:pPr>
              <w:ind w:left="0" w:leftChars="0"/>
              <w:jc w:val="center"/>
              <w:rPr>
                <w:rFonts w:hint="default" w:ascii="Times New Roman" w:hAnsi="Times New Roman" w:cs="Times New Roman"/>
                <w:highlight w:val="none"/>
              </w:rPr>
            </w:pPr>
          </w:p>
        </w:tc>
      </w:tr>
      <w:tr w14:paraId="5E69E4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3" w:type="pct"/>
            <w:vAlign w:val="center"/>
          </w:tcPr>
          <w:p w14:paraId="6221852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w:t>
            </w:r>
          </w:p>
        </w:tc>
        <w:tc>
          <w:tcPr>
            <w:tcW w:w="702" w:type="pct"/>
            <w:vAlign w:val="center"/>
          </w:tcPr>
          <w:p w14:paraId="3AFF3697">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4mA~20mA</w:t>
            </w:r>
          </w:p>
        </w:tc>
        <w:tc>
          <w:tcPr>
            <w:tcW w:w="546" w:type="pct"/>
            <w:vAlign w:val="center"/>
          </w:tcPr>
          <w:p w14:paraId="6BDE0283">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0~27648</w:t>
            </w:r>
          </w:p>
        </w:tc>
        <w:tc>
          <w:tcPr>
            <w:tcW w:w="1249" w:type="pct"/>
            <w:vAlign w:val="center"/>
          </w:tcPr>
          <w:p w14:paraId="3F135C9E">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D=(27648/16)*I-6912</w:t>
            </w:r>
          </w:p>
        </w:tc>
        <w:tc>
          <w:tcPr>
            <w:tcW w:w="1249" w:type="pct"/>
            <w:vAlign w:val="center"/>
          </w:tcPr>
          <w:p w14:paraId="64D4EB25">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I=((D+6912)*16)/27648</w:t>
            </w:r>
          </w:p>
        </w:tc>
        <w:tc>
          <w:tcPr>
            <w:tcW w:w="707" w:type="pct"/>
            <w:vMerge w:val="continue"/>
            <w:vAlign w:val="center"/>
          </w:tcPr>
          <w:p w14:paraId="574DCACC">
            <w:pPr>
              <w:ind w:left="0" w:leftChars="0"/>
              <w:rPr>
                <w:rFonts w:hint="default" w:ascii="Times New Roman" w:hAnsi="Times New Roman" w:cs="Times New Roman"/>
                <w:highlight w:val="none"/>
              </w:rPr>
            </w:pPr>
          </w:p>
        </w:tc>
      </w:tr>
      <w:tr w14:paraId="302A0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3" w:type="pct"/>
            <w:vAlign w:val="center"/>
          </w:tcPr>
          <w:p w14:paraId="1F72CDE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w:t>
            </w:r>
          </w:p>
        </w:tc>
        <w:tc>
          <w:tcPr>
            <w:tcW w:w="702" w:type="pct"/>
            <w:vAlign w:val="center"/>
          </w:tcPr>
          <w:p w14:paraId="125192A6">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0mA~20mA</w:t>
            </w:r>
          </w:p>
        </w:tc>
        <w:tc>
          <w:tcPr>
            <w:tcW w:w="546" w:type="pct"/>
            <w:vAlign w:val="center"/>
          </w:tcPr>
          <w:p w14:paraId="5E73B695">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0~27648</w:t>
            </w:r>
          </w:p>
        </w:tc>
        <w:tc>
          <w:tcPr>
            <w:tcW w:w="1249" w:type="pct"/>
            <w:vAlign w:val="center"/>
          </w:tcPr>
          <w:p w14:paraId="18304886">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D=(27648/20)*I</w:t>
            </w:r>
          </w:p>
        </w:tc>
        <w:tc>
          <w:tcPr>
            <w:tcW w:w="1249" w:type="pct"/>
            <w:vAlign w:val="center"/>
          </w:tcPr>
          <w:p w14:paraId="0F5B00B8">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I=(D*20)/27648</w:t>
            </w:r>
          </w:p>
        </w:tc>
        <w:tc>
          <w:tcPr>
            <w:tcW w:w="707" w:type="pct"/>
            <w:vMerge w:val="continue"/>
            <w:vAlign w:val="center"/>
          </w:tcPr>
          <w:p w14:paraId="313743A0">
            <w:pPr>
              <w:ind w:left="0" w:leftChars="0"/>
              <w:rPr>
                <w:rFonts w:hint="default" w:ascii="Times New Roman" w:hAnsi="Times New Roman" w:cs="Times New Roman"/>
                <w:highlight w:val="none"/>
              </w:rPr>
            </w:pPr>
          </w:p>
        </w:tc>
      </w:tr>
    </w:tbl>
    <w:p w14:paraId="0DDBD408">
      <w:pPr>
        <w:bidi w:val="0"/>
        <w:ind w:left="18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Примечание: D означает кодовое значение, I означает ток, диапазон модуля вывода аналогового тока по умолчанию 2: 0mA~20mA (0~65535).</w:t>
      </w:r>
    </w:p>
    <w:p w14:paraId="15855FED">
      <w:pPr>
        <w:pStyle w:val="82"/>
        <w:numPr>
          <w:ilvl w:val="3"/>
          <w:numId w:val="5"/>
        </w:numPr>
        <w:bidi w:val="0"/>
        <w:rPr>
          <w:rFonts w:hint="default" w:ascii="Times New Roman" w:hAnsi="Times New Roman" w:cs="Times New Roman"/>
          <w:highlight w:val="none"/>
        </w:rPr>
      </w:pPr>
      <w:bookmarkStart w:id="68" w:name="_Toc20568"/>
      <w:bookmarkStart w:id="69" w:name="电流码值表"/>
      <w:r>
        <w:rPr>
          <w:rFonts w:hint="default" w:ascii="Times New Roman" w:hAnsi="Times New Roman" w:cs="Times New Roman"/>
          <w:b w:val="0"/>
          <w:bCs w:val="0"/>
          <w:i w:val="0"/>
          <w:iCs w:val="0"/>
          <w:highlight w:val="none"/>
          <w:u w:val="none"/>
          <w:vertAlign w:val="baseline"/>
          <w:rtl w:val="0"/>
          <w:lang w:val="ru"/>
        </w:rPr>
        <w:t>Таблица кодовых значений входного тока</w:t>
      </w:r>
      <w:bookmarkEnd w:id="68"/>
    </w:p>
    <w:bookmarkEnd w:id="69"/>
    <w:tbl>
      <w:tblPr>
        <w:tblStyle w:val="5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3"/>
        <w:gridCol w:w="1976"/>
        <w:gridCol w:w="1976"/>
        <w:gridCol w:w="1976"/>
        <w:gridCol w:w="1977"/>
      </w:tblGrid>
      <w:tr w14:paraId="0588A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Merge w:val="restart"/>
            <w:tcBorders>
              <w:tr2bl w:val="single" w:color="auto" w:sz="4" w:space="0"/>
            </w:tcBorders>
            <w:shd w:val="clear" w:color="auto" w:fill="D9D9D9"/>
            <w:vAlign w:val="center"/>
          </w:tcPr>
          <w:p w14:paraId="4705E50C">
            <w:pPr>
              <w:widowControl w:val="0"/>
              <w:bidi w:val="0"/>
              <w:ind w:left="0" w:leftChars="0" w:firstLine="0" w:firstLineChars="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Диапазон</w:t>
            </w:r>
          </w:p>
          <w:p w14:paraId="2D45C7D9">
            <w:pPr>
              <w:widowControl w:val="0"/>
              <w:bidi w:val="0"/>
              <w:ind w:left="0" w:leftChars="0"/>
              <w:jc w:val="center"/>
              <w:rPr>
                <w:rFonts w:hint="default" w:ascii="Times New Roman" w:hAnsi="Times New Roman" w:cs="Times New Roman"/>
                <w:b/>
                <w:bCs/>
                <w:i w:val="0"/>
                <w:iCs w:val="0"/>
                <w:highlight w:val="none"/>
                <w:u w:val="none"/>
                <w:vertAlign w:val="baseline"/>
                <w:rtl w:val="0"/>
                <w:lang w:val="ru"/>
              </w:rPr>
            </w:pPr>
            <w:r>
              <w:rPr>
                <w:rFonts w:hint="default" w:ascii="Times New Roman" w:hAnsi="Times New Roman" w:cs="Times New Roman"/>
                <w:b/>
                <w:bCs/>
                <w:i w:val="0"/>
                <w:iCs w:val="0"/>
                <w:highlight w:val="none"/>
                <w:u w:val="none"/>
                <w:vertAlign w:val="baseline"/>
                <w:rtl w:val="0"/>
                <w:lang w:val="ru"/>
              </w:rPr>
              <w:t xml:space="preserve">    </w:t>
            </w:r>
          </w:p>
          <w:p w14:paraId="4830CF2E">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Ток</w:t>
            </w:r>
          </w:p>
        </w:tc>
        <w:tc>
          <w:tcPr>
            <w:tcW w:w="1069" w:type="pct"/>
            <w:shd w:val="clear" w:color="auto" w:fill="D9D9D9"/>
            <w:vAlign w:val="center"/>
          </w:tcPr>
          <w:p w14:paraId="1388FF0A">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4mA~20mA</w:t>
            </w:r>
          </w:p>
        </w:tc>
        <w:tc>
          <w:tcPr>
            <w:tcW w:w="1069" w:type="pct"/>
            <w:shd w:val="clear" w:color="auto" w:fill="D9D9D9"/>
            <w:vAlign w:val="center"/>
          </w:tcPr>
          <w:p w14:paraId="09ACE89F">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0mA~20mA</w:t>
            </w:r>
          </w:p>
        </w:tc>
        <w:tc>
          <w:tcPr>
            <w:tcW w:w="1069" w:type="pct"/>
            <w:shd w:val="clear" w:color="auto" w:fill="D9D9D9"/>
            <w:vAlign w:val="center"/>
          </w:tcPr>
          <w:p w14:paraId="4964C1E6">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4mA~20mA</w:t>
            </w:r>
          </w:p>
        </w:tc>
        <w:tc>
          <w:tcPr>
            <w:tcW w:w="1069" w:type="pct"/>
            <w:shd w:val="clear" w:color="auto" w:fill="D9D9D9"/>
            <w:vAlign w:val="center"/>
          </w:tcPr>
          <w:p w14:paraId="396F7FDA">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0mA~20mA</w:t>
            </w:r>
          </w:p>
        </w:tc>
      </w:tr>
      <w:tr w14:paraId="23E9C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8" w:hRule="atLeast"/>
          <w:tblHeader/>
          <w:jc w:val="center"/>
        </w:trPr>
        <w:tc>
          <w:tcPr>
            <w:tcW w:w="721" w:type="pct"/>
            <w:vMerge w:val="continue"/>
            <w:tcBorders>
              <w:tr2bl w:val="single" w:color="auto" w:sz="4" w:space="0"/>
            </w:tcBorders>
            <w:shd w:val="clear" w:color="auto" w:fill="D9D9D9"/>
            <w:vAlign w:val="center"/>
          </w:tcPr>
          <w:p w14:paraId="67442BB2">
            <w:pPr>
              <w:widowControl w:val="0"/>
              <w:ind w:left="0" w:leftChars="0"/>
              <w:jc w:val="center"/>
              <w:rPr>
                <w:rFonts w:hint="default" w:ascii="Times New Roman" w:hAnsi="Times New Roman" w:cs="Times New Roman"/>
                <w:b/>
                <w:bCs/>
                <w:highlight w:val="none"/>
              </w:rPr>
            </w:pPr>
          </w:p>
        </w:tc>
        <w:tc>
          <w:tcPr>
            <w:tcW w:w="1069" w:type="pct"/>
            <w:shd w:val="clear" w:color="auto" w:fill="D9D9D9"/>
          </w:tcPr>
          <w:p w14:paraId="3D4D4AD1">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0~65535</w:t>
            </w:r>
          </w:p>
        </w:tc>
        <w:tc>
          <w:tcPr>
            <w:tcW w:w="1069" w:type="pct"/>
            <w:shd w:val="clear" w:color="auto" w:fill="D9D9D9"/>
          </w:tcPr>
          <w:p w14:paraId="593C1721">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0~65535</w:t>
            </w:r>
          </w:p>
        </w:tc>
        <w:tc>
          <w:tcPr>
            <w:tcW w:w="1069" w:type="pct"/>
            <w:shd w:val="clear" w:color="auto" w:fill="D9D9D9"/>
          </w:tcPr>
          <w:p w14:paraId="715039B5">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0~27648</w:t>
            </w:r>
          </w:p>
        </w:tc>
        <w:tc>
          <w:tcPr>
            <w:tcW w:w="1069" w:type="pct"/>
            <w:shd w:val="clear" w:color="auto" w:fill="D9D9D9"/>
          </w:tcPr>
          <w:p w14:paraId="2DC2C419">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0~27648</w:t>
            </w:r>
          </w:p>
        </w:tc>
      </w:tr>
      <w:tr w14:paraId="4C83D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1" w:hRule="atLeast"/>
          <w:tblHeader/>
          <w:jc w:val="center"/>
        </w:trPr>
        <w:tc>
          <w:tcPr>
            <w:tcW w:w="721" w:type="pct"/>
            <w:vMerge w:val="continue"/>
            <w:tcBorders>
              <w:tr2bl w:val="single" w:color="auto" w:sz="4" w:space="0"/>
            </w:tcBorders>
            <w:shd w:val="clear" w:color="auto" w:fill="D9D9D9"/>
            <w:vAlign w:val="center"/>
          </w:tcPr>
          <w:p w14:paraId="5AF45094">
            <w:pPr>
              <w:widowControl w:val="0"/>
              <w:ind w:left="0" w:leftChars="0"/>
              <w:jc w:val="center"/>
              <w:rPr>
                <w:rFonts w:hint="default" w:ascii="Times New Roman" w:hAnsi="Times New Roman" w:cs="Times New Roman"/>
                <w:highlight w:val="none"/>
              </w:rPr>
            </w:pPr>
          </w:p>
        </w:tc>
        <w:tc>
          <w:tcPr>
            <w:tcW w:w="1069" w:type="pct"/>
            <w:shd w:val="clear" w:color="auto" w:fill="D9D9D9"/>
            <w:vAlign w:val="center"/>
          </w:tcPr>
          <w:p w14:paraId="69C4228B">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Кодовое значение</w:t>
            </w:r>
          </w:p>
        </w:tc>
        <w:tc>
          <w:tcPr>
            <w:tcW w:w="1069" w:type="pct"/>
            <w:shd w:val="clear" w:color="auto" w:fill="D9D9D9"/>
            <w:vAlign w:val="center"/>
          </w:tcPr>
          <w:p w14:paraId="2E05E89C">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Кодовое значение</w:t>
            </w:r>
          </w:p>
        </w:tc>
        <w:tc>
          <w:tcPr>
            <w:tcW w:w="1069" w:type="pct"/>
            <w:shd w:val="clear" w:color="auto" w:fill="D9D9D9"/>
            <w:vAlign w:val="center"/>
          </w:tcPr>
          <w:p w14:paraId="33B9873C">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Кодовое значение</w:t>
            </w:r>
          </w:p>
        </w:tc>
        <w:tc>
          <w:tcPr>
            <w:tcW w:w="1069" w:type="pct"/>
            <w:shd w:val="clear" w:color="auto" w:fill="D9D9D9"/>
            <w:vAlign w:val="center"/>
          </w:tcPr>
          <w:p w14:paraId="79E7CBD6">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Кодовое значение</w:t>
            </w:r>
          </w:p>
        </w:tc>
      </w:tr>
      <w:tr w14:paraId="56BD9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0457D6F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1069" w:type="pct"/>
            <w:vAlign w:val="center"/>
          </w:tcPr>
          <w:p w14:paraId="38DF86D8">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7244EBA0">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1069" w:type="pct"/>
            <w:vAlign w:val="center"/>
          </w:tcPr>
          <w:p w14:paraId="59104D30">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616E1236">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r>
      <w:tr w14:paraId="11ACAD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7B5D81D8">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w:t>
            </w:r>
          </w:p>
        </w:tc>
        <w:tc>
          <w:tcPr>
            <w:tcW w:w="1069" w:type="pct"/>
            <w:vAlign w:val="center"/>
          </w:tcPr>
          <w:p w14:paraId="4D4B2F02">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58573D29">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3277</w:t>
            </w:r>
          </w:p>
        </w:tc>
        <w:tc>
          <w:tcPr>
            <w:tcW w:w="1069" w:type="pct"/>
            <w:vAlign w:val="center"/>
          </w:tcPr>
          <w:p w14:paraId="25D23B24">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0D33A77A">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1382</w:t>
            </w:r>
          </w:p>
        </w:tc>
      </w:tr>
      <w:tr w14:paraId="4314DF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287C06CA">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w:t>
            </w:r>
          </w:p>
        </w:tc>
        <w:tc>
          <w:tcPr>
            <w:tcW w:w="1069" w:type="pct"/>
            <w:vAlign w:val="center"/>
          </w:tcPr>
          <w:p w14:paraId="391D47C1">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33567ED2">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6554</w:t>
            </w:r>
          </w:p>
        </w:tc>
        <w:tc>
          <w:tcPr>
            <w:tcW w:w="1069" w:type="pct"/>
            <w:vAlign w:val="center"/>
          </w:tcPr>
          <w:p w14:paraId="184C119D">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394C66EA">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2765</w:t>
            </w:r>
          </w:p>
        </w:tc>
      </w:tr>
      <w:tr w14:paraId="07509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12C73A9B">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w:t>
            </w:r>
          </w:p>
        </w:tc>
        <w:tc>
          <w:tcPr>
            <w:tcW w:w="1069" w:type="pct"/>
            <w:vAlign w:val="center"/>
          </w:tcPr>
          <w:p w14:paraId="0020178A">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6A33CAB1">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9830</w:t>
            </w:r>
          </w:p>
        </w:tc>
        <w:tc>
          <w:tcPr>
            <w:tcW w:w="1069" w:type="pct"/>
            <w:vAlign w:val="center"/>
          </w:tcPr>
          <w:p w14:paraId="5FF3E608">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2ACCA131">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4147</w:t>
            </w:r>
          </w:p>
        </w:tc>
      </w:tr>
      <w:tr w14:paraId="2E3DE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39E1A270">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w:t>
            </w:r>
          </w:p>
        </w:tc>
        <w:tc>
          <w:tcPr>
            <w:tcW w:w="1069" w:type="pct"/>
            <w:vAlign w:val="center"/>
          </w:tcPr>
          <w:p w14:paraId="20216AC5">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1069" w:type="pct"/>
            <w:vAlign w:val="center"/>
          </w:tcPr>
          <w:p w14:paraId="3D09D75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13107</w:t>
            </w:r>
          </w:p>
        </w:tc>
        <w:tc>
          <w:tcPr>
            <w:tcW w:w="1069" w:type="pct"/>
            <w:vAlign w:val="center"/>
          </w:tcPr>
          <w:p w14:paraId="3D97F5C9">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1069" w:type="pct"/>
            <w:vAlign w:val="center"/>
          </w:tcPr>
          <w:p w14:paraId="09BCE22F">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5530</w:t>
            </w:r>
          </w:p>
        </w:tc>
      </w:tr>
      <w:tr w14:paraId="7A321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17E57129">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w:t>
            </w:r>
          </w:p>
        </w:tc>
        <w:tc>
          <w:tcPr>
            <w:tcW w:w="1069" w:type="pct"/>
            <w:vAlign w:val="center"/>
          </w:tcPr>
          <w:p w14:paraId="5832FCD2">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4096</w:t>
            </w:r>
          </w:p>
        </w:tc>
        <w:tc>
          <w:tcPr>
            <w:tcW w:w="1069" w:type="pct"/>
            <w:vAlign w:val="center"/>
          </w:tcPr>
          <w:p w14:paraId="3719F6B5">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16384</w:t>
            </w:r>
          </w:p>
        </w:tc>
        <w:tc>
          <w:tcPr>
            <w:tcW w:w="1069" w:type="pct"/>
            <w:vAlign w:val="center"/>
          </w:tcPr>
          <w:p w14:paraId="7A1A3F3D">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1728</w:t>
            </w:r>
          </w:p>
        </w:tc>
        <w:tc>
          <w:tcPr>
            <w:tcW w:w="1069" w:type="pct"/>
            <w:vAlign w:val="center"/>
          </w:tcPr>
          <w:p w14:paraId="5BF8FDEC">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6912</w:t>
            </w:r>
          </w:p>
        </w:tc>
      </w:tr>
      <w:tr w14:paraId="4D16B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6F88BF8A">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w:t>
            </w:r>
          </w:p>
        </w:tc>
        <w:tc>
          <w:tcPr>
            <w:tcW w:w="1069" w:type="pct"/>
            <w:vAlign w:val="center"/>
          </w:tcPr>
          <w:p w14:paraId="6C28F8C2">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8192</w:t>
            </w:r>
          </w:p>
        </w:tc>
        <w:tc>
          <w:tcPr>
            <w:tcW w:w="1069" w:type="pct"/>
            <w:vAlign w:val="center"/>
          </w:tcPr>
          <w:p w14:paraId="7ADC0C68">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19661</w:t>
            </w:r>
          </w:p>
        </w:tc>
        <w:tc>
          <w:tcPr>
            <w:tcW w:w="1069" w:type="pct"/>
            <w:vAlign w:val="center"/>
          </w:tcPr>
          <w:p w14:paraId="66D4DB34">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3456</w:t>
            </w:r>
          </w:p>
        </w:tc>
        <w:tc>
          <w:tcPr>
            <w:tcW w:w="1069" w:type="pct"/>
            <w:vAlign w:val="center"/>
          </w:tcPr>
          <w:p w14:paraId="0EEA499D">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8294</w:t>
            </w:r>
          </w:p>
        </w:tc>
      </w:tr>
      <w:tr w14:paraId="47841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7BBE01C5">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7</w:t>
            </w:r>
          </w:p>
        </w:tc>
        <w:tc>
          <w:tcPr>
            <w:tcW w:w="1069" w:type="pct"/>
            <w:vAlign w:val="center"/>
          </w:tcPr>
          <w:p w14:paraId="4356D176">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12288</w:t>
            </w:r>
          </w:p>
        </w:tc>
        <w:tc>
          <w:tcPr>
            <w:tcW w:w="1069" w:type="pct"/>
            <w:vAlign w:val="center"/>
          </w:tcPr>
          <w:p w14:paraId="74AE6F1C">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22937</w:t>
            </w:r>
          </w:p>
        </w:tc>
        <w:tc>
          <w:tcPr>
            <w:tcW w:w="1069" w:type="pct"/>
            <w:vAlign w:val="center"/>
          </w:tcPr>
          <w:p w14:paraId="62E97DC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5184</w:t>
            </w:r>
          </w:p>
        </w:tc>
        <w:tc>
          <w:tcPr>
            <w:tcW w:w="1069" w:type="pct"/>
            <w:vAlign w:val="center"/>
          </w:tcPr>
          <w:p w14:paraId="328C32C2">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9677</w:t>
            </w:r>
          </w:p>
        </w:tc>
      </w:tr>
      <w:tr w14:paraId="234F1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328105C7">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8</w:t>
            </w:r>
          </w:p>
        </w:tc>
        <w:tc>
          <w:tcPr>
            <w:tcW w:w="1069" w:type="pct"/>
            <w:vAlign w:val="center"/>
          </w:tcPr>
          <w:p w14:paraId="1AC77A36">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16384</w:t>
            </w:r>
          </w:p>
        </w:tc>
        <w:tc>
          <w:tcPr>
            <w:tcW w:w="1069" w:type="pct"/>
            <w:vAlign w:val="center"/>
          </w:tcPr>
          <w:p w14:paraId="71A83810">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26214</w:t>
            </w:r>
          </w:p>
        </w:tc>
        <w:tc>
          <w:tcPr>
            <w:tcW w:w="1069" w:type="pct"/>
            <w:vAlign w:val="center"/>
          </w:tcPr>
          <w:p w14:paraId="5D7BC4D5">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6912</w:t>
            </w:r>
          </w:p>
        </w:tc>
        <w:tc>
          <w:tcPr>
            <w:tcW w:w="1069" w:type="pct"/>
            <w:vAlign w:val="center"/>
          </w:tcPr>
          <w:p w14:paraId="703B0581">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11059</w:t>
            </w:r>
          </w:p>
        </w:tc>
      </w:tr>
      <w:tr w14:paraId="7C863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2C046810">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9</w:t>
            </w:r>
          </w:p>
        </w:tc>
        <w:tc>
          <w:tcPr>
            <w:tcW w:w="1069" w:type="pct"/>
            <w:vAlign w:val="center"/>
          </w:tcPr>
          <w:p w14:paraId="4018FAB0">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20479</w:t>
            </w:r>
          </w:p>
        </w:tc>
        <w:tc>
          <w:tcPr>
            <w:tcW w:w="1069" w:type="pct"/>
            <w:vAlign w:val="center"/>
          </w:tcPr>
          <w:p w14:paraId="195619B7">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29491</w:t>
            </w:r>
          </w:p>
        </w:tc>
        <w:tc>
          <w:tcPr>
            <w:tcW w:w="1069" w:type="pct"/>
            <w:vAlign w:val="center"/>
          </w:tcPr>
          <w:p w14:paraId="17254AEA">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8640</w:t>
            </w:r>
          </w:p>
        </w:tc>
        <w:tc>
          <w:tcPr>
            <w:tcW w:w="1069" w:type="pct"/>
            <w:vAlign w:val="center"/>
          </w:tcPr>
          <w:p w14:paraId="0CB7A6C9">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12442</w:t>
            </w:r>
          </w:p>
        </w:tc>
      </w:tr>
      <w:tr w14:paraId="5E40A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438D77CC">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10</w:t>
            </w:r>
          </w:p>
        </w:tc>
        <w:tc>
          <w:tcPr>
            <w:tcW w:w="1069" w:type="pct"/>
            <w:vAlign w:val="center"/>
          </w:tcPr>
          <w:p w14:paraId="25399CE9">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24575</w:t>
            </w:r>
          </w:p>
        </w:tc>
        <w:tc>
          <w:tcPr>
            <w:tcW w:w="1069" w:type="pct"/>
            <w:vAlign w:val="center"/>
          </w:tcPr>
          <w:p w14:paraId="2E455B48">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32768</w:t>
            </w:r>
          </w:p>
        </w:tc>
        <w:tc>
          <w:tcPr>
            <w:tcW w:w="1069" w:type="pct"/>
            <w:vAlign w:val="center"/>
          </w:tcPr>
          <w:p w14:paraId="35CB9B52">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10368</w:t>
            </w:r>
          </w:p>
        </w:tc>
        <w:tc>
          <w:tcPr>
            <w:tcW w:w="1069" w:type="pct"/>
            <w:vAlign w:val="center"/>
          </w:tcPr>
          <w:p w14:paraId="5F125B2D">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13824</w:t>
            </w:r>
          </w:p>
        </w:tc>
      </w:tr>
      <w:tr w14:paraId="2E7526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70F8F281">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11</w:t>
            </w:r>
          </w:p>
        </w:tc>
        <w:tc>
          <w:tcPr>
            <w:tcW w:w="1069" w:type="pct"/>
            <w:vAlign w:val="center"/>
          </w:tcPr>
          <w:p w14:paraId="197C3148">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28671</w:t>
            </w:r>
          </w:p>
        </w:tc>
        <w:tc>
          <w:tcPr>
            <w:tcW w:w="1069" w:type="pct"/>
            <w:vAlign w:val="center"/>
          </w:tcPr>
          <w:p w14:paraId="4C7B58B8">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36044</w:t>
            </w:r>
          </w:p>
        </w:tc>
        <w:tc>
          <w:tcPr>
            <w:tcW w:w="1069" w:type="pct"/>
            <w:vAlign w:val="center"/>
          </w:tcPr>
          <w:p w14:paraId="33076236">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12096</w:t>
            </w:r>
          </w:p>
        </w:tc>
        <w:tc>
          <w:tcPr>
            <w:tcW w:w="1069" w:type="pct"/>
            <w:vAlign w:val="center"/>
          </w:tcPr>
          <w:p w14:paraId="3D4F8384">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15206</w:t>
            </w:r>
          </w:p>
        </w:tc>
      </w:tr>
      <w:tr w14:paraId="50821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5F619453">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12</w:t>
            </w:r>
          </w:p>
        </w:tc>
        <w:tc>
          <w:tcPr>
            <w:tcW w:w="1069" w:type="pct"/>
            <w:vAlign w:val="center"/>
          </w:tcPr>
          <w:p w14:paraId="3D842764">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32767</w:t>
            </w:r>
          </w:p>
        </w:tc>
        <w:tc>
          <w:tcPr>
            <w:tcW w:w="1069" w:type="pct"/>
            <w:vAlign w:val="center"/>
          </w:tcPr>
          <w:p w14:paraId="11E80F1B">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39321</w:t>
            </w:r>
          </w:p>
        </w:tc>
        <w:tc>
          <w:tcPr>
            <w:tcW w:w="1069" w:type="pct"/>
            <w:vAlign w:val="center"/>
          </w:tcPr>
          <w:p w14:paraId="0E98483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13824</w:t>
            </w:r>
          </w:p>
        </w:tc>
        <w:tc>
          <w:tcPr>
            <w:tcW w:w="1069" w:type="pct"/>
            <w:vAlign w:val="center"/>
          </w:tcPr>
          <w:p w14:paraId="0318264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16589</w:t>
            </w:r>
          </w:p>
        </w:tc>
      </w:tr>
      <w:tr w14:paraId="2DC64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2AF20A71">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13</w:t>
            </w:r>
          </w:p>
        </w:tc>
        <w:tc>
          <w:tcPr>
            <w:tcW w:w="1069" w:type="pct"/>
            <w:vAlign w:val="center"/>
          </w:tcPr>
          <w:p w14:paraId="2287516B">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36863</w:t>
            </w:r>
          </w:p>
        </w:tc>
        <w:tc>
          <w:tcPr>
            <w:tcW w:w="1069" w:type="pct"/>
            <w:vAlign w:val="center"/>
          </w:tcPr>
          <w:p w14:paraId="3C4B2A79">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42598</w:t>
            </w:r>
          </w:p>
        </w:tc>
        <w:tc>
          <w:tcPr>
            <w:tcW w:w="1069" w:type="pct"/>
            <w:vAlign w:val="center"/>
          </w:tcPr>
          <w:p w14:paraId="2AA92B11">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15552</w:t>
            </w:r>
          </w:p>
        </w:tc>
        <w:tc>
          <w:tcPr>
            <w:tcW w:w="1069" w:type="pct"/>
            <w:vAlign w:val="center"/>
          </w:tcPr>
          <w:p w14:paraId="36E5ED1D">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17971</w:t>
            </w:r>
          </w:p>
        </w:tc>
      </w:tr>
      <w:tr w14:paraId="73D25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2A607DE5">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14</w:t>
            </w:r>
          </w:p>
        </w:tc>
        <w:tc>
          <w:tcPr>
            <w:tcW w:w="1069" w:type="pct"/>
            <w:vAlign w:val="center"/>
          </w:tcPr>
          <w:p w14:paraId="52CA83FF">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40959</w:t>
            </w:r>
          </w:p>
        </w:tc>
        <w:tc>
          <w:tcPr>
            <w:tcW w:w="1069" w:type="pct"/>
            <w:vAlign w:val="center"/>
          </w:tcPr>
          <w:p w14:paraId="3E36A441">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45875</w:t>
            </w:r>
          </w:p>
        </w:tc>
        <w:tc>
          <w:tcPr>
            <w:tcW w:w="1069" w:type="pct"/>
            <w:vAlign w:val="center"/>
          </w:tcPr>
          <w:p w14:paraId="51482A8D">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17280</w:t>
            </w:r>
          </w:p>
        </w:tc>
        <w:tc>
          <w:tcPr>
            <w:tcW w:w="1069" w:type="pct"/>
            <w:vAlign w:val="center"/>
          </w:tcPr>
          <w:p w14:paraId="5895545D">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19354</w:t>
            </w:r>
          </w:p>
        </w:tc>
      </w:tr>
      <w:tr w14:paraId="74113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6790F26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15</w:t>
            </w:r>
          </w:p>
        </w:tc>
        <w:tc>
          <w:tcPr>
            <w:tcW w:w="1069" w:type="pct"/>
            <w:vAlign w:val="center"/>
          </w:tcPr>
          <w:p w14:paraId="3EB15BF9">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45055</w:t>
            </w:r>
          </w:p>
        </w:tc>
        <w:tc>
          <w:tcPr>
            <w:tcW w:w="1069" w:type="pct"/>
            <w:vAlign w:val="center"/>
          </w:tcPr>
          <w:p w14:paraId="35223C85">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49151</w:t>
            </w:r>
          </w:p>
        </w:tc>
        <w:tc>
          <w:tcPr>
            <w:tcW w:w="1069" w:type="pct"/>
            <w:vAlign w:val="center"/>
          </w:tcPr>
          <w:p w14:paraId="7D7884B7">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19008</w:t>
            </w:r>
          </w:p>
        </w:tc>
        <w:tc>
          <w:tcPr>
            <w:tcW w:w="1069" w:type="pct"/>
            <w:vAlign w:val="center"/>
          </w:tcPr>
          <w:p w14:paraId="13886ED9">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20736</w:t>
            </w:r>
          </w:p>
        </w:tc>
      </w:tr>
      <w:tr w14:paraId="604A75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52D6D69C">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w:t>
            </w:r>
          </w:p>
        </w:tc>
        <w:tc>
          <w:tcPr>
            <w:tcW w:w="1069" w:type="pct"/>
            <w:vAlign w:val="center"/>
          </w:tcPr>
          <w:p w14:paraId="16F40D7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49151</w:t>
            </w:r>
          </w:p>
        </w:tc>
        <w:tc>
          <w:tcPr>
            <w:tcW w:w="1069" w:type="pct"/>
            <w:vAlign w:val="center"/>
          </w:tcPr>
          <w:p w14:paraId="2BB6670D">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52428</w:t>
            </w:r>
          </w:p>
        </w:tc>
        <w:tc>
          <w:tcPr>
            <w:tcW w:w="1069" w:type="pct"/>
            <w:vAlign w:val="center"/>
          </w:tcPr>
          <w:p w14:paraId="0F9C341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20736</w:t>
            </w:r>
          </w:p>
        </w:tc>
        <w:tc>
          <w:tcPr>
            <w:tcW w:w="1069" w:type="pct"/>
            <w:vAlign w:val="center"/>
          </w:tcPr>
          <w:p w14:paraId="768826E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22118</w:t>
            </w:r>
          </w:p>
        </w:tc>
      </w:tr>
      <w:tr w14:paraId="36F02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239C682A">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17</w:t>
            </w:r>
          </w:p>
        </w:tc>
        <w:tc>
          <w:tcPr>
            <w:tcW w:w="1069" w:type="pct"/>
            <w:vAlign w:val="center"/>
          </w:tcPr>
          <w:p w14:paraId="4254C828">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53247</w:t>
            </w:r>
          </w:p>
        </w:tc>
        <w:tc>
          <w:tcPr>
            <w:tcW w:w="1069" w:type="pct"/>
            <w:vAlign w:val="center"/>
          </w:tcPr>
          <w:p w14:paraId="498F8983">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55705</w:t>
            </w:r>
          </w:p>
        </w:tc>
        <w:tc>
          <w:tcPr>
            <w:tcW w:w="1069" w:type="pct"/>
            <w:vAlign w:val="center"/>
          </w:tcPr>
          <w:p w14:paraId="229B3E68">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22464</w:t>
            </w:r>
          </w:p>
        </w:tc>
        <w:tc>
          <w:tcPr>
            <w:tcW w:w="1069" w:type="pct"/>
            <w:vAlign w:val="center"/>
          </w:tcPr>
          <w:p w14:paraId="38B5F120">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23501</w:t>
            </w:r>
          </w:p>
        </w:tc>
      </w:tr>
      <w:tr w14:paraId="567CE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3728F846">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18</w:t>
            </w:r>
          </w:p>
        </w:tc>
        <w:tc>
          <w:tcPr>
            <w:tcW w:w="1069" w:type="pct"/>
            <w:vAlign w:val="center"/>
          </w:tcPr>
          <w:p w14:paraId="39C9738A">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57343</w:t>
            </w:r>
          </w:p>
        </w:tc>
        <w:tc>
          <w:tcPr>
            <w:tcW w:w="1069" w:type="pct"/>
            <w:vAlign w:val="center"/>
          </w:tcPr>
          <w:p w14:paraId="0062545F">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58982</w:t>
            </w:r>
          </w:p>
        </w:tc>
        <w:tc>
          <w:tcPr>
            <w:tcW w:w="1069" w:type="pct"/>
            <w:vAlign w:val="center"/>
          </w:tcPr>
          <w:p w14:paraId="574B6ED1">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24192</w:t>
            </w:r>
          </w:p>
        </w:tc>
        <w:tc>
          <w:tcPr>
            <w:tcW w:w="1069" w:type="pct"/>
            <w:vAlign w:val="center"/>
          </w:tcPr>
          <w:p w14:paraId="03E72B83">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24883</w:t>
            </w:r>
          </w:p>
        </w:tc>
      </w:tr>
      <w:tr w14:paraId="32D75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116170B9">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19</w:t>
            </w:r>
          </w:p>
        </w:tc>
        <w:tc>
          <w:tcPr>
            <w:tcW w:w="1069" w:type="pct"/>
            <w:vAlign w:val="center"/>
          </w:tcPr>
          <w:p w14:paraId="622E29CB">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61439</w:t>
            </w:r>
          </w:p>
        </w:tc>
        <w:tc>
          <w:tcPr>
            <w:tcW w:w="1069" w:type="pct"/>
            <w:vAlign w:val="center"/>
          </w:tcPr>
          <w:p w14:paraId="2006409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62258</w:t>
            </w:r>
          </w:p>
        </w:tc>
        <w:tc>
          <w:tcPr>
            <w:tcW w:w="1069" w:type="pct"/>
            <w:vAlign w:val="center"/>
          </w:tcPr>
          <w:p w14:paraId="2AE9A825">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25920</w:t>
            </w:r>
          </w:p>
        </w:tc>
        <w:tc>
          <w:tcPr>
            <w:tcW w:w="1069" w:type="pct"/>
            <w:vAlign w:val="center"/>
          </w:tcPr>
          <w:p w14:paraId="60E45680">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26266</w:t>
            </w:r>
          </w:p>
        </w:tc>
      </w:tr>
      <w:tr w14:paraId="53C90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0AF6C3A6">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w:t>
            </w:r>
          </w:p>
        </w:tc>
        <w:tc>
          <w:tcPr>
            <w:tcW w:w="1069" w:type="pct"/>
            <w:vAlign w:val="center"/>
          </w:tcPr>
          <w:p w14:paraId="37BC605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65535</w:t>
            </w:r>
          </w:p>
        </w:tc>
        <w:tc>
          <w:tcPr>
            <w:tcW w:w="1069" w:type="pct"/>
            <w:vAlign w:val="center"/>
          </w:tcPr>
          <w:p w14:paraId="50C9BE4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65535</w:t>
            </w:r>
          </w:p>
        </w:tc>
        <w:tc>
          <w:tcPr>
            <w:tcW w:w="1069" w:type="pct"/>
            <w:vAlign w:val="center"/>
          </w:tcPr>
          <w:p w14:paraId="66968D1A">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27648</w:t>
            </w:r>
          </w:p>
        </w:tc>
        <w:tc>
          <w:tcPr>
            <w:tcW w:w="1069" w:type="pct"/>
            <w:vAlign w:val="center"/>
          </w:tcPr>
          <w:p w14:paraId="38B00553">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27648</w:t>
            </w:r>
          </w:p>
        </w:tc>
      </w:tr>
      <w:tr w14:paraId="2C248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06A4D918">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20.19</w:t>
            </w:r>
          </w:p>
        </w:tc>
        <w:tc>
          <w:tcPr>
            <w:tcW w:w="1069" w:type="pct"/>
            <w:vAlign w:val="center"/>
          </w:tcPr>
          <w:p w14:paraId="7D291AD2">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2CF6F7D5">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198E5E81">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28034</w:t>
            </w:r>
          </w:p>
        </w:tc>
        <w:tc>
          <w:tcPr>
            <w:tcW w:w="1069" w:type="pct"/>
            <w:vAlign w:val="center"/>
          </w:tcPr>
          <w:p w14:paraId="05CC3037">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27917</w:t>
            </w:r>
          </w:p>
        </w:tc>
      </w:tr>
      <w:tr w14:paraId="28259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619F5C2A">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20.24</w:t>
            </w:r>
          </w:p>
        </w:tc>
        <w:tc>
          <w:tcPr>
            <w:tcW w:w="1069" w:type="pct"/>
            <w:vAlign w:val="center"/>
          </w:tcPr>
          <w:p w14:paraId="399FA04F">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3BD5C380">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12B9E64F">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28085</w:t>
            </w:r>
          </w:p>
        </w:tc>
        <w:tc>
          <w:tcPr>
            <w:tcW w:w="1069" w:type="pct"/>
            <w:vAlign w:val="center"/>
          </w:tcPr>
          <w:p w14:paraId="00C53241">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27986</w:t>
            </w:r>
          </w:p>
        </w:tc>
      </w:tr>
      <w:tr w14:paraId="4F8CC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21" w:type="pct"/>
            <w:vAlign w:val="center"/>
          </w:tcPr>
          <w:p w14:paraId="2D7E0E71">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Формула кодового значения</w:t>
            </w:r>
          </w:p>
        </w:tc>
        <w:tc>
          <w:tcPr>
            <w:tcW w:w="1069" w:type="pct"/>
            <w:vAlign w:val="center"/>
          </w:tcPr>
          <w:p w14:paraId="57FCC1B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Кодовое значение = 65535/16*ток - 16384</w:t>
            </w:r>
          </w:p>
        </w:tc>
        <w:tc>
          <w:tcPr>
            <w:tcW w:w="1069" w:type="pct"/>
            <w:vAlign w:val="center"/>
          </w:tcPr>
          <w:p w14:paraId="16A174D0">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Кодовое значение = (65535/20)*ток</w:t>
            </w:r>
          </w:p>
        </w:tc>
        <w:tc>
          <w:tcPr>
            <w:tcW w:w="1069" w:type="pct"/>
            <w:vAlign w:val="center"/>
          </w:tcPr>
          <w:p w14:paraId="4B0AFA6C">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Кодовое значение = (27648/16)*ток - 6912</w:t>
            </w:r>
          </w:p>
        </w:tc>
        <w:tc>
          <w:tcPr>
            <w:tcW w:w="1069" w:type="pct"/>
            <w:vAlign w:val="center"/>
          </w:tcPr>
          <w:p w14:paraId="7F35D72C">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Кодовое значение = (27648/20)*ток</w:t>
            </w:r>
          </w:p>
        </w:tc>
      </w:tr>
    </w:tbl>
    <w:p w14:paraId="59F0AE7A">
      <w:pPr>
        <w:bidi w:val="0"/>
        <w:ind w:left="180" w:firstLine="360" w:firstLineChars="200"/>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w:t>Примечание:</w:t>
      </w:r>
    </w:p>
    <w:p w14:paraId="09A29493">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①Модуль ввода тока поддерживает функцию </w:t>
      </w:r>
      <w:r>
        <w:rPr>
          <w:rFonts w:hint="default" w:ascii="Times New Roman" w:hAnsi="Times New Roman" w:cs="Times New Roman"/>
          <w:b/>
          <w:bCs/>
          <w:i w:val="0"/>
          <w:iCs w:val="0"/>
          <w:highlight w:val="none"/>
          <w:u w:val="none"/>
          <w:vertAlign w:val="baseline"/>
          <w:rtl w:val="0"/>
          <w:lang w:val="ru"/>
        </w:rPr>
        <w:t>переполнения вверх и вниз и аварийного сигнала о переполнении вверх</w:t>
      </w:r>
      <w:r>
        <w:rPr>
          <w:rFonts w:hint="default" w:ascii="Times New Roman" w:hAnsi="Times New Roman" w:cs="Times New Roman"/>
          <w:b w:val="0"/>
          <w:bCs w:val="0"/>
          <w:i w:val="0"/>
          <w:iCs w:val="0"/>
          <w:highlight w:val="none"/>
          <w:u w:val="none"/>
          <w:vertAlign w:val="baseline"/>
          <w:rtl w:val="0"/>
          <w:lang w:val="ru"/>
        </w:rPr>
        <w:t xml:space="preserve">, когда выбран диапазон 4mA~20mA (0~65535), то есть, когда ток на входе канала превышает 20.03mA, отображается максимальное кодовое значение 65535, и аварийный сигнал одновременно; когда ток на входе канала меньше 4mA, отображается минимальное кодовое значение </w:t>
      </w:r>
      <w:r>
        <w:rPr>
          <w:rFonts w:hint="default" w:ascii="Times New Roman" w:hAnsi="Times New Roman" w:cs="Times New Roman"/>
          <w:b w:val="0"/>
          <w:bCs w:val="0"/>
          <w:i w:val="0"/>
          <w:iCs w:val="0"/>
          <w:color w:val="000000"/>
          <w:szCs w:val="18"/>
          <w:highlight w:val="none"/>
          <w:u w:val="none"/>
          <w:vertAlign w:val="baseline"/>
          <w:rtl w:val="0"/>
          <w:lang w:val="ru"/>
        </w:rPr>
        <w:t>0</w:t>
      </w:r>
      <w:r>
        <w:rPr>
          <w:rFonts w:hint="default" w:ascii="Times New Roman" w:hAnsi="Times New Roman" w:cs="Times New Roman"/>
          <w:b w:val="0"/>
          <w:bCs w:val="0"/>
          <w:i w:val="0"/>
          <w:iCs w:val="0"/>
          <w:highlight w:val="none"/>
          <w:u w:val="none"/>
          <w:vertAlign w:val="baseline"/>
          <w:rtl w:val="0"/>
          <w:lang w:val="ru"/>
        </w:rPr>
        <w:t>.</w:t>
      </w:r>
      <w:r>
        <w:rPr>
          <w:rFonts w:hint="default" w:ascii="Times New Roman" w:hAnsi="Times New Roman" w:cs="Times New Roman"/>
          <w:b w:val="0"/>
          <w:bCs w:val="0"/>
          <w:i w:val="0"/>
          <w:iCs w:val="0"/>
          <w:color w:val="000000"/>
          <w:szCs w:val="18"/>
          <w:highlight w:val="none"/>
          <w:u w:val="none"/>
          <w:vertAlign w:val="baseline"/>
          <w:rtl w:val="0"/>
          <w:lang w:val="ru"/>
        </w:rPr>
        <w:t xml:space="preserve"> </w:t>
      </w:r>
    </w:p>
    <w:p w14:paraId="3D2A7357">
      <w:pPr>
        <w:bidi w:val="0"/>
        <w:ind w:left="180" w:firstLine="360" w:firstLineChars="200"/>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②</w:t>
      </w:r>
      <w:r>
        <w:rPr>
          <w:rFonts w:hint="default" w:ascii="Times New Roman" w:hAnsi="Times New Roman" w:cs="Times New Roman"/>
          <w:b w:val="0"/>
          <w:bCs w:val="0"/>
          <w:i w:val="0"/>
          <w:iCs w:val="0"/>
          <w:highlight w:val="none"/>
          <w:u w:val="none"/>
          <w:vertAlign w:val="baseline"/>
          <w:rtl w:val="0"/>
          <w:lang w:val="ru"/>
        </w:rPr>
        <w:t xml:space="preserve">Модуль ввода тока поддерживает функцию </w:t>
      </w:r>
      <w:r>
        <w:rPr>
          <w:rFonts w:hint="default" w:ascii="Times New Roman" w:hAnsi="Times New Roman" w:cs="Times New Roman"/>
          <w:b/>
          <w:bCs/>
          <w:i w:val="0"/>
          <w:iCs w:val="0"/>
          <w:highlight w:val="none"/>
          <w:u w:val="none"/>
          <w:vertAlign w:val="baseline"/>
          <w:rtl w:val="0"/>
          <w:lang w:val="ru"/>
        </w:rPr>
        <w:t>переполнения вверх и вниз и аварийного сигнала о переполнении вверх</w:t>
      </w:r>
      <w:r>
        <w:rPr>
          <w:rFonts w:hint="default" w:ascii="Times New Roman" w:hAnsi="Times New Roman" w:cs="Times New Roman"/>
          <w:b w:val="0"/>
          <w:bCs w:val="0"/>
          <w:i w:val="0"/>
          <w:iCs w:val="0"/>
          <w:highlight w:val="none"/>
          <w:u w:val="none"/>
          <w:vertAlign w:val="baseline"/>
          <w:rtl w:val="0"/>
          <w:lang w:val="ru"/>
        </w:rPr>
        <w:t>, когда выбран диапазон 0mA~20mA (0~65535), то есть, когда ток на входе канала превышает 20.03mA, отображается максимальное кодовое значение 65535, и аварийный сигнал одновременно</w:t>
      </w:r>
      <w:r>
        <w:rPr>
          <w:rFonts w:hint="default" w:ascii="Times New Roman" w:hAnsi="Times New Roman" w:cs="Times New Roman"/>
          <w:b w:val="0"/>
          <w:bCs w:val="0"/>
          <w:i w:val="0"/>
          <w:iCs w:val="0"/>
          <w:color w:val="000000"/>
          <w:szCs w:val="18"/>
          <w:highlight w:val="none"/>
          <w:u w:val="none"/>
          <w:vertAlign w:val="baseline"/>
          <w:rtl w:val="0"/>
          <w:lang w:val="ru"/>
        </w:rPr>
        <w:t>; когда ток на входе канала меньше 0mA, отображается минимальное кодовое значение 0.</w:t>
      </w:r>
    </w:p>
    <w:p w14:paraId="2097A354">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③</w:t>
      </w:r>
      <w:r>
        <w:rPr>
          <w:rFonts w:hint="default" w:ascii="Times New Roman" w:hAnsi="Times New Roman" w:cs="Times New Roman"/>
          <w:b w:val="0"/>
          <w:bCs w:val="0"/>
          <w:i w:val="0"/>
          <w:iCs w:val="0"/>
          <w:highlight w:val="none"/>
          <w:u w:val="none"/>
          <w:vertAlign w:val="baseline"/>
          <w:rtl w:val="0"/>
          <w:lang w:val="ru"/>
        </w:rPr>
        <w:t xml:space="preserve">Когда диапазон входного тока модуля выбран в диапазоне 4mA~20mA (0~27648), он поддерживает функции </w:t>
      </w:r>
      <w:r>
        <w:rPr>
          <w:rFonts w:hint="default" w:ascii="Times New Roman" w:hAnsi="Times New Roman" w:cs="Times New Roman"/>
          <w:b/>
          <w:bCs/>
          <w:i w:val="0"/>
          <w:iCs w:val="0"/>
          <w:highlight w:val="none"/>
          <w:u w:val="none"/>
          <w:vertAlign w:val="baseline"/>
          <w:rtl w:val="0"/>
          <w:lang w:val="ru"/>
        </w:rPr>
        <w:t>переотклонения переполнения вверх, переполнения вверх и вниз и аварийного сигнала о переполнении вверх</w:t>
      </w:r>
      <w:r>
        <w:rPr>
          <w:rFonts w:hint="default" w:ascii="Times New Roman" w:hAnsi="Times New Roman" w:cs="Times New Roman"/>
          <w:b w:val="0"/>
          <w:bCs w:val="0"/>
          <w:i w:val="0"/>
          <w:iCs w:val="0"/>
          <w:highlight w:val="none"/>
          <w:u w:val="none"/>
          <w:vertAlign w:val="baseline"/>
          <w:rtl w:val="0"/>
          <w:lang w:val="ru"/>
        </w:rPr>
        <w:t>. Переотклонение означает, что диапазон входного канала превышает допустимый диапазон и переходит в переотклонение, а нормальное вычисленное кодовое значение отображается в пределах 4mA~20.24mA. Переполнение вверх, т.е. когда ток на входе канала превышает 20.24mA, отображается максимальное кодовое значение переотклонения 28085, и аварийный сигнал одновременно. Переполнение вниз, т.е. когда ток на входе канала меньше 4mA, отображается минимальное кодовое значение переотклонения 0.</w:t>
      </w:r>
    </w:p>
    <w:p w14:paraId="21ED6761">
      <w:pPr>
        <w:bidi w:val="0"/>
        <w:ind w:left="180" w:firstLine="360" w:firstLineChars="200"/>
        <w:jc w:val="both"/>
        <w:rPr>
          <w:rFonts w:hint="default" w:ascii="Times New Roman" w:hAnsi="Times New Roman" w:cs="Times New Roman"/>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④</w:t>
      </w:r>
      <w:r>
        <w:rPr>
          <w:rFonts w:hint="default" w:ascii="Times New Roman" w:hAnsi="Times New Roman" w:cs="Times New Roman"/>
          <w:b w:val="0"/>
          <w:bCs w:val="0"/>
          <w:i w:val="0"/>
          <w:iCs w:val="0"/>
          <w:highlight w:val="none"/>
          <w:u w:val="none"/>
          <w:vertAlign w:val="baseline"/>
          <w:rtl w:val="0"/>
          <w:lang w:val="ru"/>
        </w:rPr>
        <w:t xml:space="preserve">Когда диапазон входного тока модуля выбран в диапазоне 0mA~20mA (0~27648), он поддерживает функции </w:t>
      </w:r>
      <w:r>
        <w:rPr>
          <w:rFonts w:hint="default" w:ascii="Times New Roman" w:hAnsi="Times New Roman" w:cs="Times New Roman"/>
          <w:b/>
          <w:bCs/>
          <w:i w:val="0"/>
          <w:iCs w:val="0"/>
          <w:highlight w:val="none"/>
          <w:u w:val="none"/>
          <w:vertAlign w:val="baseline"/>
          <w:rtl w:val="0"/>
          <w:lang w:val="ru"/>
        </w:rPr>
        <w:t>переотклонения переполнения вверх, переполнения вверх и вниз и аварийного сигнала о переполнении вверх</w:t>
      </w:r>
      <w:r>
        <w:rPr>
          <w:rFonts w:hint="default" w:ascii="Times New Roman" w:hAnsi="Times New Roman" w:cs="Times New Roman"/>
          <w:b w:val="0"/>
          <w:bCs w:val="0"/>
          <w:i w:val="0"/>
          <w:iCs w:val="0"/>
          <w:highlight w:val="none"/>
          <w:u w:val="none"/>
          <w:vertAlign w:val="baseline"/>
          <w:rtl w:val="0"/>
          <w:lang w:val="ru"/>
        </w:rPr>
        <w:t>. Переотклонение означает, что диапазон входного канала превышает допустимый диапазон и переходит в переотклонение, а нормальное вычисленное кодовое значение отображается в пределах 0mA~20.24mA. Переполнение вверх, т.е. когда ток на входе канала превышает 20.24mA, отображается максимальное кодовое значение переотклонения 27986, и аварийный сигнал одновременно. Переполнение вниз, т.е. когда ток на входе канала меньше 0mA, отображается минимальное кодовое значение переотклонения 0.</w:t>
      </w:r>
    </w:p>
    <w:p w14:paraId="16E0B621">
      <w:pPr>
        <w:ind w:left="180" w:firstLine="360"/>
        <w:jc w:val="both"/>
        <w:rPr>
          <w:rFonts w:hint="default" w:ascii="Times New Roman" w:hAnsi="Times New Roman" w:cs="Times New Roman"/>
          <w:highlight w:val="none"/>
        </w:rPr>
      </w:pPr>
    </w:p>
    <w:p w14:paraId="0C4A485D">
      <w:pPr>
        <w:bidi w:val="0"/>
        <w:ind w:left="0" w:leftChars="0"/>
        <w:rPr>
          <w:rFonts w:hint="default" w:ascii="Times New Roman" w:hAnsi="Times New Roman" w:cs="Times New Roman"/>
          <w:highlight w:val="none"/>
        </w:rPr>
      </w:pPr>
      <w:bookmarkStart w:id="70" w:name="电流码值表差分"/>
      <w:bookmarkEnd w:id="70"/>
      <w:r>
        <w:rPr>
          <w:rFonts w:hint="default" w:ascii="Times New Roman" w:hAnsi="Times New Roman" w:cs="Times New Roman"/>
          <w:b w:val="0"/>
          <w:bCs w:val="0"/>
          <w:i w:val="0"/>
          <w:iCs w:val="0"/>
          <w:highlight w:val="none"/>
          <w:u w:val="none"/>
          <w:vertAlign w:val="baseline"/>
          <w:rtl w:val="0"/>
          <w:lang w:val="ru"/>
        </w:rPr>
        <w:br w:type="page"/>
      </w:r>
    </w:p>
    <w:p w14:paraId="56B38681">
      <w:pPr>
        <w:pStyle w:val="82"/>
        <w:numPr>
          <w:ilvl w:val="3"/>
          <w:numId w:val="5"/>
        </w:numPr>
        <w:bidi w:val="0"/>
        <w:rPr>
          <w:rFonts w:hint="default" w:ascii="Times New Roman" w:hAnsi="Times New Roman" w:cs="Times New Roman"/>
          <w:highlight w:val="none"/>
        </w:rPr>
      </w:pPr>
      <w:bookmarkStart w:id="71" w:name="_Toc5687"/>
      <w:r>
        <w:rPr>
          <w:rFonts w:hint="default" w:ascii="Times New Roman" w:hAnsi="Times New Roman" w:cs="Times New Roman"/>
          <w:b w:val="0"/>
          <w:bCs w:val="0"/>
          <w:i w:val="0"/>
          <w:iCs w:val="0"/>
          <w:highlight w:val="none"/>
          <w:u w:val="none"/>
          <w:vertAlign w:val="baseline"/>
          <w:rtl w:val="0"/>
          <w:lang w:val="ru"/>
        </w:rPr>
        <w:t xml:space="preserve">Таблица </w:t>
      </w:r>
      <w:bookmarkStart w:id="72" w:name="电流输出码值表"/>
      <w:bookmarkEnd w:id="72"/>
      <w:r>
        <w:rPr>
          <w:rFonts w:hint="default" w:ascii="Times New Roman" w:hAnsi="Times New Roman" w:cs="Times New Roman"/>
          <w:b w:val="0"/>
          <w:bCs w:val="0"/>
          <w:i w:val="0"/>
          <w:iCs w:val="0"/>
          <w:highlight w:val="none"/>
          <w:u w:val="none"/>
          <w:vertAlign w:val="baseline"/>
          <w:rtl w:val="0"/>
          <w:lang w:val="ru"/>
        </w:rPr>
        <w:t>кодовых значений выходного тока</w:t>
      </w:r>
      <w:bookmarkEnd w:id="71"/>
    </w:p>
    <w:tbl>
      <w:tblPr>
        <w:tblStyle w:val="50"/>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1"/>
        <w:gridCol w:w="1746"/>
        <w:gridCol w:w="1975"/>
        <w:gridCol w:w="1975"/>
        <w:gridCol w:w="1978"/>
      </w:tblGrid>
      <w:tr w14:paraId="6C87B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blHeader/>
          <w:jc w:val="center"/>
        </w:trPr>
        <w:tc>
          <w:tcPr>
            <w:tcW w:w="845" w:type="pct"/>
            <w:vMerge w:val="restart"/>
            <w:tcBorders>
              <w:tr2bl w:val="single" w:color="auto" w:sz="4" w:space="0"/>
            </w:tcBorders>
            <w:shd w:val="clear" w:color="auto" w:fill="D9D9D9"/>
            <w:vAlign w:val="center"/>
          </w:tcPr>
          <w:p w14:paraId="403BF235">
            <w:pPr>
              <w:widowControl w:val="0"/>
              <w:bidi w:val="0"/>
              <w:ind w:left="0" w:leftChars="0" w:firstLine="0" w:firstLineChars="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Диапазон</w:t>
            </w:r>
          </w:p>
          <w:p w14:paraId="56C7B1F2">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 xml:space="preserve">    Ток</w:t>
            </w:r>
          </w:p>
        </w:tc>
        <w:tc>
          <w:tcPr>
            <w:tcW w:w="945" w:type="pct"/>
            <w:shd w:val="clear" w:color="auto" w:fill="D9D9D9"/>
            <w:vAlign w:val="center"/>
          </w:tcPr>
          <w:p w14:paraId="460270D2">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4mA~20mA</w:t>
            </w:r>
          </w:p>
        </w:tc>
        <w:tc>
          <w:tcPr>
            <w:tcW w:w="1069" w:type="pct"/>
            <w:shd w:val="clear" w:color="auto" w:fill="D9D9D9"/>
            <w:vAlign w:val="center"/>
          </w:tcPr>
          <w:p w14:paraId="66AF154F">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0mA~20mA</w:t>
            </w:r>
          </w:p>
        </w:tc>
        <w:tc>
          <w:tcPr>
            <w:tcW w:w="1069" w:type="pct"/>
            <w:shd w:val="clear" w:color="auto" w:fill="D9D9D9"/>
            <w:vAlign w:val="center"/>
          </w:tcPr>
          <w:p w14:paraId="65D15C8D">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4mA~20mA</w:t>
            </w:r>
          </w:p>
        </w:tc>
        <w:tc>
          <w:tcPr>
            <w:tcW w:w="1070" w:type="pct"/>
            <w:shd w:val="clear" w:color="auto" w:fill="D9D9D9"/>
            <w:vAlign w:val="center"/>
          </w:tcPr>
          <w:p w14:paraId="2BD879CC">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0mA~20mA</w:t>
            </w:r>
          </w:p>
        </w:tc>
      </w:tr>
      <w:tr w14:paraId="731C5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8" w:hRule="atLeast"/>
          <w:tblHeader/>
          <w:jc w:val="center"/>
        </w:trPr>
        <w:tc>
          <w:tcPr>
            <w:tcW w:w="845" w:type="pct"/>
            <w:vMerge w:val="continue"/>
            <w:tcBorders>
              <w:tr2bl w:val="single" w:color="auto" w:sz="4" w:space="0"/>
            </w:tcBorders>
            <w:shd w:val="clear" w:color="auto" w:fill="D9D9D9"/>
            <w:vAlign w:val="center"/>
          </w:tcPr>
          <w:p w14:paraId="2CA2119B">
            <w:pPr>
              <w:widowControl w:val="0"/>
              <w:ind w:left="0" w:leftChars="0"/>
              <w:jc w:val="center"/>
              <w:rPr>
                <w:rFonts w:hint="default" w:ascii="Times New Roman" w:hAnsi="Times New Roman" w:cs="Times New Roman"/>
                <w:b/>
                <w:bCs/>
                <w:highlight w:val="none"/>
              </w:rPr>
            </w:pPr>
          </w:p>
        </w:tc>
        <w:tc>
          <w:tcPr>
            <w:tcW w:w="945" w:type="pct"/>
            <w:shd w:val="clear" w:color="auto" w:fill="D9D9D9"/>
          </w:tcPr>
          <w:p w14:paraId="608A3528">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0~65535</w:t>
            </w:r>
          </w:p>
        </w:tc>
        <w:tc>
          <w:tcPr>
            <w:tcW w:w="1069" w:type="pct"/>
            <w:shd w:val="clear" w:color="auto" w:fill="D9D9D9"/>
          </w:tcPr>
          <w:p w14:paraId="3126352B">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0~65535</w:t>
            </w:r>
          </w:p>
        </w:tc>
        <w:tc>
          <w:tcPr>
            <w:tcW w:w="1069" w:type="pct"/>
            <w:shd w:val="clear" w:color="auto" w:fill="D9D9D9"/>
          </w:tcPr>
          <w:p w14:paraId="21D29335">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0~27648</w:t>
            </w:r>
          </w:p>
        </w:tc>
        <w:tc>
          <w:tcPr>
            <w:tcW w:w="1070" w:type="pct"/>
            <w:shd w:val="clear" w:color="auto" w:fill="D9D9D9"/>
          </w:tcPr>
          <w:p w14:paraId="266610E7">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0~27648</w:t>
            </w:r>
          </w:p>
        </w:tc>
      </w:tr>
      <w:tr w14:paraId="67D676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1" w:hRule="atLeast"/>
          <w:tblHeader/>
          <w:jc w:val="center"/>
        </w:trPr>
        <w:tc>
          <w:tcPr>
            <w:tcW w:w="845" w:type="pct"/>
            <w:vMerge w:val="continue"/>
            <w:tcBorders>
              <w:tr2bl w:val="single" w:color="auto" w:sz="4" w:space="0"/>
            </w:tcBorders>
            <w:shd w:val="clear" w:color="auto" w:fill="D9D9D9"/>
            <w:vAlign w:val="center"/>
          </w:tcPr>
          <w:p w14:paraId="22082C3F">
            <w:pPr>
              <w:widowControl w:val="0"/>
              <w:ind w:left="0" w:leftChars="0"/>
              <w:jc w:val="center"/>
              <w:rPr>
                <w:rFonts w:hint="default" w:ascii="Times New Roman" w:hAnsi="Times New Roman" w:cs="Times New Roman"/>
                <w:highlight w:val="none"/>
              </w:rPr>
            </w:pPr>
          </w:p>
        </w:tc>
        <w:tc>
          <w:tcPr>
            <w:tcW w:w="945" w:type="pct"/>
            <w:shd w:val="clear" w:color="auto" w:fill="D9D9D9"/>
            <w:vAlign w:val="center"/>
          </w:tcPr>
          <w:p w14:paraId="2E962BE7">
            <w:pPr>
              <w:widowControl w:val="0"/>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Кодовое значение</w:t>
            </w:r>
          </w:p>
        </w:tc>
        <w:tc>
          <w:tcPr>
            <w:tcW w:w="1069" w:type="pct"/>
            <w:shd w:val="clear" w:color="auto" w:fill="D9D9D9"/>
            <w:vAlign w:val="center"/>
          </w:tcPr>
          <w:p w14:paraId="521F0D8A">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Кодовое значение</w:t>
            </w:r>
          </w:p>
        </w:tc>
        <w:tc>
          <w:tcPr>
            <w:tcW w:w="1069" w:type="pct"/>
            <w:shd w:val="clear" w:color="auto" w:fill="D9D9D9"/>
            <w:vAlign w:val="center"/>
          </w:tcPr>
          <w:p w14:paraId="0C57520F">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Кодовое значение</w:t>
            </w:r>
          </w:p>
        </w:tc>
        <w:tc>
          <w:tcPr>
            <w:tcW w:w="1070" w:type="pct"/>
            <w:shd w:val="clear" w:color="auto" w:fill="D9D9D9"/>
            <w:vAlign w:val="center"/>
          </w:tcPr>
          <w:p w14:paraId="0CF3C4A5">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Кодовое значение</w:t>
            </w:r>
          </w:p>
        </w:tc>
      </w:tr>
      <w:tr w14:paraId="6C0B6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62114732">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945" w:type="pct"/>
            <w:vAlign w:val="center"/>
          </w:tcPr>
          <w:p w14:paraId="4BE542EC">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354537F1">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1069" w:type="pct"/>
            <w:vAlign w:val="center"/>
          </w:tcPr>
          <w:p w14:paraId="3B7FFB15">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70" w:type="pct"/>
            <w:vAlign w:val="center"/>
          </w:tcPr>
          <w:p w14:paraId="37D02900">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r>
      <w:tr w14:paraId="2A3D39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0DB10525">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w:t>
            </w:r>
          </w:p>
        </w:tc>
        <w:tc>
          <w:tcPr>
            <w:tcW w:w="945" w:type="pct"/>
            <w:vAlign w:val="center"/>
          </w:tcPr>
          <w:p w14:paraId="5B1F1CCE">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53A0E5CC">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3277</w:t>
            </w:r>
          </w:p>
        </w:tc>
        <w:tc>
          <w:tcPr>
            <w:tcW w:w="1069" w:type="pct"/>
            <w:vAlign w:val="center"/>
          </w:tcPr>
          <w:p w14:paraId="5E9CB094">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70" w:type="pct"/>
            <w:vAlign w:val="center"/>
          </w:tcPr>
          <w:p w14:paraId="3C2F0611">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1382</w:t>
            </w:r>
          </w:p>
        </w:tc>
      </w:tr>
      <w:tr w14:paraId="51253B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09D2A0EA">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w:t>
            </w:r>
          </w:p>
        </w:tc>
        <w:tc>
          <w:tcPr>
            <w:tcW w:w="945" w:type="pct"/>
            <w:vAlign w:val="center"/>
          </w:tcPr>
          <w:p w14:paraId="7073EF32">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2AAC483A">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6554</w:t>
            </w:r>
          </w:p>
        </w:tc>
        <w:tc>
          <w:tcPr>
            <w:tcW w:w="1069" w:type="pct"/>
            <w:vAlign w:val="center"/>
          </w:tcPr>
          <w:p w14:paraId="2E5BA4AD">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70" w:type="pct"/>
            <w:vAlign w:val="center"/>
          </w:tcPr>
          <w:p w14:paraId="0CC93EE4">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2765</w:t>
            </w:r>
          </w:p>
        </w:tc>
      </w:tr>
      <w:tr w14:paraId="78DB9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1C6D45D0">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w:t>
            </w:r>
          </w:p>
        </w:tc>
        <w:tc>
          <w:tcPr>
            <w:tcW w:w="945" w:type="pct"/>
            <w:vAlign w:val="center"/>
          </w:tcPr>
          <w:p w14:paraId="271C0A7D">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79CB33A6">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9830</w:t>
            </w:r>
          </w:p>
        </w:tc>
        <w:tc>
          <w:tcPr>
            <w:tcW w:w="1069" w:type="pct"/>
            <w:vAlign w:val="center"/>
          </w:tcPr>
          <w:p w14:paraId="03896A22">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70" w:type="pct"/>
            <w:vAlign w:val="center"/>
          </w:tcPr>
          <w:p w14:paraId="49B95386">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4147</w:t>
            </w:r>
          </w:p>
        </w:tc>
      </w:tr>
      <w:tr w14:paraId="32725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1BFD3027">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w:t>
            </w:r>
          </w:p>
        </w:tc>
        <w:tc>
          <w:tcPr>
            <w:tcW w:w="945" w:type="pct"/>
            <w:vAlign w:val="center"/>
          </w:tcPr>
          <w:p w14:paraId="5B2D14D1">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1069" w:type="pct"/>
            <w:vAlign w:val="center"/>
          </w:tcPr>
          <w:p w14:paraId="6B848F28">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13107</w:t>
            </w:r>
          </w:p>
        </w:tc>
        <w:tc>
          <w:tcPr>
            <w:tcW w:w="1069" w:type="pct"/>
            <w:vAlign w:val="center"/>
          </w:tcPr>
          <w:p w14:paraId="5774EDB0">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1070" w:type="pct"/>
            <w:vAlign w:val="center"/>
          </w:tcPr>
          <w:p w14:paraId="3BCF5207">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5530</w:t>
            </w:r>
          </w:p>
        </w:tc>
      </w:tr>
      <w:tr w14:paraId="4C5908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66EF2F75">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w:t>
            </w:r>
          </w:p>
        </w:tc>
        <w:tc>
          <w:tcPr>
            <w:tcW w:w="945" w:type="pct"/>
            <w:vAlign w:val="center"/>
          </w:tcPr>
          <w:p w14:paraId="00FC8A7A">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4096</w:t>
            </w:r>
          </w:p>
        </w:tc>
        <w:tc>
          <w:tcPr>
            <w:tcW w:w="1069" w:type="pct"/>
            <w:vAlign w:val="center"/>
          </w:tcPr>
          <w:p w14:paraId="73591E2B">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16384</w:t>
            </w:r>
          </w:p>
        </w:tc>
        <w:tc>
          <w:tcPr>
            <w:tcW w:w="1069" w:type="pct"/>
            <w:vAlign w:val="center"/>
          </w:tcPr>
          <w:p w14:paraId="3CE74C23">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1728</w:t>
            </w:r>
          </w:p>
        </w:tc>
        <w:tc>
          <w:tcPr>
            <w:tcW w:w="1070" w:type="pct"/>
            <w:vAlign w:val="center"/>
          </w:tcPr>
          <w:p w14:paraId="1060AB1E">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6912</w:t>
            </w:r>
          </w:p>
        </w:tc>
      </w:tr>
      <w:tr w14:paraId="3CF62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0E9A38D4">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w:t>
            </w:r>
          </w:p>
        </w:tc>
        <w:tc>
          <w:tcPr>
            <w:tcW w:w="945" w:type="pct"/>
            <w:vAlign w:val="center"/>
          </w:tcPr>
          <w:p w14:paraId="4D82D822">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8192</w:t>
            </w:r>
          </w:p>
        </w:tc>
        <w:tc>
          <w:tcPr>
            <w:tcW w:w="1069" w:type="pct"/>
            <w:vAlign w:val="center"/>
          </w:tcPr>
          <w:p w14:paraId="2FAA7641">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19661</w:t>
            </w:r>
          </w:p>
        </w:tc>
        <w:tc>
          <w:tcPr>
            <w:tcW w:w="1069" w:type="pct"/>
            <w:vAlign w:val="center"/>
          </w:tcPr>
          <w:p w14:paraId="398776A7">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3456</w:t>
            </w:r>
          </w:p>
        </w:tc>
        <w:tc>
          <w:tcPr>
            <w:tcW w:w="1070" w:type="pct"/>
            <w:vAlign w:val="center"/>
          </w:tcPr>
          <w:p w14:paraId="1CDFB2BF">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8294</w:t>
            </w:r>
          </w:p>
        </w:tc>
      </w:tr>
      <w:tr w14:paraId="27D04B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4ABA544E">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7</w:t>
            </w:r>
          </w:p>
        </w:tc>
        <w:tc>
          <w:tcPr>
            <w:tcW w:w="945" w:type="pct"/>
            <w:vAlign w:val="center"/>
          </w:tcPr>
          <w:p w14:paraId="69410FE5">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12288</w:t>
            </w:r>
          </w:p>
        </w:tc>
        <w:tc>
          <w:tcPr>
            <w:tcW w:w="1069" w:type="pct"/>
            <w:vAlign w:val="center"/>
          </w:tcPr>
          <w:p w14:paraId="000BC30D">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22937</w:t>
            </w:r>
          </w:p>
        </w:tc>
        <w:tc>
          <w:tcPr>
            <w:tcW w:w="1069" w:type="pct"/>
            <w:vAlign w:val="center"/>
          </w:tcPr>
          <w:p w14:paraId="5E466AB1">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5184</w:t>
            </w:r>
          </w:p>
        </w:tc>
        <w:tc>
          <w:tcPr>
            <w:tcW w:w="1070" w:type="pct"/>
            <w:vAlign w:val="center"/>
          </w:tcPr>
          <w:p w14:paraId="4E77DF25">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9677</w:t>
            </w:r>
          </w:p>
        </w:tc>
      </w:tr>
      <w:tr w14:paraId="4519B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7CFF864A">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8</w:t>
            </w:r>
          </w:p>
        </w:tc>
        <w:tc>
          <w:tcPr>
            <w:tcW w:w="945" w:type="pct"/>
            <w:vAlign w:val="center"/>
          </w:tcPr>
          <w:p w14:paraId="71CFC83B">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16384</w:t>
            </w:r>
          </w:p>
        </w:tc>
        <w:tc>
          <w:tcPr>
            <w:tcW w:w="1069" w:type="pct"/>
            <w:vAlign w:val="center"/>
          </w:tcPr>
          <w:p w14:paraId="4B41694F">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26214</w:t>
            </w:r>
          </w:p>
        </w:tc>
        <w:tc>
          <w:tcPr>
            <w:tcW w:w="1069" w:type="pct"/>
            <w:vAlign w:val="center"/>
          </w:tcPr>
          <w:p w14:paraId="2771C881">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6912</w:t>
            </w:r>
          </w:p>
        </w:tc>
        <w:tc>
          <w:tcPr>
            <w:tcW w:w="1070" w:type="pct"/>
            <w:vAlign w:val="center"/>
          </w:tcPr>
          <w:p w14:paraId="5325B74E">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11059</w:t>
            </w:r>
          </w:p>
        </w:tc>
      </w:tr>
      <w:tr w14:paraId="665BAF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061BC829">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9</w:t>
            </w:r>
          </w:p>
        </w:tc>
        <w:tc>
          <w:tcPr>
            <w:tcW w:w="945" w:type="pct"/>
            <w:vAlign w:val="center"/>
          </w:tcPr>
          <w:p w14:paraId="72DA840A">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20479</w:t>
            </w:r>
          </w:p>
        </w:tc>
        <w:tc>
          <w:tcPr>
            <w:tcW w:w="1069" w:type="pct"/>
            <w:vAlign w:val="center"/>
          </w:tcPr>
          <w:p w14:paraId="440867D9">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29491</w:t>
            </w:r>
          </w:p>
        </w:tc>
        <w:tc>
          <w:tcPr>
            <w:tcW w:w="1069" w:type="pct"/>
            <w:vAlign w:val="center"/>
          </w:tcPr>
          <w:p w14:paraId="1184BF2F">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8640</w:t>
            </w:r>
          </w:p>
        </w:tc>
        <w:tc>
          <w:tcPr>
            <w:tcW w:w="1070" w:type="pct"/>
            <w:vAlign w:val="center"/>
          </w:tcPr>
          <w:p w14:paraId="2CA72F43">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12442</w:t>
            </w:r>
          </w:p>
        </w:tc>
      </w:tr>
      <w:tr w14:paraId="599399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666B6075">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10</w:t>
            </w:r>
          </w:p>
        </w:tc>
        <w:tc>
          <w:tcPr>
            <w:tcW w:w="945" w:type="pct"/>
            <w:vAlign w:val="center"/>
          </w:tcPr>
          <w:p w14:paraId="40606256">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24575</w:t>
            </w:r>
          </w:p>
        </w:tc>
        <w:tc>
          <w:tcPr>
            <w:tcW w:w="1069" w:type="pct"/>
            <w:vAlign w:val="center"/>
          </w:tcPr>
          <w:p w14:paraId="4CA9646B">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32768</w:t>
            </w:r>
          </w:p>
        </w:tc>
        <w:tc>
          <w:tcPr>
            <w:tcW w:w="1069" w:type="pct"/>
            <w:vAlign w:val="center"/>
          </w:tcPr>
          <w:p w14:paraId="197E3B49">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10368</w:t>
            </w:r>
          </w:p>
        </w:tc>
        <w:tc>
          <w:tcPr>
            <w:tcW w:w="1070" w:type="pct"/>
            <w:vAlign w:val="center"/>
          </w:tcPr>
          <w:p w14:paraId="1AB50DE7">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13824</w:t>
            </w:r>
          </w:p>
        </w:tc>
      </w:tr>
      <w:tr w14:paraId="7AE91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0E7584CC">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11</w:t>
            </w:r>
          </w:p>
        </w:tc>
        <w:tc>
          <w:tcPr>
            <w:tcW w:w="945" w:type="pct"/>
            <w:vAlign w:val="center"/>
          </w:tcPr>
          <w:p w14:paraId="4D7434CA">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28671</w:t>
            </w:r>
          </w:p>
        </w:tc>
        <w:tc>
          <w:tcPr>
            <w:tcW w:w="1069" w:type="pct"/>
            <w:vAlign w:val="center"/>
          </w:tcPr>
          <w:p w14:paraId="7E1A0970">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36044</w:t>
            </w:r>
          </w:p>
        </w:tc>
        <w:tc>
          <w:tcPr>
            <w:tcW w:w="1069" w:type="pct"/>
            <w:vAlign w:val="center"/>
          </w:tcPr>
          <w:p w14:paraId="47E908A5">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12096</w:t>
            </w:r>
          </w:p>
        </w:tc>
        <w:tc>
          <w:tcPr>
            <w:tcW w:w="1070" w:type="pct"/>
            <w:vAlign w:val="center"/>
          </w:tcPr>
          <w:p w14:paraId="51FD7EA0">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15206</w:t>
            </w:r>
          </w:p>
        </w:tc>
      </w:tr>
      <w:tr w14:paraId="4B676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5C00CE36">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12</w:t>
            </w:r>
          </w:p>
        </w:tc>
        <w:tc>
          <w:tcPr>
            <w:tcW w:w="945" w:type="pct"/>
            <w:vAlign w:val="center"/>
          </w:tcPr>
          <w:p w14:paraId="25F3CD27">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32767</w:t>
            </w:r>
          </w:p>
        </w:tc>
        <w:tc>
          <w:tcPr>
            <w:tcW w:w="1069" w:type="pct"/>
            <w:vAlign w:val="center"/>
          </w:tcPr>
          <w:p w14:paraId="15121B5A">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39321</w:t>
            </w:r>
          </w:p>
        </w:tc>
        <w:tc>
          <w:tcPr>
            <w:tcW w:w="1069" w:type="pct"/>
            <w:vAlign w:val="center"/>
          </w:tcPr>
          <w:p w14:paraId="72AFF86D">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13824</w:t>
            </w:r>
          </w:p>
        </w:tc>
        <w:tc>
          <w:tcPr>
            <w:tcW w:w="1070" w:type="pct"/>
            <w:vAlign w:val="center"/>
          </w:tcPr>
          <w:p w14:paraId="63DA584B">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16589</w:t>
            </w:r>
          </w:p>
        </w:tc>
      </w:tr>
      <w:tr w14:paraId="2768B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58A29E69">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13</w:t>
            </w:r>
          </w:p>
        </w:tc>
        <w:tc>
          <w:tcPr>
            <w:tcW w:w="945" w:type="pct"/>
            <w:vAlign w:val="center"/>
          </w:tcPr>
          <w:p w14:paraId="71A3FB28">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36863</w:t>
            </w:r>
          </w:p>
        </w:tc>
        <w:tc>
          <w:tcPr>
            <w:tcW w:w="1069" w:type="pct"/>
            <w:vAlign w:val="center"/>
          </w:tcPr>
          <w:p w14:paraId="3AE725A4">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42598</w:t>
            </w:r>
          </w:p>
        </w:tc>
        <w:tc>
          <w:tcPr>
            <w:tcW w:w="1069" w:type="pct"/>
            <w:vAlign w:val="center"/>
          </w:tcPr>
          <w:p w14:paraId="509BE503">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15552</w:t>
            </w:r>
          </w:p>
        </w:tc>
        <w:tc>
          <w:tcPr>
            <w:tcW w:w="1070" w:type="pct"/>
            <w:vAlign w:val="center"/>
          </w:tcPr>
          <w:p w14:paraId="07AD752B">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17971</w:t>
            </w:r>
          </w:p>
        </w:tc>
      </w:tr>
      <w:tr w14:paraId="74215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783BF986">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14</w:t>
            </w:r>
          </w:p>
        </w:tc>
        <w:tc>
          <w:tcPr>
            <w:tcW w:w="945" w:type="pct"/>
            <w:vAlign w:val="center"/>
          </w:tcPr>
          <w:p w14:paraId="2FE071D5">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40959</w:t>
            </w:r>
          </w:p>
        </w:tc>
        <w:tc>
          <w:tcPr>
            <w:tcW w:w="1069" w:type="pct"/>
            <w:vAlign w:val="center"/>
          </w:tcPr>
          <w:p w14:paraId="507BBE70">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45875</w:t>
            </w:r>
          </w:p>
        </w:tc>
        <w:tc>
          <w:tcPr>
            <w:tcW w:w="1069" w:type="pct"/>
            <w:vAlign w:val="center"/>
          </w:tcPr>
          <w:p w14:paraId="3645A229">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17280</w:t>
            </w:r>
          </w:p>
        </w:tc>
        <w:tc>
          <w:tcPr>
            <w:tcW w:w="1070" w:type="pct"/>
            <w:vAlign w:val="center"/>
          </w:tcPr>
          <w:p w14:paraId="286ABFB6">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19354</w:t>
            </w:r>
          </w:p>
        </w:tc>
      </w:tr>
      <w:tr w14:paraId="5C158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3EF9B38C">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15</w:t>
            </w:r>
          </w:p>
        </w:tc>
        <w:tc>
          <w:tcPr>
            <w:tcW w:w="945" w:type="pct"/>
            <w:vAlign w:val="center"/>
          </w:tcPr>
          <w:p w14:paraId="0C69E717">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45055</w:t>
            </w:r>
          </w:p>
        </w:tc>
        <w:tc>
          <w:tcPr>
            <w:tcW w:w="1069" w:type="pct"/>
            <w:vAlign w:val="center"/>
          </w:tcPr>
          <w:p w14:paraId="55D3200A">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49151</w:t>
            </w:r>
          </w:p>
        </w:tc>
        <w:tc>
          <w:tcPr>
            <w:tcW w:w="1069" w:type="pct"/>
            <w:vAlign w:val="center"/>
          </w:tcPr>
          <w:p w14:paraId="1F8112CD">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19008</w:t>
            </w:r>
          </w:p>
        </w:tc>
        <w:tc>
          <w:tcPr>
            <w:tcW w:w="1070" w:type="pct"/>
            <w:vAlign w:val="center"/>
          </w:tcPr>
          <w:p w14:paraId="35BAFCEB">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20736</w:t>
            </w:r>
          </w:p>
        </w:tc>
      </w:tr>
      <w:tr w14:paraId="15FDDC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40FC0434">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16</w:t>
            </w:r>
          </w:p>
        </w:tc>
        <w:tc>
          <w:tcPr>
            <w:tcW w:w="945" w:type="pct"/>
            <w:vAlign w:val="center"/>
          </w:tcPr>
          <w:p w14:paraId="1F3A1C67">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49151</w:t>
            </w:r>
          </w:p>
        </w:tc>
        <w:tc>
          <w:tcPr>
            <w:tcW w:w="1069" w:type="pct"/>
            <w:vAlign w:val="center"/>
          </w:tcPr>
          <w:p w14:paraId="13606946">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52428</w:t>
            </w:r>
          </w:p>
        </w:tc>
        <w:tc>
          <w:tcPr>
            <w:tcW w:w="1069" w:type="pct"/>
            <w:vAlign w:val="center"/>
          </w:tcPr>
          <w:p w14:paraId="74B34B56">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20736</w:t>
            </w:r>
          </w:p>
        </w:tc>
        <w:tc>
          <w:tcPr>
            <w:tcW w:w="1070" w:type="pct"/>
            <w:vAlign w:val="center"/>
          </w:tcPr>
          <w:p w14:paraId="1D5E2931">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22118</w:t>
            </w:r>
          </w:p>
        </w:tc>
      </w:tr>
      <w:tr w14:paraId="4F919E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46FD93F7">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17</w:t>
            </w:r>
          </w:p>
        </w:tc>
        <w:tc>
          <w:tcPr>
            <w:tcW w:w="945" w:type="pct"/>
            <w:vAlign w:val="center"/>
          </w:tcPr>
          <w:p w14:paraId="0922532F">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53247</w:t>
            </w:r>
          </w:p>
        </w:tc>
        <w:tc>
          <w:tcPr>
            <w:tcW w:w="1069" w:type="pct"/>
            <w:vAlign w:val="center"/>
          </w:tcPr>
          <w:p w14:paraId="04DDED7F">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55705</w:t>
            </w:r>
          </w:p>
        </w:tc>
        <w:tc>
          <w:tcPr>
            <w:tcW w:w="1069" w:type="pct"/>
            <w:vAlign w:val="center"/>
          </w:tcPr>
          <w:p w14:paraId="50ECD62F">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22464</w:t>
            </w:r>
          </w:p>
        </w:tc>
        <w:tc>
          <w:tcPr>
            <w:tcW w:w="1070" w:type="pct"/>
            <w:vAlign w:val="center"/>
          </w:tcPr>
          <w:p w14:paraId="28E1B9FE">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23501</w:t>
            </w:r>
          </w:p>
        </w:tc>
      </w:tr>
      <w:tr w14:paraId="061A9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208AB8B3">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18</w:t>
            </w:r>
          </w:p>
        </w:tc>
        <w:tc>
          <w:tcPr>
            <w:tcW w:w="945" w:type="pct"/>
            <w:vAlign w:val="center"/>
          </w:tcPr>
          <w:p w14:paraId="04DC7343">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57343</w:t>
            </w:r>
          </w:p>
        </w:tc>
        <w:tc>
          <w:tcPr>
            <w:tcW w:w="1069" w:type="pct"/>
            <w:vAlign w:val="center"/>
          </w:tcPr>
          <w:p w14:paraId="183E88B7">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58982</w:t>
            </w:r>
          </w:p>
        </w:tc>
        <w:tc>
          <w:tcPr>
            <w:tcW w:w="1069" w:type="pct"/>
            <w:vAlign w:val="center"/>
          </w:tcPr>
          <w:p w14:paraId="320F90E0">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24192</w:t>
            </w:r>
          </w:p>
        </w:tc>
        <w:tc>
          <w:tcPr>
            <w:tcW w:w="1070" w:type="pct"/>
            <w:vAlign w:val="center"/>
          </w:tcPr>
          <w:p w14:paraId="1A35A44A">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24883</w:t>
            </w:r>
          </w:p>
        </w:tc>
      </w:tr>
      <w:tr w14:paraId="3865F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4499FDA1">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19</w:t>
            </w:r>
          </w:p>
        </w:tc>
        <w:tc>
          <w:tcPr>
            <w:tcW w:w="945" w:type="pct"/>
            <w:vAlign w:val="center"/>
          </w:tcPr>
          <w:p w14:paraId="62A3D8B0">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61439</w:t>
            </w:r>
          </w:p>
        </w:tc>
        <w:tc>
          <w:tcPr>
            <w:tcW w:w="1069" w:type="pct"/>
            <w:vAlign w:val="center"/>
          </w:tcPr>
          <w:p w14:paraId="42BCB18D">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62258</w:t>
            </w:r>
          </w:p>
        </w:tc>
        <w:tc>
          <w:tcPr>
            <w:tcW w:w="1069" w:type="pct"/>
            <w:vAlign w:val="center"/>
          </w:tcPr>
          <w:p w14:paraId="5BF4515A">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25920</w:t>
            </w:r>
          </w:p>
        </w:tc>
        <w:tc>
          <w:tcPr>
            <w:tcW w:w="1070" w:type="pct"/>
            <w:vAlign w:val="center"/>
          </w:tcPr>
          <w:p w14:paraId="46E1CF73">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26266</w:t>
            </w:r>
          </w:p>
        </w:tc>
      </w:tr>
      <w:tr w14:paraId="1C2DE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3BA9E584">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20</w:t>
            </w:r>
          </w:p>
        </w:tc>
        <w:tc>
          <w:tcPr>
            <w:tcW w:w="945" w:type="pct"/>
            <w:vAlign w:val="center"/>
          </w:tcPr>
          <w:p w14:paraId="7FD6D436">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65535</w:t>
            </w:r>
          </w:p>
        </w:tc>
        <w:tc>
          <w:tcPr>
            <w:tcW w:w="1069" w:type="pct"/>
            <w:vAlign w:val="center"/>
          </w:tcPr>
          <w:p w14:paraId="6F9824F5">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65535</w:t>
            </w:r>
          </w:p>
        </w:tc>
        <w:tc>
          <w:tcPr>
            <w:tcW w:w="1069" w:type="pct"/>
            <w:vAlign w:val="center"/>
          </w:tcPr>
          <w:p w14:paraId="3ACEC942">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27648</w:t>
            </w:r>
          </w:p>
        </w:tc>
        <w:tc>
          <w:tcPr>
            <w:tcW w:w="1070" w:type="pct"/>
            <w:vAlign w:val="center"/>
          </w:tcPr>
          <w:p w14:paraId="2A0BC55D">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27648</w:t>
            </w:r>
          </w:p>
        </w:tc>
      </w:tr>
      <w:tr w14:paraId="797A7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2700F894">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22.81</w:t>
            </w:r>
          </w:p>
        </w:tc>
        <w:tc>
          <w:tcPr>
            <w:tcW w:w="945" w:type="pct"/>
            <w:vAlign w:val="center"/>
          </w:tcPr>
          <w:p w14:paraId="6B4D0CDF">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05F3AF51">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709963E8">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32511</w:t>
            </w:r>
          </w:p>
        </w:tc>
        <w:tc>
          <w:tcPr>
            <w:tcW w:w="1070" w:type="pct"/>
            <w:vAlign w:val="center"/>
          </w:tcPr>
          <w:p w14:paraId="479A9EF0">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31538</w:t>
            </w:r>
          </w:p>
        </w:tc>
      </w:tr>
      <w:tr w14:paraId="680CE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69D93B8C">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23.52</w:t>
            </w:r>
          </w:p>
        </w:tc>
        <w:tc>
          <w:tcPr>
            <w:tcW w:w="945" w:type="pct"/>
            <w:vAlign w:val="center"/>
          </w:tcPr>
          <w:p w14:paraId="4DCE5BD3">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00A5920F">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69" w:type="pct"/>
            <w:vAlign w:val="center"/>
          </w:tcPr>
          <w:p w14:paraId="6AE10C35">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w:t>
            </w:r>
          </w:p>
        </w:tc>
        <w:tc>
          <w:tcPr>
            <w:tcW w:w="1070" w:type="pct"/>
            <w:vAlign w:val="center"/>
          </w:tcPr>
          <w:p w14:paraId="569E4763">
            <w:pPr>
              <w:widowControl w:val="0"/>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32511</w:t>
            </w:r>
          </w:p>
        </w:tc>
      </w:tr>
      <w:tr w14:paraId="3F8529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45" w:type="pct"/>
            <w:vAlign w:val="center"/>
          </w:tcPr>
          <w:p w14:paraId="526D799F">
            <w:pPr>
              <w:widowControl w:val="0"/>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Формула кодового значения</w:t>
            </w:r>
          </w:p>
        </w:tc>
        <w:tc>
          <w:tcPr>
            <w:tcW w:w="945" w:type="pct"/>
            <w:vAlign w:val="center"/>
          </w:tcPr>
          <w:p w14:paraId="4CDFB88E">
            <w:pPr>
              <w:widowControl w:val="0"/>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Кодовое значение = 65535/16*ток - 16384</w:t>
            </w:r>
          </w:p>
        </w:tc>
        <w:tc>
          <w:tcPr>
            <w:tcW w:w="1069" w:type="pct"/>
            <w:vAlign w:val="center"/>
          </w:tcPr>
          <w:p w14:paraId="3DB7F9BA">
            <w:pPr>
              <w:widowControl w:val="0"/>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Кодовое значение = (65535/20)*ток</w:t>
            </w:r>
          </w:p>
        </w:tc>
        <w:tc>
          <w:tcPr>
            <w:tcW w:w="1069" w:type="pct"/>
            <w:vAlign w:val="center"/>
          </w:tcPr>
          <w:p w14:paraId="55F41BC0">
            <w:pPr>
              <w:widowControl w:val="0"/>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Кодовое значение = (27648/16)*ток - 6912</w:t>
            </w:r>
          </w:p>
        </w:tc>
        <w:tc>
          <w:tcPr>
            <w:tcW w:w="1070" w:type="pct"/>
            <w:vAlign w:val="center"/>
          </w:tcPr>
          <w:p w14:paraId="10D98406">
            <w:pPr>
              <w:widowControl w:val="0"/>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Кодовое значение = (27648/20)*ток</w:t>
            </w:r>
          </w:p>
        </w:tc>
      </w:tr>
    </w:tbl>
    <w:p w14:paraId="19FA6228">
      <w:pPr>
        <w:bidi w:val="0"/>
        <w:ind w:left="180"/>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w:t>Примечание:</w:t>
      </w:r>
    </w:p>
    <w:p w14:paraId="72ACC3C5">
      <w:pPr>
        <w:bidi w:val="0"/>
        <w:ind w:left="18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①Когда диапазон выходного тока модуля выбран в диапазоне 4mA~20mA(0~27648) и 0mA~20mA (0~27648), он поддерживает функции </w:t>
      </w:r>
      <w:r>
        <w:rPr>
          <w:rFonts w:hint="default" w:ascii="Times New Roman" w:hAnsi="Times New Roman" w:cs="Times New Roman"/>
          <w:b/>
          <w:bCs/>
          <w:i w:val="0"/>
          <w:iCs w:val="0"/>
          <w:highlight w:val="none"/>
          <w:u w:val="none"/>
          <w:vertAlign w:val="baseline"/>
          <w:rtl w:val="0"/>
          <w:lang w:val="ru"/>
        </w:rPr>
        <w:t>переотклонения переполнения вверх, переполнения вверх и аварийного сигнала о переполнении вверх</w:t>
      </w:r>
      <w:r>
        <w:rPr>
          <w:rFonts w:hint="default" w:ascii="Times New Roman" w:hAnsi="Times New Roman" w:cs="Times New Roman"/>
          <w:b w:val="0"/>
          <w:bCs w:val="0"/>
          <w:i w:val="0"/>
          <w:iCs w:val="0"/>
          <w:highlight w:val="none"/>
          <w:u w:val="none"/>
          <w:vertAlign w:val="baseline"/>
          <w:rtl w:val="0"/>
          <w:lang w:val="ru"/>
        </w:rPr>
        <w:t>. То есть, когда диапазон выходного модуля тока выбран в диапазоне 4mA~20mA(0~27648), а кодовое значение больше 32511, каналы будут выдавать ток 22.81mA, и одновременно будет аварийный сигнал. Когда диапазон выходного модуля тока выбран в диапазоне 0mA~20mA(0~27648), а кодовое значение больше 32511, каналы будут выдавать ток 23.52mA, и одновременно будет аварийный сигнал.</w:t>
      </w:r>
    </w:p>
    <w:p w14:paraId="68DF43BE">
      <w:pPr>
        <w:ind w:left="180" w:firstLine="360"/>
        <w:jc w:val="both"/>
        <w:rPr>
          <w:rFonts w:hint="default" w:ascii="Times New Roman" w:hAnsi="Times New Roman" w:cs="Times New Roman"/>
          <w:highlight w:val="none"/>
        </w:rPr>
      </w:pPr>
    </w:p>
    <w:p w14:paraId="5836AE82">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bookmarkEnd w:id="60"/>
    <w:bookmarkEnd w:id="61"/>
    <w:bookmarkEnd w:id="62"/>
    <w:bookmarkEnd w:id="63"/>
    <w:bookmarkEnd w:id="64"/>
    <w:bookmarkEnd w:id="65"/>
    <w:bookmarkEnd w:id="66"/>
    <w:p w14:paraId="456B2EA8">
      <w:pPr>
        <w:pStyle w:val="4"/>
        <w:numPr>
          <w:ilvl w:val="2"/>
          <w:numId w:val="5"/>
        </w:numPr>
        <w:bidi w:val="0"/>
        <w:rPr>
          <w:rFonts w:hint="default" w:ascii="Times New Roman" w:hAnsi="Times New Roman" w:cs="Times New Roman"/>
          <w:highlight w:val="none"/>
        </w:rPr>
      </w:pPr>
      <w:bookmarkStart w:id="73" w:name="_Toc32678"/>
      <w:r>
        <w:rPr>
          <w:rFonts w:hint="default" w:ascii="Times New Roman" w:hAnsi="Times New Roman" w:cs="Times New Roman"/>
          <w:b w:val="0"/>
          <w:bCs w:val="0"/>
          <w:i w:val="0"/>
          <w:iCs w:val="0"/>
          <w:highlight w:val="none"/>
          <w:u w:val="none"/>
          <w:vertAlign w:val="baseline"/>
          <w:rtl w:val="0"/>
          <w:lang w:val="ru"/>
        </w:rPr>
        <w:t>Схема подключения</w:t>
      </w:r>
      <w:bookmarkEnd w:id="73"/>
    </w:p>
    <w:p w14:paraId="63F929C8">
      <w:pPr>
        <w:pStyle w:val="82"/>
        <w:numPr>
          <w:ilvl w:val="3"/>
          <w:numId w:val="5"/>
        </w:numPr>
        <w:bidi w:val="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 </w:t>
      </w:r>
      <w:bookmarkStart w:id="74" w:name="_Toc6245"/>
      <w:r>
        <w:rPr>
          <w:rFonts w:hint="default" w:ascii="Times New Roman" w:hAnsi="Times New Roman" w:cs="Times New Roman"/>
          <w:b w:val="0"/>
          <w:bCs w:val="0"/>
          <w:i w:val="0"/>
          <w:iCs w:val="0"/>
          <w:highlight w:val="none"/>
          <w:u w:val="none"/>
          <w:vertAlign w:val="baseline"/>
          <w:rtl w:val="0"/>
          <w:lang w:val="ru"/>
        </w:rPr>
        <w:t>SRR3214</w:t>
      </w:r>
      <w:bookmarkEnd w:id="74"/>
    </w:p>
    <w:p w14:paraId="11D95818">
      <w:pPr>
        <w:bidi w:val="0"/>
        <w:ind w:left="18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3530600" cy="4914900"/>
            <wp:effectExtent l="0" t="0" r="0" b="0"/>
            <wp:docPr id="17146898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689811" name="图片 16"/>
                    <pic:cNvPicPr>
                      <a:picLocks noChangeAspect="1"/>
                    </pic:cNvPicPr>
                  </pic:nvPicPr>
                  <pic:blipFill>
                    <a:blip r:embed="rId29"/>
                    <a:stretch>
                      <a:fillRect/>
                    </a:stretch>
                  </pic:blipFill>
                  <pic:spPr>
                    <a:xfrm>
                      <a:off x="0" y="0"/>
                      <a:ext cx="3530781" cy="4915152"/>
                    </a:xfrm>
                    <a:prstGeom prst="rect">
                      <a:avLst/>
                    </a:prstGeom>
                  </pic:spPr>
                </pic:pic>
              </a:graphicData>
            </a:graphic>
          </wp:inline>
        </w:drawing>
      </w:r>
    </w:p>
    <w:p w14:paraId="63C86784">
      <w:pPr>
        <w:bidi w:val="0"/>
        <w:ind w:left="1440" w:leftChars="80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*Внутренняя проводимость COM, внутренняя проводимость PE</w:t>
      </w:r>
    </w:p>
    <w:p w14:paraId="5A45CC2C">
      <w:pPr>
        <w:bidi w:val="0"/>
        <w:ind w:left="1800" w:leftChars="10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*Для сигнальных кабелей рекомендуется использовать экранированную витую пару</w:t>
      </w:r>
    </w:p>
    <w:p w14:paraId="34D5A52C">
      <w:pPr>
        <w:ind w:left="1440" w:leftChars="800" w:firstLine="360" w:firstLineChars="200"/>
        <w:rPr>
          <w:rFonts w:hint="default" w:ascii="Times New Roman" w:hAnsi="Times New Roman" w:cs="Times New Roman"/>
          <w:highlight w:val="none"/>
        </w:rPr>
      </w:pPr>
    </w:p>
    <w:p w14:paraId="0323DED8">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444E343F">
      <w:pPr>
        <w:pStyle w:val="82"/>
        <w:numPr>
          <w:ilvl w:val="3"/>
          <w:numId w:val="5"/>
        </w:numPr>
        <w:bidi w:val="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 </w:t>
      </w:r>
      <w:bookmarkStart w:id="75" w:name="_Toc31859"/>
      <w:r>
        <w:rPr>
          <w:rFonts w:hint="default" w:ascii="Times New Roman" w:hAnsi="Times New Roman" w:cs="Times New Roman"/>
          <w:b w:val="0"/>
          <w:bCs w:val="0"/>
          <w:i w:val="0"/>
          <w:iCs w:val="0"/>
          <w:highlight w:val="none"/>
          <w:u w:val="none"/>
          <w:vertAlign w:val="baseline"/>
          <w:rtl w:val="0"/>
          <w:lang w:val="ru"/>
        </w:rPr>
        <w:t>SRR3234</w:t>
      </w:r>
      <w:bookmarkEnd w:id="75"/>
    </w:p>
    <w:p w14:paraId="3CE9B51B">
      <w:pPr>
        <w:bidi w:val="0"/>
        <w:ind w:left="18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3613150" cy="4908550"/>
            <wp:effectExtent l="0" t="0" r="6350" b="6350"/>
            <wp:docPr id="55234579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345798" name="图片 15"/>
                    <pic:cNvPicPr>
                      <a:picLocks noChangeAspect="1"/>
                    </pic:cNvPicPr>
                  </pic:nvPicPr>
                  <pic:blipFill>
                    <a:blip r:embed="rId30"/>
                    <a:stretch>
                      <a:fillRect/>
                    </a:stretch>
                  </pic:blipFill>
                  <pic:spPr>
                    <a:xfrm>
                      <a:off x="0" y="0"/>
                      <a:ext cx="3613335" cy="4908802"/>
                    </a:xfrm>
                    <a:prstGeom prst="rect">
                      <a:avLst/>
                    </a:prstGeom>
                  </pic:spPr>
                </pic:pic>
              </a:graphicData>
            </a:graphic>
          </wp:inline>
        </w:drawing>
      </w:r>
    </w:p>
    <w:p w14:paraId="24DC9E12">
      <w:pPr>
        <w:bidi w:val="0"/>
        <w:ind w:left="1440" w:leftChars="800" w:firstLine="270" w:firstLineChars="15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*Внутренняя проводимость COM, внутренняя проводимость PE</w:t>
      </w:r>
    </w:p>
    <w:p w14:paraId="39594C82">
      <w:pPr>
        <w:bidi w:val="0"/>
        <w:ind w:left="99" w:leftChars="55" w:firstLine="1620" w:firstLineChars="9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*Для сигнальных кабелей рекомендуется использовать экранированную витую пару</w:t>
      </w:r>
    </w:p>
    <w:p w14:paraId="60AFE493">
      <w:pPr>
        <w:ind w:left="1440" w:leftChars="800" w:firstLine="270" w:firstLineChars="150"/>
        <w:rPr>
          <w:rFonts w:hint="default" w:ascii="Times New Roman" w:hAnsi="Times New Roman" w:cs="Times New Roman"/>
          <w:highlight w:val="none"/>
        </w:rPr>
      </w:pPr>
    </w:p>
    <w:p w14:paraId="37A93D8C">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2217615A">
      <w:pPr>
        <w:pStyle w:val="82"/>
        <w:numPr>
          <w:ilvl w:val="3"/>
          <w:numId w:val="5"/>
        </w:numPr>
        <w:bidi w:val="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 </w:t>
      </w:r>
      <w:bookmarkStart w:id="76" w:name="_Toc32027"/>
      <w:r>
        <w:rPr>
          <w:rFonts w:hint="default" w:ascii="Times New Roman" w:hAnsi="Times New Roman" w:cs="Times New Roman"/>
          <w:b w:val="0"/>
          <w:bCs w:val="0"/>
          <w:i w:val="0"/>
          <w:iCs w:val="0"/>
          <w:highlight w:val="none"/>
          <w:u w:val="none"/>
          <w:vertAlign w:val="baseline"/>
          <w:rtl w:val="0"/>
          <w:lang w:val="ru"/>
        </w:rPr>
        <w:t>SRR4014</w:t>
      </w:r>
      <w:bookmarkEnd w:id="76"/>
    </w:p>
    <w:p w14:paraId="14ED1FF0">
      <w:pPr>
        <w:bidi w:val="0"/>
        <w:ind w:left="18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3733800" cy="4902200"/>
            <wp:effectExtent l="0" t="0" r="0" b="0"/>
            <wp:docPr id="20912575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257555" name="图片 1"/>
                    <pic:cNvPicPr>
                      <a:picLocks noChangeAspect="1"/>
                    </pic:cNvPicPr>
                  </pic:nvPicPr>
                  <pic:blipFill>
                    <a:blip r:embed="rId31"/>
                    <a:stretch>
                      <a:fillRect/>
                    </a:stretch>
                  </pic:blipFill>
                  <pic:spPr>
                    <a:xfrm>
                      <a:off x="0" y="0"/>
                      <a:ext cx="3733992" cy="4902451"/>
                    </a:xfrm>
                    <a:prstGeom prst="rect">
                      <a:avLst/>
                    </a:prstGeom>
                  </pic:spPr>
                </pic:pic>
              </a:graphicData>
            </a:graphic>
          </wp:inline>
        </w:drawing>
      </w:r>
    </w:p>
    <w:p w14:paraId="4E352CB1">
      <w:pPr>
        <w:bidi w:val="0"/>
        <w:ind w:left="1440" w:leftChars="800" w:firstLine="180" w:firstLineChars="1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*Внутренняя проводимость COM, внутренняя проводимость PE</w:t>
      </w:r>
    </w:p>
    <w:p w14:paraId="5549EF6F">
      <w:pPr>
        <w:bidi w:val="0"/>
        <w:ind w:left="1440" w:leftChars="800" w:firstLine="180" w:firstLineChars="1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*Для сигнальных кабелей рекомендуется использовать экранированную витую пару</w:t>
      </w:r>
    </w:p>
    <w:p w14:paraId="01AAC0B2">
      <w:pPr>
        <w:ind w:left="1440" w:leftChars="800" w:firstLine="180" w:firstLineChars="100"/>
        <w:rPr>
          <w:rFonts w:hint="default" w:ascii="Times New Roman" w:hAnsi="Times New Roman" w:cs="Times New Roman"/>
          <w:highlight w:val="none"/>
        </w:rPr>
      </w:pPr>
    </w:p>
    <w:p w14:paraId="278D6BD2">
      <w:pPr>
        <w:ind w:left="180"/>
        <w:rPr>
          <w:rFonts w:hint="default" w:ascii="Times New Roman" w:hAnsi="Times New Roman" w:cs="Times New Roman"/>
          <w:highlight w:val="none"/>
        </w:rPr>
      </w:pPr>
    </w:p>
    <w:p w14:paraId="3C080463">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0FF2F1BA">
      <w:pPr>
        <w:pStyle w:val="82"/>
        <w:numPr>
          <w:ilvl w:val="3"/>
          <w:numId w:val="5"/>
        </w:numPr>
        <w:bidi w:val="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 </w:t>
      </w:r>
      <w:bookmarkStart w:id="77" w:name="_Toc3485"/>
      <w:r>
        <w:rPr>
          <w:rFonts w:hint="default" w:ascii="Times New Roman" w:hAnsi="Times New Roman" w:cs="Times New Roman"/>
          <w:b w:val="0"/>
          <w:bCs w:val="0"/>
          <w:i w:val="0"/>
          <w:iCs w:val="0"/>
          <w:highlight w:val="none"/>
          <w:u w:val="none"/>
          <w:vertAlign w:val="baseline"/>
          <w:rtl w:val="0"/>
          <w:lang w:val="ru"/>
        </w:rPr>
        <w:t>SRR4034</w:t>
      </w:r>
      <w:bookmarkEnd w:id="77"/>
    </w:p>
    <w:p w14:paraId="429E377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3594100" cy="4895850"/>
            <wp:effectExtent l="0" t="0" r="6350" b="0"/>
            <wp:docPr id="115256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5623" name="图片 2"/>
                    <pic:cNvPicPr>
                      <a:picLocks noChangeAspect="1"/>
                    </pic:cNvPicPr>
                  </pic:nvPicPr>
                  <pic:blipFill>
                    <a:blip r:embed="rId32"/>
                    <a:stretch>
                      <a:fillRect/>
                    </a:stretch>
                  </pic:blipFill>
                  <pic:spPr>
                    <a:xfrm>
                      <a:off x="0" y="0"/>
                      <a:ext cx="3594284" cy="4896102"/>
                    </a:xfrm>
                    <a:prstGeom prst="rect">
                      <a:avLst/>
                    </a:prstGeom>
                  </pic:spPr>
                </pic:pic>
              </a:graphicData>
            </a:graphic>
          </wp:inline>
        </w:drawing>
      </w:r>
    </w:p>
    <w:p w14:paraId="309D20F5">
      <w:pPr>
        <w:bidi w:val="0"/>
        <w:ind w:left="1440" w:leftChars="800" w:firstLine="180" w:firstLineChars="1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*Внутренняя проводимость COM, внутренняя проводимость PE</w:t>
      </w:r>
    </w:p>
    <w:p w14:paraId="1F64537E">
      <w:pPr>
        <w:bidi w:val="0"/>
        <w:ind w:left="1440" w:leftChars="800" w:firstLine="180" w:firstLineChars="1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*Для сигнальных кабелей рекомендуется использовать экранированную витую пару</w:t>
      </w:r>
    </w:p>
    <w:p w14:paraId="4715F39B">
      <w:pPr>
        <w:ind w:left="1440" w:leftChars="800" w:firstLine="180" w:firstLineChars="100"/>
        <w:rPr>
          <w:rFonts w:hint="default" w:ascii="Times New Roman" w:hAnsi="Times New Roman" w:cs="Times New Roman"/>
          <w:highlight w:val="none"/>
        </w:rPr>
      </w:pPr>
    </w:p>
    <w:p w14:paraId="5888B409">
      <w:pPr>
        <w:ind w:left="0" w:leftChars="0"/>
        <w:jc w:val="center"/>
        <w:rPr>
          <w:rFonts w:hint="default" w:ascii="Times New Roman" w:hAnsi="Times New Roman" w:cs="Times New Roman"/>
          <w:highlight w:val="none"/>
        </w:rPr>
      </w:pPr>
    </w:p>
    <w:p w14:paraId="3E6A76B8">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3CD93009">
      <w:pPr>
        <w:pStyle w:val="4"/>
        <w:numPr>
          <w:ilvl w:val="2"/>
          <w:numId w:val="5"/>
        </w:numPr>
        <w:bidi w:val="0"/>
        <w:rPr>
          <w:rFonts w:hint="default" w:ascii="Times New Roman" w:hAnsi="Times New Roman" w:cs="Times New Roman"/>
          <w:highlight w:val="none"/>
        </w:rPr>
      </w:pPr>
      <w:bookmarkStart w:id="78" w:name="_Toc6612"/>
      <w:r>
        <w:rPr>
          <w:rFonts w:hint="default" w:ascii="Times New Roman" w:hAnsi="Times New Roman" w:cs="Times New Roman"/>
          <w:b w:val="0"/>
          <w:bCs w:val="0"/>
          <w:i w:val="0"/>
          <w:iCs w:val="0"/>
          <w:highlight w:val="none"/>
          <w:u w:val="none"/>
          <w:vertAlign w:val="baseline"/>
          <w:rtl w:val="0"/>
          <w:lang w:val="ru"/>
        </w:rPr>
        <w:t>Габаритный чертеж</w:t>
      </w:r>
      <w:bookmarkEnd w:id="78"/>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7E0552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79F318A4">
            <w:pPr>
              <w:bidi w:val="0"/>
              <w:ind w:left="0" w:leftChars="0"/>
              <w:jc w:val="both"/>
              <w:rPr>
                <w:rFonts w:hint="default" w:ascii="Times New Roman" w:hAnsi="Times New Roman" w:cs="Times New Roman"/>
                <w:b/>
                <w:bCs/>
                <w:highlight w:val="none"/>
              </w:rPr>
            </w:pPr>
            <w:r>
              <w:rPr>
                <w:rFonts w:hint="default" w:ascii="Times New Roman" w:hAnsi="Times New Roman" w:cs="Times New Roman"/>
                <w:b/>
                <w:bCs/>
                <w:i w:val="0"/>
                <w:iCs w:val="0"/>
                <w:sz w:val="20"/>
                <w:szCs w:val="21"/>
                <w:highlight w:val="none"/>
                <w:u w:val="none"/>
                <w:vertAlign w:val="baseline"/>
                <w:rtl w:val="0"/>
                <w:lang w:val="ru"/>
              </w:rPr>
              <w:t>Размеры модуля аналогового ввода-вывода (единицы измерения mm)</w:t>
            </w:r>
          </w:p>
        </w:tc>
      </w:tr>
    </w:tbl>
    <w:p w14:paraId="2D2A7E8B">
      <w:pPr>
        <w:bidi w:val="0"/>
        <w:ind w:left="18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219700" cy="4108450"/>
            <wp:effectExtent l="0" t="0" r="0" b="6350"/>
            <wp:docPr id="98747995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479955" name="图片 19"/>
                    <pic:cNvPicPr>
                      <a:picLocks noChangeAspect="1"/>
                    </pic:cNvPicPr>
                  </pic:nvPicPr>
                  <pic:blipFill>
                    <a:blip r:embed="rId28"/>
                    <a:stretch>
                      <a:fillRect/>
                    </a:stretch>
                  </pic:blipFill>
                  <pic:spPr>
                    <a:xfrm>
                      <a:off x="0" y="0"/>
                      <a:ext cx="5219968" cy="4108661"/>
                    </a:xfrm>
                    <a:prstGeom prst="rect">
                      <a:avLst/>
                    </a:prstGeom>
                  </pic:spPr>
                </pic:pic>
              </a:graphicData>
            </a:graphic>
          </wp:inline>
        </w:drawing>
      </w:r>
    </w:p>
    <w:p w14:paraId="524553AA">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3120B911">
      <w:pPr>
        <w:pStyle w:val="3"/>
        <w:numPr>
          <w:ilvl w:val="1"/>
          <w:numId w:val="5"/>
        </w:numPr>
        <w:bidi w:val="0"/>
        <w:spacing w:before="120" w:after="120"/>
        <w:rPr>
          <w:rFonts w:hint="default" w:ascii="Times New Roman" w:hAnsi="Times New Roman" w:cs="Times New Roman"/>
          <w:highlight w:val="none"/>
        </w:rPr>
      </w:pPr>
      <w:bookmarkStart w:id="79" w:name="_Toc7272"/>
      <w:bookmarkStart w:id="80" w:name="_Ref108011618"/>
      <w:bookmarkStart w:id="81" w:name="_Ref108011615"/>
      <w:r>
        <w:rPr>
          <w:rFonts w:hint="default" w:ascii="Times New Roman" w:hAnsi="Times New Roman" w:cs="Times New Roman"/>
          <w:b w:val="0"/>
          <w:bCs w:val="0"/>
          <w:i w:val="0"/>
          <w:iCs w:val="0"/>
          <w:highlight w:val="none"/>
          <w:u w:val="none"/>
          <w:vertAlign w:val="baseline"/>
          <w:rtl w:val="0"/>
          <w:lang w:val="ru"/>
        </w:rPr>
        <w:t>Клеммная крышка</w:t>
      </w:r>
      <w:bookmarkEnd w:id="79"/>
    </w:p>
    <w:p w14:paraId="6E35D377">
      <w:pPr>
        <w:pStyle w:val="4"/>
        <w:numPr>
          <w:ilvl w:val="2"/>
          <w:numId w:val="5"/>
        </w:numPr>
        <w:bidi w:val="0"/>
        <w:rPr>
          <w:rFonts w:hint="default" w:ascii="Times New Roman" w:hAnsi="Times New Roman" w:cs="Times New Roman"/>
          <w:highlight w:val="none"/>
        </w:rPr>
      </w:pPr>
      <w:bookmarkStart w:id="82" w:name="_Toc15797"/>
      <w:r>
        <w:rPr>
          <w:rFonts w:hint="default" w:ascii="Times New Roman" w:hAnsi="Times New Roman" w:cs="Times New Roman"/>
          <w:b w:val="0"/>
          <w:bCs w:val="0"/>
          <w:i w:val="0"/>
          <w:iCs w:val="0"/>
          <w:highlight w:val="none"/>
          <w:u w:val="none"/>
          <w:vertAlign w:val="baseline"/>
          <w:rtl w:val="0"/>
          <w:lang w:val="ru"/>
        </w:rPr>
        <w:t>Габаритный чертеж</w:t>
      </w:r>
      <w:bookmarkEnd w:id="82"/>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39ED2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21FE7577">
            <w:pPr>
              <w:bidi w:val="0"/>
              <w:ind w:left="0" w:leftChars="0"/>
              <w:jc w:val="both"/>
              <w:rPr>
                <w:rFonts w:hint="default" w:ascii="Times New Roman" w:hAnsi="Times New Roman" w:cs="Times New Roman"/>
                <w:b/>
                <w:bCs/>
                <w:highlight w:val="none"/>
              </w:rPr>
            </w:pPr>
            <w:r>
              <w:rPr>
                <w:rFonts w:hint="default" w:ascii="Times New Roman" w:hAnsi="Times New Roman" w:cs="Times New Roman"/>
                <w:b/>
                <w:bCs/>
                <w:i w:val="0"/>
                <w:iCs w:val="0"/>
                <w:sz w:val="20"/>
                <w:szCs w:val="21"/>
                <w:highlight w:val="none"/>
                <w:u w:val="none"/>
                <w:vertAlign w:val="baseline"/>
                <w:rtl w:val="0"/>
                <w:lang w:val="ru"/>
              </w:rPr>
              <w:t>Размеры клеммной крышки (единицы измерения mm)</w:t>
            </w:r>
          </w:p>
        </w:tc>
      </w:tr>
    </w:tbl>
    <w:p w14:paraId="5AC47AEF">
      <w:pPr>
        <w:bidi w:val="0"/>
        <w:ind w:left="18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4933950" cy="4133850"/>
            <wp:effectExtent l="0" t="0" r="0" b="0"/>
            <wp:docPr id="52487201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872010" name="图片 21"/>
                    <pic:cNvPicPr>
                      <a:picLocks noChangeAspect="1"/>
                    </pic:cNvPicPr>
                  </pic:nvPicPr>
                  <pic:blipFill>
                    <a:blip r:embed="rId33"/>
                    <a:stretch>
                      <a:fillRect/>
                    </a:stretch>
                  </pic:blipFill>
                  <pic:spPr>
                    <a:xfrm>
                      <a:off x="0" y="0"/>
                      <a:ext cx="4934203" cy="4134062"/>
                    </a:xfrm>
                    <a:prstGeom prst="rect">
                      <a:avLst/>
                    </a:prstGeom>
                  </pic:spPr>
                </pic:pic>
              </a:graphicData>
            </a:graphic>
          </wp:inline>
        </w:drawing>
      </w:r>
    </w:p>
    <w:p w14:paraId="3EAD12B1">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Примечание: Все они устанавливаются на стандартную рейку DIN 35 мм, спецификация DIN-рейки 35*7,5*1,0, 35*15*1,0 (единицы измерения мм).</w:t>
      </w:r>
    </w:p>
    <w:p w14:paraId="2AA0E7C7">
      <w:pPr>
        <w:ind w:left="0" w:leftChars="0"/>
        <w:rPr>
          <w:rFonts w:hint="default" w:ascii="Times New Roman" w:hAnsi="Times New Roman" w:cs="Times New Roman"/>
          <w:highlight w:val="none"/>
        </w:rPr>
      </w:pPr>
    </w:p>
    <w:p w14:paraId="7E8CF5F3">
      <w:pPr>
        <w:pStyle w:val="2"/>
        <w:numPr>
          <w:ilvl w:val="0"/>
          <w:numId w:val="5"/>
        </w:numPr>
        <w:bidi w:val="0"/>
        <w:rPr>
          <w:rFonts w:hint="default" w:ascii="Times New Roman" w:hAnsi="Times New Roman" w:cs="Times New Roman"/>
          <w:highlight w:val="none"/>
        </w:rPr>
      </w:pPr>
      <w:bookmarkStart w:id="83" w:name="_安装和拆卸_1"/>
      <w:bookmarkEnd w:id="83"/>
      <w:bookmarkStart w:id="84" w:name="_Toc17061"/>
      <w:r>
        <w:rPr>
          <w:rFonts w:hint="default" w:ascii="Times New Roman" w:hAnsi="Times New Roman" w:cs="Times New Roman"/>
          <w:b w:val="0"/>
          <w:bCs w:val="0"/>
          <w:i w:val="0"/>
          <w:iCs w:val="0"/>
          <w:sz w:val="10"/>
          <w:szCs w:val="10"/>
          <w:highlight w:val="none"/>
          <w:u w:val="none"/>
          <w:vertAlign w:val="baseline"/>
          <w:rtl w:val="0"/>
          <w:lang w:val="ru"/>
        </w:rPr>
        <mc:AlternateContent>
          <mc:Choice Requires="wps">
            <w:drawing>
              <wp:anchor distT="0" distB="0" distL="114300" distR="114300" simplePos="0" relativeHeight="251661312" behindDoc="0" locked="0" layoutInCell="1" allowOverlap="1">
                <wp:simplePos x="0" y="0"/>
                <wp:positionH relativeFrom="column">
                  <wp:posOffset>0</wp:posOffset>
                </wp:positionH>
                <wp:positionV relativeFrom="paragraph">
                  <wp:posOffset>2307590</wp:posOffset>
                </wp:positionV>
                <wp:extent cx="5844540" cy="0"/>
                <wp:effectExtent l="57150" t="38100" r="60960" b="95250"/>
                <wp:wrapNone/>
                <wp:docPr id="42" name="直接连接符 42"/>
                <wp:cNvGraphicFramePr/>
                <a:graphic xmlns:a="http://schemas.openxmlformats.org/drawingml/2006/main">
                  <a:graphicData uri="http://schemas.microsoft.com/office/word/2010/wordprocessingShape">
                    <wps:wsp>
                      <wps:cNvCnPr/>
                      <wps:spPr>
                        <a:xfrm flipH="1">
                          <a:off x="0" y="0"/>
                          <a:ext cx="5844844" cy="0"/>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a:graphicData>
                </a:graphic>
              </wp:anchor>
            </w:drawing>
          </mc:Choice>
          <mc:Fallback>
            <w:pict>
              <v:line id="_x0000_s1026" o:spid="_x0000_s1026" o:spt="20" style="position:absolute;left:0pt;flip:x;margin-left:0pt;margin-top:181.7pt;height:0pt;width:460.2pt;z-index:251661312;mso-width-relative:page;mso-height-relative:page;" filled="f" stroked="t" coordsize="21600,21600" o:gfxdata="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3k8Bl1wAAAAgBAAAPAAAAAAAAAAEAIAAAACIAAABkcnMvZG93&#10;bnJldi54bWxQSwECFAAUAAAACACHTuJAUvXqFjoCAABnBAAADgAAAAAAAAABACAAAAAmAQAAZHJz&#10;L2Uyb0RvYy54bWxQSwUGAAAAAAYABgBZAQAA0gUAAAAA&#10;">
                <v:fill on="f" focussize="0,0"/>
                <v:stroke weight="2pt" color="#000000" joinstyle="round"/>
                <v:imagedata o:title=""/>
                <o:lock v:ext="edit" aspectratio="f"/>
                <v:shadow on="t" color="#000000" opacity="24903f" offset="0pt,1.5748031496063pt" origin="0f,32768f" matrix="65536f,0f,0f,65536f"/>
              </v:line>
            </w:pict>
          </mc:Fallback>
        </mc:AlternateContent>
      </w:r>
      <w:bookmarkEnd w:id="80"/>
      <w:bookmarkEnd w:id="81"/>
      <w:r>
        <w:rPr>
          <w:rFonts w:hint="default" w:ascii="Times New Roman" w:hAnsi="Times New Roman" w:cs="Times New Roman"/>
          <w:b w:val="0"/>
          <w:bCs w:val="0"/>
          <w:i w:val="0"/>
          <w:iCs w:val="0"/>
          <w:highlight w:val="none"/>
          <w:u w:val="none"/>
          <w:vertAlign w:val="baseline"/>
          <w:rtl w:val="0"/>
          <w:lang w:val="ru"/>
        </w:rPr>
        <w:t>Установка и демонтаж</w:t>
      </w:r>
      <w:bookmarkEnd w:id="84"/>
    </w:p>
    <w:p w14:paraId="28CF8C5D">
      <w:pPr>
        <w:pStyle w:val="3"/>
        <w:numPr>
          <w:ilvl w:val="1"/>
          <w:numId w:val="5"/>
        </w:numPr>
        <w:bidi w:val="0"/>
        <w:spacing w:before="120" w:after="120"/>
        <w:rPr>
          <w:rFonts w:hint="default" w:ascii="Times New Roman" w:hAnsi="Times New Roman" w:cs="Times New Roman"/>
          <w:highlight w:val="none"/>
        </w:rPr>
      </w:pPr>
      <w:bookmarkStart w:id="85" w:name="_Toc124252008"/>
      <w:bookmarkStart w:id="86" w:name="_Toc123050789"/>
      <w:bookmarkStart w:id="87" w:name="_Toc3453"/>
      <w:r>
        <w:rPr>
          <w:rFonts w:hint="default" w:ascii="Times New Roman" w:hAnsi="Times New Roman" w:cs="Times New Roman"/>
          <w:b w:val="0"/>
          <w:bCs w:val="0"/>
          <w:i w:val="0"/>
          <w:iCs w:val="0"/>
          <w:highlight w:val="none"/>
          <w:u w:val="none"/>
          <w:vertAlign w:val="baseline"/>
          <w:rtl w:val="0"/>
          <w:lang w:val="ru"/>
        </w:rPr>
        <w:t>Руководство по установке</w:t>
      </w:r>
      <w:bookmarkEnd w:id="85"/>
      <w:bookmarkEnd w:id="86"/>
      <w:bookmarkEnd w:id="87"/>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2620C7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3D489FA1">
            <w:pPr>
              <w:bidi w:val="0"/>
              <w:ind w:left="0" w:leftChars="0"/>
              <w:rPr>
                <w:rFonts w:hint="default" w:ascii="Times New Roman" w:hAnsi="Times New Roman" w:cs="Times New Roman"/>
                <w:b/>
                <w:bCs/>
                <w:highlight w:val="none"/>
              </w:rPr>
            </w:pPr>
            <w:bookmarkStart w:id="88" w:name="_Hlk120539882"/>
            <w:r>
              <w:rPr>
                <w:rFonts w:hint="default" w:ascii="Times New Roman" w:hAnsi="Times New Roman" w:cs="Times New Roman"/>
                <w:b/>
                <w:bCs/>
                <w:i w:val="0"/>
                <w:iCs w:val="0"/>
                <w:sz w:val="21"/>
                <w:szCs w:val="22"/>
                <w:highlight w:val="none"/>
                <w:u w:val="none"/>
                <w:vertAlign w:val="baseline"/>
                <w:rtl w:val="0"/>
                <w:lang w:val="ru"/>
              </w:rPr>
              <w:t>Меры предосторожности при установке\демонтаже</w:t>
            </w:r>
          </w:p>
        </w:tc>
      </w:tr>
      <w:bookmarkEnd w:id="88"/>
    </w:tbl>
    <w:p w14:paraId="423BC107">
      <w:pPr>
        <w:numPr>
          <w:ilvl w:val="0"/>
          <w:numId w:val="6"/>
        </w:numPr>
        <w:bidi w:val="0"/>
        <w:spacing w:before="120" w:beforeLines="50" w:after="120" w:afterLines="50"/>
        <w:ind w:left="60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Уровень защиты модуля составляет IP20, и для использования в помещении модуль необходимо устанавливать в аппаратный шкаф.</w:t>
      </w:r>
    </w:p>
    <w:p w14:paraId="5284A03F">
      <w:pPr>
        <w:numPr>
          <w:ilvl w:val="0"/>
          <w:numId w:val="6"/>
        </w:numPr>
        <w:bidi w:val="0"/>
        <w:spacing w:before="120" w:beforeLines="50" w:after="120" w:afterLines="50"/>
        <w:ind w:left="60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Убедитесь, что аппаратный шкаф хорошо вентилируется (например, в нем установлен вытяжной вентилятор).</w:t>
      </w:r>
    </w:p>
    <w:p w14:paraId="45046781">
      <w:pPr>
        <w:numPr>
          <w:ilvl w:val="0"/>
          <w:numId w:val="6"/>
        </w:numPr>
        <w:bidi w:val="0"/>
        <w:spacing w:before="120" w:beforeLines="50" w:after="120" w:afterLines="50"/>
        <w:ind w:left="60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Не устанавливайте данное оборудование рядом с оборудованием, которое может привести к перегреву, или над ним.</w:t>
      </w:r>
    </w:p>
    <w:p w14:paraId="550398CD">
      <w:pPr>
        <w:numPr>
          <w:ilvl w:val="0"/>
          <w:numId w:val="6"/>
        </w:numPr>
        <w:bidi w:val="0"/>
        <w:spacing w:before="120" w:beforeLines="50" w:after="120" w:afterLines="50"/>
        <w:ind w:left="60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Обязательно установите модуль вертикально на неподвижную рейку и обеспечьте циркуляцию окружающего воздуха (пространство для циркуляции воздуха должно составлять не менее 50 мм вверх и вниз по модулю).</w:t>
      </w:r>
    </w:p>
    <w:p w14:paraId="44212884">
      <w:pPr>
        <w:numPr>
          <w:ilvl w:val="0"/>
          <w:numId w:val="6"/>
        </w:numPr>
        <w:bidi w:val="0"/>
        <w:spacing w:before="120" w:beforeLines="50" w:after="120" w:afterLines="50"/>
        <w:ind w:left="60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При установке/демонтаже обязательно отсоедините источник питания.</w:t>
      </w:r>
    </w:p>
    <w:p w14:paraId="004B8A70">
      <w:pPr>
        <w:numPr>
          <w:ilvl w:val="0"/>
          <w:numId w:val="6"/>
        </w:numPr>
        <w:bidi w:val="0"/>
        <w:spacing w:before="120" w:beforeLines="50" w:after="120" w:afterLines="50"/>
        <w:ind w:left="60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После установки модуля рекомендуется подключить и проложить его таким же образом, как верхнюю и нижнюю разводку.</w:t>
      </w:r>
    </w:p>
    <w:p w14:paraId="5C112FDB">
      <w:pPr>
        <w:bidi w:val="0"/>
        <w:spacing w:before="120" w:beforeLines="50" w:after="120" w:afterLines="50"/>
        <w:ind w:leftChars="0"/>
        <w:rPr>
          <w:rFonts w:hint="default" w:ascii="Times New Roman" w:hAnsi="Times New Roman" w:cs="Times New Roman"/>
          <w:b/>
          <w:bCs/>
          <w:highlight w:val="none"/>
        </w:rPr>
      </w:pPr>
      <w:r>
        <w:rPr>
          <w:rFonts w:hint="default" w:ascii="Times New Roman" w:hAnsi="Times New Roman" w:cs="Times New Roman"/>
          <w:b/>
          <w:bCs/>
          <w:i w:val="0"/>
          <w:iCs w:val="0"/>
          <w:sz w:val="15"/>
          <w:szCs w:val="15"/>
          <w:highlight w:val="none"/>
          <w:u w:val="none"/>
          <w:vertAlign w:val="baseline"/>
          <w:rtl w:val="0"/>
          <w:lang w:val="ru"/>
        </w:rPr>
        <w:drawing>
          <wp:anchor distT="0" distB="0" distL="46990" distR="46990" simplePos="0" relativeHeight="251670528" behindDoc="1" locked="0" layoutInCell="1" allowOverlap="1">
            <wp:simplePos x="0" y="0"/>
            <wp:positionH relativeFrom="column">
              <wp:posOffset>124460</wp:posOffset>
            </wp:positionH>
            <wp:positionV relativeFrom="page">
              <wp:posOffset>6602730</wp:posOffset>
            </wp:positionV>
            <wp:extent cx="252095" cy="252095"/>
            <wp:effectExtent l="0" t="0" r="0" b="0"/>
            <wp:wrapTight wrapText="bothSides">
              <wp:wrapPolygon>
                <wp:start x="4909" y="0"/>
                <wp:lineTo x="0" y="14727"/>
                <wp:lineTo x="0" y="19636"/>
                <wp:lineTo x="19636" y="19636"/>
                <wp:lineTo x="19636" y="16364"/>
                <wp:lineTo x="13091" y="0"/>
                <wp:lineTo x="4909" y="0"/>
              </wp:wrapPolygon>
            </wp:wrapTight>
            <wp:docPr id="2" name="图形 2" descr="警告 纯色填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形 2" descr="警告 纯色填充"/>
                    <pic:cNvPicPr>
                      <a:picLocks noChangeAspect="1"/>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anchor>
        </w:drawing>
      </w:r>
    </w:p>
    <w:p w14:paraId="47CFE852">
      <w:pPr>
        <w:bidi w:val="0"/>
        <w:rPr>
          <w:rFonts w:hint="default" w:ascii="Times New Roman" w:hAnsi="Times New Roman" w:cs="Times New Roman"/>
          <w:sz w:val="20"/>
          <w:szCs w:val="21"/>
          <w:highlight w:val="none"/>
        </w:rPr>
      </w:pPr>
      <w:r>
        <w:rPr>
          <w:rFonts w:hint="default" w:ascii="Times New Roman" w:hAnsi="Times New Roman" w:cs="Times New Roman"/>
          <w:b w:val="0"/>
          <w:bCs w:val="0"/>
          <w:i w:val="0"/>
          <w:iCs w:val="0"/>
          <w:sz w:val="20"/>
          <w:szCs w:val="21"/>
          <w:highlight w:val="none"/>
          <w:u w:val="none"/>
          <w:vertAlign w:val="baseline"/>
          <w:rtl w:val="0"/>
          <w:lang w:val="ru"/>
        </w:rPr>
        <w:t>Предупреждения</w:t>
      </w:r>
    </w:p>
    <w:p w14:paraId="24856D9D">
      <w:pPr>
        <w:pStyle w:val="32"/>
        <w:numPr>
          <w:ilvl w:val="0"/>
          <w:numId w:val="7"/>
        </w:numPr>
        <w:pBdr>
          <w:top w:val="single" w:color="auto" w:sz="4" w:space="1"/>
          <w:bottom w:val="single" w:color="auto" w:sz="4" w:space="1"/>
        </w:pBdr>
        <w:bidi w:val="0"/>
        <w:ind w:left="181"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Если вы не будете использовать его в соответствии с руководством пользователя продукта, защита, обеспечиваемая оборудованием, может быть нарушена.</w:t>
      </w:r>
    </w:p>
    <w:p w14:paraId="3B136178">
      <w:pPr>
        <w:bidi w:val="0"/>
        <w:ind w:left="0" w:leftChars="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br w:type="page"/>
      </w: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0A4243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6EECB756">
            <w:pPr>
              <w:bidi w:val="0"/>
              <w:ind w:left="0" w:leftChars="0"/>
              <w:rPr>
                <w:rFonts w:hint="default" w:ascii="Times New Roman" w:hAnsi="Times New Roman" w:cs="Times New Roman"/>
                <w:b/>
                <w:bCs/>
                <w:sz w:val="20"/>
                <w:szCs w:val="21"/>
                <w:highlight w:val="none"/>
              </w:rPr>
            </w:pPr>
            <w:r>
              <w:rPr>
                <w:rFonts w:hint="default" w:ascii="Times New Roman" w:hAnsi="Times New Roman" w:cs="Times New Roman"/>
                <w:b/>
                <w:bCs/>
                <w:i w:val="0"/>
                <w:iCs w:val="0"/>
                <w:sz w:val="21"/>
                <w:szCs w:val="22"/>
                <w:highlight w:val="none"/>
                <w:u w:val="none"/>
                <w:vertAlign w:val="baseline"/>
                <w:rtl w:val="0"/>
                <w:lang w:val="ru"/>
              </w:rPr>
              <w:t>Убедитесь, что модуль установлен вертикально на неподвижной рейке</w:t>
            </w:r>
          </w:p>
        </w:tc>
      </w:tr>
    </w:tbl>
    <w:p w14:paraId="6FFA5FA2">
      <w:pPr>
        <w:bidi w:val="0"/>
        <w:spacing w:before="120" w:beforeLines="50" w:after="120" w:afterLines="50"/>
        <w:ind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drawing>
          <wp:inline distT="0" distB="0" distL="0" distR="0">
            <wp:extent cx="4953000" cy="3784600"/>
            <wp:effectExtent l="0" t="0" r="0" b="6350"/>
            <wp:docPr id="15664038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403897" name="图片 3"/>
                    <pic:cNvPicPr>
                      <a:picLocks noChangeAspect="1"/>
                    </pic:cNvPicPr>
                  </pic:nvPicPr>
                  <pic:blipFill>
                    <a:blip r:embed="rId36"/>
                    <a:stretch>
                      <a:fillRect/>
                    </a:stretch>
                  </pic:blipFill>
                  <pic:spPr>
                    <a:xfrm>
                      <a:off x="0" y="0"/>
                      <a:ext cx="4953255" cy="3784795"/>
                    </a:xfrm>
                    <a:prstGeom prst="rect">
                      <a:avLst/>
                    </a:prstGeom>
                  </pic:spPr>
                </pic:pic>
              </a:graphicData>
            </a:graphic>
          </wp:inline>
        </w:drawing>
      </w:r>
    </w:p>
    <w:p w14:paraId="540DD4DC">
      <w:pPr>
        <w:ind w:left="180"/>
        <w:rPr>
          <w:rFonts w:hint="default" w:ascii="Times New Roman" w:hAnsi="Times New Roman" w:cs="Times New Roman"/>
          <w:highlight w:val="none"/>
        </w:rPr>
      </w:pPr>
      <w:bookmarkStart w:id="89" w:name="_Toc123050790"/>
      <w:bookmarkStart w:id="90" w:name="_Toc124252009"/>
    </w:p>
    <w:p w14:paraId="51BCD37D">
      <w:pPr>
        <w:pStyle w:val="3"/>
        <w:numPr>
          <w:ilvl w:val="1"/>
          <w:numId w:val="5"/>
        </w:numPr>
        <w:bidi w:val="0"/>
        <w:spacing w:before="120" w:after="120"/>
        <w:rPr>
          <w:rFonts w:hint="default" w:ascii="Times New Roman" w:hAnsi="Times New Roman" w:cs="Times New Roman"/>
          <w:highlight w:val="none"/>
        </w:rPr>
      </w:pPr>
      <w:bookmarkStart w:id="91" w:name="_Toc9064"/>
      <w:r>
        <w:rPr>
          <w:rFonts w:hint="default" w:ascii="Times New Roman" w:hAnsi="Times New Roman" w:cs="Times New Roman"/>
          <w:b w:val="0"/>
          <w:bCs w:val="0"/>
          <w:i w:val="0"/>
          <w:iCs w:val="0"/>
          <w:highlight w:val="none"/>
          <w:u w:val="none"/>
          <w:vertAlign w:val="baseline"/>
          <w:rtl w:val="0"/>
          <w:lang w:val="ru"/>
        </w:rPr>
        <w:t>Этапы установки и демонтажа</w:t>
      </w:r>
      <w:bookmarkEnd w:id="89"/>
      <w:bookmarkEnd w:id="90"/>
      <w:bookmarkEnd w:id="91"/>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2"/>
        <w:gridCol w:w="7570"/>
      </w:tblGrid>
      <w:tr w14:paraId="50E60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2"/>
            <w:shd w:val="clear" w:color="auto" w:fill="D8D8D8" w:themeFill="background1" w:themeFillShade="D9"/>
            <w:vAlign w:val="center"/>
          </w:tcPr>
          <w:p w14:paraId="1B34BA91">
            <w:pPr>
              <w:bidi w:val="0"/>
              <w:ind w:left="0" w:leftChars="0"/>
              <w:rPr>
                <w:rFonts w:hint="default" w:ascii="Times New Roman" w:hAnsi="Times New Roman" w:cs="Times New Roman"/>
                <w:b/>
                <w:bCs/>
                <w:highlight w:val="none"/>
              </w:rPr>
            </w:pPr>
            <w:bookmarkStart w:id="92" w:name="_Toc123050791"/>
            <w:bookmarkStart w:id="93" w:name="_Toc124252010"/>
            <w:r>
              <w:rPr>
                <w:rFonts w:hint="default" w:ascii="Times New Roman" w:hAnsi="Times New Roman" w:cs="Times New Roman"/>
                <w:b/>
                <w:bCs/>
                <w:i w:val="0"/>
                <w:iCs w:val="0"/>
                <w:highlight w:val="none"/>
                <w:u w:val="none"/>
                <w:vertAlign w:val="baseline"/>
                <w:rtl w:val="0"/>
                <w:lang w:val="ru"/>
              </w:rPr>
              <w:t>Установка и демонтаж модуля</w:t>
            </w:r>
          </w:p>
        </w:tc>
      </w:tr>
      <w:tr w14:paraId="25397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14:paraId="247254E4">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Этапы установки модуля</w:t>
            </w:r>
          </w:p>
        </w:tc>
        <w:tc>
          <w:tcPr>
            <w:tcW w:w="0" w:type="auto"/>
            <w:vAlign w:val="center"/>
          </w:tcPr>
          <w:p w14:paraId="512F78C8">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 Сначала установите модуль соединителя на неподвижную рейку.</w:t>
            </w:r>
          </w:p>
        </w:tc>
      </w:tr>
      <w:tr w14:paraId="7DCD5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14:paraId="28526951">
            <w:pPr>
              <w:ind w:left="0" w:leftChars="0"/>
              <w:rPr>
                <w:rFonts w:hint="default" w:ascii="Times New Roman" w:hAnsi="Times New Roman" w:cs="Times New Roman"/>
                <w:highlight w:val="none"/>
              </w:rPr>
            </w:pPr>
          </w:p>
        </w:tc>
        <w:tc>
          <w:tcPr>
            <w:tcW w:w="0" w:type="auto"/>
            <w:vAlign w:val="center"/>
          </w:tcPr>
          <w:p w14:paraId="7C9F13F3">
            <w:pPr>
              <w:bidi w:val="0"/>
              <w:ind w:left="0" w:leftChars="0"/>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t>2. Установите необходимые модули ввода-вывода или функциональные модули в последовательности справа от модуля соединителя.</w:t>
            </w:r>
          </w:p>
        </w:tc>
      </w:tr>
      <w:tr w14:paraId="2BD13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14:paraId="4945A739">
            <w:pPr>
              <w:ind w:left="0" w:leftChars="0"/>
              <w:rPr>
                <w:rFonts w:hint="default" w:ascii="Times New Roman" w:hAnsi="Times New Roman" w:cs="Times New Roman"/>
                <w:highlight w:val="none"/>
              </w:rPr>
            </w:pPr>
          </w:p>
        </w:tc>
        <w:tc>
          <w:tcPr>
            <w:tcW w:w="0" w:type="auto"/>
            <w:vAlign w:val="center"/>
          </w:tcPr>
          <w:p w14:paraId="102D1026">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 После установки всех необходимых модулей установите клеммную крышку, чтобы завершить сборку модуля.</w:t>
            </w:r>
          </w:p>
        </w:tc>
      </w:tr>
      <w:tr w14:paraId="02E60E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14:paraId="15576CED">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Этапы демонтажа модуля</w:t>
            </w:r>
          </w:p>
        </w:tc>
        <w:tc>
          <w:tcPr>
            <w:tcW w:w="0" w:type="auto"/>
            <w:vAlign w:val="center"/>
          </w:tcPr>
          <w:p w14:paraId="55FA6AF5">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 С помощью плоской отвертки подденьте защелку модуля.</w:t>
            </w:r>
          </w:p>
        </w:tc>
      </w:tr>
      <w:tr w14:paraId="1FEC2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14:paraId="4ED840DD">
            <w:pPr>
              <w:ind w:left="0" w:leftChars="0"/>
              <w:rPr>
                <w:rFonts w:hint="default" w:ascii="Times New Roman" w:hAnsi="Times New Roman" w:cs="Times New Roman"/>
                <w:highlight w:val="none"/>
              </w:rPr>
            </w:pPr>
          </w:p>
        </w:tc>
        <w:tc>
          <w:tcPr>
            <w:tcW w:w="0" w:type="auto"/>
            <w:vAlign w:val="center"/>
          </w:tcPr>
          <w:p w14:paraId="593D4E27">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 Вытащите разобранный модуль.</w:t>
            </w:r>
          </w:p>
        </w:tc>
      </w:tr>
    </w:tbl>
    <w:p w14:paraId="0C00E28B">
      <w:pPr>
        <w:ind w:left="180"/>
        <w:rPr>
          <w:rFonts w:hint="default" w:ascii="Times New Roman" w:hAnsi="Times New Roman" w:cs="Times New Roman"/>
          <w:highlight w:val="none"/>
        </w:rPr>
      </w:pPr>
    </w:p>
    <w:p w14:paraId="1D85E0C7">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398FC80C">
      <w:pPr>
        <w:pStyle w:val="3"/>
        <w:numPr>
          <w:ilvl w:val="1"/>
          <w:numId w:val="5"/>
        </w:numPr>
        <w:bidi w:val="0"/>
        <w:spacing w:before="120" w:after="120"/>
        <w:rPr>
          <w:rFonts w:hint="default" w:ascii="Times New Roman" w:hAnsi="Times New Roman" w:cs="Times New Roman"/>
          <w:highlight w:val="none"/>
        </w:rPr>
      </w:pPr>
      <w:bookmarkStart w:id="94" w:name="_Toc177570153"/>
      <w:bookmarkStart w:id="95" w:name="_Toc171528097"/>
      <w:bookmarkStart w:id="96" w:name="_Toc173849192"/>
      <w:bookmarkStart w:id="97" w:name="_Toc13315"/>
      <w:bookmarkStart w:id="98" w:name="_Toc173946661"/>
      <w:r>
        <w:rPr>
          <w:rFonts w:hint="default" w:ascii="Times New Roman" w:hAnsi="Times New Roman" w:cs="Times New Roman"/>
          <w:b w:val="0"/>
          <w:bCs w:val="0"/>
          <w:i w:val="0"/>
          <w:iCs w:val="0"/>
          <w:highlight w:val="none"/>
          <w:u w:val="none"/>
          <w:vertAlign w:val="baseline"/>
          <w:rtl w:val="0"/>
          <w:lang w:val="ru"/>
        </w:rPr>
        <w:t>Схема установки и демонтажа</w:t>
      </w:r>
      <w:bookmarkEnd w:id="94"/>
      <w:bookmarkEnd w:id="95"/>
      <w:bookmarkEnd w:id="96"/>
      <w:bookmarkEnd w:id="97"/>
      <w:bookmarkEnd w:id="98"/>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29832F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9D9D9"/>
            <w:vAlign w:val="center"/>
          </w:tcPr>
          <w:p w14:paraId="5BFA39AB">
            <w:pPr>
              <w:bidi w:val="0"/>
              <w:ind w:left="0" w:leftChars="0"/>
              <w:rPr>
                <w:rFonts w:hint="default" w:ascii="Times New Roman" w:hAnsi="Times New Roman" w:cs="Times New Roman"/>
                <w:b/>
                <w:bCs/>
                <w:sz w:val="21"/>
                <w:highlight w:val="none"/>
              </w:rPr>
            </w:pPr>
            <w:r>
              <w:rPr>
                <w:rFonts w:hint="default" w:ascii="Times New Roman" w:hAnsi="Times New Roman" w:cs="Times New Roman"/>
                <w:b/>
                <w:bCs/>
                <w:i w:val="0"/>
                <w:iCs w:val="0"/>
                <w:sz w:val="21"/>
                <w:highlight w:val="none"/>
                <w:u w:val="none"/>
                <w:vertAlign w:val="baseline"/>
                <w:rtl w:val="0"/>
                <w:lang w:val="ru"/>
              </w:rPr>
              <w:t>Установка модуля соединителя</w:t>
            </w:r>
          </w:p>
        </w:tc>
      </w:tr>
    </w:tbl>
    <w:p w14:paraId="28C743E0">
      <w:pPr>
        <w:pStyle w:val="32"/>
        <w:numPr>
          <w:ilvl w:val="0"/>
          <w:numId w:val="8"/>
        </w:numPr>
        <w:bidi w:val="0"/>
        <w:ind w:left="465" w:leftChars="0" w:hanging="284"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anchor distT="0" distB="0" distL="114300" distR="114300" simplePos="0" relativeHeight="251675648" behindDoc="0" locked="0" layoutInCell="1" allowOverlap="1">
            <wp:simplePos x="0" y="0"/>
            <wp:positionH relativeFrom="column">
              <wp:posOffset>946150</wp:posOffset>
            </wp:positionH>
            <wp:positionV relativeFrom="paragraph">
              <wp:posOffset>198755</wp:posOffset>
            </wp:positionV>
            <wp:extent cx="3784600" cy="3041650"/>
            <wp:effectExtent l="0" t="0" r="6350" b="6350"/>
            <wp:wrapSquare wrapText="bothSides"/>
            <wp:docPr id="10004914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1483" name="图片 1"/>
                    <pic:cNvPicPr>
                      <a:picLocks noChangeAspect="1"/>
                    </pic:cNvPicPr>
                  </pic:nvPicPr>
                  <pic:blipFill>
                    <a:blip r:embed="rId37"/>
                    <a:stretch>
                      <a:fillRect/>
                    </a:stretch>
                  </pic:blipFill>
                  <pic:spPr>
                    <a:xfrm>
                      <a:off x="0" y="0"/>
                      <a:ext cx="3784600" cy="3041650"/>
                    </a:xfrm>
                    <a:prstGeom prst="rect">
                      <a:avLst/>
                    </a:prstGeom>
                  </pic:spPr>
                </pic:pic>
              </a:graphicData>
            </a:graphic>
          </wp:anchor>
        </w:drawing>
      </w:r>
      <w:r>
        <w:rPr>
          <w:rFonts w:hint="default" w:ascii="Times New Roman" w:hAnsi="Times New Roman" w:cs="Times New Roman"/>
          <w:b w:val="0"/>
          <w:bCs w:val="0"/>
          <w:i w:val="0"/>
          <w:iCs w:val="0"/>
          <w:highlight w:val="none"/>
          <w:u w:val="none"/>
          <w:vertAlign w:val="baseline"/>
          <w:rtl w:val="0"/>
          <w:lang w:val="ru"/>
        </w:rPr>
        <w:t>Выровняйте модуль соединителя по вертикали со слотом для рейки, как показано на рисунке ① ниже.</w:t>
      </w:r>
    </w:p>
    <w:p w14:paraId="7F83C309">
      <w:pPr>
        <w:bidi w:val="0"/>
        <w:ind w:left="18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   </w:t>
      </w:r>
    </w:p>
    <w:p w14:paraId="7CDE283A">
      <w:pPr>
        <w:bidi w:val="0"/>
        <w:ind w:left="18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   </w:t>
      </w:r>
    </w:p>
    <w:p w14:paraId="71BA31ED">
      <w:pPr>
        <w:pStyle w:val="32"/>
        <w:ind w:left="465" w:leftChars="0" w:firstLine="0" w:firstLineChars="0"/>
        <w:rPr>
          <w:rFonts w:hint="default" w:ascii="Times New Roman" w:hAnsi="Times New Roman" w:cs="Times New Roman"/>
          <w:highlight w:val="none"/>
        </w:rPr>
      </w:pPr>
    </w:p>
    <w:p w14:paraId="0F1A50DB">
      <w:pPr>
        <w:pStyle w:val="32"/>
        <w:ind w:left="465" w:leftChars="0" w:firstLine="0" w:firstLineChars="0"/>
        <w:rPr>
          <w:rFonts w:hint="default" w:ascii="Times New Roman" w:hAnsi="Times New Roman" w:cs="Times New Roman"/>
          <w:highlight w:val="none"/>
        </w:rPr>
      </w:pPr>
    </w:p>
    <w:p w14:paraId="7F9C897E">
      <w:pPr>
        <w:pStyle w:val="32"/>
        <w:ind w:left="465" w:leftChars="0" w:firstLine="0" w:firstLineChars="0"/>
        <w:rPr>
          <w:rFonts w:hint="default" w:ascii="Times New Roman" w:hAnsi="Times New Roman" w:cs="Times New Roman"/>
          <w:highlight w:val="none"/>
        </w:rPr>
      </w:pPr>
    </w:p>
    <w:p w14:paraId="33539FDC">
      <w:pPr>
        <w:pStyle w:val="32"/>
        <w:ind w:left="465" w:leftChars="0" w:firstLine="0" w:firstLineChars="0"/>
        <w:rPr>
          <w:rFonts w:hint="default" w:ascii="Times New Roman" w:hAnsi="Times New Roman" w:cs="Times New Roman"/>
          <w:highlight w:val="none"/>
        </w:rPr>
      </w:pPr>
    </w:p>
    <w:p w14:paraId="2A2882C8">
      <w:pPr>
        <w:pStyle w:val="32"/>
        <w:ind w:left="465" w:leftChars="0" w:firstLine="0" w:firstLineChars="0"/>
        <w:rPr>
          <w:rFonts w:hint="default" w:ascii="Times New Roman" w:hAnsi="Times New Roman" w:cs="Times New Roman"/>
          <w:highlight w:val="none"/>
        </w:rPr>
      </w:pPr>
    </w:p>
    <w:p w14:paraId="6F2DED8C">
      <w:pPr>
        <w:pStyle w:val="32"/>
        <w:ind w:left="465" w:leftChars="0" w:firstLine="0" w:firstLineChars="0"/>
        <w:rPr>
          <w:rFonts w:hint="default" w:ascii="Times New Roman" w:hAnsi="Times New Roman" w:cs="Times New Roman"/>
          <w:highlight w:val="none"/>
        </w:rPr>
      </w:pPr>
    </w:p>
    <w:p w14:paraId="4FFF0B38">
      <w:pPr>
        <w:pStyle w:val="32"/>
        <w:ind w:left="465" w:leftChars="0" w:firstLine="0" w:firstLineChars="0"/>
        <w:rPr>
          <w:rFonts w:hint="default" w:ascii="Times New Roman" w:hAnsi="Times New Roman" w:cs="Times New Roman"/>
          <w:highlight w:val="none"/>
        </w:rPr>
      </w:pPr>
    </w:p>
    <w:p w14:paraId="065E4AD3">
      <w:pPr>
        <w:pStyle w:val="32"/>
        <w:ind w:left="465" w:leftChars="0" w:firstLine="0" w:firstLineChars="0"/>
        <w:rPr>
          <w:rFonts w:hint="default" w:ascii="Times New Roman" w:hAnsi="Times New Roman" w:cs="Times New Roman"/>
          <w:highlight w:val="none"/>
        </w:rPr>
      </w:pPr>
    </w:p>
    <w:p w14:paraId="6A692E35">
      <w:pPr>
        <w:pStyle w:val="32"/>
        <w:ind w:left="465" w:leftChars="0" w:firstLine="0" w:firstLineChars="0"/>
        <w:rPr>
          <w:rFonts w:hint="default" w:ascii="Times New Roman" w:hAnsi="Times New Roman" w:cs="Times New Roman"/>
          <w:highlight w:val="none"/>
        </w:rPr>
      </w:pPr>
    </w:p>
    <w:p w14:paraId="601E91E0">
      <w:pPr>
        <w:pStyle w:val="32"/>
        <w:ind w:left="465" w:leftChars="0" w:firstLine="0" w:firstLineChars="0"/>
        <w:rPr>
          <w:rFonts w:hint="default" w:ascii="Times New Roman" w:hAnsi="Times New Roman" w:cs="Times New Roman"/>
          <w:highlight w:val="none"/>
        </w:rPr>
      </w:pPr>
    </w:p>
    <w:p w14:paraId="0FCF2A6D">
      <w:pPr>
        <w:pStyle w:val="32"/>
        <w:bidi w:val="0"/>
        <w:ind w:left="465"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mc:AlternateContent>
          <mc:Choice Requires="wps">
            <w:drawing>
              <wp:anchor distT="0" distB="0" distL="114300" distR="114300" simplePos="0" relativeHeight="251676672" behindDoc="0" locked="0" layoutInCell="1" allowOverlap="1">
                <wp:simplePos x="0" y="0"/>
                <wp:positionH relativeFrom="column">
                  <wp:posOffset>4080510</wp:posOffset>
                </wp:positionH>
                <wp:positionV relativeFrom="paragraph">
                  <wp:posOffset>68580</wp:posOffset>
                </wp:positionV>
                <wp:extent cx="518795" cy="125095"/>
                <wp:effectExtent l="0" t="114300" r="14605" b="123190"/>
                <wp:wrapNone/>
                <wp:docPr id="1742952864" name="箭头: 右 1742952864"/>
                <wp:cNvGraphicFramePr/>
                <a:graphic xmlns:a="http://schemas.openxmlformats.org/drawingml/2006/main">
                  <a:graphicData uri="http://schemas.microsoft.com/office/word/2010/wordprocessingShape">
                    <wps:wsp>
                      <wps:cNvSpPr/>
                      <wps:spPr>
                        <a:xfrm rot="12492966">
                          <a:off x="0" y="0"/>
                          <a:ext cx="518977" cy="124841"/>
                        </a:xfrm>
                        <a:prstGeom prst="rightArrow">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右 1742952864" o:spid="_x0000_s1026" o:spt="13" type="#_x0000_t13" style="position:absolute;left:0pt;margin-left:321.3pt;margin-top:5.4pt;height:9.85pt;width:40.85pt;rotation:-9947310f;z-index:251676672;v-text-anchor:middle;mso-width-relative:page;mso-height-relative:page;" fillcolor="#4F81BD [3204]" filled="t" stroked="t" coordsize="21600,21600" o:gfxdata="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YSaD5dgAAAAJAQAADwAAAAAAAAABACAAAAAi&#10;AAAAZHJzL2Rvd25yZXYueG1sUEsBAhQAFAAAAAgAh07iQF+YdLx8AgAACAUAAA4AAAAAAAAAAQAg&#10;AAAAJwEAAGRycy9lMm9Eb2MueG1sUEsFBgAAAAAGAAYAWQEAABUGAAAAAA==&#10;" adj="19003,5400">
                <v:fill on="t" focussize="0,0"/>
                <v:stroke weight="2pt" color="#4F81BD [3204]" joinstyle="round"/>
                <v:imagedata o:title=""/>
                <o:lock v:ext="edit" aspectratio="f"/>
              </v:shape>
            </w:pict>
          </mc:Fallback>
        </mc:AlternateContent>
      </w:r>
    </w:p>
    <w:p w14:paraId="199B483B">
      <w:pPr>
        <w:pStyle w:val="32"/>
        <w:ind w:left="465" w:leftChars="0" w:firstLine="0" w:firstLineChars="0"/>
        <w:rPr>
          <w:rFonts w:hint="default" w:ascii="Times New Roman" w:hAnsi="Times New Roman" w:cs="Times New Roman"/>
          <w:highlight w:val="none"/>
        </w:rPr>
      </w:pPr>
    </w:p>
    <w:p w14:paraId="752EAE7C">
      <w:pPr>
        <w:pStyle w:val="32"/>
        <w:ind w:left="465" w:leftChars="0" w:firstLine="0" w:firstLineChars="0"/>
        <w:rPr>
          <w:rFonts w:hint="default" w:ascii="Times New Roman" w:hAnsi="Times New Roman" w:cs="Times New Roman"/>
          <w:highlight w:val="none"/>
        </w:rPr>
      </w:pPr>
    </w:p>
    <w:p w14:paraId="1AE8CDF3">
      <w:pPr>
        <w:ind w:leftChars="0"/>
        <w:rPr>
          <w:rFonts w:hint="default" w:ascii="Times New Roman" w:hAnsi="Times New Roman" w:cs="Times New Roman"/>
          <w:highlight w:val="none"/>
        </w:rPr>
      </w:pPr>
    </w:p>
    <w:p w14:paraId="7031A35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①</w:t>
      </w:r>
    </w:p>
    <w:p w14:paraId="3B54260F">
      <w:pPr>
        <w:ind w:leftChars="0"/>
        <w:rPr>
          <w:rFonts w:hint="default" w:ascii="Times New Roman" w:hAnsi="Times New Roman" w:cs="Times New Roman"/>
          <w:highlight w:val="none"/>
        </w:rPr>
      </w:pPr>
    </w:p>
    <w:p w14:paraId="547A2416">
      <w:pPr>
        <w:ind w:leftChars="0"/>
        <w:rPr>
          <w:rFonts w:hint="default" w:ascii="Times New Roman" w:hAnsi="Times New Roman" w:cs="Times New Roman"/>
          <w:highlight w:val="none"/>
        </w:rPr>
      </w:pPr>
    </w:p>
    <w:p w14:paraId="517AE80D">
      <w:pPr>
        <w:ind w:leftChars="0"/>
        <w:rPr>
          <w:rFonts w:hint="default" w:ascii="Times New Roman" w:hAnsi="Times New Roman" w:cs="Times New Roman"/>
          <w:highlight w:val="none"/>
        </w:rPr>
      </w:pPr>
    </w:p>
    <w:p w14:paraId="477171BC">
      <w:pPr>
        <w:ind w:leftChars="0"/>
        <w:rPr>
          <w:rFonts w:hint="default" w:ascii="Times New Roman" w:hAnsi="Times New Roman" w:cs="Times New Roman"/>
          <w:highlight w:val="none"/>
        </w:rPr>
      </w:pPr>
    </w:p>
    <w:p w14:paraId="04749BC5">
      <w:pPr>
        <w:ind w:leftChars="0"/>
        <w:rPr>
          <w:rFonts w:hint="default" w:ascii="Times New Roman" w:hAnsi="Times New Roman" w:cs="Times New Roman"/>
          <w:highlight w:val="none"/>
        </w:rPr>
      </w:pPr>
    </w:p>
    <w:p w14:paraId="7B4A1C26">
      <w:pPr>
        <w:ind w:leftChars="0"/>
        <w:rPr>
          <w:rFonts w:hint="default" w:ascii="Times New Roman" w:hAnsi="Times New Roman" w:cs="Times New Roman"/>
          <w:highlight w:val="none"/>
        </w:rPr>
      </w:pPr>
    </w:p>
    <w:p w14:paraId="6F50927B">
      <w:pPr>
        <w:ind w:leftChars="0"/>
        <w:rPr>
          <w:rFonts w:hint="default" w:ascii="Times New Roman" w:hAnsi="Times New Roman" w:cs="Times New Roman"/>
          <w:highlight w:val="none"/>
        </w:rPr>
      </w:pPr>
    </w:p>
    <w:p w14:paraId="2644E531">
      <w:pPr>
        <w:pStyle w:val="32"/>
        <w:numPr>
          <w:ilvl w:val="0"/>
          <w:numId w:val="8"/>
        </w:numPr>
        <w:bidi w:val="0"/>
        <w:ind w:left="465" w:leftChars="0" w:hanging="284"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Нажмите на модуль соединителя в направлении рейки, и когда вы услышите звук «щелчок», модуль будет установлен на место, как показано на рисунке ② ниже.</w:t>
      </w:r>
    </w:p>
    <w:p w14:paraId="3C19572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anchor distT="0" distB="0" distL="114300" distR="114300" simplePos="0" relativeHeight="251674624" behindDoc="1" locked="0" layoutInCell="1" allowOverlap="1">
            <wp:simplePos x="0" y="0"/>
            <wp:positionH relativeFrom="column">
              <wp:posOffset>762000</wp:posOffset>
            </wp:positionH>
            <wp:positionV relativeFrom="paragraph">
              <wp:posOffset>99695</wp:posOffset>
            </wp:positionV>
            <wp:extent cx="3663950" cy="2978150"/>
            <wp:effectExtent l="0" t="0" r="0" b="0"/>
            <wp:wrapSquare wrapText="bothSides"/>
            <wp:docPr id="636615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61557" name="图片 1"/>
                    <pic:cNvPicPr>
                      <a:picLocks noChangeAspect="1"/>
                    </pic:cNvPicPr>
                  </pic:nvPicPr>
                  <pic:blipFill>
                    <a:blip r:embed="rId38"/>
                    <a:stretch>
                      <a:fillRect/>
                    </a:stretch>
                  </pic:blipFill>
                  <pic:spPr>
                    <a:xfrm>
                      <a:off x="0" y="0"/>
                      <a:ext cx="3663950" cy="2978150"/>
                    </a:xfrm>
                    <a:prstGeom prst="rect">
                      <a:avLst/>
                    </a:prstGeom>
                  </pic:spPr>
                </pic:pic>
              </a:graphicData>
            </a:graphic>
          </wp:anchor>
        </w:drawing>
      </w:r>
    </w:p>
    <w:p w14:paraId="6F1D65CD">
      <w:pPr>
        <w:ind w:left="0" w:leftChars="0"/>
        <w:jc w:val="center"/>
        <w:rPr>
          <w:rFonts w:hint="default" w:ascii="Times New Roman" w:hAnsi="Times New Roman" w:cs="Times New Roman"/>
          <w:highlight w:val="none"/>
        </w:rPr>
      </w:pPr>
    </w:p>
    <w:p w14:paraId="188BC137">
      <w:pPr>
        <w:ind w:left="0" w:leftChars="0"/>
        <w:jc w:val="center"/>
        <w:rPr>
          <w:rFonts w:hint="default" w:ascii="Times New Roman" w:hAnsi="Times New Roman" w:cs="Times New Roman"/>
          <w:highlight w:val="none"/>
        </w:rPr>
      </w:pPr>
    </w:p>
    <w:p w14:paraId="5E75BBD4">
      <w:pPr>
        <w:ind w:left="0" w:leftChars="0"/>
        <w:jc w:val="center"/>
        <w:rPr>
          <w:rFonts w:hint="default" w:ascii="Times New Roman" w:hAnsi="Times New Roman" w:cs="Times New Roman"/>
          <w:highlight w:val="none"/>
        </w:rPr>
      </w:pPr>
    </w:p>
    <w:p w14:paraId="57EE54BD">
      <w:pPr>
        <w:ind w:left="0" w:leftChars="0"/>
        <w:jc w:val="center"/>
        <w:rPr>
          <w:rFonts w:hint="default" w:ascii="Times New Roman" w:hAnsi="Times New Roman" w:cs="Times New Roman"/>
          <w:highlight w:val="none"/>
        </w:rPr>
      </w:pPr>
    </w:p>
    <w:p w14:paraId="02C3AD8D">
      <w:pPr>
        <w:ind w:left="0" w:leftChars="0"/>
        <w:jc w:val="center"/>
        <w:rPr>
          <w:rFonts w:hint="default" w:ascii="Times New Roman" w:hAnsi="Times New Roman" w:cs="Times New Roman"/>
          <w:highlight w:val="none"/>
        </w:rPr>
      </w:pPr>
    </w:p>
    <w:p w14:paraId="1C0DD638">
      <w:pPr>
        <w:ind w:left="0" w:leftChars="0"/>
        <w:jc w:val="center"/>
        <w:rPr>
          <w:rFonts w:hint="default" w:ascii="Times New Roman" w:hAnsi="Times New Roman" w:cs="Times New Roman"/>
          <w:highlight w:val="none"/>
        </w:rPr>
      </w:pPr>
    </w:p>
    <w:p w14:paraId="6B8DEBBA">
      <w:pPr>
        <w:ind w:left="0" w:leftChars="0"/>
        <w:jc w:val="center"/>
        <w:rPr>
          <w:rFonts w:hint="default" w:ascii="Times New Roman" w:hAnsi="Times New Roman" w:cs="Times New Roman"/>
          <w:highlight w:val="none"/>
        </w:rPr>
      </w:pPr>
    </w:p>
    <w:p w14:paraId="44F5EE47">
      <w:pPr>
        <w:ind w:left="0" w:leftChars="0"/>
        <w:jc w:val="center"/>
        <w:rPr>
          <w:rFonts w:hint="default" w:ascii="Times New Roman" w:hAnsi="Times New Roman" w:cs="Times New Roman"/>
          <w:highlight w:val="none"/>
        </w:rPr>
      </w:pPr>
    </w:p>
    <w:p w14:paraId="437566E4">
      <w:pPr>
        <w:ind w:left="0" w:leftChars="0"/>
        <w:jc w:val="center"/>
        <w:rPr>
          <w:rFonts w:hint="default" w:ascii="Times New Roman" w:hAnsi="Times New Roman" w:cs="Times New Roman"/>
          <w:highlight w:val="none"/>
        </w:rPr>
      </w:pPr>
    </w:p>
    <w:p w14:paraId="264C1B70">
      <w:pPr>
        <w:ind w:left="0" w:leftChars="0"/>
        <w:jc w:val="center"/>
        <w:rPr>
          <w:rFonts w:hint="default" w:ascii="Times New Roman" w:hAnsi="Times New Roman" w:cs="Times New Roman"/>
          <w:highlight w:val="none"/>
        </w:rPr>
      </w:pPr>
    </w:p>
    <w:p w14:paraId="05F3D95A">
      <w:pPr>
        <w:ind w:left="0" w:leftChars="0"/>
        <w:jc w:val="center"/>
        <w:rPr>
          <w:rFonts w:hint="default" w:ascii="Times New Roman" w:hAnsi="Times New Roman" w:cs="Times New Roman"/>
          <w:highlight w:val="none"/>
        </w:rPr>
      </w:pPr>
    </w:p>
    <w:p w14:paraId="5C9F40B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mc:AlternateContent>
          <mc:Choice Requires="wps">
            <w:drawing>
              <wp:anchor distT="0" distB="0" distL="114300" distR="114300" simplePos="0" relativeHeight="251683840" behindDoc="0" locked="0" layoutInCell="1" allowOverlap="1">
                <wp:simplePos x="0" y="0"/>
                <wp:positionH relativeFrom="column">
                  <wp:posOffset>3816985</wp:posOffset>
                </wp:positionH>
                <wp:positionV relativeFrom="paragraph">
                  <wp:posOffset>9525</wp:posOffset>
                </wp:positionV>
                <wp:extent cx="518795" cy="124460"/>
                <wp:effectExtent l="0" t="114300" r="14605" b="123190"/>
                <wp:wrapNone/>
                <wp:docPr id="1323667951" name="箭头: 右 1323667951"/>
                <wp:cNvGraphicFramePr/>
                <a:graphic xmlns:a="http://schemas.openxmlformats.org/drawingml/2006/main">
                  <a:graphicData uri="http://schemas.microsoft.com/office/word/2010/wordprocessingShape">
                    <wps:wsp>
                      <wps:cNvSpPr/>
                      <wps:spPr>
                        <a:xfrm rot="12492966">
                          <a:off x="0" y="0"/>
                          <a:ext cx="518795" cy="124460"/>
                        </a:xfrm>
                        <a:prstGeom prst="rightArrow">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右 1323667951" o:spid="_x0000_s1026" o:spt="13" type="#_x0000_t13" style="position:absolute;left:0pt;margin-left:300.55pt;margin-top:0.75pt;height:9.8pt;width:40.85pt;rotation:-9947310f;z-index:251683840;v-text-anchor:middle;mso-width-relative:page;mso-height-relative:page;" fillcolor="#4F81BD [3204]" filled="t" stroked="t" coordsize="21600,21600" o:gfxdata="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DGiE651QAAAAgBAAAPAAAAAAAAAAEAIAAA&#10;ACIAAABkcnMvZG93bnJldi54bWxQSwECFAAUAAAACACHTuJAnMIuUIECAAAIBQAADgAAAAAAAAAB&#10;ACAAAAAkAQAAZHJzL2Uyb0RvYy54bWxQSwUGAAAAAAYABgBZAQAAFwYAAAAA&#10;" adj="19010,5400">
                <v:fill on="t" focussize="0,0"/>
                <v:stroke weight="2pt" color="#4F81BD [3204]" joinstyle="round"/>
                <v:imagedata o:title=""/>
                <o:lock v:ext="edit" aspectratio="f"/>
              </v:shape>
            </w:pict>
          </mc:Fallback>
        </mc:AlternateContent>
      </w:r>
    </w:p>
    <w:p w14:paraId="52F0A596">
      <w:pPr>
        <w:ind w:left="0" w:leftChars="0"/>
        <w:jc w:val="center"/>
        <w:rPr>
          <w:rFonts w:hint="default" w:ascii="Times New Roman" w:hAnsi="Times New Roman" w:cs="Times New Roman"/>
          <w:highlight w:val="none"/>
        </w:rPr>
      </w:pPr>
    </w:p>
    <w:p w14:paraId="5C02F960">
      <w:pPr>
        <w:ind w:left="0" w:leftChars="0"/>
        <w:jc w:val="center"/>
        <w:rPr>
          <w:rFonts w:hint="default" w:ascii="Times New Roman" w:hAnsi="Times New Roman" w:cs="Times New Roman"/>
          <w:highlight w:val="none"/>
        </w:rPr>
      </w:pPr>
    </w:p>
    <w:p w14:paraId="710EFE77">
      <w:pPr>
        <w:ind w:left="0" w:leftChars="0"/>
        <w:jc w:val="center"/>
        <w:rPr>
          <w:rFonts w:hint="default" w:ascii="Times New Roman" w:hAnsi="Times New Roman" w:cs="Times New Roman"/>
          <w:highlight w:val="none"/>
        </w:rPr>
      </w:pPr>
    </w:p>
    <w:p w14:paraId="790C76D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②</w:t>
      </w:r>
    </w:p>
    <w:p w14:paraId="4B8C7BB2">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7314DFF6">
      <w:pPr>
        <w:pStyle w:val="32"/>
        <w:numPr>
          <w:ilvl w:val="0"/>
          <w:numId w:val="8"/>
        </w:numPr>
        <w:bidi w:val="0"/>
        <w:ind w:left="465" w:leftChars="0" w:hanging="284"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Нажмите на защелку в направлении рейки и услышьте звонкий звук, модуль будет установлен, как показано на рисунке ③ ниже.</w:t>
      </w:r>
    </w:p>
    <w:p w14:paraId="1FC7CE0A">
      <w:pPr>
        <w:pStyle w:val="32"/>
        <w:numPr>
          <w:ilvl w:val="0"/>
          <w:numId w:val="0"/>
        </w:numPr>
        <w:bidi w:val="0"/>
        <w:rPr>
          <w:rFonts w:hint="default" w:ascii="Times New Roman" w:hAnsi="Times New Roman" w:cs="Times New Roman"/>
          <w:b w:val="0"/>
          <w:bCs w:val="0"/>
          <w:i w:val="0"/>
          <w:iCs w:val="0"/>
          <w:highlight w:val="none"/>
          <w:u w:val="none"/>
          <w:vertAlign w:val="baseline"/>
          <w:rtl w:val="0"/>
          <w:lang w:val="ru"/>
        </w:rPr>
      </w:pPr>
    </w:p>
    <w:p w14:paraId="7667C0AD">
      <w:pPr>
        <w:pStyle w:val="32"/>
        <w:numPr>
          <w:ilvl w:val="0"/>
          <w:numId w:val="0"/>
        </w:numPr>
        <w:bidi w:val="0"/>
        <w:rPr>
          <w:rFonts w:hint="default" w:ascii="Times New Roman" w:hAnsi="Times New Roman" w:cs="Times New Roman"/>
          <w:b w:val="0"/>
          <w:bCs w:val="0"/>
          <w:i w:val="0"/>
          <w:iCs w:val="0"/>
          <w:highlight w:val="none"/>
          <w:u w:val="none"/>
          <w:vertAlign w:val="baseline"/>
          <w:rtl w:val="0"/>
          <w:lang w:val="ru"/>
        </w:rPr>
      </w:pPr>
    </w:p>
    <w:p w14:paraId="7B117A61">
      <w:pPr>
        <w:pStyle w:val="32"/>
        <w:bidi w:val="0"/>
        <w:ind w:left="465" w:leftChars="0" w:firstLine="0" w:firstLine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mc:AlternateContent>
          <mc:Choice Requires="wps">
            <w:drawing>
              <wp:anchor distT="0" distB="0" distL="114300" distR="114300" simplePos="0" relativeHeight="251684864" behindDoc="0" locked="0" layoutInCell="1" allowOverlap="1">
                <wp:simplePos x="0" y="0"/>
                <wp:positionH relativeFrom="column">
                  <wp:posOffset>2288540</wp:posOffset>
                </wp:positionH>
                <wp:positionV relativeFrom="paragraph">
                  <wp:posOffset>235585</wp:posOffset>
                </wp:positionV>
                <wp:extent cx="518795" cy="124460"/>
                <wp:effectExtent l="25718" t="0" r="40322" b="40323"/>
                <wp:wrapNone/>
                <wp:docPr id="1938537003" name="箭头: 右 1938537003"/>
                <wp:cNvGraphicFramePr/>
                <a:graphic xmlns:a="http://schemas.openxmlformats.org/drawingml/2006/main">
                  <a:graphicData uri="http://schemas.microsoft.com/office/word/2010/wordprocessingShape">
                    <wps:wsp>
                      <wps:cNvSpPr/>
                      <wps:spPr>
                        <a:xfrm rot="5400000">
                          <a:off x="0" y="0"/>
                          <a:ext cx="518795" cy="124460"/>
                        </a:xfrm>
                        <a:prstGeom prst="rightArrow">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右 1938537003" o:spid="_x0000_s1026" o:spt="13" type="#_x0000_t13" style="position:absolute;left:0pt;margin-left:180.2pt;margin-top:18.55pt;height:9.8pt;width:40.85pt;rotation:5898240f;z-index:251684864;v-text-anchor:middle;mso-width-relative:page;mso-height-relative:page;" fillcolor="#4F81BD [3204]" filled="t" stroked="t" coordsize="21600,21600" o:gfxdata="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D+tBUc2AAAAAkBAAAPAAAAAAAAAAEAIAAA&#10;ACIAAABkcnMvZG93bnJldi54bWxQSwECFAAUAAAACACHTuJAaYd4RX4CAAAHBQAADgAAAAAAAAAB&#10;ACAAAAAnAQAAZHJzL2Uyb0RvYy54bWxQSwUGAAAAAAYABgBZAQAAFwYAAAAA&#10;" adj="19010,5400">
                <v:fill on="t" focussize="0,0"/>
                <v:stroke weight="2pt" color="#4F81BD [3204]" joinstyle="round"/>
                <v:imagedata o:title=""/>
                <o:lock v:ext="edit" aspectratio="f"/>
              </v:shape>
            </w:pict>
          </mc:Fallback>
        </mc:AlternateContent>
      </w:r>
      <w:r>
        <w:rPr>
          <w:rFonts w:hint="default" w:ascii="Times New Roman" w:hAnsi="Times New Roman" w:cs="Times New Roman"/>
          <w:b w:val="0"/>
          <w:bCs w:val="0"/>
          <w:i w:val="0"/>
          <w:iCs w:val="0"/>
          <w:highlight w:val="none"/>
          <w:u w:val="none"/>
          <w:vertAlign w:val="baseline"/>
          <w:rtl w:val="0"/>
          <w:lang w:val="ru"/>
        </w:rPr>
        <mc:AlternateContent>
          <mc:Choice Requires="wps">
            <w:drawing>
              <wp:anchor distT="0" distB="0" distL="114300" distR="114300" simplePos="0" relativeHeight="251685888" behindDoc="0" locked="0" layoutInCell="1" allowOverlap="1">
                <wp:simplePos x="0" y="0"/>
                <wp:positionH relativeFrom="column">
                  <wp:posOffset>2249805</wp:posOffset>
                </wp:positionH>
                <wp:positionV relativeFrom="paragraph">
                  <wp:posOffset>2214245</wp:posOffset>
                </wp:positionV>
                <wp:extent cx="518795" cy="124460"/>
                <wp:effectExtent l="25718" t="12382" r="40322" b="21273"/>
                <wp:wrapNone/>
                <wp:docPr id="997505901" name="箭头: 右 997505901"/>
                <wp:cNvGraphicFramePr/>
                <a:graphic xmlns:a="http://schemas.openxmlformats.org/drawingml/2006/main">
                  <a:graphicData uri="http://schemas.microsoft.com/office/word/2010/wordprocessingShape">
                    <wps:wsp>
                      <wps:cNvSpPr/>
                      <wps:spPr>
                        <a:xfrm rot="16200000">
                          <a:off x="0" y="0"/>
                          <a:ext cx="518795" cy="124460"/>
                        </a:xfrm>
                        <a:prstGeom prst="rightArrow">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右 997505901" o:spid="_x0000_s1026" o:spt="13" type="#_x0000_t13" style="position:absolute;left:0pt;margin-left:177.15pt;margin-top:174.35pt;height:9.8pt;width:40.85pt;rotation:-5898240f;z-index:251685888;v-text-anchor:middle;mso-width-relative:page;mso-height-relative:page;" fillcolor="#4F81BD [3204]" filled="t" stroked="t" coordsize="21600,21600" o:gfxdata="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AqilAF2gAAAAsBAAAPAAAAAAAAAAEA&#10;IAAAACIAAABkcnMvZG93bnJldi54bWxQSwECFAAUAAAACACHTuJAY6GyaX8CAAAGBQAADgAAAAAA&#10;AAABACAAAAApAQAAZHJzL2Uyb0RvYy54bWxQSwUGAAAAAAYABgBZAQAAGgYAAAAA&#10;" adj="19010,5400">
                <v:fill on="t" focussize="0,0"/>
                <v:stroke weight="2pt" color="#4F81BD [3204]" joinstyle="round"/>
                <v:imagedata o:title=""/>
                <o:lock v:ext="edit" aspectratio="f"/>
              </v:shape>
            </w:pict>
          </mc:Fallback>
        </mc:AlternateContent>
      </w:r>
      <w:r>
        <w:rPr>
          <w:rFonts w:hint="default" w:ascii="Times New Roman" w:hAnsi="Times New Roman" w:cs="Times New Roman"/>
          <w:b w:val="0"/>
          <w:bCs w:val="0"/>
          <w:i w:val="0"/>
          <w:iCs w:val="0"/>
          <w:highlight w:val="none"/>
          <w:u w:val="none"/>
          <w:vertAlign w:val="baseline"/>
          <w:rtl w:val="0"/>
          <w:lang w:val="ru"/>
        </w:rPr>
        <w:drawing>
          <wp:inline distT="0" distB="0" distL="0" distR="0">
            <wp:extent cx="3689350" cy="2692400"/>
            <wp:effectExtent l="0" t="0" r="6350" b="0"/>
            <wp:docPr id="176516295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162955" name="图片 12"/>
                    <pic:cNvPicPr>
                      <a:picLocks noChangeAspect="1"/>
                    </pic:cNvPicPr>
                  </pic:nvPicPr>
                  <pic:blipFill>
                    <a:blip r:embed="rId39"/>
                    <a:stretch>
                      <a:fillRect/>
                    </a:stretch>
                  </pic:blipFill>
                  <pic:spPr>
                    <a:xfrm>
                      <a:off x="0" y="0"/>
                      <a:ext cx="3689540" cy="2692538"/>
                    </a:xfrm>
                    <a:prstGeom prst="rect">
                      <a:avLst/>
                    </a:prstGeom>
                  </pic:spPr>
                </pic:pic>
              </a:graphicData>
            </a:graphic>
          </wp:inline>
        </w:drawing>
      </w:r>
    </w:p>
    <w:p w14:paraId="2B80D0D6">
      <w:pPr>
        <w:pStyle w:val="32"/>
        <w:bidi w:val="0"/>
        <w:ind w:left="465" w:leftChars="0" w:firstLine="0" w:firstLine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③</w:t>
      </w:r>
    </w:p>
    <w:p w14:paraId="72FC02E7">
      <w:pPr>
        <w:ind w:left="0" w:leftChars="0"/>
        <w:rPr>
          <w:rFonts w:hint="default" w:ascii="Times New Roman" w:hAnsi="Times New Roman" w:cs="Times New Roman"/>
          <w:highlight w:val="none"/>
        </w:rPr>
      </w:pP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5C4C59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9D9D9"/>
            <w:vAlign w:val="center"/>
          </w:tcPr>
          <w:p w14:paraId="27DCCA5F">
            <w:pPr>
              <w:bidi w:val="0"/>
              <w:ind w:left="0" w:leftChars="0"/>
              <w:rPr>
                <w:rFonts w:hint="default" w:ascii="Times New Roman" w:hAnsi="Times New Roman" w:cs="Times New Roman"/>
                <w:b/>
                <w:bCs/>
                <w:sz w:val="21"/>
                <w:highlight w:val="none"/>
              </w:rPr>
            </w:pPr>
            <w:r>
              <w:rPr>
                <w:rFonts w:hint="default" w:ascii="Times New Roman" w:hAnsi="Times New Roman" w:cs="Times New Roman"/>
                <w:b/>
                <w:bCs/>
                <w:i w:val="0"/>
                <w:iCs w:val="0"/>
                <w:sz w:val="21"/>
                <w:highlight w:val="none"/>
                <w:u w:val="none"/>
                <w:vertAlign w:val="baseline"/>
                <w:rtl w:val="0"/>
                <w:lang w:val="ru"/>
              </w:rPr>
              <w:t>Установка модуля ввода-вывода</w:t>
            </w:r>
          </w:p>
        </w:tc>
      </w:tr>
    </w:tbl>
    <w:p w14:paraId="781D1B21">
      <w:pPr>
        <w:pStyle w:val="32"/>
        <w:numPr>
          <w:ilvl w:val="0"/>
          <w:numId w:val="8"/>
        </w:numPr>
        <w:bidi w:val="0"/>
        <w:ind w:left="465" w:leftChars="0" w:hanging="284"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Установите необходимые модули ввода-вывода или функциональные модули один за другим в соответствии с описанными выше шагами по установке модуля соединителя и вставьте их, как показано на рисунках ④, ⑤ и ⑥ ниже; модуль будет установлен на место, когда вы услышите звук «щелчок».</w:t>
      </w:r>
    </w:p>
    <w:p w14:paraId="7623292D">
      <w:pPr>
        <w:bidi w:val="0"/>
        <w:ind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anchor distT="0" distB="0" distL="114300" distR="114300" simplePos="0" relativeHeight="251677696" behindDoc="0" locked="0" layoutInCell="1" allowOverlap="1">
            <wp:simplePos x="0" y="0"/>
            <wp:positionH relativeFrom="column">
              <wp:posOffset>755650</wp:posOffset>
            </wp:positionH>
            <wp:positionV relativeFrom="paragraph">
              <wp:posOffset>5715</wp:posOffset>
            </wp:positionV>
            <wp:extent cx="3733800" cy="2870200"/>
            <wp:effectExtent l="0" t="0" r="0" b="6350"/>
            <wp:wrapSquare wrapText="bothSides"/>
            <wp:docPr id="5492477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247746" name="图片 2"/>
                    <pic:cNvPicPr>
                      <a:picLocks noChangeAspect="1"/>
                    </pic:cNvPicPr>
                  </pic:nvPicPr>
                  <pic:blipFill>
                    <a:blip r:embed="rId40"/>
                    <a:stretch>
                      <a:fillRect/>
                    </a:stretch>
                  </pic:blipFill>
                  <pic:spPr>
                    <a:xfrm>
                      <a:off x="0" y="0"/>
                      <a:ext cx="3733800" cy="2870200"/>
                    </a:xfrm>
                    <a:prstGeom prst="rect">
                      <a:avLst/>
                    </a:prstGeom>
                  </pic:spPr>
                </pic:pic>
              </a:graphicData>
            </a:graphic>
          </wp:anchor>
        </w:drawing>
      </w:r>
    </w:p>
    <w:p w14:paraId="2FC0E3BA">
      <w:pPr>
        <w:ind w:leftChars="0"/>
        <w:rPr>
          <w:rFonts w:hint="default" w:ascii="Times New Roman" w:hAnsi="Times New Roman" w:cs="Times New Roman"/>
          <w:highlight w:val="none"/>
        </w:rPr>
      </w:pPr>
    </w:p>
    <w:p w14:paraId="3DEA6E8A">
      <w:pPr>
        <w:ind w:leftChars="0"/>
        <w:rPr>
          <w:rFonts w:hint="default" w:ascii="Times New Roman" w:hAnsi="Times New Roman" w:cs="Times New Roman"/>
          <w:highlight w:val="none"/>
        </w:rPr>
      </w:pPr>
    </w:p>
    <w:p w14:paraId="39865D38">
      <w:pPr>
        <w:ind w:leftChars="0"/>
        <w:rPr>
          <w:rFonts w:hint="default" w:ascii="Times New Roman" w:hAnsi="Times New Roman" w:cs="Times New Roman"/>
          <w:highlight w:val="none"/>
        </w:rPr>
      </w:pPr>
    </w:p>
    <w:p w14:paraId="72488451">
      <w:pPr>
        <w:ind w:leftChars="0"/>
        <w:rPr>
          <w:rFonts w:hint="default" w:ascii="Times New Roman" w:hAnsi="Times New Roman" w:cs="Times New Roman"/>
          <w:highlight w:val="none"/>
        </w:rPr>
      </w:pPr>
    </w:p>
    <w:p w14:paraId="51C0EA54">
      <w:pPr>
        <w:ind w:leftChars="0"/>
        <w:rPr>
          <w:rFonts w:hint="default" w:ascii="Times New Roman" w:hAnsi="Times New Roman" w:cs="Times New Roman"/>
          <w:highlight w:val="none"/>
        </w:rPr>
      </w:pPr>
    </w:p>
    <w:p w14:paraId="484B6787">
      <w:pPr>
        <w:ind w:leftChars="0"/>
        <w:rPr>
          <w:rFonts w:hint="default" w:ascii="Times New Roman" w:hAnsi="Times New Roman" w:cs="Times New Roman"/>
          <w:highlight w:val="none"/>
        </w:rPr>
      </w:pPr>
    </w:p>
    <w:p w14:paraId="351C74E4">
      <w:pPr>
        <w:ind w:left="0" w:leftChars="0"/>
        <w:jc w:val="center"/>
        <w:rPr>
          <w:rFonts w:hint="default" w:ascii="Times New Roman" w:hAnsi="Times New Roman" w:cs="Times New Roman"/>
          <w:highlight w:val="none"/>
        </w:rPr>
      </w:pPr>
    </w:p>
    <w:p w14:paraId="0850CFAF">
      <w:pPr>
        <w:ind w:left="0" w:leftChars="0"/>
        <w:jc w:val="center"/>
        <w:rPr>
          <w:rFonts w:hint="default" w:ascii="Times New Roman" w:hAnsi="Times New Roman" w:cs="Times New Roman"/>
          <w:highlight w:val="none"/>
        </w:rPr>
      </w:pPr>
    </w:p>
    <w:p w14:paraId="478365D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mc:AlternateContent>
          <mc:Choice Requires="wps">
            <w:drawing>
              <wp:anchor distT="0" distB="0" distL="114300" distR="114300" simplePos="0" relativeHeight="251678720" behindDoc="0" locked="0" layoutInCell="1" allowOverlap="1">
                <wp:simplePos x="0" y="0"/>
                <wp:positionH relativeFrom="column">
                  <wp:posOffset>3525520</wp:posOffset>
                </wp:positionH>
                <wp:positionV relativeFrom="paragraph">
                  <wp:posOffset>171450</wp:posOffset>
                </wp:positionV>
                <wp:extent cx="518795" cy="124460"/>
                <wp:effectExtent l="0" t="114300" r="14605" b="123190"/>
                <wp:wrapThrough wrapText="bothSides">
                  <wp:wrapPolygon>
                    <wp:start x="20996" y="22764"/>
                    <wp:lineTo x="23792" y="16512"/>
                    <wp:lineTo x="21269" y="10898"/>
                    <wp:lineTo x="4513" y="-401"/>
                    <wp:lineTo x="967" y="25"/>
                    <wp:lineTo x="-1829" y="6277"/>
                    <wp:lineTo x="4921" y="58716"/>
                    <wp:lineTo x="17502" y="30580"/>
                    <wp:lineTo x="20996" y="22764"/>
                  </wp:wrapPolygon>
                </wp:wrapThrough>
                <wp:docPr id="235151452" name="箭头: 右 235151452"/>
                <wp:cNvGraphicFramePr/>
                <a:graphic xmlns:a="http://schemas.openxmlformats.org/drawingml/2006/main">
                  <a:graphicData uri="http://schemas.microsoft.com/office/word/2010/wordprocessingShape">
                    <wps:wsp>
                      <wps:cNvSpPr/>
                      <wps:spPr>
                        <a:xfrm rot="12492966">
                          <a:off x="0" y="0"/>
                          <a:ext cx="518795" cy="124460"/>
                        </a:xfrm>
                        <a:prstGeom prst="rightArrow">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右 235151452" o:spid="_x0000_s1026" o:spt="13" type="#_x0000_t13" style="position:absolute;left:0pt;margin-left:277.6pt;margin-top:13.5pt;height:9.8pt;width:40.85pt;mso-wrap-distance-left:9pt;mso-wrap-distance-right:9pt;rotation:-9947310f;z-index:251678720;v-text-anchor:middle;mso-width-relative:page;mso-height-relative:page;" fillcolor="#4F81BD [3204]" filled="t" stroked="t" coordsize="21600,21600" wrapcoords="20996 22764 23792 16512 21269 10898 4513 -401 967 25 -1829 6277 4921 58716 17502 30580 20996 22764" o:gfxdata="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Za7Y3tgAAAAJAQAADwAAAAAAAAABACAA&#10;AAAiAAAAZHJzL2Rvd25yZXYueG1sUEsBAhQAFAAAAAgAh07iQLWkXHV/AgAABgUAAA4AAAAAAAAA&#10;AQAgAAAAJwEAAGRycy9lMm9Eb2MueG1sUEsFBgAAAAAGAAYAWQEAABgGAAAAAA==&#10;" adj="19010,5400">
                <v:fill on="t" focussize="0,0"/>
                <v:stroke weight="2pt" color="#4F81BD [3204]" joinstyle="round"/>
                <v:imagedata o:title=""/>
                <o:lock v:ext="edit" aspectratio="f"/>
                <w10:wrap type="through"/>
              </v:shape>
            </w:pict>
          </mc:Fallback>
        </mc:AlternateContent>
      </w:r>
    </w:p>
    <w:p w14:paraId="389A8434">
      <w:pPr>
        <w:ind w:left="0" w:leftChars="0"/>
        <w:jc w:val="center"/>
        <w:rPr>
          <w:rFonts w:hint="default" w:ascii="Times New Roman" w:hAnsi="Times New Roman" w:cs="Times New Roman"/>
          <w:highlight w:val="none"/>
        </w:rPr>
      </w:pPr>
    </w:p>
    <w:p w14:paraId="4B2AC28B">
      <w:pPr>
        <w:ind w:left="0" w:leftChars="0"/>
        <w:jc w:val="center"/>
        <w:rPr>
          <w:rFonts w:hint="default" w:ascii="Times New Roman" w:hAnsi="Times New Roman" w:cs="Times New Roman"/>
          <w:highlight w:val="none"/>
        </w:rPr>
      </w:pPr>
    </w:p>
    <w:p w14:paraId="78A038FF">
      <w:pPr>
        <w:ind w:left="0" w:leftChars="0"/>
        <w:jc w:val="center"/>
        <w:rPr>
          <w:rFonts w:hint="default" w:ascii="Times New Roman" w:hAnsi="Times New Roman" w:cs="Times New Roman"/>
          <w:highlight w:val="none"/>
        </w:rPr>
      </w:pPr>
    </w:p>
    <w:p w14:paraId="7C27ED52">
      <w:pPr>
        <w:ind w:left="0" w:leftChars="0"/>
        <w:jc w:val="center"/>
        <w:rPr>
          <w:rFonts w:hint="default" w:ascii="Times New Roman" w:hAnsi="Times New Roman" w:cs="Times New Roman"/>
          <w:highlight w:val="none"/>
        </w:rPr>
      </w:pPr>
    </w:p>
    <w:p w14:paraId="1FCC4B34">
      <w:pPr>
        <w:ind w:left="0" w:leftChars="0"/>
        <w:jc w:val="center"/>
        <w:rPr>
          <w:rFonts w:hint="default" w:ascii="Times New Roman" w:hAnsi="Times New Roman" w:cs="Times New Roman"/>
          <w:highlight w:val="none"/>
        </w:rPr>
      </w:pPr>
    </w:p>
    <w:p w14:paraId="0FA6BA2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④</w:t>
      </w:r>
    </w:p>
    <w:p w14:paraId="0A4012B5">
      <w:pPr>
        <w:ind w:left="465" w:leftChars="0"/>
        <w:rPr>
          <w:rFonts w:hint="default" w:ascii="Times New Roman" w:hAnsi="Times New Roman" w:cs="Times New Roman"/>
          <w:highlight w:val="none"/>
        </w:rPr>
      </w:pPr>
    </w:p>
    <w:p w14:paraId="571A677E">
      <w:pPr>
        <w:bidi w:val="0"/>
        <w:ind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4044950" cy="2832100"/>
            <wp:effectExtent l="0" t="0" r="0" b="6350"/>
            <wp:docPr id="6252459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245929" name="图片 3"/>
                    <pic:cNvPicPr>
                      <a:picLocks noChangeAspect="1"/>
                    </pic:cNvPicPr>
                  </pic:nvPicPr>
                  <pic:blipFill>
                    <a:blip r:embed="rId41"/>
                    <a:stretch>
                      <a:fillRect/>
                    </a:stretch>
                  </pic:blipFill>
                  <pic:spPr>
                    <a:xfrm>
                      <a:off x="0" y="0"/>
                      <a:ext cx="4045158" cy="2832246"/>
                    </a:xfrm>
                    <a:prstGeom prst="rect">
                      <a:avLst/>
                    </a:prstGeom>
                  </pic:spPr>
                </pic:pic>
              </a:graphicData>
            </a:graphic>
          </wp:inline>
        </w:drawing>
      </w:r>
    </w:p>
    <w:p w14:paraId="2B014064">
      <w:pPr>
        <w:bidi w:val="0"/>
        <w:ind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⑤</w:t>
      </w:r>
    </w:p>
    <w:p w14:paraId="6A0FFA37">
      <w:pPr>
        <w:ind w:left="0" w:leftChars="0"/>
        <w:rPr>
          <w:rFonts w:hint="default" w:ascii="Times New Roman" w:hAnsi="Times New Roman" w:cs="Times New Roman"/>
          <w:highlight w:val="none"/>
        </w:rPr>
      </w:pPr>
    </w:p>
    <w:p w14:paraId="01FF1189">
      <w:pPr>
        <w:bidi w:val="0"/>
        <w:ind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4533900" cy="2787650"/>
            <wp:effectExtent l="0" t="0" r="0" b="0"/>
            <wp:docPr id="11545886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588654" name="图片 10"/>
                    <pic:cNvPicPr>
                      <a:picLocks noChangeAspect="1"/>
                    </pic:cNvPicPr>
                  </pic:nvPicPr>
                  <pic:blipFill>
                    <a:blip r:embed="rId42"/>
                    <a:stretch>
                      <a:fillRect/>
                    </a:stretch>
                  </pic:blipFill>
                  <pic:spPr>
                    <a:xfrm>
                      <a:off x="0" y="0"/>
                      <a:ext cx="4534133" cy="2787793"/>
                    </a:xfrm>
                    <a:prstGeom prst="rect">
                      <a:avLst/>
                    </a:prstGeom>
                  </pic:spPr>
                </pic:pic>
              </a:graphicData>
            </a:graphic>
          </wp:inline>
        </w:drawing>
      </w:r>
    </w:p>
    <w:p w14:paraId="31506A6B">
      <w:pPr>
        <w:bidi w:val="0"/>
        <w:ind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⑥</w:t>
      </w:r>
    </w:p>
    <w:p w14:paraId="72BB7B10">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61350B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9D9D9"/>
            <w:vAlign w:val="center"/>
          </w:tcPr>
          <w:p w14:paraId="6AE7FF2B">
            <w:pPr>
              <w:bidi w:val="0"/>
              <w:ind w:left="0" w:leftChars="0"/>
              <w:rPr>
                <w:rFonts w:hint="default" w:ascii="Times New Roman" w:hAnsi="Times New Roman" w:cs="Times New Roman"/>
                <w:b/>
                <w:bCs/>
                <w:sz w:val="21"/>
                <w:highlight w:val="none"/>
              </w:rPr>
            </w:pPr>
            <w:r>
              <w:rPr>
                <w:rFonts w:hint="default" w:ascii="Times New Roman" w:hAnsi="Times New Roman" w:cs="Times New Roman"/>
                <w:b/>
                <w:bCs/>
                <w:i w:val="0"/>
                <w:iCs w:val="0"/>
                <w:sz w:val="21"/>
                <w:highlight w:val="none"/>
                <w:u w:val="none"/>
                <w:vertAlign w:val="baseline"/>
                <w:rtl w:val="0"/>
                <w:lang w:val="ru"/>
              </w:rPr>
              <w:t>Установка клеммной крышки</w:t>
            </w:r>
          </w:p>
        </w:tc>
      </w:tr>
    </w:tbl>
    <w:p w14:paraId="4AF70536">
      <w:pPr>
        <w:pStyle w:val="32"/>
        <w:numPr>
          <w:ilvl w:val="0"/>
          <w:numId w:val="8"/>
        </w:numPr>
        <w:bidi w:val="0"/>
        <w:ind w:left="465" w:leftChars="0" w:hanging="284"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Установите клеммную крышку на правую сторону последнего модуля, при этом рифленая сторона клеммной крышки должна быть совмещена с рейкой, способ установки см. в инструкции по установке модуля ввода-вывода, и задвиньте клеммную крышку на место, как показано на рисунке ⑦ ниже.</w:t>
      </w:r>
    </w:p>
    <w:p w14:paraId="018FC7A1">
      <w:pPr>
        <w:bidi w:val="0"/>
        <w:ind w:left="0" w:leftChars="0"/>
        <w:jc w:val="center"/>
        <w:rPr>
          <w:rFonts w:hint="default" w:ascii="Times New Roman" w:hAnsi="Times New Roman" w:cs="Times New Roman"/>
          <w:highlight w:val="none"/>
        </w:rPr>
      </w:pPr>
      <w:r>
        <w:rPr>
          <w:rFonts w:hint="default" w:ascii="Times New Roman" w:hAnsi="Times New Roman" w:cs="Times New Roman"/>
          <w:b/>
          <w:bCs/>
          <w:i w:val="0"/>
          <w:iCs w:val="0"/>
          <w:highlight w:val="none"/>
          <w:u w:val="none"/>
          <w:vertAlign w:val="baseline"/>
          <w:rtl w:val="0"/>
          <w:lang w:val="ru"/>
        </w:rPr>
        <w:drawing>
          <wp:anchor distT="0" distB="0" distL="114300" distR="114300" simplePos="0" relativeHeight="251679744" behindDoc="0" locked="0" layoutInCell="1" allowOverlap="1">
            <wp:simplePos x="0" y="0"/>
            <wp:positionH relativeFrom="column">
              <wp:posOffset>1035050</wp:posOffset>
            </wp:positionH>
            <wp:positionV relativeFrom="paragraph">
              <wp:posOffset>22225</wp:posOffset>
            </wp:positionV>
            <wp:extent cx="3708400" cy="2978150"/>
            <wp:effectExtent l="0" t="0" r="6350" b="0"/>
            <wp:wrapThrough wrapText="bothSides">
              <wp:wrapPolygon>
                <wp:start x="0" y="0"/>
                <wp:lineTo x="0" y="21416"/>
                <wp:lineTo x="21526" y="21416"/>
                <wp:lineTo x="21526" y="0"/>
                <wp:lineTo x="0" y="0"/>
              </wp:wrapPolygon>
            </wp:wrapThrough>
            <wp:docPr id="1199825794" name="图片 1199825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825794" name="图片 1199825794"/>
                    <pic:cNvPicPr>
                      <a:picLocks noChangeAspect="1"/>
                    </pic:cNvPicPr>
                  </pic:nvPicPr>
                  <pic:blipFill>
                    <a:blip r:embed="rId43"/>
                    <a:stretch>
                      <a:fillRect/>
                    </a:stretch>
                  </pic:blipFill>
                  <pic:spPr>
                    <a:xfrm>
                      <a:off x="0" y="0"/>
                      <a:ext cx="3708400" cy="2978150"/>
                    </a:xfrm>
                    <a:prstGeom prst="rect">
                      <a:avLst/>
                    </a:prstGeom>
                  </pic:spPr>
                </pic:pic>
              </a:graphicData>
            </a:graphic>
          </wp:anchor>
        </w:drawing>
      </w:r>
    </w:p>
    <w:p w14:paraId="03EA2B42">
      <w:pPr>
        <w:ind w:left="0" w:leftChars="0"/>
        <w:jc w:val="center"/>
        <w:rPr>
          <w:rFonts w:hint="default" w:ascii="Times New Roman" w:hAnsi="Times New Roman" w:cs="Times New Roman"/>
          <w:highlight w:val="none"/>
        </w:rPr>
      </w:pPr>
    </w:p>
    <w:p w14:paraId="498A2632">
      <w:pPr>
        <w:ind w:left="0" w:leftChars="0"/>
        <w:jc w:val="center"/>
        <w:rPr>
          <w:rFonts w:hint="default" w:ascii="Times New Roman" w:hAnsi="Times New Roman" w:cs="Times New Roman"/>
          <w:highlight w:val="none"/>
        </w:rPr>
      </w:pPr>
    </w:p>
    <w:p w14:paraId="53E8195F">
      <w:pPr>
        <w:ind w:left="0" w:leftChars="0"/>
        <w:jc w:val="center"/>
        <w:rPr>
          <w:rFonts w:hint="default" w:ascii="Times New Roman" w:hAnsi="Times New Roman" w:cs="Times New Roman"/>
          <w:highlight w:val="none"/>
        </w:rPr>
      </w:pPr>
    </w:p>
    <w:p w14:paraId="0A223DDD">
      <w:pPr>
        <w:ind w:left="0" w:leftChars="0"/>
        <w:jc w:val="center"/>
        <w:rPr>
          <w:rFonts w:hint="default" w:ascii="Times New Roman" w:hAnsi="Times New Roman" w:cs="Times New Roman"/>
          <w:highlight w:val="none"/>
        </w:rPr>
      </w:pPr>
    </w:p>
    <w:p w14:paraId="5EABED6C">
      <w:pPr>
        <w:ind w:left="0" w:leftChars="0"/>
        <w:jc w:val="center"/>
        <w:rPr>
          <w:rFonts w:hint="default" w:ascii="Times New Roman" w:hAnsi="Times New Roman" w:cs="Times New Roman"/>
          <w:highlight w:val="none"/>
        </w:rPr>
      </w:pPr>
    </w:p>
    <w:p w14:paraId="04C03389">
      <w:pPr>
        <w:ind w:left="0" w:leftChars="0"/>
        <w:jc w:val="center"/>
        <w:rPr>
          <w:rFonts w:hint="default" w:ascii="Times New Roman" w:hAnsi="Times New Roman" w:cs="Times New Roman"/>
          <w:highlight w:val="none"/>
        </w:rPr>
      </w:pPr>
    </w:p>
    <w:p w14:paraId="5C85C671">
      <w:pPr>
        <w:ind w:left="0" w:leftChars="0"/>
        <w:jc w:val="center"/>
        <w:rPr>
          <w:rFonts w:hint="default" w:ascii="Times New Roman" w:hAnsi="Times New Roman" w:cs="Times New Roman"/>
          <w:highlight w:val="none"/>
        </w:rPr>
      </w:pPr>
    </w:p>
    <w:p w14:paraId="131AB552">
      <w:pPr>
        <w:ind w:left="0" w:leftChars="0"/>
        <w:jc w:val="center"/>
        <w:rPr>
          <w:rFonts w:hint="default" w:ascii="Times New Roman" w:hAnsi="Times New Roman" w:cs="Times New Roman"/>
          <w:highlight w:val="none"/>
        </w:rPr>
      </w:pPr>
    </w:p>
    <w:p w14:paraId="02AABD38">
      <w:pPr>
        <w:ind w:left="0" w:leftChars="0"/>
        <w:jc w:val="center"/>
        <w:rPr>
          <w:rFonts w:hint="default" w:ascii="Times New Roman" w:hAnsi="Times New Roman" w:cs="Times New Roman"/>
          <w:highlight w:val="none"/>
        </w:rPr>
      </w:pPr>
    </w:p>
    <w:p w14:paraId="6B29CA2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mc:AlternateContent>
          <mc:Choice Requires="wps">
            <w:drawing>
              <wp:anchor distT="0" distB="0" distL="114300" distR="114300" simplePos="0" relativeHeight="251680768" behindDoc="0" locked="0" layoutInCell="1" allowOverlap="1">
                <wp:simplePos x="0" y="0"/>
                <wp:positionH relativeFrom="column">
                  <wp:posOffset>4317365</wp:posOffset>
                </wp:positionH>
                <wp:positionV relativeFrom="paragraph">
                  <wp:posOffset>52070</wp:posOffset>
                </wp:positionV>
                <wp:extent cx="518795" cy="124460"/>
                <wp:effectExtent l="0" t="114300" r="14605" b="123190"/>
                <wp:wrapThrough wrapText="bothSides">
                  <wp:wrapPolygon>
                    <wp:start x="20996" y="22764"/>
                    <wp:lineTo x="23792" y="16512"/>
                    <wp:lineTo x="21269" y="10898"/>
                    <wp:lineTo x="4513" y="-401"/>
                    <wp:lineTo x="967" y="25"/>
                    <wp:lineTo x="-1829" y="6277"/>
                    <wp:lineTo x="4921" y="58716"/>
                    <wp:lineTo x="17502" y="30580"/>
                    <wp:lineTo x="20996" y="22764"/>
                  </wp:wrapPolygon>
                </wp:wrapThrough>
                <wp:docPr id="1584920079" name="箭头: 右 1584920079"/>
                <wp:cNvGraphicFramePr/>
                <a:graphic xmlns:a="http://schemas.openxmlformats.org/drawingml/2006/main">
                  <a:graphicData uri="http://schemas.microsoft.com/office/word/2010/wordprocessingShape">
                    <wps:wsp>
                      <wps:cNvSpPr/>
                      <wps:spPr>
                        <a:xfrm rot="12492966">
                          <a:off x="0" y="0"/>
                          <a:ext cx="518795" cy="124460"/>
                        </a:xfrm>
                        <a:prstGeom prst="rightArrow">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右 1584920079" o:spid="_x0000_s1026" o:spt="13" type="#_x0000_t13" style="position:absolute;left:0pt;margin-left:339.95pt;margin-top:4.1pt;height:9.8pt;width:40.85pt;mso-wrap-distance-left:9pt;mso-wrap-distance-right:9pt;rotation:-9947310f;z-index:251680768;v-text-anchor:middle;mso-width-relative:page;mso-height-relative:page;" fillcolor="#4F81BD [3204]" filled="t" stroked="t" coordsize="21600,21600" wrapcoords="20996 22764 23792 16512 21269 10898 4513 -401 967 25 -1829 6277 4921 58716 17502 30580 20996 22764" o:gfxdata="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Czxiyf1wAAAAgBAAAPAAAAAAAAAAEAIAAA&#10;ACIAAABkcnMvZG93bnJldi54bWxQSwECFAAUAAAACACHTuJAiLp2OH8CAAAIBQAADgAAAAAAAAAB&#10;ACAAAAAmAQAAZHJzL2Uyb0RvYy54bWxQSwUGAAAAAAYABgBZAQAAFwYAAAAA&#10;" adj="19010,5400">
                <v:fill on="t" focussize="0,0"/>
                <v:stroke weight="2pt" color="#4F81BD [3204]" joinstyle="round"/>
                <v:imagedata o:title=""/>
                <o:lock v:ext="edit" aspectratio="f"/>
                <w10:wrap type="through"/>
              </v:shape>
            </w:pict>
          </mc:Fallback>
        </mc:AlternateContent>
      </w:r>
    </w:p>
    <w:p w14:paraId="3D3E59CC">
      <w:pPr>
        <w:ind w:left="0" w:leftChars="0"/>
        <w:jc w:val="center"/>
        <w:rPr>
          <w:rFonts w:hint="default" w:ascii="Times New Roman" w:hAnsi="Times New Roman" w:cs="Times New Roman"/>
          <w:highlight w:val="none"/>
        </w:rPr>
      </w:pPr>
    </w:p>
    <w:p w14:paraId="1C07C718">
      <w:pPr>
        <w:ind w:left="0" w:leftChars="0"/>
        <w:jc w:val="center"/>
        <w:rPr>
          <w:rFonts w:hint="default" w:ascii="Times New Roman" w:hAnsi="Times New Roman" w:cs="Times New Roman"/>
          <w:highlight w:val="none"/>
        </w:rPr>
      </w:pPr>
    </w:p>
    <w:p w14:paraId="716DB157">
      <w:pPr>
        <w:ind w:left="0" w:leftChars="0"/>
        <w:jc w:val="center"/>
        <w:rPr>
          <w:rFonts w:hint="default" w:ascii="Times New Roman" w:hAnsi="Times New Roman" w:cs="Times New Roman"/>
          <w:highlight w:val="none"/>
        </w:rPr>
      </w:pPr>
    </w:p>
    <w:p w14:paraId="18395DB4">
      <w:pPr>
        <w:ind w:left="0" w:leftChars="0"/>
        <w:jc w:val="center"/>
        <w:rPr>
          <w:rFonts w:hint="default" w:ascii="Times New Roman" w:hAnsi="Times New Roman" w:cs="Times New Roman"/>
          <w:highlight w:val="none"/>
        </w:rPr>
      </w:pPr>
    </w:p>
    <w:p w14:paraId="1CFC7C6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                  </w:t>
      </w:r>
    </w:p>
    <w:p w14:paraId="7AB76579">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0601AD33">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39FDA4C2">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6329FE95">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48E9B8C6">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27AE6E05">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3CDC5ACE">
      <w:pPr>
        <w:bidi w:val="0"/>
        <w:ind w:left="0" w:leftChars="0"/>
        <w:jc w:val="center"/>
        <w:rPr>
          <w:rFonts w:hint="default" w:ascii="Times New Roman" w:hAnsi="Times New Roman" w:cs="Times New Roman"/>
          <w:b w:val="0"/>
          <w:bCs w:val="0"/>
          <w:i w:val="0"/>
          <w:iCs w:val="0"/>
          <w:highlight w:val="none"/>
          <w:u w:val="none"/>
          <w:vertAlign w:val="baseline"/>
          <w:rtl w:val="0"/>
          <w:lang w:val="ru"/>
        </w:rPr>
      </w:pPr>
    </w:p>
    <w:p w14:paraId="6BCC890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     ⑦</w:t>
      </w:r>
    </w:p>
    <w:p w14:paraId="20B27637">
      <w:pPr>
        <w:ind w:left="0" w:leftChars="0"/>
        <w:rPr>
          <w:rFonts w:hint="default" w:ascii="Times New Roman" w:hAnsi="Times New Roman" w:cs="Times New Roman"/>
          <w:highlight w:val="none"/>
        </w:rPr>
      </w:pPr>
    </w:p>
    <w:p w14:paraId="796DE256">
      <w:pPr>
        <w:pStyle w:val="32"/>
        <w:numPr>
          <w:ilvl w:val="0"/>
          <w:numId w:val="8"/>
        </w:numPr>
        <w:bidi w:val="0"/>
        <w:ind w:left="465" w:leftChars="0" w:hanging="284"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После установки клеммной крышки проверьте, ровная ли вся передняя часть модуля, чтобы убедиться, что все модули и клеммные крышки установлены на место и передняя часть ровная, как показано на рис. ⑧ ниже.</w:t>
      </w:r>
    </w:p>
    <w:p w14:paraId="0790EC97">
      <w:pPr>
        <w:pStyle w:val="32"/>
        <w:bidi w:val="0"/>
        <w:ind w:left="465" w:leftChars="0" w:firstLine="0" w:firstLine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anchor distT="0" distB="0" distL="114300" distR="114300" simplePos="0" relativeHeight="251681792" behindDoc="0" locked="0" layoutInCell="1" allowOverlap="1">
            <wp:simplePos x="0" y="0"/>
            <wp:positionH relativeFrom="column">
              <wp:posOffset>1016000</wp:posOffset>
            </wp:positionH>
            <wp:positionV relativeFrom="paragraph">
              <wp:posOffset>25400</wp:posOffset>
            </wp:positionV>
            <wp:extent cx="3994150" cy="3067050"/>
            <wp:effectExtent l="0" t="0" r="6350" b="0"/>
            <wp:wrapThrough wrapText="bothSides">
              <wp:wrapPolygon>
                <wp:start x="0" y="0"/>
                <wp:lineTo x="0" y="21466"/>
                <wp:lineTo x="21531" y="21466"/>
                <wp:lineTo x="21531" y="0"/>
                <wp:lineTo x="0" y="0"/>
              </wp:wrapPolygon>
            </wp:wrapThrough>
            <wp:docPr id="98824038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240384" name="图片 4"/>
                    <pic:cNvPicPr>
                      <a:picLocks noChangeAspect="1"/>
                    </pic:cNvPicPr>
                  </pic:nvPicPr>
                  <pic:blipFill>
                    <a:blip r:embed="rId44"/>
                    <a:stretch>
                      <a:fillRect/>
                    </a:stretch>
                  </pic:blipFill>
                  <pic:spPr>
                    <a:xfrm>
                      <a:off x="0" y="0"/>
                      <a:ext cx="3994150" cy="3067050"/>
                    </a:xfrm>
                    <a:prstGeom prst="rect">
                      <a:avLst/>
                    </a:prstGeom>
                  </pic:spPr>
                </pic:pic>
              </a:graphicData>
            </a:graphic>
          </wp:anchor>
        </w:drawing>
      </w:r>
    </w:p>
    <w:p w14:paraId="5DD10D55">
      <w:pPr>
        <w:pStyle w:val="32"/>
        <w:ind w:left="465" w:leftChars="0" w:firstLine="0" w:firstLineChars="0"/>
        <w:jc w:val="center"/>
        <w:rPr>
          <w:rFonts w:hint="default" w:ascii="Times New Roman" w:hAnsi="Times New Roman" w:cs="Times New Roman"/>
          <w:highlight w:val="none"/>
        </w:rPr>
      </w:pPr>
    </w:p>
    <w:p w14:paraId="37F963B9">
      <w:pPr>
        <w:pStyle w:val="32"/>
        <w:ind w:left="465" w:leftChars="0" w:firstLine="0" w:firstLineChars="0"/>
        <w:jc w:val="center"/>
        <w:rPr>
          <w:rFonts w:hint="default" w:ascii="Times New Roman" w:hAnsi="Times New Roman" w:cs="Times New Roman"/>
          <w:highlight w:val="none"/>
        </w:rPr>
      </w:pPr>
    </w:p>
    <w:p w14:paraId="757394FC">
      <w:pPr>
        <w:pStyle w:val="32"/>
        <w:ind w:left="465" w:leftChars="0" w:firstLine="0" w:firstLineChars="0"/>
        <w:jc w:val="center"/>
        <w:rPr>
          <w:rFonts w:hint="default" w:ascii="Times New Roman" w:hAnsi="Times New Roman" w:cs="Times New Roman"/>
          <w:highlight w:val="none"/>
        </w:rPr>
      </w:pPr>
    </w:p>
    <w:p w14:paraId="6E276D26">
      <w:pPr>
        <w:pStyle w:val="32"/>
        <w:ind w:left="465" w:leftChars="0" w:firstLine="0" w:firstLineChars="0"/>
        <w:jc w:val="center"/>
        <w:rPr>
          <w:rFonts w:hint="default" w:ascii="Times New Roman" w:hAnsi="Times New Roman" w:cs="Times New Roman"/>
          <w:highlight w:val="none"/>
        </w:rPr>
      </w:pPr>
    </w:p>
    <w:p w14:paraId="79933054">
      <w:pPr>
        <w:pStyle w:val="32"/>
        <w:ind w:left="465" w:leftChars="0" w:firstLine="0" w:firstLineChars="0"/>
        <w:jc w:val="center"/>
        <w:rPr>
          <w:rFonts w:hint="default" w:ascii="Times New Roman" w:hAnsi="Times New Roman" w:cs="Times New Roman"/>
          <w:highlight w:val="none"/>
        </w:rPr>
      </w:pPr>
    </w:p>
    <w:p w14:paraId="1EB20B84">
      <w:pPr>
        <w:pStyle w:val="32"/>
        <w:ind w:left="465" w:leftChars="0" w:firstLine="0" w:firstLineChars="0"/>
        <w:jc w:val="center"/>
        <w:rPr>
          <w:rFonts w:hint="default" w:ascii="Times New Roman" w:hAnsi="Times New Roman" w:cs="Times New Roman"/>
          <w:highlight w:val="none"/>
        </w:rPr>
      </w:pPr>
    </w:p>
    <w:p w14:paraId="2F708A51">
      <w:pPr>
        <w:pStyle w:val="32"/>
        <w:ind w:left="465" w:leftChars="0" w:firstLine="0" w:firstLineChars="0"/>
        <w:jc w:val="center"/>
        <w:rPr>
          <w:rFonts w:hint="default" w:ascii="Times New Roman" w:hAnsi="Times New Roman" w:cs="Times New Roman"/>
          <w:highlight w:val="none"/>
        </w:rPr>
      </w:pPr>
    </w:p>
    <w:p w14:paraId="0B770438">
      <w:pPr>
        <w:pStyle w:val="32"/>
        <w:ind w:left="465" w:leftChars="0" w:firstLine="0" w:firstLineChars="0"/>
        <w:jc w:val="center"/>
        <w:rPr>
          <w:rFonts w:hint="default" w:ascii="Times New Roman" w:hAnsi="Times New Roman" w:cs="Times New Roman"/>
          <w:highlight w:val="none"/>
        </w:rPr>
      </w:pPr>
    </w:p>
    <w:p w14:paraId="6FE9940F">
      <w:pPr>
        <w:pStyle w:val="32"/>
        <w:ind w:left="465" w:leftChars="0" w:firstLine="0" w:firstLineChars="0"/>
        <w:jc w:val="center"/>
        <w:rPr>
          <w:rFonts w:hint="default" w:ascii="Times New Roman" w:hAnsi="Times New Roman" w:cs="Times New Roman"/>
          <w:highlight w:val="none"/>
        </w:rPr>
      </w:pPr>
    </w:p>
    <w:p w14:paraId="6EE1FABC">
      <w:pPr>
        <w:pStyle w:val="32"/>
        <w:bidi w:val="0"/>
        <w:ind w:left="465" w:leftChars="0" w:firstLine="0" w:firstLine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mc:AlternateContent>
          <mc:Choice Requires="wps">
            <w:drawing>
              <wp:anchor distT="0" distB="0" distL="114300" distR="114300" simplePos="0" relativeHeight="251682816" behindDoc="0" locked="0" layoutInCell="1" allowOverlap="1">
                <wp:simplePos x="0" y="0"/>
                <wp:positionH relativeFrom="column">
                  <wp:posOffset>1685925</wp:posOffset>
                </wp:positionH>
                <wp:positionV relativeFrom="paragraph">
                  <wp:posOffset>39370</wp:posOffset>
                </wp:positionV>
                <wp:extent cx="2608580" cy="109220"/>
                <wp:effectExtent l="0" t="361950" r="0" b="328930"/>
                <wp:wrapThrough wrapText="bothSides">
                  <wp:wrapPolygon>
                    <wp:start x="20761" y="-11452"/>
                    <wp:lineTo x="12486" y="-59863"/>
                    <wp:lineTo x="11840" y="-1591"/>
                    <wp:lineTo x="2538" y="-60392"/>
                    <wp:lineTo x="1700" y="559"/>
                    <wp:lineTo x="-260" y="15450"/>
                    <wp:lineTo x="502" y="20269"/>
                    <wp:lineTo x="655" y="21233"/>
                    <wp:lineTo x="15500" y="21544"/>
                    <wp:lineTo x="21523" y="-6632"/>
                    <wp:lineTo x="20761" y="-11452"/>
                  </wp:wrapPolygon>
                </wp:wrapThrough>
                <wp:docPr id="688601515" name="箭头: 右 688601515"/>
                <wp:cNvGraphicFramePr/>
                <a:graphic xmlns:a="http://schemas.openxmlformats.org/drawingml/2006/main">
                  <a:graphicData uri="http://schemas.microsoft.com/office/word/2010/wordprocessingShape">
                    <wps:wsp>
                      <wps:cNvSpPr/>
                      <wps:spPr>
                        <a:xfrm rot="20710514">
                          <a:off x="0" y="0"/>
                          <a:ext cx="2608580" cy="109220"/>
                        </a:xfrm>
                        <a:prstGeom prst="rightArrow">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右 688601515" o:spid="_x0000_s1026" o:spt="13" type="#_x0000_t13" style="position:absolute;left:0pt;margin-left:132.75pt;margin-top:3.1pt;height:8.6pt;width:205.4pt;mso-wrap-distance-left:9pt;mso-wrap-distance-right:9pt;rotation:-971556f;z-index:251682816;v-text-anchor:middle;mso-width-relative:page;mso-height-relative:page;" fillcolor="#4F81BD [3204]" filled="t" stroked="t" coordsize="21600,21600" wrapcoords="20761 -11452 12486 -59863 11840 -1591 2538 -60392 1700 559 -260 15450 502 20269 655 21233 15500 21544 21523 -6632 20761 -11452" o:gfxdata="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Mrnd6PWAAAACAEAAA8AAAAAAAAAAQAgAAAA&#10;IgAAAGRycy9kb3ducmV2LnhtbFBLAQIUABQAAAAIAIdO4kDqGFS4fwIAAAcFAAAOAAAAAAAAAAEA&#10;IAAAACUBAABkcnMvZTJvRG9jLnhtbFBLBQYAAAAABgAGAFkBAAAWBgAAAAA=&#10;" adj="21148,5400">
                <v:fill on="t" focussize="0,0"/>
                <v:stroke weight="2pt" color="#4F81BD [3204]" joinstyle="round"/>
                <v:imagedata o:title=""/>
                <o:lock v:ext="edit" aspectratio="f"/>
                <w10:wrap type="through"/>
              </v:shape>
            </w:pict>
          </mc:Fallback>
        </mc:AlternateContent>
      </w:r>
    </w:p>
    <w:p w14:paraId="6E5CDEBA">
      <w:pPr>
        <w:pStyle w:val="32"/>
        <w:ind w:left="465" w:leftChars="0" w:firstLine="0" w:firstLineChars="0"/>
        <w:jc w:val="center"/>
        <w:rPr>
          <w:rFonts w:hint="default" w:ascii="Times New Roman" w:hAnsi="Times New Roman" w:cs="Times New Roman"/>
          <w:highlight w:val="none"/>
        </w:rPr>
      </w:pPr>
    </w:p>
    <w:p w14:paraId="7BD97D14">
      <w:pPr>
        <w:pStyle w:val="32"/>
        <w:ind w:left="465" w:leftChars="0" w:firstLine="0" w:firstLineChars="0"/>
        <w:jc w:val="center"/>
        <w:rPr>
          <w:rFonts w:hint="default" w:ascii="Times New Roman" w:hAnsi="Times New Roman" w:cs="Times New Roman"/>
          <w:highlight w:val="none"/>
        </w:rPr>
      </w:pPr>
    </w:p>
    <w:p w14:paraId="61A05DAD">
      <w:pPr>
        <w:pStyle w:val="32"/>
        <w:ind w:left="465" w:leftChars="0" w:firstLine="0" w:firstLineChars="0"/>
        <w:jc w:val="center"/>
        <w:rPr>
          <w:rFonts w:hint="default" w:ascii="Times New Roman" w:hAnsi="Times New Roman" w:cs="Times New Roman"/>
          <w:highlight w:val="none"/>
        </w:rPr>
      </w:pPr>
    </w:p>
    <w:p w14:paraId="329823C9">
      <w:pPr>
        <w:pStyle w:val="32"/>
        <w:ind w:left="465" w:leftChars="0" w:firstLine="0" w:firstLineChars="0"/>
        <w:jc w:val="center"/>
        <w:rPr>
          <w:rFonts w:hint="default" w:ascii="Times New Roman" w:hAnsi="Times New Roman" w:cs="Times New Roman"/>
          <w:highlight w:val="none"/>
        </w:rPr>
      </w:pPr>
    </w:p>
    <w:p w14:paraId="0DB806C5">
      <w:pPr>
        <w:pStyle w:val="32"/>
        <w:ind w:left="465" w:leftChars="0" w:firstLine="0" w:firstLineChars="0"/>
        <w:jc w:val="center"/>
        <w:rPr>
          <w:rFonts w:hint="default" w:ascii="Times New Roman" w:hAnsi="Times New Roman" w:cs="Times New Roman"/>
          <w:highlight w:val="none"/>
        </w:rPr>
      </w:pPr>
    </w:p>
    <w:p w14:paraId="4BDAFFF6">
      <w:pPr>
        <w:pStyle w:val="32"/>
        <w:ind w:left="465" w:leftChars="0" w:firstLine="0" w:firstLineChars="0"/>
        <w:jc w:val="center"/>
        <w:rPr>
          <w:rFonts w:hint="default" w:ascii="Times New Roman" w:hAnsi="Times New Roman" w:cs="Times New Roman"/>
          <w:highlight w:val="none"/>
        </w:rPr>
      </w:pPr>
    </w:p>
    <w:p w14:paraId="05A90569">
      <w:pPr>
        <w:pStyle w:val="32"/>
        <w:ind w:left="465" w:leftChars="0" w:firstLine="0" w:firstLineChars="0"/>
        <w:jc w:val="center"/>
        <w:rPr>
          <w:rFonts w:hint="default" w:ascii="Times New Roman" w:hAnsi="Times New Roman" w:cs="Times New Roman"/>
          <w:highlight w:val="none"/>
        </w:rPr>
      </w:pPr>
    </w:p>
    <w:p w14:paraId="4C61C3AA">
      <w:pPr>
        <w:pStyle w:val="32"/>
        <w:ind w:left="465" w:leftChars="0" w:firstLine="0" w:firstLineChars="0"/>
        <w:jc w:val="center"/>
        <w:rPr>
          <w:rFonts w:hint="default" w:ascii="Times New Roman" w:hAnsi="Times New Roman" w:cs="Times New Roman"/>
          <w:highlight w:val="none"/>
        </w:rPr>
      </w:pPr>
    </w:p>
    <w:p w14:paraId="08EF0A7C">
      <w:pPr>
        <w:pStyle w:val="32"/>
        <w:ind w:left="465" w:leftChars="0" w:firstLine="0" w:firstLineChars="0"/>
        <w:jc w:val="center"/>
        <w:rPr>
          <w:rFonts w:hint="default" w:ascii="Times New Roman" w:hAnsi="Times New Roman" w:cs="Times New Roman"/>
          <w:highlight w:val="none"/>
        </w:rPr>
      </w:pPr>
    </w:p>
    <w:p w14:paraId="6EEF8698">
      <w:pPr>
        <w:pStyle w:val="32"/>
        <w:ind w:left="465" w:leftChars="0" w:firstLine="0" w:firstLineChars="0"/>
        <w:jc w:val="center"/>
        <w:rPr>
          <w:rFonts w:hint="default" w:ascii="Times New Roman" w:hAnsi="Times New Roman" w:cs="Times New Roman"/>
          <w:highlight w:val="none"/>
        </w:rPr>
      </w:pPr>
    </w:p>
    <w:p w14:paraId="5C602FD8">
      <w:pPr>
        <w:pStyle w:val="32"/>
        <w:ind w:left="465" w:leftChars="0" w:firstLine="0" w:firstLineChars="0"/>
        <w:jc w:val="center"/>
        <w:rPr>
          <w:rFonts w:hint="default" w:ascii="Times New Roman" w:hAnsi="Times New Roman" w:cs="Times New Roman"/>
          <w:highlight w:val="none"/>
        </w:rPr>
      </w:pPr>
    </w:p>
    <w:p w14:paraId="6036A7F6">
      <w:pPr>
        <w:pStyle w:val="32"/>
        <w:ind w:left="465" w:leftChars="0" w:firstLine="0" w:firstLineChars="0"/>
        <w:jc w:val="center"/>
        <w:rPr>
          <w:rFonts w:hint="default" w:ascii="Times New Roman" w:hAnsi="Times New Roman" w:cs="Times New Roman"/>
          <w:highlight w:val="none"/>
        </w:rPr>
      </w:pPr>
    </w:p>
    <w:p w14:paraId="12E6178F">
      <w:pPr>
        <w:bidi w:val="0"/>
        <w:ind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                        </w:t>
      </w:r>
    </w:p>
    <w:p w14:paraId="2BD67AB6">
      <w:pPr>
        <w:bidi w:val="0"/>
        <w:ind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⑧</w:t>
      </w:r>
    </w:p>
    <w:p w14:paraId="2623B83E">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524000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9D9D9"/>
            <w:vAlign w:val="center"/>
          </w:tcPr>
          <w:p w14:paraId="32250BBC">
            <w:pPr>
              <w:bidi w:val="0"/>
              <w:ind w:left="0" w:leftChars="0"/>
              <w:jc w:val="both"/>
              <w:rPr>
                <w:rFonts w:hint="default" w:ascii="Times New Roman" w:hAnsi="Times New Roman" w:cs="Times New Roman"/>
                <w:b/>
                <w:bCs/>
                <w:sz w:val="21"/>
                <w:highlight w:val="none"/>
              </w:rPr>
            </w:pPr>
            <w:r>
              <w:rPr>
                <w:rFonts w:hint="default" w:ascii="Times New Roman" w:hAnsi="Times New Roman" w:cs="Times New Roman"/>
                <w:b/>
                <w:bCs/>
                <w:i w:val="0"/>
                <w:iCs w:val="0"/>
                <w:sz w:val="21"/>
                <w:highlight w:val="none"/>
                <w:u w:val="none"/>
                <w:vertAlign w:val="baseline"/>
                <w:rtl w:val="0"/>
                <w:lang w:val="ru"/>
              </w:rPr>
              <w:t>Демонтаж</w:t>
            </w:r>
          </w:p>
        </w:tc>
      </w:tr>
    </w:tbl>
    <w:p w14:paraId="7C70E8A0">
      <w:pPr>
        <w:pStyle w:val="32"/>
        <w:numPr>
          <w:ilvl w:val="0"/>
          <w:numId w:val="8"/>
        </w:numPr>
        <w:bidi w:val="0"/>
        <w:ind w:left="465" w:leftChars="0" w:hanging="284"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Вставьте плоскую отвёртку в защелку снимаемого модуля и приложите усилие в направлении модуля вбок (услышите звонкий звук), как показано на рисунке ⑨ ниже.</w:t>
      </w:r>
    </w:p>
    <w:p w14:paraId="135D587B">
      <w:pPr>
        <w:bidi w:val="0"/>
        <w:ind w:left="0" w:leftChars="0"/>
        <w:jc w:val="center"/>
        <w:rPr>
          <w:rFonts w:hint="default" w:ascii="Times New Roman" w:hAnsi="Times New Roman" w:cs="Times New Roman"/>
          <w:sz w:val="16"/>
          <w:szCs w:val="18"/>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4591050" cy="2914650"/>
            <wp:effectExtent l="0" t="0" r="0" b="0"/>
            <wp:docPr id="15660335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033555" name="图片 5"/>
                    <pic:cNvPicPr>
                      <a:picLocks noChangeAspect="1"/>
                    </pic:cNvPicPr>
                  </pic:nvPicPr>
                  <pic:blipFill>
                    <a:blip r:embed="rId45"/>
                    <a:stretch>
                      <a:fillRect/>
                    </a:stretch>
                  </pic:blipFill>
                  <pic:spPr>
                    <a:xfrm>
                      <a:off x="0" y="0"/>
                      <a:ext cx="4591286" cy="2914800"/>
                    </a:xfrm>
                    <a:prstGeom prst="rect">
                      <a:avLst/>
                    </a:prstGeom>
                  </pic:spPr>
                </pic:pic>
              </a:graphicData>
            </a:graphic>
          </wp:inline>
        </w:drawing>
      </w:r>
    </w:p>
    <w:p w14:paraId="7F18318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⑨</w:t>
      </w:r>
    </w:p>
    <w:p w14:paraId="5E314037">
      <w:pPr>
        <w:ind w:left="0" w:leftChars="0"/>
        <w:rPr>
          <w:rFonts w:hint="default" w:ascii="Times New Roman" w:hAnsi="Times New Roman" w:cs="Times New Roman"/>
          <w:highlight w:val="none"/>
        </w:rPr>
      </w:pPr>
    </w:p>
    <w:p w14:paraId="22796A1B">
      <w:pPr>
        <w:pStyle w:val="32"/>
        <w:numPr>
          <w:ilvl w:val="0"/>
          <w:numId w:val="8"/>
        </w:numPr>
        <w:bidi w:val="0"/>
        <w:ind w:left="465" w:leftChars="0" w:hanging="284"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Выполните операцию, противоположную операции установки модуля, и разберите модуль, как показано на рисунке ⑩ ниже.</w:t>
      </w:r>
    </w:p>
    <w:p w14:paraId="26E84568">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4203700" cy="2755900"/>
            <wp:effectExtent l="0" t="0" r="6350" b="6350"/>
            <wp:docPr id="6714836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483660" name="图片 7"/>
                    <pic:cNvPicPr>
                      <a:picLocks noChangeAspect="1"/>
                    </pic:cNvPicPr>
                  </pic:nvPicPr>
                  <pic:blipFill>
                    <a:blip r:embed="rId46"/>
                    <a:stretch>
                      <a:fillRect/>
                    </a:stretch>
                  </pic:blipFill>
                  <pic:spPr>
                    <a:xfrm>
                      <a:off x="0" y="0"/>
                      <a:ext cx="4203916" cy="2756042"/>
                    </a:xfrm>
                    <a:prstGeom prst="rect">
                      <a:avLst/>
                    </a:prstGeom>
                  </pic:spPr>
                </pic:pic>
              </a:graphicData>
            </a:graphic>
          </wp:inline>
        </w:drawing>
      </w:r>
    </w:p>
    <w:p w14:paraId="37BB7814">
      <w:pPr>
        <w:bidi w:val="0"/>
        <w:ind w:left="0" w:leftChars="0"/>
        <w:jc w:val="center"/>
        <w:rPr>
          <w:rFonts w:hint="default" w:ascii="Times New Roman" w:hAnsi="Times New Roman" w:cs="Times New Roman"/>
          <w:sz w:val="20"/>
          <w:szCs w:val="21"/>
          <w:highlight w:val="none"/>
        </w:rPr>
      </w:pPr>
      <w:r>
        <w:rPr>
          <w:rFonts w:hint="default" w:ascii="Times New Roman" w:hAnsi="Times New Roman" w:cs="Times New Roman"/>
          <w:b w:val="0"/>
          <w:bCs w:val="0"/>
          <w:i w:val="0"/>
          <w:iCs w:val="0"/>
          <w:highlight w:val="none"/>
          <w:u w:val="none"/>
          <w:vertAlign w:val="baseline"/>
          <w:rtl w:val="0"/>
          <w:lang w:val="ru"/>
        </w:rPr>
        <w:t>⑩</w:t>
      </w:r>
    </w:p>
    <w:p w14:paraId="2DFA742E">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bookmarkEnd w:id="92"/>
    <w:bookmarkEnd w:id="93"/>
    <w:p w14:paraId="75A928BC">
      <w:pPr>
        <w:pStyle w:val="2"/>
        <w:numPr>
          <w:ilvl w:val="0"/>
          <w:numId w:val="5"/>
        </w:numPr>
        <w:bidi w:val="0"/>
        <w:rPr>
          <w:rFonts w:hint="default" w:ascii="Times New Roman" w:hAnsi="Times New Roman" w:cs="Times New Roman"/>
          <w:highlight w:val="none"/>
        </w:rPr>
      </w:pPr>
      <w:bookmarkStart w:id="99" w:name="_接线"/>
      <w:bookmarkEnd w:id="99"/>
      <w:bookmarkStart w:id="100" w:name="_接线_1"/>
      <w:bookmarkEnd w:id="100"/>
      <w:bookmarkStart w:id="101" w:name="_Toc10768"/>
      <w:r>
        <w:rPr>
          <w:rFonts w:hint="default" w:ascii="Times New Roman" w:hAnsi="Times New Roman" w:cs="Times New Roman"/>
          <w:b w:val="0"/>
          <w:bCs w:val="0"/>
          <w:i w:val="0"/>
          <w:iCs w:val="0"/>
          <w:sz w:val="10"/>
          <w:szCs w:val="10"/>
          <w:highlight w:val="none"/>
          <w:u w:val="none"/>
          <w:vertAlign w:val="baseline"/>
          <w:rtl w:val="0"/>
          <w:lang w:val="ru"/>
        </w:rPr>
        <mc:AlternateContent>
          <mc:Choice Requires="wps">
            <w:drawing>
              <wp:anchor distT="0" distB="0" distL="114300" distR="114300" simplePos="0" relativeHeight="251663360" behindDoc="0" locked="0" layoutInCell="1" allowOverlap="1">
                <wp:simplePos x="0" y="0"/>
                <wp:positionH relativeFrom="column">
                  <wp:posOffset>0</wp:posOffset>
                </wp:positionH>
                <wp:positionV relativeFrom="paragraph">
                  <wp:posOffset>2307590</wp:posOffset>
                </wp:positionV>
                <wp:extent cx="5844540" cy="0"/>
                <wp:effectExtent l="57150" t="38100" r="60960" b="95250"/>
                <wp:wrapNone/>
                <wp:docPr id="20" name="直接连接符 20"/>
                <wp:cNvGraphicFramePr/>
                <a:graphic xmlns:a="http://schemas.openxmlformats.org/drawingml/2006/main">
                  <a:graphicData uri="http://schemas.microsoft.com/office/word/2010/wordprocessingShape">
                    <wps:wsp>
                      <wps:cNvCnPr/>
                      <wps:spPr>
                        <a:xfrm flipH="1">
                          <a:off x="0" y="0"/>
                          <a:ext cx="5844844" cy="0"/>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a:graphicData>
                </a:graphic>
              </wp:anchor>
            </w:drawing>
          </mc:Choice>
          <mc:Fallback>
            <w:pict>
              <v:line id="_x0000_s1026" o:spid="_x0000_s1026" o:spt="20" style="position:absolute;left:0pt;flip:x;margin-left:0pt;margin-top:181.7pt;height:0pt;width:460.2pt;z-index:251663360;mso-width-relative:page;mso-height-relative:page;" filled="f" stroked="t" coordsize="21600,21600" o:gfxdata="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LeTwGXXAAAACAEAAA8AAAAAAAAAAQAgAAAAIgAAAGRycy9kb3du&#10;cmV2LnhtbFBLAQIUABQAAAAIAIdO4kCsKHblOQIAAGcEAAAOAAAAAAAAAAEAIAAAACYBAABkcnMv&#10;ZTJvRG9jLnhtbFBLBQYAAAAABgAGAFkBAADRBQAAAAA=&#10;">
                <v:fill on="f" focussize="0,0"/>
                <v:stroke weight="2pt" color="#000000" joinstyle="round"/>
                <v:imagedata o:title=""/>
                <o:lock v:ext="edit" aspectratio="f"/>
                <v:shadow on="t" color="#000000" opacity="24903f" offset="0pt,1.5748031496063pt" origin="0f,32768f" matrix="65536f,0f,0f,65536f"/>
              </v:line>
            </w:pict>
          </mc:Fallback>
        </mc:AlternateContent>
      </w:r>
      <w:r>
        <w:rPr>
          <w:rFonts w:hint="default" w:ascii="Times New Roman" w:hAnsi="Times New Roman" w:cs="Times New Roman"/>
          <w:b w:val="0"/>
          <w:bCs w:val="0"/>
          <w:i w:val="0"/>
          <w:iCs w:val="0"/>
          <w:highlight w:val="none"/>
          <w:u w:val="none"/>
          <w:vertAlign w:val="baseline"/>
          <w:rtl w:val="0"/>
          <w:lang w:val="ru"/>
        </w:rPr>
        <w:t>Подключение</w:t>
      </w:r>
      <w:bookmarkEnd w:id="101"/>
    </w:p>
    <w:p w14:paraId="7498A799">
      <w:pPr>
        <w:pStyle w:val="3"/>
        <w:numPr>
          <w:ilvl w:val="1"/>
          <w:numId w:val="5"/>
        </w:numPr>
        <w:bidi w:val="0"/>
        <w:spacing w:before="120" w:after="120"/>
        <w:rPr>
          <w:rFonts w:hint="default" w:ascii="Times New Roman" w:hAnsi="Times New Roman" w:cs="Times New Roman"/>
          <w:highlight w:val="none"/>
        </w:rPr>
      </w:pPr>
      <w:bookmarkStart w:id="102" w:name="_Toc13181"/>
      <w:r>
        <w:rPr>
          <w:rFonts w:hint="default" w:ascii="Times New Roman" w:hAnsi="Times New Roman" w:cs="Times New Roman"/>
          <w:b w:val="0"/>
          <w:bCs w:val="0"/>
          <w:i w:val="0"/>
          <w:iCs w:val="0"/>
          <w:sz w:val="15"/>
          <w:szCs w:val="15"/>
          <w:highlight w:val="none"/>
          <w:u w:val="none"/>
          <w:vertAlign w:val="baseline"/>
          <w:rtl w:val="0"/>
          <w:lang w:val="ru"/>
        </w:rPr>
        <w:drawing>
          <wp:anchor distT="0" distB="0" distL="46990" distR="46990" simplePos="0" relativeHeight="251672576" behindDoc="1" locked="0" layoutInCell="1" allowOverlap="1">
            <wp:simplePos x="0" y="0"/>
            <wp:positionH relativeFrom="column">
              <wp:posOffset>107950</wp:posOffset>
            </wp:positionH>
            <wp:positionV relativeFrom="page">
              <wp:posOffset>3971290</wp:posOffset>
            </wp:positionV>
            <wp:extent cx="252095" cy="252095"/>
            <wp:effectExtent l="0" t="0" r="0" b="0"/>
            <wp:wrapTight wrapText="bothSides">
              <wp:wrapPolygon>
                <wp:start x="4909" y="0"/>
                <wp:lineTo x="0" y="14727"/>
                <wp:lineTo x="0" y="19636"/>
                <wp:lineTo x="19636" y="19636"/>
                <wp:lineTo x="19636" y="16364"/>
                <wp:lineTo x="13091" y="0"/>
                <wp:lineTo x="4909" y="0"/>
              </wp:wrapPolygon>
            </wp:wrapTight>
            <wp:docPr id="1030371850" name="图形 1030371850" descr="警告 纯色填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371850" name="图形 1030371850" descr="警告 纯色填充"/>
                    <pic:cNvPicPr>
                      <a:picLocks noChangeAspect="1"/>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anchor>
        </w:drawing>
      </w:r>
      <w:r>
        <w:rPr>
          <w:rFonts w:hint="default" w:ascii="Times New Roman" w:hAnsi="Times New Roman" w:cs="Times New Roman"/>
          <w:b w:val="0"/>
          <w:bCs w:val="0"/>
          <w:i w:val="0"/>
          <w:iCs w:val="0"/>
          <w:highlight w:val="none"/>
          <w:u w:val="none"/>
          <w:vertAlign w:val="baseline"/>
          <w:rtl w:val="0"/>
          <w:lang w:val="ru"/>
        </w:rPr>
        <w:t>Клеммный зажим</w:t>
      </w:r>
      <w:bookmarkEnd w:id="102"/>
    </w:p>
    <w:p w14:paraId="656C5137">
      <w:pPr>
        <w:bidi w:val="0"/>
        <w:ind w:left="180"/>
        <w:rPr>
          <w:rFonts w:hint="default" w:ascii="Times New Roman" w:hAnsi="Times New Roman" w:cs="Times New Roman"/>
          <w:sz w:val="20"/>
          <w:szCs w:val="21"/>
          <w:highlight w:val="none"/>
        </w:rPr>
      </w:pPr>
      <w:r>
        <w:rPr>
          <w:rFonts w:hint="default" w:ascii="Times New Roman" w:hAnsi="Times New Roman" w:cs="Times New Roman"/>
          <w:b w:val="0"/>
          <w:bCs w:val="0"/>
          <w:i w:val="0"/>
          <w:iCs w:val="0"/>
          <w:sz w:val="20"/>
          <w:szCs w:val="21"/>
          <w:highlight w:val="none"/>
          <w:u w:val="none"/>
          <w:vertAlign w:val="baseline"/>
          <w:rtl w:val="0"/>
          <w:lang w:val="ru"/>
        </w:rPr>
        <w:t>Предупреждения</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08"/>
        <w:gridCol w:w="1823"/>
        <w:gridCol w:w="3911"/>
      </w:tblGrid>
      <w:tr w14:paraId="511582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gridSpan w:val="3"/>
            <w:shd w:val="clear" w:color="auto" w:fill="D8D8D8" w:themeFill="background1" w:themeFillShade="D9"/>
          </w:tcPr>
          <w:p w14:paraId="26096286">
            <w:pPr>
              <w:bidi w:val="0"/>
              <w:ind w:left="0" w:leftChars="0"/>
              <w:rPr>
                <w:rFonts w:hint="default" w:ascii="Times New Roman" w:hAnsi="Times New Roman" w:cs="Times New Roman"/>
                <w:b/>
                <w:bCs/>
                <w:highlight w:val="none"/>
              </w:rPr>
            </w:pPr>
            <w:bookmarkStart w:id="103" w:name="_Hlk120723817"/>
            <w:r>
              <w:rPr>
                <w:rFonts w:hint="default" w:ascii="Times New Roman" w:hAnsi="Times New Roman" w:cs="Times New Roman"/>
                <w:b/>
                <w:bCs/>
                <w:i w:val="0"/>
                <w:iCs w:val="0"/>
                <w:highlight w:val="none"/>
                <w:u w:val="none"/>
                <w:vertAlign w:val="baseline"/>
                <w:rtl w:val="0"/>
                <w:lang w:val="ru"/>
              </w:rPr>
              <w:t>Клеммный зажим</w:t>
            </w:r>
          </w:p>
        </w:tc>
      </w:tr>
      <w:tr w14:paraId="28714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14:paraId="41377298">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Клемма питания</w:t>
            </w:r>
          </w:p>
        </w:tc>
        <w:tc>
          <w:tcPr>
            <w:tcW w:w="0" w:type="auto"/>
          </w:tcPr>
          <w:p w14:paraId="07340345">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Номинальное напряжение</w:t>
            </w:r>
          </w:p>
        </w:tc>
        <w:tc>
          <w:tcPr>
            <w:tcW w:w="0" w:type="auto"/>
          </w:tcPr>
          <w:p w14:paraId="716E1D91">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250V</w:t>
            </w:r>
          </w:p>
        </w:tc>
      </w:tr>
      <w:tr w14:paraId="46C9D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14:paraId="666095EA">
            <w:pPr>
              <w:ind w:left="0" w:leftChars="0"/>
              <w:rPr>
                <w:rFonts w:hint="default" w:ascii="Times New Roman" w:hAnsi="Times New Roman" w:cs="Times New Roman"/>
                <w:highlight w:val="none"/>
              </w:rPr>
            </w:pPr>
          </w:p>
        </w:tc>
        <w:tc>
          <w:tcPr>
            <w:tcW w:w="0" w:type="auto"/>
          </w:tcPr>
          <w:p w14:paraId="22641597">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Номинальный ток</w:t>
            </w:r>
          </w:p>
        </w:tc>
        <w:tc>
          <w:tcPr>
            <w:tcW w:w="0" w:type="auto"/>
          </w:tcPr>
          <w:p w14:paraId="749D04B0">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8A</w:t>
            </w:r>
          </w:p>
        </w:tc>
      </w:tr>
      <w:tr w14:paraId="11D3F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14:paraId="7F74D216">
            <w:pPr>
              <w:ind w:left="0" w:leftChars="0"/>
              <w:rPr>
                <w:rFonts w:hint="default" w:ascii="Times New Roman" w:hAnsi="Times New Roman" w:cs="Times New Roman"/>
                <w:highlight w:val="none"/>
              </w:rPr>
            </w:pPr>
          </w:p>
        </w:tc>
        <w:tc>
          <w:tcPr>
            <w:tcW w:w="0" w:type="auto"/>
          </w:tcPr>
          <w:p w14:paraId="3FAC851C">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Число полюсов</w:t>
            </w:r>
          </w:p>
        </w:tc>
        <w:tc>
          <w:tcPr>
            <w:tcW w:w="0" w:type="auto"/>
          </w:tcPr>
          <w:p w14:paraId="587B6B65">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6P</w:t>
            </w:r>
          </w:p>
        </w:tc>
      </w:tr>
      <w:tr w14:paraId="18B6B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Pr>
          <w:p w14:paraId="4B586554">
            <w:pPr>
              <w:ind w:left="0" w:leftChars="0"/>
              <w:rPr>
                <w:rFonts w:hint="default" w:ascii="Times New Roman" w:hAnsi="Times New Roman" w:cs="Times New Roman"/>
                <w:highlight w:val="none"/>
              </w:rPr>
            </w:pPr>
          </w:p>
        </w:tc>
        <w:tc>
          <w:tcPr>
            <w:tcW w:w="0" w:type="auto"/>
          </w:tcPr>
          <w:p w14:paraId="19342C5F">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Диаметр провода</w:t>
            </w:r>
          </w:p>
        </w:tc>
        <w:tc>
          <w:tcPr>
            <w:tcW w:w="0" w:type="auto"/>
          </w:tcPr>
          <w:p w14:paraId="0196FEB9">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24</w:t>
            </w:r>
            <w:r>
              <w:rPr>
                <w:rFonts w:hint="default" w:ascii="Times New Roman" w:hAnsi="Times New Roman" w:cs="Times New Roman"/>
                <w:b w:val="0"/>
                <w:bCs w:val="0"/>
                <w:i w:val="0"/>
                <w:iCs w:val="0"/>
                <w:color w:val="000000" w:themeColor="text1"/>
                <w:highlight w:val="none"/>
                <w:u w:val="none"/>
                <w:vertAlign w:val="baseline"/>
                <w:rtl w:val="0"/>
                <w:lang w:val="ru"/>
                <w14:textFill>
                  <w14:solidFill>
                    <w14:schemeClr w14:val="tx1"/>
                  </w14:solidFill>
                </w14:textFill>
              </w:rPr>
              <w:t>~</w:t>
            </w:r>
            <w:r>
              <w:rPr>
                <w:rFonts w:hint="default" w:ascii="Times New Roman" w:hAnsi="Times New Roman" w:cs="Times New Roman"/>
                <w:b w:val="0"/>
                <w:bCs w:val="0"/>
                <w:i w:val="0"/>
                <w:iCs w:val="0"/>
                <w:highlight w:val="none"/>
                <w:u w:val="none"/>
                <w:vertAlign w:val="baseline"/>
                <w:rtl w:val="0"/>
                <w:lang w:val="ru"/>
              </w:rPr>
              <w:t>16 AWG  0.2</w:t>
            </w:r>
            <w:r>
              <w:rPr>
                <w:rFonts w:hint="default" w:ascii="Times New Roman" w:hAnsi="Times New Roman" w:cs="Times New Roman"/>
                <w:b w:val="0"/>
                <w:bCs w:val="0"/>
                <w:i w:val="0"/>
                <w:iCs w:val="0"/>
                <w:color w:val="000000" w:themeColor="text1"/>
                <w:highlight w:val="none"/>
                <w:u w:val="none"/>
                <w:vertAlign w:val="baseline"/>
                <w:rtl w:val="0"/>
                <w:lang w:val="ru"/>
                <w14:textFill>
                  <w14:solidFill>
                    <w14:schemeClr w14:val="tx1"/>
                  </w14:solidFill>
                </w14:textFill>
              </w:rPr>
              <w:t>~</w:t>
            </w:r>
            <w:r>
              <w:rPr>
                <w:rFonts w:hint="default" w:ascii="Times New Roman" w:hAnsi="Times New Roman" w:cs="Times New Roman"/>
                <w:b w:val="0"/>
                <w:bCs w:val="0"/>
                <w:i w:val="0"/>
                <w:iCs w:val="0"/>
                <w:highlight w:val="none"/>
                <w:u w:val="none"/>
                <w:vertAlign w:val="baseline"/>
                <w:rtl w:val="0"/>
                <w:lang w:val="ru"/>
              </w:rPr>
              <w:t>1.5 mm²</w:t>
            </w:r>
          </w:p>
        </w:tc>
      </w:tr>
      <w:tr w14:paraId="37FE5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jc w:val="center"/>
        </w:trPr>
        <w:tc>
          <w:tcPr>
            <w:tcW w:w="0" w:type="auto"/>
            <w:vMerge w:val="restart"/>
            <w:vAlign w:val="center"/>
          </w:tcPr>
          <w:p w14:paraId="6B465D4B">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Клемма сигнальных кабелей (т.е. входная и выходная клеммы)</w:t>
            </w:r>
          </w:p>
        </w:tc>
        <w:tc>
          <w:tcPr>
            <w:tcW w:w="0" w:type="auto"/>
            <w:vAlign w:val="center"/>
          </w:tcPr>
          <w:p w14:paraId="0575F1FF">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Номинальное напряжение</w:t>
            </w:r>
          </w:p>
        </w:tc>
        <w:tc>
          <w:tcPr>
            <w:tcW w:w="0" w:type="auto"/>
          </w:tcPr>
          <w:p w14:paraId="18D17EE8">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150V</w:t>
            </w:r>
          </w:p>
        </w:tc>
      </w:tr>
      <w:tr w14:paraId="02591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jc w:val="center"/>
        </w:trPr>
        <w:tc>
          <w:tcPr>
            <w:tcW w:w="0" w:type="auto"/>
            <w:vMerge w:val="continue"/>
            <w:vAlign w:val="center"/>
          </w:tcPr>
          <w:p w14:paraId="731FC177">
            <w:pPr>
              <w:ind w:left="180"/>
              <w:rPr>
                <w:rFonts w:hint="default" w:ascii="Times New Roman" w:hAnsi="Times New Roman" w:cs="Times New Roman"/>
                <w:highlight w:val="none"/>
              </w:rPr>
            </w:pPr>
          </w:p>
        </w:tc>
        <w:tc>
          <w:tcPr>
            <w:tcW w:w="0" w:type="auto"/>
            <w:vAlign w:val="center"/>
          </w:tcPr>
          <w:p w14:paraId="244DF9ED">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Номинальный ток</w:t>
            </w:r>
          </w:p>
        </w:tc>
        <w:tc>
          <w:tcPr>
            <w:tcW w:w="0" w:type="auto"/>
          </w:tcPr>
          <w:p w14:paraId="5E79D123">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8A</w:t>
            </w:r>
          </w:p>
        </w:tc>
      </w:tr>
      <w:tr w14:paraId="7EF86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jc w:val="center"/>
        </w:trPr>
        <w:tc>
          <w:tcPr>
            <w:tcW w:w="0" w:type="auto"/>
            <w:vMerge w:val="continue"/>
            <w:vAlign w:val="center"/>
          </w:tcPr>
          <w:p w14:paraId="6B1D42B7">
            <w:pPr>
              <w:ind w:left="0" w:leftChars="0"/>
              <w:rPr>
                <w:rFonts w:hint="default" w:ascii="Times New Roman" w:hAnsi="Times New Roman" w:cs="Times New Roman"/>
                <w:highlight w:val="none"/>
              </w:rPr>
            </w:pPr>
          </w:p>
        </w:tc>
        <w:tc>
          <w:tcPr>
            <w:tcW w:w="0" w:type="auto"/>
            <w:vAlign w:val="center"/>
          </w:tcPr>
          <w:p w14:paraId="5C956688">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Число полюсов</w:t>
            </w:r>
          </w:p>
        </w:tc>
        <w:tc>
          <w:tcPr>
            <w:tcW w:w="0" w:type="auto"/>
          </w:tcPr>
          <w:p w14:paraId="6A8B5994">
            <w:pPr>
              <w:bidi w:val="0"/>
              <w:ind w:left="0" w:leftChars="0"/>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b w:val="0"/>
                <w:bCs w:val="0"/>
                <w:i w:val="0"/>
                <w:iCs w:val="0"/>
                <w:color w:val="000000" w:themeColor="text1"/>
                <w:highlight w:val="none"/>
                <w:u w:val="none"/>
                <w:vertAlign w:val="baseline"/>
                <w:rtl w:val="0"/>
                <w:lang w:val="ru"/>
                <w14:textFill>
                  <w14:solidFill>
                    <w14:schemeClr w14:val="tx1"/>
                  </w14:solidFill>
                </w14:textFill>
              </w:rPr>
              <w:t>18P</w:t>
            </w:r>
          </w:p>
        </w:tc>
      </w:tr>
      <w:tr w14:paraId="71B935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jc w:val="center"/>
        </w:trPr>
        <w:tc>
          <w:tcPr>
            <w:tcW w:w="0" w:type="auto"/>
            <w:vMerge w:val="continue"/>
            <w:vAlign w:val="center"/>
          </w:tcPr>
          <w:p w14:paraId="52CD9FAC">
            <w:pPr>
              <w:ind w:left="0" w:leftChars="0"/>
              <w:rPr>
                <w:rFonts w:hint="default" w:ascii="Times New Roman" w:hAnsi="Times New Roman" w:cs="Times New Roman"/>
                <w:highlight w:val="none"/>
              </w:rPr>
            </w:pPr>
          </w:p>
        </w:tc>
        <w:tc>
          <w:tcPr>
            <w:tcW w:w="0" w:type="auto"/>
            <w:vAlign w:val="center"/>
          </w:tcPr>
          <w:p w14:paraId="35737B87">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Диаметр провода</w:t>
            </w:r>
          </w:p>
        </w:tc>
        <w:tc>
          <w:tcPr>
            <w:tcW w:w="0" w:type="auto"/>
          </w:tcPr>
          <w:p w14:paraId="5A866ABA">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28</w:t>
            </w:r>
            <w:r>
              <w:rPr>
                <w:rFonts w:hint="default" w:ascii="Times New Roman" w:hAnsi="Times New Roman" w:cs="Times New Roman"/>
                <w:b w:val="0"/>
                <w:bCs w:val="0"/>
                <w:i w:val="0"/>
                <w:iCs w:val="0"/>
                <w:color w:val="000000" w:themeColor="text1"/>
                <w:highlight w:val="none"/>
                <w:u w:val="none"/>
                <w:vertAlign w:val="baseline"/>
                <w:rtl w:val="0"/>
                <w:lang w:val="ru"/>
                <w14:textFill>
                  <w14:solidFill>
                    <w14:schemeClr w14:val="tx1"/>
                  </w14:solidFill>
                </w14:textFill>
              </w:rPr>
              <w:t>~</w:t>
            </w:r>
            <w:r>
              <w:rPr>
                <w:rFonts w:hint="default" w:ascii="Times New Roman" w:hAnsi="Times New Roman" w:cs="Times New Roman"/>
                <w:b w:val="0"/>
                <w:bCs w:val="0"/>
                <w:i w:val="0"/>
                <w:iCs w:val="0"/>
                <w:highlight w:val="none"/>
                <w:u w:val="none"/>
                <w:vertAlign w:val="baseline"/>
                <w:rtl w:val="0"/>
                <w:lang w:val="ru"/>
              </w:rPr>
              <w:t>16 AWG  0.2</w:t>
            </w:r>
            <w:r>
              <w:rPr>
                <w:rFonts w:hint="default" w:ascii="Times New Roman" w:hAnsi="Times New Roman" w:cs="Times New Roman"/>
                <w:b w:val="0"/>
                <w:bCs w:val="0"/>
                <w:i w:val="0"/>
                <w:iCs w:val="0"/>
                <w:color w:val="000000" w:themeColor="text1"/>
                <w:highlight w:val="none"/>
                <w:u w:val="none"/>
                <w:vertAlign w:val="baseline"/>
                <w:rtl w:val="0"/>
                <w:lang w:val="ru"/>
                <w14:textFill>
                  <w14:solidFill>
                    <w14:schemeClr w14:val="tx1"/>
                  </w14:solidFill>
                </w14:textFill>
              </w:rPr>
              <w:t>~</w:t>
            </w:r>
            <w:r>
              <w:rPr>
                <w:rFonts w:hint="default" w:ascii="Times New Roman" w:hAnsi="Times New Roman" w:cs="Times New Roman"/>
                <w:b w:val="0"/>
                <w:bCs w:val="0"/>
                <w:i w:val="0"/>
                <w:iCs w:val="0"/>
                <w:highlight w:val="none"/>
                <w:u w:val="none"/>
                <w:vertAlign w:val="baseline"/>
                <w:rtl w:val="0"/>
                <w:lang w:val="ru"/>
              </w:rPr>
              <w:t>1.5 mm²</w:t>
            </w:r>
          </w:p>
        </w:tc>
      </w:tr>
      <w:tr w14:paraId="2D91E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jc w:val="center"/>
        </w:trPr>
        <w:tc>
          <w:tcPr>
            <w:tcW w:w="0" w:type="auto"/>
            <w:vAlign w:val="center"/>
          </w:tcPr>
          <w:p w14:paraId="6A166352">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Интерфейс шины</w:t>
            </w:r>
          </w:p>
        </w:tc>
        <w:tc>
          <w:tcPr>
            <w:tcW w:w="0" w:type="auto"/>
          </w:tcPr>
          <w:p w14:paraId="77ED372C">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2×RJ45</w:t>
            </w:r>
          </w:p>
        </w:tc>
        <w:tc>
          <w:tcPr>
            <w:tcW w:w="0" w:type="auto"/>
          </w:tcPr>
          <w:p w14:paraId="626A92E3">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UTP или STP выше категории 5 (рекомендуется использовать STP)</w:t>
            </w:r>
          </w:p>
        </w:tc>
      </w:tr>
      <w:bookmarkEnd w:id="103"/>
    </w:tbl>
    <w:p w14:paraId="04A0292A">
      <w:pPr>
        <w:ind w:left="0" w:leftChars="0"/>
        <w:rPr>
          <w:rFonts w:hint="default" w:ascii="Times New Roman" w:hAnsi="Times New Roman" w:cs="Times New Roman"/>
          <w:highlight w:val="none"/>
        </w:rPr>
      </w:pPr>
    </w:p>
    <w:p w14:paraId="1F629E08">
      <w:pPr>
        <w:pStyle w:val="3"/>
        <w:numPr>
          <w:ilvl w:val="1"/>
          <w:numId w:val="5"/>
        </w:numPr>
        <w:bidi w:val="0"/>
        <w:spacing w:before="120" w:after="120"/>
        <w:rPr>
          <w:rFonts w:hint="default" w:ascii="Times New Roman" w:hAnsi="Times New Roman" w:cs="Times New Roman"/>
          <w:highlight w:val="none"/>
        </w:rPr>
      </w:pPr>
      <w:bookmarkStart w:id="104" w:name="_Toc27374"/>
      <w:r>
        <w:rPr>
          <w:rFonts w:hint="default" w:ascii="Times New Roman" w:hAnsi="Times New Roman" w:cs="Times New Roman"/>
          <w:b w:val="0"/>
          <w:bCs w:val="0"/>
          <w:i w:val="0"/>
          <w:iCs w:val="0"/>
          <w:highlight w:val="none"/>
          <w:u w:val="none"/>
          <w:vertAlign w:val="baseline"/>
          <w:rtl w:val="0"/>
          <w:lang w:val="ru"/>
        </w:rPr>
        <w:t>Инструкции и требования по подключению</w:t>
      </w:r>
      <w:bookmarkEnd w:id="104"/>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163229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381B9BBB">
            <w:pPr>
              <w:bidi w:val="0"/>
              <w:ind w:left="0" w:leftChars="0"/>
              <w:jc w:val="both"/>
              <w:rPr>
                <w:rFonts w:hint="default" w:ascii="Times New Roman" w:hAnsi="Times New Roman" w:cs="Times New Roman"/>
                <w:b/>
                <w:bCs/>
                <w:highlight w:val="none"/>
              </w:rPr>
            </w:pPr>
            <w:bookmarkStart w:id="105" w:name="_Hlk120723857"/>
            <w:r>
              <w:rPr>
                <w:rFonts w:hint="default" w:ascii="Times New Roman" w:hAnsi="Times New Roman" w:cs="Times New Roman"/>
                <w:b/>
                <w:bCs/>
                <w:i w:val="0"/>
                <w:iCs w:val="0"/>
                <w:sz w:val="20"/>
                <w:szCs w:val="21"/>
                <w:highlight w:val="none"/>
                <w:u w:val="none"/>
                <w:vertAlign w:val="baseline"/>
                <w:rtl w:val="0"/>
                <w:lang w:val="ru"/>
              </w:rPr>
              <w:t>Меры предосторожности при подключении источника питания</w:t>
            </w:r>
          </w:p>
        </w:tc>
      </w:tr>
    </w:tbl>
    <w:p w14:paraId="6C1EF168">
      <w:pPr>
        <w:numPr>
          <w:ilvl w:val="0"/>
          <w:numId w:val="6"/>
        </w:numPr>
        <w:bidi w:val="0"/>
        <w:spacing w:before="120" w:beforeLines="50" w:after="120" w:afterLines="50"/>
        <w:ind w:left="6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Системный источник питания модуля и полевой источник питания конфигурируются и используются отдельно, не смешивайте их.</w:t>
      </w:r>
    </w:p>
    <w:p w14:paraId="4DB8A102">
      <w:pPr>
        <w:numPr>
          <w:ilvl w:val="0"/>
          <w:numId w:val="6"/>
        </w:numPr>
        <w:bidi w:val="0"/>
        <w:spacing w:before="120" w:beforeLines="50" w:after="120" w:afterLines="50"/>
        <w:ind w:left="6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PE должен быть надежно заземлен.</w:t>
      </w: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5A5516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58373E12">
            <w:pPr>
              <w:bidi w:val="0"/>
              <w:ind w:left="0" w:leftChars="0"/>
              <w:jc w:val="both"/>
              <w:rPr>
                <w:rFonts w:hint="default" w:ascii="Times New Roman" w:hAnsi="Times New Roman" w:cs="Times New Roman"/>
                <w:b/>
                <w:bCs/>
                <w:highlight w:val="none"/>
              </w:rPr>
            </w:pPr>
            <w:r>
              <w:rPr>
                <w:rFonts w:hint="default" w:ascii="Times New Roman" w:hAnsi="Times New Roman" w:cs="Times New Roman"/>
                <w:b/>
                <w:bCs/>
                <w:i w:val="0"/>
                <w:iCs w:val="0"/>
                <w:sz w:val="20"/>
                <w:szCs w:val="21"/>
                <w:highlight w:val="none"/>
                <w:u w:val="none"/>
                <w:vertAlign w:val="baseline"/>
                <w:rtl w:val="0"/>
                <w:lang w:val="ru"/>
              </w:rPr>
              <w:t>Требования к инструменту для подключения</w:t>
            </w:r>
          </w:p>
        </w:tc>
      </w:tr>
    </w:tbl>
    <w:p w14:paraId="7040F7E6">
      <w:pPr>
        <w:bidi w:val="0"/>
        <w:ind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anchor distT="0" distB="0" distL="114300" distR="114300" simplePos="0" relativeHeight="251667456" behindDoc="0" locked="0" layoutInCell="1" allowOverlap="1">
            <wp:simplePos x="0" y="0"/>
            <wp:positionH relativeFrom="column">
              <wp:posOffset>3263900</wp:posOffset>
            </wp:positionH>
            <wp:positionV relativeFrom="paragraph">
              <wp:posOffset>80645</wp:posOffset>
            </wp:positionV>
            <wp:extent cx="2463800" cy="1155700"/>
            <wp:effectExtent l="0" t="0" r="0" b="6350"/>
            <wp:wrapSquare wrapText="bothSides"/>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47" cstate="print">
                      <a:extLst>
                        <a:ext uri="{28A0092B-C50C-407E-A947-70E740481C1C}">
                          <a14:useLocalDpi xmlns:a14="http://schemas.microsoft.com/office/drawing/2010/main" val="0"/>
                        </a:ext>
                      </a:extLst>
                    </a:blip>
                    <a:srcRect l="4668" t="13427" b="22261"/>
                    <a:stretch>
                      <a:fillRect/>
                    </a:stretch>
                  </pic:blipFill>
                  <pic:spPr>
                    <a:xfrm>
                      <a:off x="0" y="0"/>
                      <a:ext cx="2463800" cy="1155700"/>
                    </a:xfrm>
                    <a:prstGeom prst="rect">
                      <a:avLst/>
                    </a:prstGeom>
                    <a:ln>
                      <a:noFill/>
                    </a:ln>
                  </pic:spPr>
                </pic:pic>
              </a:graphicData>
            </a:graphic>
          </wp:anchor>
        </w:drawing>
      </w:r>
    </w:p>
    <w:p w14:paraId="6DAF68E2">
      <w:pPr>
        <w:bidi w:val="0"/>
        <w:spacing w:line="360" w:lineRule="auto"/>
        <w:ind w:left="18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Клеммы питания и сигнальных кабелей сконструированы </w:t>
      </w:r>
      <w:bookmarkStart w:id="106" w:name="_Hlk121215913"/>
      <w:r>
        <w:rPr>
          <w:rFonts w:hint="default" w:ascii="Times New Roman" w:hAnsi="Times New Roman" w:cs="Times New Roman"/>
          <w:b w:val="0"/>
          <w:bCs w:val="0"/>
          <w:i w:val="0"/>
          <w:iCs w:val="0"/>
          <w:highlight w:val="none"/>
          <w:u w:val="none"/>
          <w:vertAlign w:val="baseline"/>
          <w:rtl w:val="0"/>
          <w:lang w:val="ru"/>
        </w:rPr>
        <w:t>без винтов</w:t>
      </w:r>
      <w:bookmarkEnd w:id="106"/>
      <w:r>
        <w:rPr>
          <w:rFonts w:hint="default" w:ascii="Times New Roman" w:hAnsi="Times New Roman" w:cs="Times New Roman"/>
          <w:b w:val="0"/>
          <w:bCs w:val="0"/>
          <w:i w:val="0"/>
          <w:iCs w:val="0"/>
          <w:highlight w:val="none"/>
          <w:u w:val="none"/>
          <w:vertAlign w:val="baseline"/>
          <w:rtl w:val="0"/>
          <w:lang w:val="ru"/>
        </w:rPr>
        <w:t>, для установки и демонтажа кабелей можно использовать плоскую отвертку (спецификация: ≤3 мм).</w:t>
      </w:r>
    </w:p>
    <w:p w14:paraId="662B083E">
      <w:pPr>
        <w:spacing w:line="360" w:lineRule="auto"/>
        <w:ind w:left="180"/>
        <w:rPr>
          <w:rFonts w:hint="default" w:ascii="Times New Roman" w:hAnsi="Times New Roman" w:cs="Times New Roman"/>
          <w:highlight w:val="none"/>
        </w:rPr>
      </w:pPr>
    </w:p>
    <w:p w14:paraId="29EC69F9">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791734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6799246C">
            <w:pPr>
              <w:bidi w:val="0"/>
              <w:spacing w:line="200" w:lineRule="atLeast"/>
              <w:ind w:left="0" w:leftChars="0"/>
              <w:jc w:val="both"/>
              <w:rPr>
                <w:rFonts w:hint="default" w:ascii="Times New Roman" w:hAnsi="Times New Roman" w:cs="Times New Roman"/>
                <w:b/>
                <w:bCs/>
                <w:highlight w:val="none"/>
              </w:rPr>
            </w:pPr>
            <w:r>
              <w:rPr>
                <w:rFonts w:hint="default" w:ascii="Times New Roman" w:hAnsi="Times New Roman" w:cs="Times New Roman"/>
                <w:b/>
                <w:bCs/>
                <w:i w:val="0"/>
                <w:iCs w:val="0"/>
                <w:sz w:val="20"/>
                <w:szCs w:val="21"/>
                <w:highlight w:val="none"/>
                <w:u w:val="none"/>
                <w:vertAlign w:val="baseline"/>
                <w:rtl w:val="0"/>
                <w:lang w:val="ru"/>
              </w:rPr>
              <w:t>Требования к длине зачистки проводов</w:t>
            </w:r>
          </w:p>
        </w:tc>
      </w:tr>
    </w:tbl>
    <w:p w14:paraId="082A7D72">
      <w:pPr>
        <w:bidi w:val="0"/>
        <w:ind w:left="18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anchor distT="0" distB="0" distL="114300" distR="114300" simplePos="0" relativeHeight="251665408" behindDoc="0" locked="0" layoutInCell="1" allowOverlap="1">
            <wp:simplePos x="0" y="0"/>
            <wp:positionH relativeFrom="column">
              <wp:posOffset>4025900</wp:posOffset>
            </wp:positionH>
            <wp:positionV relativeFrom="paragraph">
              <wp:posOffset>59055</wp:posOffset>
            </wp:positionV>
            <wp:extent cx="1508125" cy="1439545"/>
            <wp:effectExtent l="0" t="0" r="0" b="8255"/>
            <wp:wrapSquare wrapText="bothSides"/>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7"/>
                    <pic:cNvPicPr>
                      <a:picLocks noChangeAspect="1"/>
                    </pic:cNvPicPr>
                  </pic:nvPicPr>
                  <pic:blipFill>
                    <a:blip r:embed="rId48"/>
                    <a:stretch>
                      <a:fillRect/>
                    </a:stretch>
                  </pic:blipFill>
                  <pic:spPr>
                    <a:xfrm>
                      <a:off x="0" y="0"/>
                      <a:ext cx="1508125" cy="1439545"/>
                    </a:xfrm>
                    <a:prstGeom prst="rect">
                      <a:avLst/>
                    </a:prstGeom>
                  </pic:spPr>
                </pic:pic>
              </a:graphicData>
            </a:graphic>
          </wp:anchor>
        </w:drawing>
      </w:r>
    </w:p>
    <w:p w14:paraId="1BB5F6E6">
      <w:pPr>
        <w:ind w:left="180"/>
        <w:rPr>
          <w:rFonts w:hint="default" w:ascii="Times New Roman" w:hAnsi="Times New Roman" w:cs="Times New Roman"/>
          <w:highlight w:val="none"/>
        </w:rPr>
      </w:pPr>
    </w:p>
    <w:p w14:paraId="3EA7D7EF">
      <w:pPr>
        <w:bidi w:val="0"/>
        <w:ind w:left="18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Рекомендуемая длина зачистки кабеля для клемм питания и сигнальных кабелей составляет 10 мм.</w:t>
      </w:r>
    </w:p>
    <w:p w14:paraId="417F65CC">
      <w:pPr>
        <w:ind w:left="180"/>
        <w:rPr>
          <w:rFonts w:hint="default" w:ascii="Times New Roman" w:hAnsi="Times New Roman" w:cs="Times New Roman"/>
          <w:highlight w:val="none"/>
        </w:rPr>
      </w:pPr>
    </w:p>
    <w:p w14:paraId="57F60A90">
      <w:pPr>
        <w:ind w:left="180"/>
        <w:rPr>
          <w:rFonts w:hint="default" w:ascii="Times New Roman" w:hAnsi="Times New Roman" w:cs="Times New Roman"/>
          <w:highlight w:val="none"/>
        </w:rPr>
      </w:pPr>
    </w:p>
    <w:p w14:paraId="4C4BE53A">
      <w:pPr>
        <w:ind w:left="180"/>
        <w:rPr>
          <w:rFonts w:hint="default" w:ascii="Times New Roman" w:hAnsi="Times New Roman" w:cs="Times New Roman"/>
          <w:highlight w:val="none"/>
        </w:rPr>
      </w:pPr>
    </w:p>
    <w:p w14:paraId="7A92FA4A">
      <w:pPr>
        <w:ind w:left="180"/>
        <w:rPr>
          <w:rFonts w:hint="default" w:ascii="Times New Roman" w:hAnsi="Times New Roman" w:cs="Times New Roman"/>
          <w:highlight w:val="none"/>
        </w:rPr>
      </w:pPr>
    </w:p>
    <w:p w14:paraId="5CC26CCC">
      <w:pPr>
        <w:ind w:left="180"/>
        <w:rPr>
          <w:rFonts w:hint="default" w:ascii="Times New Roman" w:hAnsi="Times New Roman" w:cs="Times New Roman"/>
          <w:highlight w:val="none"/>
        </w:rPr>
      </w:pP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072"/>
      </w:tblGrid>
      <w:tr w14:paraId="0FFAF0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072" w:type="dxa"/>
            <w:shd w:val="clear" w:color="auto" w:fill="D8D8D8" w:themeFill="background1" w:themeFillShade="D9"/>
            <w:vAlign w:val="center"/>
          </w:tcPr>
          <w:p w14:paraId="3EFD2180">
            <w:pPr>
              <w:bidi w:val="0"/>
              <w:ind w:left="0" w:leftChars="0"/>
              <w:jc w:val="both"/>
              <w:rPr>
                <w:rFonts w:hint="default" w:ascii="Times New Roman" w:hAnsi="Times New Roman" w:cs="Times New Roman"/>
                <w:b/>
                <w:bCs/>
                <w:highlight w:val="none"/>
              </w:rPr>
            </w:pPr>
            <w:r>
              <w:rPr>
                <w:rFonts w:hint="default" w:ascii="Times New Roman" w:hAnsi="Times New Roman" w:cs="Times New Roman"/>
                <w:b/>
                <w:bCs/>
                <w:i w:val="0"/>
                <w:iCs w:val="0"/>
                <w:sz w:val="20"/>
                <w:szCs w:val="21"/>
                <w:highlight w:val="none"/>
                <w:u w:val="none"/>
                <w:vertAlign w:val="baseline"/>
                <w:rtl w:val="0"/>
                <w:lang w:val="ru"/>
              </w:rPr>
              <w:t>Способ подключения</w:t>
            </w:r>
          </w:p>
        </w:tc>
      </w:tr>
    </w:tbl>
    <w:p w14:paraId="44128971">
      <w:pPr>
        <w:bidi w:val="0"/>
        <w:spacing w:line="360" w:lineRule="auto"/>
        <w:ind w:left="18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anchor distT="0" distB="0" distL="114300" distR="114300" simplePos="0" relativeHeight="251666432" behindDoc="0" locked="0" layoutInCell="1" allowOverlap="1">
            <wp:simplePos x="0" y="0"/>
            <wp:positionH relativeFrom="column">
              <wp:posOffset>4007485</wp:posOffset>
            </wp:positionH>
            <wp:positionV relativeFrom="paragraph">
              <wp:posOffset>52705</wp:posOffset>
            </wp:positionV>
            <wp:extent cx="1555750" cy="1613535"/>
            <wp:effectExtent l="0" t="0" r="6350" b="5715"/>
            <wp:wrapSquare wrapText="bothSides"/>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pic:cNvPicPr>
                      <a:picLocks noChangeAspect="1"/>
                    </pic:cNvPicPr>
                  </pic:nvPicPr>
                  <pic:blipFill>
                    <a:blip r:embed="rId49"/>
                    <a:stretch>
                      <a:fillRect/>
                    </a:stretch>
                  </pic:blipFill>
                  <pic:spPr>
                    <a:xfrm>
                      <a:off x="0" y="0"/>
                      <a:ext cx="1555750" cy="1613535"/>
                    </a:xfrm>
                    <a:prstGeom prst="rect">
                      <a:avLst/>
                    </a:prstGeom>
                  </pic:spPr>
                </pic:pic>
              </a:graphicData>
            </a:graphic>
          </wp:anchor>
        </w:drawing>
      </w:r>
      <w:r>
        <w:rPr>
          <w:rFonts w:hint="default" w:ascii="Times New Roman" w:hAnsi="Times New Roman" w:cs="Times New Roman"/>
          <w:b w:val="0"/>
          <w:bCs w:val="0"/>
          <w:i w:val="0"/>
          <w:iCs w:val="0"/>
          <w:highlight w:val="none"/>
          <w:u w:val="none"/>
          <w:vertAlign w:val="baseline"/>
          <w:rtl w:val="0"/>
          <w:lang w:val="ru"/>
        </w:rPr>
        <w:t>Для одножильных жестких проводов, зачистив провод соответствующей длины, нажмите кнопку, вставляя одножильный провод непосредственно в соответствующее концевое отверстие.</w:t>
      </w:r>
    </w:p>
    <w:p w14:paraId="39E74A08">
      <w:pPr>
        <w:spacing w:line="360" w:lineRule="auto"/>
        <w:ind w:left="180"/>
        <w:rPr>
          <w:rFonts w:hint="default" w:ascii="Times New Roman" w:hAnsi="Times New Roman" w:cs="Times New Roman"/>
          <w:highlight w:val="none"/>
        </w:rPr>
      </w:pPr>
    </w:p>
    <w:p w14:paraId="107CCA9C">
      <w:pPr>
        <w:bidi w:val="0"/>
        <w:spacing w:line="360" w:lineRule="auto"/>
        <w:ind w:left="18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Многожильный гибкий провод, после зачистки провода соответствующей длины, его можно непосредственно подсоединить или совместить с холоднопрессованной клеммой, соответствующей стандартной спецификации (трубчатая изолированная клемма, см. спецификации, приведенные в таблице ниже), нажмите кнопку и одновременно вставьте изолированную клемму непосредственно в соответствующее торцевое отверстие.</w:t>
      </w:r>
    </w:p>
    <w:p w14:paraId="66765FAB">
      <w:pPr>
        <w:ind w:left="0" w:leftChars="0"/>
        <w:rPr>
          <w:rFonts w:hint="default" w:ascii="Times New Roman" w:hAnsi="Times New Roman" w:cs="Times New Roman"/>
          <w:highlight w:val="none"/>
        </w:rPr>
      </w:pPr>
    </w:p>
    <w:p w14:paraId="2E6F8333">
      <w:pPr>
        <w:ind w:left="0" w:leftChars="0"/>
        <w:rPr>
          <w:rFonts w:hint="default" w:ascii="Times New Roman" w:hAnsi="Times New Roman" w:cs="Times New Roman"/>
          <w:highlight w:val="none"/>
        </w:rPr>
      </w:pPr>
    </w:p>
    <w:p w14:paraId="61B3D5FC">
      <w:pPr>
        <w:bidi w:val="0"/>
        <w:spacing w:line="360" w:lineRule="auto"/>
        <w:ind w:left="18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Технические характеристики клемм питания и сигнальных кабелей приведены в таблице ниже:</w:t>
      </w:r>
    </w:p>
    <w:tbl>
      <w:tblPr>
        <w:tblStyle w:val="25"/>
        <w:tblW w:w="907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248"/>
        <w:gridCol w:w="1984"/>
        <w:gridCol w:w="2840"/>
      </w:tblGrid>
      <w:tr w14:paraId="54BF64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1" w:hRule="atLeast"/>
          <w:jc w:val="center"/>
        </w:trPr>
        <w:tc>
          <w:tcPr>
            <w:tcW w:w="9072" w:type="dxa"/>
            <w:gridSpan w:val="3"/>
            <w:tcBorders>
              <w:top w:val="single" w:color="auto" w:sz="4" w:space="0"/>
              <w:left w:val="single" w:color="auto" w:sz="4" w:space="0"/>
              <w:bottom w:val="single" w:color="auto" w:sz="4" w:space="0"/>
              <w:right w:val="single" w:color="auto" w:sz="4" w:space="0"/>
            </w:tcBorders>
            <w:shd w:val="clear" w:color="auto" w:fill="D9D9D9"/>
            <w:vAlign w:val="center"/>
          </w:tcPr>
          <w:p w14:paraId="42D0865D">
            <w:pPr>
              <w:bidi w:val="0"/>
              <w:ind w:left="0" w:leftChars="0"/>
              <w:rPr>
                <w:rFonts w:hint="default" w:ascii="Times New Roman" w:hAnsi="Times New Roman" w:cs="Times New Roman"/>
                <w:b/>
                <w:bCs/>
                <w:szCs w:val="18"/>
                <w:highlight w:val="none"/>
              </w:rPr>
            </w:pPr>
            <w:r>
              <w:rPr>
                <w:rFonts w:hint="default" w:ascii="Times New Roman" w:hAnsi="Times New Roman" w:cs="Times New Roman"/>
                <w:b w:val="0"/>
                <w:bCs w:val="0"/>
                <w:i w:val="0"/>
                <w:iCs w:val="0"/>
                <w:szCs w:val="18"/>
                <w:highlight w:val="none"/>
                <w:u w:val="none"/>
                <w:vertAlign w:val="baseline"/>
                <w:rtl w:val="0"/>
                <w:lang w:val="ru"/>
              </w:rPr>
              <w:t>Таблица технических характеристик трубчатых изолированных клемм</w:t>
            </w:r>
          </w:p>
        </w:tc>
      </w:tr>
      <w:tr w14:paraId="6FAD4B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248" w:type="dxa"/>
            <w:tcBorders>
              <w:top w:val="single" w:color="auto" w:sz="4" w:space="0"/>
              <w:left w:val="single" w:color="auto" w:sz="4" w:space="0"/>
              <w:bottom w:val="single" w:color="auto" w:sz="4" w:space="0"/>
              <w:right w:val="single" w:color="auto" w:sz="4" w:space="0"/>
            </w:tcBorders>
            <w:shd w:val="clear" w:color="auto" w:fill="auto"/>
            <w:vAlign w:val="center"/>
          </w:tcPr>
          <w:p w14:paraId="4D77682A">
            <w:pPr>
              <w:bidi w:val="0"/>
              <w:ind w:left="0" w:leftChars="0"/>
              <w:rPr>
                <w:rFonts w:hint="default" w:ascii="Times New Roman" w:hAnsi="Times New Roman" w:cs="Times New Roman"/>
                <w:szCs w:val="18"/>
                <w:highlight w:val="none"/>
              </w:rPr>
            </w:pPr>
            <w:r>
              <w:rPr>
                <w:rFonts w:hint="default" w:ascii="Times New Roman" w:hAnsi="Times New Roman" w:cs="Times New Roman"/>
                <w:b w:val="0"/>
                <w:bCs w:val="0"/>
                <w:i w:val="0"/>
                <w:iCs w:val="0"/>
                <w:szCs w:val="18"/>
                <w:highlight w:val="none"/>
                <w:u w:val="none"/>
                <w:vertAlign w:val="baseline"/>
                <w:rtl w:val="0"/>
                <w:lang w:val="ru"/>
              </w:rPr>
              <w:t>Требования к спецификации</w:t>
            </w:r>
          </w:p>
        </w:tc>
        <w:tc>
          <w:tcPr>
            <w:tcW w:w="1984" w:type="dxa"/>
            <w:tcBorders>
              <w:top w:val="single" w:color="auto" w:sz="4" w:space="0"/>
              <w:left w:val="single" w:color="auto" w:sz="4" w:space="0"/>
              <w:bottom w:val="single" w:color="auto" w:sz="4" w:space="0"/>
              <w:right w:val="single" w:color="auto" w:sz="4" w:space="0"/>
            </w:tcBorders>
            <w:shd w:val="clear" w:color="auto" w:fill="auto"/>
            <w:vAlign w:val="center"/>
          </w:tcPr>
          <w:p w14:paraId="78E3E1B4">
            <w:pPr>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szCs w:val="18"/>
                <w:highlight w:val="none"/>
                <w:u w:val="none"/>
                <w:vertAlign w:val="baseline"/>
                <w:rtl w:val="0"/>
                <w:lang w:val="ru"/>
              </w:rPr>
              <w:t>Модель</w:t>
            </w:r>
          </w:p>
        </w:tc>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p w14:paraId="5956BD69">
            <w:pPr>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szCs w:val="18"/>
                <w:highlight w:val="none"/>
                <w:u w:val="none"/>
                <w:vertAlign w:val="baseline"/>
                <w:rtl w:val="0"/>
                <w:lang w:val="ru"/>
              </w:rPr>
              <w:t>Площадь поперечного сечения провода мм²</w:t>
            </w:r>
          </w:p>
        </w:tc>
      </w:tr>
      <w:tr w14:paraId="2E6991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3" w:hRule="atLeast"/>
          <w:jc w:val="center"/>
        </w:trPr>
        <w:tc>
          <w:tcPr>
            <w:tcW w:w="4248"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827928C">
            <w:pPr>
              <w:bidi w:val="0"/>
              <w:ind w:left="0" w:leftChars="0"/>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drawing>
                <wp:anchor distT="0" distB="0" distL="114300" distR="114300" simplePos="0" relativeHeight="251668480" behindDoc="0" locked="0" layoutInCell="1" allowOverlap="1">
                  <wp:simplePos x="0" y="0"/>
                  <wp:positionH relativeFrom="column">
                    <wp:posOffset>12065</wp:posOffset>
                  </wp:positionH>
                  <wp:positionV relativeFrom="paragraph">
                    <wp:posOffset>73025</wp:posOffset>
                  </wp:positionV>
                  <wp:extent cx="1171575" cy="797560"/>
                  <wp:effectExtent l="0" t="0" r="9525" b="2540"/>
                  <wp:wrapSquare wrapText="bothSides"/>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171575" cy="797560"/>
                          </a:xfrm>
                          <a:prstGeom prst="rect">
                            <a:avLst/>
                          </a:prstGeom>
                        </pic:spPr>
                      </pic:pic>
                    </a:graphicData>
                  </a:graphic>
                </wp:anchor>
              </w:drawing>
            </w:r>
          </w:p>
          <w:p w14:paraId="0AAE3B0A">
            <w:pPr>
              <w:ind w:left="0" w:leftChars="0"/>
              <w:rPr>
                <w:rFonts w:hint="default" w:ascii="Times New Roman" w:hAnsi="Times New Roman" w:cs="Times New Roman"/>
                <w:color w:val="000000"/>
                <w:szCs w:val="18"/>
                <w:highlight w:val="none"/>
              </w:rPr>
            </w:pPr>
          </w:p>
          <w:p w14:paraId="152A02C0">
            <w:pPr>
              <w:ind w:left="0" w:leftChars="0"/>
              <w:rPr>
                <w:rFonts w:hint="default" w:ascii="Times New Roman" w:hAnsi="Times New Roman" w:cs="Times New Roman"/>
                <w:color w:val="000000"/>
                <w:szCs w:val="18"/>
                <w:highlight w:val="none"/>
              </w:rPr>
            </w:pPr>
          </w:p>
          <w:p w14:paraId="61162824">
            <w:pPr>
              <w:ind w:left="0" w:leftChars="0"/>
              <w:rPr>
                <w:rFonts w:hint="default" w:ascii="Times New Roman" w:hAnsi="Times New Roman" w:cs="Times New Roman"/>
                <w:color w:val="000000"/>
                <w:szCs w:val="18"/>
                <w:highlight w:val="none"/>
              </w:rPr>
            </w:pPr>
          </w:p>
          <w:p w14:paraId="3C4842D3">
            <w:pPr>
              <w:ind w:left="0" w:leftChars="0"/>
              <w:rPr>
                <w:rFonts w:hint="default" w:ascii="Times New Roman" w:hAnsi="Times New Roman" w:cs="Times New Roman"/>
                <w:color w:val="000000"/>
                <w:szCs w:val="18"/>
                <w:highlight w:val="none"/>
              </w:rPr>
            </w:pPr>
          </w:p>
          <w:p w14:paraId="6C1C8E0B">
            <w:pPr>
              <w:ind w:left="0" w:leftChars="0"/>
              <w:rPr>
                <w:rFonts w:hint="default" w:ascii="Times New Roman" w:hAnsi="Times New Roman" w:cs="Times New Roman"/>
                <w:color w:val="000000"/>
                <w:szCs w:val="18"/>
                <w:highlight w:val="none"/>
              </w:rPr>
            </w:pPr>
          </w:p>
          <w:p w14:paraId="76B81CDE">
            <w:pPr>
              <w:ind w:left="0" w:leftChars="0"/>
              <w:rPr>
                <w:rFonts w:hint="default" w:ascii="Times New Roman" w:hAnsi="Times New Roman" w:cs="Times New Roman"/>
                <w:color w:val="000000"/>
                <w:szCs w:val="18"/>
                <w:highlight w:val="none"/>
              </w:rPr>
            </w:pPr>
          </w:p>
          <w:p w14:paraId="7B7AE2F3">
            <w:pPr>
              <w:bidi w:val="0"/>
              <w:ind w:left="0" w:leftChars="0"/>
              <w:rPr>
                <w:rFonts w:hint="default" w:ascii="Times New Roman" w:hAnsi="Times New Roman" w:cs="Times New Roman"/>
                <w:color w:val="000000"/>
                <w:szCs w:val="18"/>
                <w:highlight w:val="none"/>
              </w:rPr>
            </w:pPr>
            <w:r>
              <w:rPr>
                <w:rFonts w:hint="default" w:ascii="Times New Roman" w:hAnsi="Times New Roman" w:cs="Times New Roman"/>
                <w:b w:val="0"/>
                <w:bCs w:val="0"/>
                <w:i w:val="0"/>
                <w:iCs w:val="0"/>
                <w:color w:val="000000"/>
                <w:szCs w:val="18"/>
                <w:highlight w:val="none"/>
                <w:u w:val="none"/>
                <w:vertAlign w:val="baseline"/>
                <w:rtl w:val="0"/>
                <w:lang w:val="ru"/>
              </w:rPr>
              <w:t>Длина трубчатой изолированной клеммы L составляет 10 мм</w:t>
            </w:r>
          </w:p>
        </w:tc>
        <w:tc>
          <w:tcPr>
            <w:tcW w:w="1984" w:type="dxa"/>
            <w:tcBorders>
              <w:top w:val="single" w:color="auto" w:sz="4" w:space="0"/>
              <w:left w:val="single" w:color="auto" w:sz="4" w:space="0"/>
              <w:bottom w:val="single" w:color="auto" w:sz="4" w:space="0"/>
              <w:right w:val="single" w:color="auto" w:sz="4" w:space="0"/>
            </w:tcBorders>
            <w:shd w:val="clear" w:color="auto" w:fill="auto"/>
            <w:vAlign w:val="center"/>
          </w:tcPr>
          <w:p w14:paraId="34617785">
            <w:pPr>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highlight w:val="none"/>
                <w:u w:val="none"/>
                <w:vertAlign w:val="baseline"/>
                <w:rtl w:val="0"/>
                <w:lang w:val="ru"/>
              </w:rPr>
              <w:t>E0310</w:t>
            </w:r>
          </w:p>
        </w:tc>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p w14:paraId="1A32EAE2">
            <w:pPr>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szCs w:val="18"/>
                <w:highlight w:val="none"/>
                <w:u w:val="none"/>
                <w:vertAlign w:val="baseline"/>
                <w:rtl w:val="0"/>
                <w:lang w:val="ru"/>
              </w:rPr>
              <w:t>0.3</w:t>
            </w:r>
          </w:p>
        </w:tc>
      </w:tr>
      <w:tr w14:paraId="40AA93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4" w:hRule="atLeast"/>
          <w:jc w:val="center"/>
        </w:trPr>
        <w:tc>
          <w:tcPr>
            <w:tcW w:w="42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2F08AB5">
            <w:pPr>
              <w:ind w:left="0" w:leftChars="0"/>
              <w:rPr>
                <w:rFonts w:hint="default" w:ascii="Times New Roman" w:hAnsi="Times New Roman" w:cs="Times New Roman"/>
                <w:szCs w:val="18"/>
                <w:highlight w:val="none"/>
              </w:rPr>
            </w:pPr>
          </w:p>
        </w:tc>
        <w:tc>
          <w:tcPr>
            <w:tcW w:w="1984" w:type="dxa"/>
            <w:tcBorders>
              <w:top w:val="single" w:color="auto" w:sz="4" w:space="0"/>
              <w:left w:val="single" w:color="auto" w:sz="4" w:space="0"/>
              <w:bottom w:val="single" w:color="auto" w:sz="4" w:space="0"/>
              <w:right w:val="single" w:color="auto" w:sz="4" w:space="0"/>
            </w:tcBorders>
            <w:shd w:val="clear" w:color="auto" w:fill="auto"/>
            <w:vAlign w:val="center"/>
          </w:tcPr>
          <w:p w14:paraId="010609B0">
            <w:pPr>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highlight w:val="none"/>
                <w:u w:val="none"/>
                <w:vertAlign w:val="baseline"/>
                <w:rtl w:val="0"/>
                <w:lang w:val="ru"/>
              </w:rPr>
              <w:t>E0510</w:t>
            </w:r>
          </w:p>
        </w:tc>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p w14:paraId="5FAE66CC">
            <w:pPr>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szCs w:val="18"/>
                <w:highlight w:val="none"/>
                <w:u w:val="none"/>
                <w:vertAlign w:val="baseline"/>
                <w:rtl w:val="0"/>
                <w:lang w:val="ru"/>
              </w:rPr>
              <w:t>0.5</w:t>
            </w:r>
          </w:p>
        </w:tc>
      </w:tr>
      <w:tr w14:paraId="420EA4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3" w:hRule="atLeast"/>
          <w:jc w:val="center"/>
        </w:trPr>
        <w:tc>
          <w:tcPr>
            <w:tcW w:w="42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6AE3B092">
            <w:pPr>
              <w:ind w:left="0" w:leftChars="0"/>
              <w:rPr>
                <w:rFonts w:hint="default" w:ascii="Times New Roman" w:hAnsi="Times New Roman" w:cs="Times New Roman"/>
                <w:szCs w:val="18"/>
                <w:highlight w:val="none"/>
              </w:rPr>
            </w:pPr>
          </w:p>
        </w:tc>
        <w:tc>
          <w:tcPr>
            <w:tcW w:w="1984" w:type="dxa"/>
            <w:tcBorders>
              <w:top w:val="single" w:color="auto" w:sz="4" w:space="0"/>
              <w:left w:val="single" w:color="auto" w:sz="4" w:space="0"/>
              <w:bottom w:val="single" w:color="auto" w:sz="4" w:space="0"/>
              <w:right w:val="single" w:color="auto" w:sz="4" w:space="0"/>
            </w:tcBorders>
            <w:shd w:val="clear" w:color="auto" w:fill="auto"/>
            <w:vAlign w:val="center"/>
          </w:tcPr>
          <w:p w14:paraId="3BF9B8D1">
            <w:pPr>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highlight w:val="none"/>
                <w:u w:val="none"/>
                <w:vertAlign w:val="baseline"/>
                <w:rtl w:val="0"/>
                <w:lang w:val="ru"/>
              </w:rPr>
              <w:t>E7510</w:t>
            </w:r>
          </w:p>
        </w:tc>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p w14:paraId="7633F36D">
            <w:pPr>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szCs w:val="18"/>
                <w:highlight w:val="none"/>
                <w:u w:val="none"/>
                <w:vertAlign w:val="baseline"/>
                <w:rtl w:val="0"/>
                <w:lang w:val="ru"/>
              </w:rPr>
              <w:t>0.75</w:t>
            </w:r>
          </w:p>
        </w:tc>
      </w:tr>
      <w:tr w14:paraId="5F006B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4" w:hRule="atLeast"/>
          <w:jc w:val="center"/>
        </w:trPr>
        <w:tc>
          <w:tcPr>
            <w:tcW w:w="42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F1F04B7">
            <w:pPr>
              <w:ind w:left="0" w:leftChars="0"/>
              <w:rPr>
                <w:rFonts w:hint="default" w:ascii="Times New Roman" w:hAnsi="Times New Roman" w:cs="Times New Roman"/>
                <w:szCs w:val="18"/>
                <w:highlight w:val="none"/>
              </w:rPr>
            </w:pPr>
          </w:p>
        </w:tc>
        <w:tc>
          <w:tcPr>
            <w:tcW w:w="1984" w:type="dxa"/>
            <w:tcBorders>
              <w:top w:val="single" w:color="auto" w:sz="4" w:space="0"/>
              <w:left w:val="single" w:color="auto" w:sz="4" w:space="0"/>
              <w:bottom w:val="single" w:color="auto" w:sz="4" w:space="0"/>
              <w:right w:val="single" w:color="auto" w:sz="4" w:space="0"/>
            </w:tcBorders>
            <w:shd w:val="clear" w:color="auto" w:fill="auto"/>
            <w:vAlign w:val="center"/>
          </w:tcPr>
          <w:p w14:paraId="7404B73F">
            <w:pPr>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highlight w:val="none"/>
                <w:u w:val="none"/>
                <w:vertAlign w:val="baseline"/>
                <w:rtl w:val="0"/>
                <w:lang w:val="ru"/>
              </w:rPr>
              <w:t>E1010</w:t>
            </w:r>
          </w:p>
        </w:tc>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p w14:paraId="73F6D2C3">
            <w:pPr>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szCs w:val="18"/>
                <w:highlight w:val="none"/>
                <w:u w:val="none"/>
                <w:vertAlign w:val="baseline"/>
                <w:rtl w:val="0"/>
                <w:lang w:val="ru"/>
              </w:rPr>
              <w:t>1.0</w:t>
            </w:r>
          </w:p>
        </w:tc>
      </w:tr>
      <w:tr w14:paraId="3349A2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4" w:hRule="atLeast"/>
          <w:jc w:val="center"/>
        </w:trPr>
        <w:tc>
          <w:tcPr>
            <w:tcW w:w="42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EB3ED28">
            <w:pPr>
              <w:ind w:left="0" w:leftChars="0"/>
              <w:rPr>
                <w:rFonts w:hint="default" w:ascii="Times New Roman" w:hAnsi="Times New Roman" w:cs="Times New Roman"/>
                <w:szCs w:val="18"/>
                <w:highlight w:val="none"/>
              </w:rPr>
            </w:pPr>
          </w:p>
        </w:tc>
        <w:tc>
          <w:tcPr>
            <w:tcW w:w="1984" w:type="dxa"/>
            <w:tcBorders>
              <w:top w:val="single" w:color="auto" w:sz="4" w:space="0"/>
              <w:left w:val="single" w:color="auto" w:sz="4" w:space="0"/>
              <w:bottom w:val="single" w:color="auto" w:sz="4" w:space="0"/>
              <w:right w:val="single" w:color="auto" w:sz="4" w:space="0"/>
            </w:tcBorders>
            <w:shd w:val="clear" w:color="auto" w:fill="auto"/>
            <w:vAlign w:val="center"/>
          </w:tcPr>
          <w:p w14:paraId="679DE8C0">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E1510</w:t>
            </w:r>
          </w:p>
        </w:tc>
        <w:tc>
          <w:tcPr>
            <w:tcW w:w="2840" w:type="dxa"/>
            <w:tcBorders>
              <w:top w:val="single" w:color="auto" w:sz="4" w:space="0"/>
              <w:left w:val="single" w:color="auto" w:sz="4" w:space="0"/>
              <w:bottom w:val="single" w:color="auto" w:sz="4" w:space="0"/>
              <w:right w:val="single" w:color="auto" w:sz="4" w:space="0"/>
            </w:tcBorders>
            <w:shd w:val="clear" w:color="auto" w:fill="auto"/>
            <w:vAlign w:val="center"/>
          </w:tcPr>
          <w:p w14:paraId="2FF70A0F">
            <w:pPr>
              <w:bidi w:val="0"/>
              <w:ind w:left="0" w:leftChars="0"/>
              <w:jc w:val="center"/>
              <w:rPr>
                <w:rFonts w:hint="default" w:ascii="Times New Roman" w:hAnsi="Times New Roman" w:cs="Times New Roman"/>
                <w:szCs w:val="18"/>
                <w:highlight w:val="none"/>
              </w:rPr>
            </w:pPr>
            <w:r>
              <w:rPr>
                <w:rFonts w:hint="default" w:ascii="Times New Roman" w:hAnsi="Times New Roman" w:cs="Times New Roman"/>
                <w:b w:val="0"/>
                <w:bCs w:val="0"/>
                <w:i w:val="0"/>
                <w:iCs w:val="0"/>
                <w:szCs w:val="18"/>
                <w:highlight w:val="none"/>
                <w:u w:val="none"/>
                <w:vertAlign w:val="baseline"/>
                <w:rtl w:val="0"/>
                <w:lang w:val="ru"/>
              </w:rPr>
              <w:t>1.5</w:t>
            </w:r>
          </w:p>
        </w:tc>
      </w:tr>
      <w:bookmarkEnd w:id="105"/>
    </w:tbl>
    <w:p w14:paraId="131E8B4D">
      <w:pPr>
        <w:bidi w:val="0"/>
        <w:ind w:left="180"/>
        <w:rPr>
          <w:rFonts w:hint="default" w:ascii="Times New Roman" w:hAnsi="Times New Roman" w:cs="Times New Roman"/>
          <w:sz w:val="20"/>
          <w:szCs w:val="21"/>
          <w:highlight w:val="none"/>
        </w:rPr>
      </w:pPr>
      <w:r>
        <w:rPr>
          <w:rFonts w:hint="default" w:ascii="Times New Roman" w:hAnsi="Times New Roman" w:cs="Times New Roman"/>
          <w:b/>
          <w:bCs/>
          <w:i w:val="0"/>
          <w:iCs w:val="0"/>
          <w:sz w:val="15"/>
          <w:szCs w:val="15"/>
          <w:highlight w:val="none"/>
          <w:u w:val="none"/>
          <w:vertAlign w:val="baseline"/>
          <w:rtl w:val="0"/>
          <w:lang w:val="ru"/>
        </w:rPr>
        <w:drawing>
          <wp:anchor distT="0" distB="0" distL="46990" distR="46990" simplePos="0" relativeHeight="251671552" behindDoc="1" locked="0" layoutInCell="1" allowOverlap="1">
            <wp:simplePos x="0" y="0"/>
            <wp:positionH relativeFrom="column">
              <wp:posOffset>3175</wp:posOffset>
            </wp:positionH>
            <wp:positionV relativeFrom="page">
              <wp:posOffset>7280910</wp:posOffset>
            </wp:positionV>
            <wp:extent cx="252095" cy="252095"/>
            <wp:effectExtent l="0" t="0" r="0" b="0"/>
            <wp:wrapTight wrapText="bothSides">
              <wp:wrapPolygon>
                <wp:start x="4909" y="0"/>
                <wp:lineTo x="0" y="14727"/>
                <wp:lineTo x="0" y="19636"/>
                <wp:lineTo x="19636" y="19636"/>
                <wp:lineTo x="19636" y="16364"/>
                <wp:lineTo x="13091" y="0"/>
                <wp:lineTo x="4909" y="0"/>
              </wp:wrapPolygon>
            </wp:wrapTight>
            <wp:docPr id="1217796176" name="图形 1217796176" descr="警告 纯色填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796176" name="图形 1217796176" descr="警告 纯色填充"/>
                    <pic:cNvPicPr>
                      <a:picLocks noChangeAspect="1"/>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anchor>
        </w:drawing>
      </w:r>
    </w:p>
    <w:p w14:paraId="15D2BD47">
      <w:pPr>
        <w:bidi w:val="0"/>
        <w:ind w:left="180"/>
        <w:rPr>
          <w:rFonts w:hint="default" w:ascii="Times New Roman" w:hAnsi="Times New Roman" w:cs="Times New Roman"/>
          <w:b w:val="0"/>
          <w:bCs w:val="0"/>
          <w:i w:val="0"/>
          <w:iCs w:val="0"/>
          <w:sz w:val="20"/>
          <w:szCs w:val="21"/>
          <w:highlight w:val="none"/>
          <w:u w:val="none"/>
          <w:vertAlign w:val="baseline"/>
          <w:rtl w:val="0"/>
          <w:lang w:val="ru"/>
        </w:rPr>
      </w:pPr>
      <w:r>
        <w:rPr>
          <w:rFonts w:hint="default" w:ascii="Times New Roman" w:hAnsi="Times New Roman" w:cs="Times New Roman"/>
          <w:b w:val="0"/>
          <w:bCs w:val="0"/>
          <w:i w:val="0"/>
          <w:iCs w:val="0"/>
          <w:sz w:val="20"/>
          <w:szCs w:val="21"/>
          <w:highlight w:val="none"/>
          <w:u w:val="none"/>
          <w:vertAlign w:val="baseline"/>
          <w:rtl w:val="0"/>
          <w:lang w:val="ru"/>
        </w:rPr>
        <w:t>Предупреждения</w:t>
      </w:r>
    </w:p>
    <w:p w14:paraId="18AFBAA6">
      <w:pPr>
        <w:bidi w:val="0"/>
        <w:ind w:left="180"/>
        <w:rPr>
          <w:rFonts w:hint="default" w:ascii="Times New Roman" w:hAnsi="Times New Roman" w:cs="Times New Roman"/>
          <w:b w:val="0"/>
          <w:bCs w:val="0"/>
          <w:i w:val="0"/>
          <w:iCs w:val="0"/>
          <w:sz w:val="20"/>
          <w:szCs w:val="21"/>
          <w:highlight w:val="none"/>
          <w:u w:val="none"/>
          <w:vertAlign w:val="baseline"/>
          <w:rtl w:val="0"/>
          <w:lang w:val="ru"/>
        </w:rPr>
      </w:pPr>
    </w:p>
    <w:p w14:paraId="50B3F807">
      <w:pPr>
        <w:pStyle w:val="32"/>
        <w:numPr>
          <w:ilvl w:val="0"/>
          <w:numId w:val="7"/>
        </w:numPr>
        <w:pBdr>
          <w:top w:val="single" w:color="auto" w:sz="4" w:space="1"/>
          <w:bottom w:val="single" w:color="auto" w:sz="4" w:space="1"/>
        </w:pBdr>
        <w:bidi w:val="0"/>
        <w:ind w:left="181"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Для подключения проводов можно использовать только медные провода.</w:t>
      </w:r>
    </w:p>
    <w:p w14:paraId="03188048">
      <w:pPr>
        <w:bidi w:val="0"/>
        <w:ind w:left="0" w:leftChars="0"/>
        <w:rPr>
          <w:rFonts w:hint="default" w:ascii="Times New Roman" w:hAnsi="Times New Roman" w:cs="Times New Roman"/>
          <w:highlight w:val="none"/>
        </w:rPr>
      </w:pPr>
      <w:r>
        <w:rPr>
          <w:rFonts w:hint="default" w:ascii="Times New Roman" w:hAnsi="Times New Roman" w:cs="Times New Roman"/>
          <w:b/>
          <w:bCs/>
          <w:i w:val="0"/>
          <w:iCs w:val="0"/>
          <w:sz w:val="15"/>
          <w:szCs w:val="15"/>
          <w:highlight w:val="none"/>
          <w:u w:val="none"/>
          <w:vertAlign w:val="baseline"/>
          <w:rtl w:val="0"/>
          <w:lang w:val="ru"/>
        </w:rPr>
        <w:drawing>
          <wp:anchor distT="0" distB="0" distL="46990" distR="46990" simplePos="0" relativeHeight="251673600" behindDoc="1" locked="0" layoutInCell="1" allowOverlap="1">
            <wp:simplePos x="0" y="0"/>
            <wp:positionH relativeFrom="column">
              <wp:posOffset>4445</wp:posOffset>
            </wp:positionH>
            <wp:positionV relativeFrom="page">
              <wp:posOffset>7877810</wp:posOffset>
            </wp:positionV>
            <wp:extent cx="252095" cy="252095"/>
            <wp:effectExtent l="0" t="0" r="0" b="0"/>
            <wp:wrapTight wrapText="bothSides">
              <wp:wrapPolygon>
                <wp:start x="4909" y="0"/>
                <wp:lineTo x="0" y="14727"/>
                <wp:lineTo x="0" y="19636"/>
                <wp:lineTo x="19636" y="19636"/>
                <wp:lineTo x="19636" y="16364"/>
                <wp:lineTo x="13091" y="0"/>
                <wp:lineTo x="4909" y="0"/>
              </wp:wrapPolygon>
            </wp:wrapTight>
            <wp:docPr id="851427523" name="图形 851427523" descr="警告 纯色填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427523" name="图形 851427523" descr="警告 纯色填充"/>
                    <pic:cNvPicPr>
                      <a:picLocks noChangeAspect="1"/>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252000" cy="252000"/>
                    </a:xfrm>
                    <a:prstGeom prst="rect">
                      <a:avLst/>
                    </a:prstGeom>
                  </pic:spPr>
                </pic:pic>
              </a:graphicData>
            </a:graphic>
          </wp:anchor>
        </w:drawing>
      </w:r>
    </w:p>
    <w:p w14:paraId="07023162">
      <w:pPr>
        <w:bidi w:val="0"/>
        <w:ind w:left="180"/>
        <w:rPr>
          <w:rFonts w:hint="default" w:ascii="Times New Roman" w:hAnsi="Times New Roman" w:cs="Times New Roman"/>
          <w:b w:val="0"/>
          <w:bCs w:val="0"/>
          <w:i w:val="0"/>
          <w:iCs w:val="0"/>
          <w:sz w:val="20"/>
          <w:szCs w:val="21"/>
          <w:highlight w:val="none"/>
          <w:u w:val="none"/>
          <w:vertAlign w:val="baseline"/>
          <w:rtl w:val="0"/>
          <w:lang w:val="ru"/>
        </w:rPr>
      </w:pPr>
      <w:r>
        <w:rPr>
          <w:rFonts w:hint="default" w:ascii="Times New Roman" w:hAnsi="Times New Roman" w:cs="Times New Roman"/>
          <w:b w:val="0"/>
          <w:bCs w:val="0"/>
          <w:i w:val="0"/>
          <w:iCs w:val="0"/>
          <w:sz w:val="20"/>
          <w:szCs w:val="21"/>
          <w:highlight w:val="none"/>
          <w:u w:val="none"/>
          <w:vertAlign w:val="baseline"/>
          <w:rtl w:val="0"/>
          <w:lang w:val="ru"/>
        </w:rPr>
        <w:t>Предупреждения</w:t>
      </w:r>
    </w:p>
    <w:p w14:paraId="1CFC66D2">
      <w:pPr>
        <w:bidi w:val="0"/>
        <w:ind w:left="180"/>
        <w:rPr>
          <w:rFonts w:hint="default" w:ascii="Times New Roman" w:hAnsi="Times New Roman" w:cs="Times New Roman"/>
          <w:b w:val="0"/>
          <w:bCs w:val="0"/>
          <w:i w:val="0"/>
          <w:iCs w:val="0"/>
          <w:sz w:val="20"/>
          <w:szCs w:val="21"/>
          <w:highlight w:val="none"/>
          <w:u w:val="none"/>
          <w:vertAlign w:val="baseline"/>
          <w:rtl w:val="0"/>
          <w:lang w:val="ru"/>
        </w:rPr>
      </w:pPr>
    </w:p>
    <w:p w14:paraId="7A2D346B">
      <w:pPr>
        <w:pStyle w:val="32"/>
        <w:numPr>
          <w:ilvl w:val="0"/>
          <w:numId w:val="7"/>
        </w:numPr>
        <w:pBdr>
          <w:top w:val="single" w:color="auto" w:sz="4" w:space="1"/>
          <w:bottom w:val="single" w:color="auto" w:sz="4" w:space="1"/>
        </w:pBdr>
        <w:bidi w:val="0"/>
        <w:ind w:left="181"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Температура кабеля: 80℃</w:t>
      </w:r>
      <w:r>
        <w:rPr>
          <w:rFonts w:hint="default" w:ascii="Times New Roman" w:hAnsi="Times New Roman" w:cs="Times New Roman"/>
          <w:b w:val="0"/>
          <w:bCs w:val="0"/>
          <w:i w:val="0"/>
          <w:iCs w:val="0"/>
          <w:highlight w:val="none"/>
          <w:u w:val="none"/>
          <w:vertAlign w:val="baseline"/>
          <w:rtl w:val="0"/>
          <w:lang w:val="en-US" w:eastAsia="zh-CN"/>
        </w:rPr>
        <w:t>.</w:t>
      </w:r>
    </w:p>
    <w:p w14:paraId="46902217">
      <w:pPr>
        <w:ind w:left="0" w:leftChars="0"/>
        <w:rPr>
          <w:rFonts w:hint="default" w:ascii="Times New Roman" w:hAnsi="Times New Roman" w:cs="Times New Roman"/>
          <w:highlight w:val="none"/>
        </w:rPr>
      </w:pPr>
    </w:p>
    <w:p w14:paraId="26A3AD38">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18245DD3">
      <w:pPr>
        <w:pStyle w:val="2"/>
        <w:numPr>
          <w:ilvl w:val="0"/>
          <w:numId w:val="5"/>
        </w:numPr>
        <w:bidi w:val="0"/>
        <w:rPr>
          <w:rFonts w:hint="default" w:ascii="Times New Roman" w:hAnsi="Times New Roman" w:cs="Times New Roman"/>
          <w:highlight w:val="none"/>
        </w:rPr>
      </w:pPr>
      <w:bookmarkStart w:id="107" w:name="_I/O模块接线图"/>
      <w:bookmarkEnd w:id="107"/>
      <w:bookmarkStart w:id="108" w:name="_Ref108011656"/>
      <w:bookmarkStart w:id="109" w:name="_Ref108011651"/>
      <w:bookmarkStart w:id="110" w:name="_Toc17956"/>
      <w:r>
        <w:rPr>
          <w:rFonts w:hint="default" w:ascii="Times New Roman" w:hAnsi="Times New Roman" w:cs="Times New Roman"/>
          <w:b w:val="0"/>
          <w:bCs w:val="0"/>
          <w:i w:val="0"/>
          <w:iCs w:val="0"/>
          <w:sz w:val="10"/>
          <w:szCs w:val="10"/>
          <w:highlight w:val="none"/>
          <w:u w:val="none"/>
          <w:vertAlign w:val="baseline"/>
          <w:rtl w:val="0"/>
          <w:lang w:val="ru"/>
        </w:rPr>
        <mc:AlternateContent>
          <mc:Choice Requires="wps">
            <w:drawing>
              <wp:anchor distT="0" distB="0" distL="114300" distR="114300" simplePos="0" relativeHeight="251660288" behindDoc="0" locked="0" layoutInCell="1" allowOverlap="1">
                <wp:simplePos x="0" y="0"/>
                <wp:positionH relativeFrom="column">
                  <wp:posOffset>0</wp:posOffset>
                </wp:positionH>
                <wp:positionV relativeFrom="paragraph">
                  <wp:posOffset>2294255</wp:posOffset>
                </wp:positionV>
                <wp:extent cx="5844540" cy="0"/>
                <wp:effectExtent l="57150" t="38100" r="60960" b="95250"/>
                <wp:wrapNone/>
                <wp:docPr id="10" name="直接连接符 10"/>
                <wp:cNvGraphicFramePr/>
                <a:graphic xmlns:a="http://schemas.openxmlformats.org/drawingml/2006/main">
                  <a:graphicData uri="http://schemas.microsoft.com/office/word/2010/wordprocessingShape">
                    <wps:wsp>
                      <wps:cNvCnPr/>
                      <wps:spPr>
                        <a:xfrm flipH="1">
                          <a:off x="0" y="0"/>
                          <a:ext cx="5844844" cy="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id="_x0000_s1026" o:spid="_x0000_s1026" o:spt="20" style="position:absolute;left:0pt;flip:x;margin-left:0pt;margin-top:180.65pt;height:0pt;width:460.2pt;z-index:251660288;mso-width-relative:page;mso-height-relative:page;" filled="f" stroked="t" coordsize="21600,21600" o:gfxdata="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Cr6YhHXAAAACAEAAA8AAAAAAAAAAQAgAAAAIgAAAGRycy9kb3ducmV2LnhtbFBLAQIUABQAAAAI&#10;AIdO4kBWhzWRJwIAAFMEAAAOAAAAAAAAAAEAIAAAACYBAABkcnMvZTJvRG9jLnhtbFBLBQYAAAAA&#10;BgAGAFkBAAC/BQAAAAA=&#10;">
                <v:fill on="f" focussize="0,0"/>
                <v:stroke weight="2pt" color="#000000 [3200]" joinstyle="round"/>
                <v:imagedata o:title=""/>
                <o:lock v:ext="edit" aspectratio="f"/>
                <v:shadow on="t" color="#000000" opacity="24903f" offset="0pt,1.5748031496063pt" origin="0f,32768f" matrix="65536f,0f,0f,65536f"/>
              </v:line>
            </w:pict>
          </mc:Fallback>
        </mc:AlternateContent>
      </w:r>
      <w:bookmarkEnd w:id="108"/>
      <w:bookmarkEnd w:id="109"/>
      <w:r>
        <w:rPr>
          <w:rFonts w:hint="default" w:ascii="Times New Roman" w:hAnsi="Times New Roman" w:cs="Times New Roman"/>
          <w:b w:val="0"/>
          <w:bCs w:val="0"/>
          <w:i w:val="0"/>
          <w:iCs w:val="0"/>
          <w:highlight w:val="none"/>
          <w:u w:val="none"/>
          <w:vertAlign w:val="baseline"/>
          <w:rtl w:val="0"/>
          <w:lang w:val="ru"/>
        </w:rPr>
        <w:t>Использование</w:t>
      </w:r>
      <w:bookmarkEnd w:id="110"/>
      <w:bookmarkStart w:id="111" w:name="_Hlk120523452"/>
    </w:p>
    <w:bookmarkEnd w:id="111"/>
    <w:p w14:paraId="65A16D6F">
      <w:pPr>
        <w:pStyle w:val="3"/>
        <w:numPr>
          <w:ilvl w:val="1"/>
          <w:numId w:val="5"/>
        </w:numPr>
        <w:bidi w:val="0"/>
        <w:spacing w:before="120" w:after="120"/>
        <w:rPr>
          <w:rFonts w:hint="default" w:ascii="Times New Roman" w:hAnsi="Times New Roman" w:cs="Times New Roman"/>
          <w:highlight w:val="none"/>
        </w:rPr>
      </w:pPr>
      <w:bookmarkStart w:id="112" w:name="_Toc31187"/>
      <w:bookmarkStart w:id="113" w:name="_Toc52146009"/>
      <w:bookmarkStart w:id="114" w:name="_Toc132012963"/>
      <w:bookmarkStart w:id="115" w:name="_Toc130286555"/>
      <w:r>
        <w:rPr>
          <w:rFonts w:hint="default" w:ascii="Times New Roman" w:hAnsi="Times New Roman" w:cs="Times New Roman"/>
          <w:b w:val="0"/>
          <w:bCs w:val="0"/>
          <w:i w:val="0"/>
          <w:iCs w:val="0"/>
          <w:highlight w:val="none"/>
          <w:u w:val="none"/>
          <w:vertAlign w:val="baseline"/>
          <w:rtl w:val="0"/>
          <w:lang w:val="ru"/>
        </w:rPr>
        <w:t>Описание параметров</w:t>
      </w:r>
      <w:bookmarkEnd w:id="112"/>
    </w:p>
    <w:p w14:paraId="0EACA686">
      <w:pPr>
        <w:pStyle w:val="4"/>
        <w:numPr>
          <w:ilvl w:val="2"/>
          <w:numId w:val="5"/>
        </w:numPr>
        <w:bidi w:val="0"/>
        <w:rPr>
          <w:rFonts w:hint="default" w:ascii="Times New Roman" w:hAnsi="Times New Roman" w:cs="Times New Roman"/>
          <w:highlight w:val="none"/>
        </w:rPr>
      </w:pPr>
      <w:bookmarkStart w:id="116" w:name="_数字量输出信号清空/保持"/>
      <w:bookmarkEnd w:id="116"/>
      <w:bookmarkStart w:id="117" w:name="_Toc28927"/>
      <w:r>
        <w:rPr>
          <w:rFonts w:hint="default" w:ascii="Times New Roman" w:hAnsi="Times New Roman" w:cs="Times New Roman"/>
          <w:b w:val="0"/>
          <w:bCs w:val="0"/>
          <w:i w:val="0"/>
          <w:iCs w:val="0"/>
          <w:highlight w:val="none"/>
          <w:u w:val="none"/>
          <w:vertAlign w:val="baseline"/>
          <w:rtl w:val="0"/>
          <w:lang w:val="ru"/>
        </w:rPr>
        <w:t>Фильтрация цифрового входа</w:t>
      </w:r>
      <w:bookmarkEnd w:id="117"/>
    </w:p>
    <w:p w14:paraId="107D1004">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Фильтрация цифрового входа предотвращает реакцию программы на неожиданные быстрые изменения входного сигнала, которые могут быть вызваны скачками контактов переключателя или электрическими помехами. Фильтрация цифрового входа поддерживает настройки для одного модуля, каждый модуль может быть сконфигурирован отдельно, а канал не может быть сконфигурирован отдельно.</w:t>
      </w:r>
    </w:p>
    <w:p w14:paraId="28DC18CF">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Время фильтрации цифрового входа FilterTime по умолчанию составляет 3 ms, а диапазон поддерживаемых настроек - без фильтрации волн, 0,1 ms, 0,2 ms, 0,5 ms, 1 ms, 2 ms, 3 ms (заводская настройка), 4 ms...18 ms, 19 ms, 20 ms. При настройке на 3 ms можно отфильтровать волны-помехи в пределах 3 ms. Время входной фильтрации волн 3 ms означает, что одиночный сигнал изменяется с «0» на «1» или с «1» на «0» в течение 3 ms, и тогда будет обнарудено, в то время как одиночный высокий импульс или низкий импульс короче 3 ms не будут обнаружены.</w:t>
      </w:r>
    </w:p>
    <w:p w14:paraId="2AC146A5">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Описание функции: Когда входная фильтрация волн настроена на 1 ms, волны-помехи в пределах 1 ms могут быть отфильтрованы. Как показано на рисунке ниже, при подаче входного сигнала 250 us это будет рассматриваться как недопустимый сигнал, а одиночный высокий импульс или низкий импульс длительностью менее 1 ms не будет обнаружены; сигналы длительностью 1 ms и выше могут быть собраны.</w:t>
      </w:r>
    </w:p>
    <w:p w14:paraId="774B8175">
      <w:pPr>
        <w:bidi w:val="0"/>
        <w:ind w:left="180" w:firstLine="360" w:firstLineChars="200"/>
        <w:jc w:val="center"/>
        <w:rPr>
          <w:rFonts w:hint="default" w:ascii="Times New Roman" w:hAnsi="Times New Roman" w:cs="Times New Roman"/>
          <w:highlight w:val="none"/>
        </w:rPr>
      </w:pPr>
      <w:r>
        <w:rPr>
          <w:rFonts w:hint="default" w:ascii="Times New Roman" w:hAnsi="Times New Roman" w:cs="Times New Roman"/>
          <w:sz w:val="18"/>
          <w:highlight w:val="none"/>
        </w:rPr>
        <mc:AlternateContent>
          <mc:Choice Requires="wps">
            <w:drawing>
              <wp:anchor distT="0" distB="0" distL="114300" distR="114300" simplePos="0" relativeHeight="251689984" behindDoc="0" locked="0" layoutInCell="1" allowOverlap="1">
                <wp:simplePos x="0" y="0"/>
                <wp:positionH relativeFrom="column">
                  <wp:posOffset>3430905</wp:posOffset>
                </wp:positionH>
                <wp:positionV relativeFrom="paragraph">
                  <wp:posOffset>1501140</wp:posOffset>
                </wp:positionV>
                <wp:extent cx="1489075" cy="300355"/>
                <wp:effectExtent l="0" t="0" r="9525" b="4445"/>
                <wp:wrapNone/>
                <wp:docPr id="8" name="文本框 8"/>
                <wp:cNvGraphicFramePr/>
                <a:graphic xmlns:a="http://schemas.openxmlformats.org/drawingml/2006/main">
                  <a:graphicData uri="http://schemas.microsoft.com/office/word/2010/wordprocessingShape">
                    <wps:wsp>
                      <wps:cNvSpPr txBox="1"/>
                      <wps:spPr>
                        <a:xfrm>
                          <a:off x="0" y="0"/>
                          <a:ext cx="1489075" cy="3003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98D2CCA">
                            <w:pPr>
                              <w:rPr>
                                <w:rFonts w:hint="default" w:ascii="Times New Roman" w:hAnsi="Times New Roman" w:cs="Times New Roman"/>
                              </w:rPr>
                            </w:pPr>
                            <w:r>
                              <w:rPr>
                                <w:rFonts w:hint="default" w:ascii="Times New Roman" w:hAnsi="Times New Roman" w:cs="Times New Roman"/>
                              </w:rPr>
                              <w:t>Действительный сигнал</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0.15pt;margin-top:118.2pt;height:23.65pt;width:117.25pt;z-index:251689984;mso-width-relative:page;mso-height-relative:page;" fillcolor="#FFFFFF [3201]" filled="t" stroked="f" coordsize="21600,21600" o:gfxdata="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5cBhXdcAAAALAQAADwAA&#10;AAAAAAABACAAAAAiAAAAZHJzL2Rvd25yZXYueG1sUEsBAhQAFAAAAAgAh07iQHy3ezRQAgAAjwQA&#10;AA4AAAAAAAAAAQAgAAAAJgEAAGRycy9lMm9Eb2MueG1sUEsFBgAAAAAGAAYAWQEAAOgFAAAAAA==&#10;">
                <v:fill on="t" focussize="0,0"/>
                <v:stroke on="f" weight="0.5pt"/>
                <v:imagedata o:title=""/>
                <o:lock v:ext="edit" aspectratio="f"/>
                <v:textbox>
                  <w:txbxContent>
                    <w:p w14:paraId="498D2CCA">
                      <w:pPr>
                        <w:rPr>
                          <w:rFonts w:hint="default" w:ascii="Times New Roman" w:hAnsi="Times New Roman" w:cs="Times New Roman"/>
                        </w:rPr>
                      </w:pPr>
                      <w:r>
                        <w:rPr>
                          <w:rFonts w:hint="default" w:ascii="Times New Roman" w:hAnsi="Times New Roman" w:cs="Times New Roman"/>
                        </w:rPr>
                        <w:t>Действительный сигнал</w:t>
                      </w:r>
                    </w:p>
                  </w:txbxContent>
                </v:textbox>
              </v:shape>
            </w:pict>
          </mc:Fallback>
        </mc:AlternateContent>
      </w:r>
      <w:r>
        <w:rPr>
          <w:rFonts w:hint="default" w:ascii="Times New Roman" w:hAnsi="Times New Roman" w:cs="Times New Roman"/>
          <w:sz w:val="18"/>
          <w:highlight w:val="none"/>
        </w:rPr>
        <mc:AlternateContent>
          <mc:Choice Requires="wps">
            <w:drawing>
              <wp:anchor distT="0" distB="0" distL="114300" distR="114300" simplePos="0" relativeHeight="251688960" behindDoc="0" locked="0" layoutInCell="1" allowOverlap="1">
                <wp:simplePos x="0" y="0"/>
                <wp:positionH relativeFrom="column">
                  <wp:posOffset>2000250</wp:posOffset>
                </wp:positionH>
                <wp:positionV relativeFrom="paragraph">
                  <wp:posOffset>222885</wp:posOffset>
                </wp:positionV>
                <wp:extent cx="1489075" cy="300355"/>
                <wp:effectExtent l="0" t="0" r="9525" b="4445"/>
                <wp:wrapNone/>
                <wp:docPr id="6" name="文本框 6"/>
                <wp:cNvGraphicFramePr/>
                <a:graphic xmlns:a="http://schemas.openxmlformats.org/drawingml/2006/main">
                  <a:graphicData uri="http://schemas.microsoft.com/office/word/2010/wordprocessingShape">
                    <wps:wsp>
                      <wps:cNvSpPr txBox="1"/>
                      <wps:spPr>
                        <a:xfrm>
                          <a:off x="0" y="0"/>
                          <a:ext cx="1489075" cy="3003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5CC5036">
                            <w:pPr>
                              <w:rPr>
                                <w:rFonts w:hint="default" w:ascii="Times New Roman" w:hAnsi="Times New Roman" w:cs="Times New Roman"/>
                              </w:rPr>
                            </w:pPr>
                            <w:r>
                              <w:rPr>
                                <w:rFonts w:hint="default" w:ascii="Times New Roman" w:hAnsi="Times New Roman" w:cs="Times New Roman"/>
                              </w:rPr>
                              <w:t>Недопустимый сигнал</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7.5pt;margin-top:17.55pt;height:23.65pt;width:117.25pt;z-index:251688960;mso-width-relative:page;mso-height-relative:page;" fillcolor="#FFFFFF [3201]" filled="t" stroked="f" coordsize="21600,21600" o:gfxdata="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G6G8TDWAAAACQEAAA8AAAAA&#10;AAAAAQAgAAAAIgAAAGRycy9kb3ducmV2LnhtbFBLAQIUABQAAAAIAIdO4kCack98TwIAAI8EAAAO&#10;AAAAAAAAAAEAIAAAACUBAABkcnMvZTJvRG9jLnhtbFBLBQYAAAAABgAGAFkBAADmBQAAAAA=&#10;">
                <v:fill on="t" focussize="0,0"/>
                <v:stroke on="f" weight="0.5pt"/>
                <v:imagedata o:title=""/>
                <o:lock v:ext="edit" aspectratio="f"/>
                <v:textbox>
                  <w:txbxContent>
                    <w:p w14:paraId="65CC5036">
                      <w:pPr>
                        <w:rPr>
                          <w:rFonts w:hint="default" w:ascii="Times New Roman" w:hAnsi="Times New Roman" w:cs="Times New Roman"/>
                        </w:rPr>
                      </w:pPr>
                      <w:r>
                        <w:rPr>
                          <w:rFonts w:hint="default" w:ascii="Times New Roman" w:hAnsi="Times New Roman" w:cs="Times New Roman"/>
                        </w:rPr>
                        <w:t>Недопустимый сигнал</w:t>
                      </w:r>
                    </w:p>
                  </w:txbxContent>
                </v:textbox>
              </v:shape>
            </w:pict>
          </mc:Fallback>
        </mc:AlternateContent>
      </w:r>
      <w:r>
        <w:rPr>
          <w:rFonts w:hint="default" w:ascii="Times New Roman" w:hAnsi="Times New Roman" w:cs="Times New Roman"/>
          <w:sz w:val="18"/>
          <w:highlight w:val="none"/>
        </w:rPr>
        <mc:AlternateContent>
          <mc:Choice Requires="wps">
            <w:drawing>
              <wp:anchor distT="0" distB="0" distL="114300" distR="114300" simplePos="0" relativeHeight="251687936" behindDoc="0" locked="0" layoutInCell="1" allowOverlap="1">
                <wp:simplePos x="0" y="0"/>
                <wp:positionH relativeFrom="column">
                  <wp:posOffset>509905</wp:posOffset>
                </wp:positionH>
                <wp:positionV relativeFrom="paragraph">
                  <wp:posOffset>2312670</wp:posOffset>
                </wp:positionV>
                <wp:extent cx="1240155" cy="300355"/>
                <wp:effectExtent l="0" t="0" r="4445" b="4445"/>
                <wp:wrapNone/>
                <wp:docPr id="5" name="文本框 5"/>
                <wp:cNvGraphicFramePr/>
                <a:graphic xmlns:a="http://schemas.openxmlformats.org/drawingml/2006/main">
                  <a:graphicData uri="http://schemas.microsoft.com/office/word/2010/wordprocessingShape">
                    <wps:wsp>
                      <wps:cNvSpPr txBox="1"/>
                      <wps:spPr>
                        <a:xfrm>
                          <a:off x="0" y="0"/>
                          <a:ext cx="1240155" cy="3003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823981F">
                            <w:pPr>
                              <w:rPr>
                                <w:rFonts w:hint="default" w:ascii="Times New Roman" w:hAnsi="Times New Roman" w:cs="Times New Roman"/>
                              </w:rPr>
                            </w:pPr>
                            <w:r>
                              <w:rPr>
                                <w:rFonts w:hint="default" w:ascii="Times New Roman" w:hAnsi="Times New Roman" w:cs="Times New Roman"/>
                              </w:rPr>
                              <w:t>Собирать сигнал</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0.15pt;margin-top:182.1pt;height:23.65pt;width:97.65pt;z-index:251687936;mso-width-relative:page;mso-height-relative:page;" fillcolor="#FFFFFF [3201]" filled="t" stroked="f" coordsize="21600,21600" o:gfxdata="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GMPzcNcAAAAKAQAADwAAAAAA&#10;AAABACAAAAAiAAAAZHJzL2Rvd25yZXYueG1sUEsBAhQAFAAAAAgAh07iQNoCbjFNAgAAjwQAAA4A&#10;AAAAAAAAAQAgAAAAJgEAAGRycy9lMm9Eb2MueG1sUEsFBgAAAAAGAAYAWQEAAOUFAAAAAA==&#10;">
                <v:fill on="t" focussize="0,0"/>
                <v:stroke on="f" weight="0.5pt"/>
                <v:imagedata o:title=""/>
                <o:lock v:ext="edit" aspectratio="f"/>
                <v:textbox>
                  <w:txbxContent>
                    <w:p w14:paraId="7823981F">
                      <w:pPr>
                        <w:rPr>
                          <w:rFonts w:hint="default" w:ascii="Times New Roman" w:hAnsi="Times New Roman" w:cs="Times New Roman"/>
                        </w:rPr>
                      </w:pPr>
                      <w:r>
                        <w:rPr>
                          <w:rFonts w:hint="default" w:ascii="Times New Roman" w:hAnsi="Times New Roman" w:cs="Times New Roman"/>
                        </w:rPr>
                        <w:t>Собирать сигнал</w:t>
                      </w:r>
                    </w:p>
                  </w:txbxContent>
                </v:textbox>
              </v:shape>
            </w:pict>
          </mc:Fallback>
        </mc:AlternateContent>
      </w:r>
      <w:r>
        <w:rPr>
          <w:rFonts w:hint="default" w:ascii="Times New Roman" w:hAnsi="Times New Roman" w:cs="Times New Roman"/>
          <w:sz w:val="18"/>
          <w:highlight w:val="none"/>
        </w:rPr>
        <mc:AlternateContent>
          <mc:Choice Requires="wps">
            <w:drawing>
              <wp:anchor distT="0" distB="0" distL="114300" distR="114300" simplePos="0" relativeHeight="251686912" behindDoc="0" locked="0" layoutInCell="1" allowOverlap="1">
                <wp:simplePos x="0" y="0"/>
                <wp:positionH relativeFrom="column">
                  <wp:posOffset>454660</wp:posOffset>
                </wp:positionH>
                <wp:positionV relativeFrom="paragraph">
                  <wp:posOffset>979170</wp:posOffset>
                </wp:positionV>
                <wp:extent cx="1240155" cy="300355"/>
                <wp:effectExtent l="0" t="0" r="4445" b="4445"/>
                <wp:wrapNone/>
                <wp:docPr id="3" name="文本框 3"/>
                <wp:cNvGraphicFramePr/>
                <a:graphic xmlns:a="http://schemas.openxmlformats.org/drawingml/2006/main">
                  <a:graphicData uri="http://schemas.microsoft.com/office/word/2010/wordprocessingShape">
                    <wps:wsp>
                      <wps:cNvSpPr txBox="1"/>
                      <wps:spPr>
                        <a:xfrm>
                          <a:off x="1508760" y="7087870"/>
                          <a:ext cx="1240155" cy="3003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19FC048">
                            <w:pPr>
                              <w:rPr>
                                <w:rFonts w:hint="default" w:ascii="Times New Roman" w:hAnsi="Times New Roman" w:cs="Times New Roman"/>
                              </w:rPr>
                            </w:pPr>
                            <w:r>
                              <w:rPr>
                                <w:rFonts w:hint="default" w:ascii="Times New Roman" w:hAnsi="Times New Roman" w:cs="Times New Roman"/>
                              </w:rPr>
                              <w:t>Входной сигнал</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8pt;margin-top:77.1pt;height:23.65pt;width:97.65pt;z-index:251686912;mso-width-relative:page;mso-height-relative:page;" fillcolor="#FFFFFF [3201]" filled="t" stroked="f" coordsize="21600,21600" o:gfxdata="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CjqXnv1QAAAAoB&#10;AAAPAAAAAAAAAAEAIAAAACIAAABkcnMvZG93bnJldi54bWxQSwECFAAUAAAACACHTuJADOcyZVcC&#10;AACbBAAADgAAAAAAAAABACAAAAAkAQAAZHJzL2Uyb0RvYy54bWxQSwUGAAAAAAYABgBZAQAA7QUA&#10;AAAA&#10;">
                <v:fill on="t" focussize="0,0"/>
                <v:stroke on="f" weight="0.5pt"/>
                <v:imagedata o:title=""/>
                <o:lock v:ext="edit" aspectratio="f"/>
                <v:textbox>
                  <w:txbxContent>
                    <w:p w14:paraId="519FC048">
                      <w:pPr>
                        <w:rPr>
                          <w:rFonts w:hint="default" w:ascii="Times New Roman" w:hAnsi="Times New Roman" w:cs="Times New Roman"/>
                        </w:rPr>
                      </w:pPr>
                      <w:r>
                        <w:rPr>
                          <w:rFonts w:hint="default" w:ascii="Times New Roman" w:hAnsi="Times New Roman" w:cs="Times New Roman"/>
                        </w:rPr>
                        <w:t>Входной сигнал</w:t>
                      </w:r>
                    </w:p>
                  </w:txbxContent>
                </v:textbox>
              </v:shape>
            </w:pict>
          </mc:Fallback>
        </mc:AlternateContent>
      </w:r>
      <w:r>
        <w:rPr>
          <w:rFonts w:hint="default" w:ascii="Times New Roman" w:hAnsi="Times New Roman" w:cs="Times New Roman"/>
          <w:b w:val="0"/>
          <w:bCs w:val="0"/>
          <w:i w:val="0"/>
          <w:iCs w:val="0"/>
          <w:highlight w:val="none"/>
          <w:u w:val="none"/>
          <w:vertAlign w:val="baseline"/>
          <w:rtl w:val="0"/>
          <w:lang w:val="ru"/>
        </w:rPr>
        <w:drawing>
          <wp:inline distT="0" distB="0" distL="0" distR="0">
            <wp:extent cx="5731510" cy="3223895"/>
            <wp:effectExtent l="0" t="0" r="2540" b="0"/>
            <wp:docPr id="1792196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19631" name="图片 5"/>
                    <pic:cNvPicPr>
                      <a:picLocks noChangeAspect="1"/>
                    </pic:cNvPicPr>
                  </pic:nvPicPr>
                  <pic:blipFill>
                    <a:blip r:embed="rId51"/>
                    <a:stretch>
                      <a:fillRect/>
                    </a:stretch>
                  </pic:blipFill>
                  <pic:spPr>
                    <a:xfrm>
                      <a:off x="0" y="0"/>
                      <a:ext cx="5731510" cy="3223895"/>
                    </a:xfrm>
                    <a:prstGeom prst="rect">
                      <a:avLst/>
                    </a:prstGeom>
                  </pic:spPr>
                </pic:pic>
              </a:graphicData>
            </a:graphic>
          </wp:inline>
        </w:drawing>
      </w:r>
    </w:p>
    <w:p w14:paraId="326CD5F2">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7CF0208D">
      <w:pPr>
        <w:pStyle w:val="4"/>
        <w:numPr>
          <w:ilvl w:val="2"/>
          <w:numId w:val="5"/>
        </w:numPr>
        <w:bidi w:val="0"/>
        <w:rPr>
          <w:rFonts w:hint="default" w:ascii="Times New Roman" w:hAnsi="Times New Roman" w:cs="Times New Roman"/>
          <w:color w:val="000000" w:themeColor="text1"/>
          <w:highlight w:val="none"/>
          <w14:textFill>
            <w14:solidFill>
              <w14:schemeClr w14:val="tx1"/>
            </w14:solidFill>
          </w14:textFill>
        </w:rPr>
      </w:pPr>
      <w:bookmarkStart w:id="118" w:name="_数字量输出信号清空/保持_1"/>
      <w:bookmarkEnd w:id="118"/>
      <w:bookmarkStart w:id="119" w:name="_Toc28228"/>
      <w:r>
        <w:rPr>
          <w:rFonts w:hint="default" w:ascii="Times New Roman" w:hAnsi="Times New Roman" w:cs="Times New Roman"/>
          <w:b w:val="0"/>
          <w:bCs w:val="0"/>
          <w:i w:val="0"/>
          <w:iCs w:val="0"/>
          <w:highlight w:val="none"/>
          <w:u w:val="none"/>
          <w:vertAlign w:val="baseline"/>
          <w:rtl w:val="0"/>
          <w:lang w:val="ru"/>
        </w:rPr>
        <w:t>Удаление/удержание цифрового выходного сигнала</w:t>
      </w:r>
      <w:bookmarkEnd w:id="113"/>
      <w:bookmarkEnd w:id="114"/>
      <w:bookmarkEnd w:id="115"/>
      <w:bookmarkEnd w:id="119"/>
    </w:p>
    <w:p w14:paraId="61001E6F">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Функция удаления/удержания предназначена для модулей с выходными каналами. Эта функция позволяет настроить режим вывода выходного канала модуля не в состоянии OP (остановка работы или отсоединение сетевого кабеля соединителя). Этот параметр поддерживает следующие состояния выхода:</w:t>
      </w:r>
    </w:p>
    <w:p w14:paraId="5C9C6370">
      <w:pPr>
        <w:bidi w:val="0"/>
        <w:ind w:left="540" w:leftChars="30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Удаление выхода: Когда связь отключена, выходной канал модуля автоматически удаляет выходной сигнал, то есть выход 0.</w:t>
      </w:r>
    </w:p>
    <w:p w14:paraId="769F94BA">
      <w:pPr>
        <w:bidi w:val="0"/>
        <w:ind w:left="540" w:leftChars="30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Выходное эффективное значение: Когда связь отключена, выходной канал модуля продолжает выдавать действительное значение, то есть выход 1.</w:t>
      </w:r>
    </w:p>
    <w:p w14:paraId="673606E4">
      <w:pPr>
        <w:bidi w:val="0"/>
        <w:ind w:left="540" w:leftChars="30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Сохраняет последнее выходное значение: Когда связь отключена, выходной канал модуля сохраняет последнее выходное значение.</w:t>
      </w:r>
    </w:p>
    <w:p w14:paraId="4C595B9B">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Функция цифрового удаления и удержания поддерживает общую настройку модуля (режим шаблона) и настройку одного канала (одноканальный режим). Любой канал может быть настроен в одноканальном режиме или в режиме шаблона, причем одноканальный режим имеет более высокий приоритет, чем режим шаблона. Конкретный метод настройки показан в таблице ниже, и по умолчанию используется удаление выходных данных модуля в целом.</w:t>
      </w: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5"/>
        <w:gridCol w:w="1212"/>
        <w:gridCol w:w="1100"/>
        <w:gridCol w:w="4167"/>
        <w:gridCol w:w="1098"/>
      </w:tblGrid>
      <w:tr w14:paraId="684684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5"/>
            <w:shd w:val="clear" w:color="auto" w:fill="D8D8D8" w:themeFill="background1" w:themeFillShade="D9"/>
            <w:vAlign w:val="center"/>
          </w:tcPr>
          <w:p w14:paraId="6961CEC7">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Параметры удаления и удержания модуля цифрового выхода</w:t>
            </w:r>
          </w:p>
        </w:tc>
      </w:tr>
      <w:tr w14:paraId="42AD4D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8" w:type="pct"/>
            <w:vAlign w:val="center"/>
          </w:tcPr>
          <w:p w14:paraId="745FBF7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Название параметров</w:t>
            </w:r>
          </w:p>
        </w:tc>
        <w:tc>
          <w:tcPr>
            <w:tcW w:w="702" w:type="pct"/>
            <w:vAlign w:val="center"/>
          </w:tcPr>
          <w:p w14:paraId="7A9E5C6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Смысл параметров</w:t>
            </w:r>
          </w:p>
        </w:tc>
        <w:tc>
          <w:tcPr>
            <w:tcW w:w="625" w:type="pct"/>
            <w:vAlign w:val="center"/>
          </w:tcPr>
          <w:p w14:paraId="284B1F5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Значение параметров</w:t>
            </w:r>
          </w:p>
        </w:tc>
        <w:tc>
          <w:tcPr>
            <w:tcW w:w="2345" w:type="pct"/>
            <w:vAlign w:val="center"/>
          </w:tcPr>
          <w:p w14:paraId="64FD999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Смысл значения параметров</w:t>
            </w:r>
          </w:p>
        </w:tc>
        <w:tc>
          <w:tcPr>
            <w:tcW w:w="470" w:type="pct"/>
            <w:vAlign w:val="center"/>
          </w:tcPr>
          <w:p w14:paraId="18424DB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Значение по умолчанию</w:t>
            </w:r>
          </w:p>
        </w:tc>
      </w:tr>
      <w:tr w14:paraId="2B952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8" w:type="pct"/>
            <w:vMerge w:val="restart"/>
            <w:vAlign w:val="center"/>
          </w:tcPr>
          <w:p w14:paraId="692AE5E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TemplateMode</w:t>
            </w:r>
          </w:p>
        </w:tc>
        <w:tc>
          <w:tcPr>
            <w:tcW w:w="702" w:type="pct"/>
            <w:vMerge w:val="restart"/>
            <w:vAlign w:val="center"/>
          </w:tcPr>
          <w:p w14:paraId="2DC21E7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Режим шаблона</w:t>
            </w:r>
          </w:p>
        </w:tc>
        <w:tc>
          <w:tcPr>
            <w:tcW w:w="625" w:type="pct"/>
            <w:vAlign w:val="center"/>
          </w:tcPr>
          <w:p w14:paraId="0B169AE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w:t>
            </w:r>
          </w:p>
        </w:tc>
        <w:tc>
          <w:tcPr>
            <w:tcW w:w="2345" w:type="pct"/>
            <w:vAlign w:val="center"/>
          </w:tcPr>
          <w:p w14:paraId="7D40B50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PresetLow удаляет выходной сигнал, то есть выход 0</w:t>
            </w:r>
          </w:p>
        </w:tc>
        <w:tc>
          <w:tcPr>
            <w:tcW w:w="470" w:type="pct"/>
            <w:vMerge w:val="restart"/>
            <w:vAlign w:val="center"/>
          </w:tcPr>
          <w:p w14:paraId="366DC11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w:t>
            </w:r>
          </w:p>
        </w:tc>
      </w:tr>
      <w:tr w14:paraId="53F22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8" w:type="pct"/>
            <w:vMerge w:val="continue"/>
            <w:vAlign w:val="center"/>
          </w:tcPr>
          <w:p w14:paraId="533DD948">
            <w:pPr>
              <w:ind w:left="0" w:leftChars="0"/>
              <w:jc w:val="center"/>
              <w:rPr>
                <w:rFonts w:hint="default" w:ascii="Times New Roman" w:hAnsi="Times New Roman" w:cs="Times New Roman"/>
                <w:highlight w:val="none"/>
              </w:rPr>
            </w:pPr>
          </w:p>
        </w:tc>
        <w:tc>
          <w:tcPr>
            <w:tcW w:w="702" w:type="pct"/>
            <w:vMerge w:val="continue"/>
            <w:vAlign w:val="center"/>
          </w:tcPr>
          <w:p w14:paraId="06C580CB">
            <w:pPr>
              <w:ind w:left="0" w:leftChars="0"/>
              <w:jc w:val="center"/>
              <w:rPr>
                <w:rFonts w:hint="default" w:ascii="Times New Roman" w:hAnsi="Times New Roman" w:cs="Times New Roman"/>
                <w:highlight w:val="none"/>
              </w:rPr>
            </w:pPr>
          </w:p>
        </w:tc>
        <w:tc>
          <w:tcPr>
            <w:tcW w:w="625" w:type="pct"/>
            <w:vAlign w:val="center"/>
          </w:tcPr>
          <w:p w14:paraId="61EA92D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w:t>
            </w:r>
          </w:p>
        </w:tc>
        <w:tc>
          <w:tcPr>
            <w:tcW w:w="2345" w:type="pct"/>
            <w:vAlign w:val="center"/>
          </w:tcPr>
          <w:p w14:paraId="7F10D4B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PresetHigh выдает действительное значение, то есть выход 1</w:t>
            </w:r>
          </w:p>
        </w:tc>
        <w:tc>
          <w:tcPr>
            <w:tcW w:w="470" w:type="pct"/>
            <w:vMerge w:val="continue"/>
            <w:vAlign w:val="center"/>
          </w:tcPr>
          <w:p w14:paraId="43BD65AB">
            <w:pPr>
              <w:ind w:left="0" w:leftChars="0"/>
              <w:jc w:val="center"/>
              <w:rPr>
                <w:rFonts w:hint="default" w:ascii="Times New Roman" w:hAnsi="Times New Roman" w:cs="Times New Roman"/>
                <w:highlight w:val="none"/>
              </w:rPr>
            </w:pPr>
          </w:p>
        </w:tc>
      </w:tr>
      <w:tr w14:paraId="27D2A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8" w:type="pct"/>
            <w:vMerge w:val="continue"/>
            <w:vAlign w:val="center"/>
          </w:tcPr>
          <w:p w14:paraId="67C86833">
            <w:pPr>
              <w:ind w:left="0" w:leftChars="0"/>
              <w:jc w:val="center"/>
              <w:rPr>
                <w:rFonts w:hint="default" w:ascii="Times New Roman" w:hAnsi="Times New Roman" w:cs="Times New Roman"/>
                <w:highlight w:val="none"/>
              </w:rPr>
            </w:pPr>
          </w:p>
        </w:tc>
        <w:tc>
          <w:tcPr>
            <w:tcW w:w="702" w:type="pct"/>
            <w:vMerge w:val="continue"/>
            <w:vAlign w:val="center"/>
          </w:tcPr>
          <w:p w14:paraId="0E526324">
            <w:pPr>
              <w:ind w:left="0" w:leftChars="0"/>
              <w:jc w:val="center"/>
              <w:rPr>
                <w:rFonts w:hint="default" w:ascii="Times New Roman" w:hAnsi="Times New Roman" w:cs="Times New Roman"/>
                <w:highlight w:val="none"/>
              </w:rPr>
            </w:pPr>
          </w:p>
        </w:tc>
        <w:tc>
          <w:tcPr>
            <w:tcW w:w="625" w:type="pct"/>
            <w:vAlign w:val="center"/>
          </w:tcPr>
          <w:p w14:paraId="09B2242A">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w:t>
            </w:r>
          </w:p>
        </w:tc>
        <w:tc>
          <w:tcPr>
            <w:tcW w:w="2345" w:type="pct"/>
            <w:vAlign w:val="center"/>
          </w:tcPr>
          <w:p w14:paraId="122208B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KeepMode сохраняет последнее выходное значение</w:t>
            </w:r>
          </w:p>
        </w:tc>
        <w:tc>
          <w:tcPr>
            <w:tcW w:w="470" w:type="pct"/>
            <w:vMerge w:val="continue"/>
            <w:vAlign w:val="center"/>
          </w:tcPr>
          <w:p w14:paraId="3EB4594C">
            <w:pPr>
              <w:ind w:left="0" w:leftChars="0"/>
              <w:jc w:val="center"/>
              <w:rPr>
                <w:rFonts w:hint="default" w:ascii="Times New Roman" w:hAnsi="Times New Roman" w:cs="Times New Roman"/>
                <w:highlight w:val="none"/>
              </w:rPr>
            </w:pPr>
          </w:p>
        </w:tc>
      </w:tr>
      <w:tr w14:paraId="102AB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858" w:type="pct"/>
            <w:vMerge w:val="restart"/>
            <w:vAlign w:val="center"/>
          </w:tcPr>
          <w:p w14:paraId="4E40EE2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Channel x</w:t>
            </w:r>
          </w:p>
        </w:tc>
        <w:tc>
          <w:tcPr>
            <w:tcW w:w="702" w:type="pct"/>
            <w:vMerge w:val="restart"/>
            <w:vAlign w:val="center"/>
          </w:tcPr>
          <w:p w14:paraId="2BFD2C48">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Настройка одноканального режима</w:t>
            </w:r>
          </w:p>
        </w:tc>
        <w:tc>
          <w:tcPr>
            <w:tcW w:w="625" w:type="pct"/>
            <w:vAlign w:val="center"/>
          </w:tcPr>
          <w:p w14:paraId="2A987F0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2345" w:type="pct"/>
            <w:vAlign w:val="center"/>
          </w:tcPr>
          <w:p w14:paraId="374E043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TemplateValue значение режима шаблона, т.е. одноканальный режим не включен</w:t>
            </w:r>
          </w:p>
        </w:tc>
        <w:tc>
          <w:tcPr>
            <w:tcW w:w="470" w:type="pct"/>
            <w:vMerge w:val="restart"/>
            <w:vAlign w:val="center"/>
          </w:tcPr>
          <w:p w14:paraId="47046F3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r>
      <w:tr w14:paraId="1E4CF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0" w:hRule="atLeast"/>
          <w:jc w:val="center"/>
        </w:trPr>
        <w:tc>
          <w:tcPr>
            <w:tcW w:w="858" w:type="pct"/>
            <w:vMerge w:val="continue"/>
            <w:vAlign w:val="center"/>
          </w:tcPr>
          <w:p w14:paraId="57A06FAF">
            <w:pPr>
              <w:ind w:left="0" w:leftChars="0"/>
              <w:jc w:val="center"/>
              <w:rPr>
                <w:rFonts w:hint="default" w:ascii="Times New Roman" w:hAnsi="Times New Roman" w:cs="Times New Roman"/>
                <w:highlight w:val="none"/>
              </w:rPr>
            </w:pPr>
          </w:p>
        </w:tc>
        <w:tc>
          <w:tcPr>
            <w:tcW w:w="702" w:type="pct"/>
            <w:vMerge w:val="continue"/>
            <w:vAlign w:val="center"/>
          </w:tcPr>
          <w:p w14:paraId="40E976BF">
            <w:pPr>
              <w:ind w:left="0" w:leftChars="0"/>
              <w:jc w:val="center"/>
              <w:rPr>
                <w:rFonts w:hint="default" w:ascii="Times New Roman" w:hAnsi="Times New Roman" w:cs="Times New Roman"/>
                <w:highlight w:val="none"/>
              </w:rPr>
            </w:pPr>
          </w:p>
        </w:tc>
        <w:tc>
          <w:tcPr>
            <w:tcW w:w="625" w:type="pct"/>
            <w:vAlign w:val="center"/>
          </w:tcPr>
          <w:p w14:paraId="577D65F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w:t>
            </w:r>
          </w:p>
        </w:tc>
        <w:tc>
          <w:tcPr>
            <w:tcW w:w="2345" w:type="pct"/>
            <w:vAlign w:val="center"/>
          </w:tcPr>
          <w:p w14:paraId="00BE644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PresetLow удаляет выходной сигнал, то есть выход 0</w:t>
            </w:r>
          </w:p>
        </w:tc>
        <w:tc>
          <w:tcPr>
            <w:tcW w:w="470" w:type="pct"/>
            <w:vMerge w:val="continue"/>
            <w:vAlign w:val="center"/>
          </w:tcPr>
          <w:p w14:paraId="231957E0">
            <w:pPr>
              <w:ind w:left="0" w:leftChars="0"/>
              <w:jc w:val="center"/>
              <w:rPr>
                <w:rFonts w:hint="default" w:ascii="Times New Roman" w:hAnsi="Times New Roman" w:cs="Times New Roman"/>
                <w:highlight w:val="none"/>
              </w:rPr>
            </w:pPr>
          </w:p>
        </w:tc>
      </w:tr>
      <w:tr w14:paraId="3CF6F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9" w:hRule="atLeast"/>
          <w:jc w:val="center"/>
        </w:trPr>
        <w:tc>
          <w:tcPr>
            <w:tcW w:w="858" w:type="pct"/>
            <w:vMerge w:val="continue"/>
            <w:vAlign w:val="center"/>
          </w:tcPr>
          <w:p w14:paraId="188F4D72">
            <w:pPr>
              <w:ind w:left="0" w:leftChars="0"/>
              <w:jc w:val="center"/>
              <w:rPr>
                <w:rFonts w:hint="default" w:ascii="Times New Roman" w:hAnsi="Times New Roman" w:cs="Times New Roman"/>
                <w:highlight w:val="none"/>
              </w:rPr>
            </w:pPr>
          </w:p>
        </w:tc>
        <w:tc>
          <w:tcPr>
            <w:tcW w:w="702" w:type="pct"/>
            <w:vMerge w:val="continue"/>
            <w:vAlign w:val="center"/>
          </w:tcPr>
          <w:p w14:paraId="4C9ABFB7">
            <w:pPr>
              <w:ind w:left="0" w:leftChars="0"/>
              <w:jc w:val="center"/>
              <w:rPr>
                <w:rFonts w:hint="default" w:ascii="Times New Roman" w:hAnsi="Times New Roman" w:cs="Times New Roman"/>
                <w:highlight w:val="none"/>
              </w:rPr>
            </w:pPr>
          </w:p>
        </w:tc>
        <w:tc>
          <w:tcPr>
            <w:tcW w:w="625" w:type="pct"/>
            <w:vAlign w:val="center"/>
          </w:tcPr>
          <w:p w14:paraId="67B9BD40">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w:t>
            </w:r>
          </w:p>
        </w:tc>
        <w:tc>
          <w:tcPr>
            <w:tcW w:w="2345" w:type="pct"/>
            <w:vAlign w:val="center"/>
          </w:tcPr>
          <w:p w14:paraId="5B9E1E0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PresetHigh выдает действительное значение, то есть выход 1</w:t>
            </w:r>
          </w:p>
        </w:tc>
        <w:tc>
          <w:tcPr>
            <w:tcW w:w="470" w:type="pct"/>
            <w:vMerge w:val="continue"/>
            <w:vAlign w:val="center"/>
          </w:tcPr>
          <w:p w14:paraId="5BF40F2C">
            <w:pPr>
              <w:ind w:left="0" w:leftChars="0"/>
              <w:jc w:val="center"/>
              <w:rPr>
                <w:rFonts w:hint="default" w:ascii="Times New Roman" w:hAnsi="Times New Roman" w:cs="Times New Roman"/>
                <w:highlight w:val="none"/>
              </w:rPr>
            </w:pPr>
          </w:p>
        </w:tc>
      </w:tr>
      <w:tr w14:paraId="58B72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9" w:hRule="atLeast"/>
          <w:jc w:val="center"/>
        </w:trPr>
        <w:tc>
          <w:tcPr>
            <w:tcW w:w="858" w:type="pct"/>
            <w:vMerge w:val="continue"/>
            <w:vAlign w:val="center"/>
          </w:tcPr>
          <w:p w14:paraId="686750CB">
            <w:pPr>
              <w:ind w:left="0" w:leftChars="0"/>
              <w:jc w:val="center"/>
              <w:rPr>
                <w:rFonts w:hint="default" w:ascii="Times New Roman" w:hAnsi="Times New Roman" w:cs="Times New Roman"/>
                <w:highlight w:val="none"/>
              </w:rPr>
            </w:pPr>
          </w:p>
        </w:tc>
        <w:tc>
          <w:tcPr>
            <w:tcW w:w="702" w:type="pct"/>
            <w:vMerge w:val="continue"/>
            <w:vAlign w:val="center"/>
          </w:tcPr>
          <w:p w14:paraId="5E937308">
            <w:pPr>
              <w:ind w:left="0" w:leftChars="0"/>
              <w:jc w:val="center"/>
              <w:rPr>
                <w:rFonts w:hint="default" w:ascii="Times New Roman" w:hAnsi="Times New Roman" w:cs="Times New Roman"/>
                <w:highlight w:val="none"/>
              </w:rPr>
            </w:pPr>
          </w:p>
        </w:tc>
        <w:tc>
          <w:tcPr>
            <w:tcW w:w="625" w:type="pct"/>
            <w:vAlign w:val="center"/>
          </w:tcPr>
          <w:p w14:paraId="59B0DA5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w:t>
            </w:r>
          </w:p>
        </w:tc>
        <w:tc>
          <w:tcPr>
            <w:tcW w:w="2345" w:type="pct"/>
            <w:vAlign w:val="center"/>
          </w:tcPr>
          <w:p w14:paraId="70B50CA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KeepMode сохраняет последнее выходное значение</w:t>
            </w:r>
          </w:p>
        </w:tc>
        <w:tc>
          <w:tcPr>
            <w:tcW w:w="470" w:type="pct"/>
            <w:vMerge w:val="continue"/>
            <w:vAlign w:val="center"/>
          </w:tcPr>
          <w:p w14:paraId="6CB43737">
            <w:pPr>
              <w:ind w:left="0" w:leftChars="0"/>
              <w:jc w:val="center"/>
              <w:rPr>
                <w:rFonts w:hint="default" w:ascii="Times New Roman" w:hAnsi="Times New Roman" w:cs="Times New Roman"/>
                <w:highlight w:val="none"/>
              </w:rPr>
            </w:pPr>
          </w:p>
        </w:tc>
      </w:tr>
    </w:tbl>
    <w:p w14:paraId="69B7F57E">
      <w:pPr>
        <w:ind w:left="180" w:firstLine="360" w:firstLineChars="200"/>
        <w:rPr>
          <w:rFonts w:hint="default" w:ascii="Times New Roman" w:hAnsi="Times New Roman" w:cs="Times New Roman"/>
          <w:highlight w:val="none"/>
        </w:rPr>
      </w:pPr>
    </w:p>
    <w:p w14:paraId="070134A7">
      <w:pPr>
        <w:pStyle w:val="4"/>
        <w:numPr>
          <w:ilvl w:val="2"/>
          <w:numId w:val="5"/>
        </w:numPr>
        <w:bidi w:val="0"/>
        <w:rPr>
          <w:rFonts w:hint="default" w:ascii="Times New Roman" w:hAnsi="Times New Roman" w:cs="Times New Roman"/>
          <w:highlight w:val="none"/>
        </w:rPr>
      </w:pPr>
      <w:bookmarkStart w:id="120" w:name="_模拟量输出信号清空/保持"/>
      <w:bookmarkEnd w:id="120"/>
      <w:bookmarkStart w:id="121" w:name="_Toc133412195"/>
      <w:bookmarkEnd w:id="121"/>
      <w:bookmarkStart w:id="122" w:name="_Toc137458321"/>
      <w:bookmarkEnd w:id="122"/>
      <w:bookmarkStart w:id="123" w:name="_Toc60814230"/>
      <w:bookmarkEnd w:id="123"/>
      <w:bookmarkStart w:id="124" w:name="_Toc61981087"/>
      <w:bookmarkStart w:id="125" w:name="_Toc16840"/>
      <w:r>
        <w:rPr>
          <w:rFonts w:hint="default" w:ascii="Times New Roman" w:hAnsi="Times New Roman" w:cs="Times New Roman"/>
          <w:b w:val="0"/>
          <w:bCs w:val="0"/>
          <w:i w:val="0"/>
          <w:iCs w:val="0"/>
          <w:highlight w:val="none"/>
          <w:u w:val="none"/>
          <w:vertAlign w:val="baseline"/>
          <w:rtl w:val="0"/>
          <w:lang w:val="ru"/>
        </w:rPr>
        <w:t>Настройка</w:t>
      </w:r>
      <w:bookmarkEnd w:id="124"/>
      <w:r>
        <w:rPr>
          <w:rFonts w:hint="default" w:ascii="Times New Roman" w:hAnsi="Times New Roman" w:cs="Times New Roman"/>
          <w:b w:val="0"/>
          <w:bCs w:val="0"/>
          <w:i w:val="0"/>
          <w:iCs w:val="0"/>
          <w:highlight w:val="none"/>
          <w:u w:val="none"/>
          <w:vertAlign w:val="baseline"/>
          <w:rtl w:val="0"/>
          <w:lang w:val="ru"/>
        </w:rPr>
        <w:t xml:space="preserve"> аналогового диапазона</w:t>
      </w:r>
      <w:bookmarkEnd w:id="125"/>
    </w:p>
    <w:p w14:paraId="544D9FA4">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Настройка аналогового диапазона Range Select используется для установки аналогового диапазона, который может быть настроен индивидуально для каждого канала (см. </w:t>
      </w:r>
      <w:r>
        <w:rPr>
          <w:rFonts w:hint="default" w:ascii="Times New Roman" w:hAnsi="Times New Roman" w:cs="Times New Roman"/>
          <w:b w:val="0"/>
          <w:bCs w:val="0"/>
          <w:i w:val="0"/>
          <w:iCs w:val="0"/>
          <w:highlight w:val="none"/>
          <w:u w:val="none"/>
          <w:vertAlign w:val="baseline"/>
          <w:rtl w:val="0"/>
          <w:lang w:val="ru"/>
        </w:rPr>
        <w:fldChar w:fldCharType="begin"/>
      </w:r>
      <w:r>
        <w:rPr>
          <w:rFonts w:hint="default" w:ascii="Times New Roman" w:hAnsi="Times New Roman" w:cs="Times New Roman"/>
          <w:b w:val="0"/>
          <w:bCs w:val="0"/>
          <w:i w:val="0"/>
          <w:iCs w:val="0"/>
          <w:highlight w:val="none"/>
          <w:u w:val="none"/>
          <w:vertAlign w:val="baseline"/>
          <w:rtl w:val="0"/>
          <w:lang w:val="ru"/>
        </w:rPr>
        <w:instrText xml:space="preserve">HYPERLINK \l "_模拟量电压参数_1"</w:instrText>
      </w:r>
      <w:r>
        <w:rPr>
          <w:rFonts w:hint="default" w:ascii="Times New Roman" w:hAnsi="Times New Roman" w:cs="Times New Roman"/>
          <w:b w:val="0"/>
          <w:bCs w:val="0"/>
          <w:i w:val="0"/>
          <w:iCs w:val="0"/>
          <w:highlight w:val="none"/>
          <w:u w:val="none"/>
          <w:vertAlign w:val="baseline"/>
          <w:rtl w:val="0"/>
          <w:lang w:val="ru"/>
        </w:rPr>
        <w:fldChar w:fldCharType="separate"/>
      </w:r>
      <w:r>
        <w:rPr>
          <w:rStyle w:val="28"/>
          <w:rFonts w:hint="default" w:ascii="Times New Roman" w:hAnsi="Times New Roman" w:cs="Times New Roman"/>
          <w:b w:val="0"/>
          <w:bCs w:val="0"/>
          <w:i w:val="0"/>
          <w:iCs w:val="0"/>
          <w:highlight w:val="none"/>
          <w:u w:val="single"/>
          <w:vertAlign w:val="baseline"/>
          <w:rtl w:val="0"/>
          <w:lang w:val="ru"/>
        </w:rPr>
        <w:t xml:space="preserve">3.3.4 и 3.3.5 Аналоговые параметры </w:t>
      </w:r>
      <w:r>
        <w:rPr>
          <w:rStyle w:val="28"/>
          <w:rFonts w:hint="default" w:ascii="Times New Roman" w:hAnsi="Times New Roman" w:cs="Times New Roman"/>
          <w:b w:val="0"/>
          <w:bCs w:val="0"/>
          <w:i w:val="0"/>
          <w:iCs w:val="0"/>
          <w:highlight w:val="none"/>
          <w:u w:val="none"/>
          <w:vertAlign w:val="baseline"/>
          <w:rtl w:val="0"/>
          <w:lang w:val="ru"/>
        </w:rPr>
        <w:fldChar w:fldCharType="end"/>
      </w:r>
      <w:r>
        <w:rPr>
          <w:rFonts w:hint="default" w:ascii="Times New Roman" w:hAnsi="Times New Roman" w:cs="Times New Roman"/>
          <w:b w:val="0"/>
          <w:bCs w:val="0"/>
          <w:i w:val="0"/>
          <w:iCs w:val="0"/>
          <w:highlight w:val="none"/>
          <w:u w:val="none"/>
          <w:vertAlign w:val="baseline"/>
          <w:rtl w:val="0"/>
          <w:lang w:val="ru"/>
        </w:rPr>
        <w:t>для деталей диапазона).</w:t>
      </w:r>
    </w:p>
    <w:p w14:paraId="40F24087">
      <w:pPr>
        <w:ind w:left="0" w:leftChars="0"/>
        <w:rPr>
          <w:rFonts w:hint="default" w:ascii="Times New Roman" w:hAnsi="Times New Roman" w:cs="Times New Roman"/>
          <w:highlight w:val="none"/>
        </w:rPr>
      </w:pPr>
    </w:p>
    <w:p w14:paraId="2CD834F9">
      <w:pPr>
        <w:pStyle w:val="4"/>
        <w:numPr>
          <w:ilvl w:val="2"/>
          <w:numId w:val="5"/>
        </w:numPr>
        <w:bidi w:val="0"/>
        <w:rPr>
          <w:rFonts w:hint="default" w:ascii="Times New Roman" w:hAnsi="Times New Roman" w:cs="Times New Roman"/>
          <w:highlight w:val="none"/>
        </w:rPr>
      </w:pPr>
      <w:bookmarkStart w:id="126" w:name="_Toc18991"/>
      <w:r>
        <w:rPr>
          <w:rFonts w:hint="default" w:ascii="Times New Roman" w:hAnsi="Times New Roman" w:cs="Times New Roman"/>
          <w:b w:val="0"/>
          <w:bCs w:val="0"/>
          <w:i w:val="0"/>
          <w:iCs w:val="0"/>
          <w:highlight w:val="none"/>
          <w:u w:val="none"/>
          <w:vertAlign w:val="baseline"/>
          <w:rtl w:val="0"/>
          <w:lang w:val="ru"/>
        </w:rPr>
        <w:t>Фильтрация аналогового входа</w:t>
      </w:r>
      <w:bookmarkEnd w:id="126"/>
    </w:p>
    <w:p w14:paraId="7D750467">
      <w:pPr>
        <w:pStyle w:val="32"/>
        <w:numPr>
          <w:ilvl w:val="0"/>
          <w:numId w:val="9"/>
        </w:numPr>
        <w:bidi w:val="0"/>
        <w:ind w:left="540" w:firstLineChars="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 xml:space="preserve">Функция </w:t>
      </w:r>
      <w:r>
        <w:rPr>
          <w:rFonts w:hint="default" w:ascii="Times New Roman" w:hAnsi="Times New Roman" w:cs="Times New Roman"/>
          <w:b/>
          <w:bCs/>
          <w:i w:val="0"/>
          <w:iCs w:val="0"/>
          <w:szCs w:val="18"/>
          <w:highlight w:val="none"/>
          <w:u w:val="none"/>
          <w:vertAlign w:val="baseline"/>
          <w:rtl w:val="0"/>
          <w:lang w:val="ru"/>
        </w:rPr>
        <w:t>фильтрации</w:t>
      </w:r>
      <w:r>
        <w:rPr>
          <w:rFonts w:hint="default" w:ascii="Times New Roman" w:hAnsi="Times New Roman" w:cs="Times New Roman"/>
          <w:b/>
          <w:bCs/>
          <w:i w:val="0"/>
          <w:iCs w:val="0"/>
          <w:highlight w:val="none"/>
          <w:u w:val="none"/>
          <w:vertAlign w:val="baseline"/>
          <w:rtl w:val="0"/>
          <w:lang w:val="ru"/>
        </w:rPr>
        <w:t xml:space="preserve"> аналогового входа</w:t>
      </w:r>
    </w:p>
    <w:p w14:paraId="0CB04922">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Функция фильтрации аналогового входа Filter, усредняет данные, преобразованные в A/D, чтобы уменьшить влияние флуктуаций входного сигнала из-за шума.</w:t>
      </w:r>
    </w:p>
    <w:p w14:paraId="61F2480F">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Аналоговый вход выполняет обработку скользящего среднего с заданным количеством A/D преобразований.</w:t>
      </w:r>
    </w:p>
    <w:p w14:paraId="26C355D2">
      <w:pPr>
        <w:pStyle w:val="32"/>
        <w:numPr>
          <w:ilvl w:val="0"/>
          <w:numId w:val="9"/>
        </w:numPr>
        <w:bidi w:val="0"/>
        <w:ind w:left="540" w:firstLineChars="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 xml:space="preserve">Конфигурация функции </w:t>
      </w:r>
      <w:r>
        <w:rPr>
          <w:rFonts w:hint="default" w:ascii="Times New Roman" w:hAnsi="Times New Roman" w:cs="Times New Roman"/>
          <w:b/>
          <w:bCs/>
          <w:i w:val="0"/>
          <w:iCs w:val="0"/>
          <w:szCs w:val="18"/>
          <w:highlight w:val="none"/>
          <w:u w:val="none"/>
          <w:vertAlign w:val="baseline"/>
          <w:rtl w:val="0"/>
          <w:lang w:val="ru"/>
        </w:rPr>
        <w:t>фильтрации</w:t>
      </w:r>
    </w:p>
    <w:p w14:paraId="2EC0221F">
      <w:pPr>
        <w:pStyle w:val="32"/>
        <w:bidi w:val="0"/>
        <w:ind w:left="540" w:leftChars="30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Каждый канал может быть сконфигурирован отдельно, диапазон конфигураций: 1~200, по умолчанию 10 раз.</w:t>
      </w:r>
    </w:p>
    <w:p w14:paraId="55D62498">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6516E207">
      <w:pPr>
        <w:pStyle w:val="4"/>
        <w:numPr>
          <w:ilvl w:val="2"/>
          <w:numId w:val="5"/>
        </w:numPr>
        <w:bidi w:val="0"/>
        <w:rPr>
          <w:rFonts w:hint="default" w:ascii="Times New Roman" w:hAnsi="Times New Roman" w:cs="Times New Roman"/>
          <w:highlight w:val="none"/>
        </w:rPr>
      </w:pPr>
      <w:bookmarkStart w:id="127" w:name="_模拟量输出信号清空/保持_1"/>
      <w:bookmarkEnd w:id="127"/>
      <w:bookmarkStart w:id="128" w:name="_Toc14676"/>
      <w:r>
        <w:rPr>
          <w:rFonts w:hint="default" w:ascii="Times New Roman" w:hAnsi="Times New Roman" w:cs="Times New Roman"/>
          <w:b w:val="0"/>
          <w:bCs w:val="0"/>
          <w:i w:val="0"/>
          <w:iCs w:val="0"/>
          <w:highlight w:val="none"/>
          <w:u w:val="none"/>
          <w:vertAlign w:val="baseline"/>
          <w:rtl w:val="0"/>
          <w:lang w:val="ru"/>
        </w:rPr>
        <w:t>Удаление/удержание аналогового выходного сигнала</w:t>
      </w:r>
      <w:bookmarkEnd w:id="128"/>
    </w:p>
    <w:p w14:paraId="4438BD1B">
      <w:pPr>
        <w:bidi w:val="0"/>
        <w:ind w:left="180" w:firstLine="360" w:firstLineChars="20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Функция удаления/удержания предназначена для модулей с выходными каналами. Эта функция позволяет настроить режим вывода выходного канала модуля не в состоянии OP (остановка работы или отсоединение сетевого кабеля соединителя). Этот параметр поддерживает следующие состояния выхода:</w:t>
      </w:r>
    </w:p>
    <w:p w14:paraId="4FBB8F3F">
      <w:pPr>
        <w:bidi w:val="0"/>
        <w:ind w:left="540" w:leftChars="300" w:firstLine="360" w:firstLineChars="20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Удаление выхода: Когда связь отключена, выходной канал модуля автоматически удаляет выходной сигнал.</w:t>
      </w:r>
    </w:p>
    <w:p w14:paraId="697346F1">
      <w:pPr>
        <w:bidi w:val="0"/>
        <w:ind w:left="540" w:leftChars="300" w:firstLine="360" w:firstLineChars="20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Удержание выхода: Когда связь отключена, выходной канал модуля продолжает выдавать.</w:t>
      </w:r>
    </w:p>
    <w:p w14:paraId="06756A57">
      <w:pPr>
        <w:bidi w:val="0"/>
        <w:ind w:left="540" w:leftChars="300" w:firstLine="360" w:firstLineChars="20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Выдает заданное значение: Когда связь отключена, выходной канал модуля выдает заданное значение.</w:t>
      </w:r>
    </w:p>
    <w:p w14:paraId="122A5131">
      <w:pPr>
        <w:bidi w:val="0"/>
        <w:ind w:left="180" w:firstLine="360" w:firstLineChars="20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Функция аналогового удаления и удержания поддерживает общую настройку модуля (режим шаблона) и настройку одного канала (одноканальный режим). Любой канал может быть настроен в одноканальном режиме или в режиме шаблона, причем одноканальный режим имеет более высокий приоритет, чем режим шаблона. Конкретный метод настройки показан в таблице ниже, и по умолчанию используется удаление выходных данных модуля в целом.</w:t>
      </w: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8"/>
        <w:gridCol w:w="1804"/>
        <w:gridCol w:w="1100"/>
        <w:gridCol w:w="3741"/>
        <w:gridCol w:w="1099"/>
      </w:tblGrid>
      <w:tr w14:paraId="48C703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5"/>
            <w:shd w:val="clear" w:color="auto" w:fill="D8D8D8" w:themeFill="background1" w:themeFillShade="D9"/>
            <w:vAlign w:val="center"/>
          </w:tcPr>
          <w:p w14:paraId="1B9F492D">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Параметры удаления и удержания модуля аналогового выхода</w:t>
            </w:r>
          </w:p>
        </w:tc>
      </w:tr>
      <w:tr w14:paraId="729AE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3" w:type="pct"/>
            <w:vAlign w:val="center"/>
          </w:tcPr>
          <w:p w14:paraId="15EED7B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Название параметров</w:t>
            </w:r>
          </w:p>
        </w:tc>
        <w:tc>
          <w:tcPr>
            <w:tcW w:w="625" w:type="pct"/>
            <w:vAlign w:val="center"/>
          </w:tcPr>
          <w:p w14:paraId="06D5826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Смысл параметров</w:t>
            </w:r>
          </w:p>
        </w:tc>
        <w:tc>
          <w:tcPr>
            <w:tcW w:w="547" w:type="pct"/>
            <w:vAlign w:val="center"/>
          </w:tcPr>
          <w:p w14:paraId="47F8B93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Значение параметров</w:t>
            </w:r>
          </w:p>
        </w:tc>
        <w:tc>
          <w:tcPr>
            <w:tcW w:w="2343" w:type="pct"/>
            <w:vAlign w:val="center"/>
          </w:tcPr>
          <w:p w14:paraId="2BE5EF8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Смысл значения параметров</w:t>
            </w:r>
          </w:p>
        </w:tc>
        <w:tc>
          <w:tcPr>
            <w:tcW w:w="472" w:type="pct"/>
            <w:vAlign w:val="center"/>
          </w:tcPr>
          <w:p w14:paraId="2F2326F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Значение по умолчанию</w:t>
            </w:r>
          </w:p>
        </w:tc>
      </w:tr>
      <w:tr w14:paraId="1F6C0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1013" w:type="pct"/>
            <w:vMerge w:val="restart"/>
            <w:vAlign w:val="center"/>
          </w:tcPr>
          <w:p w14:paraId="5D48CF90">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TemplateMode</w:t>
            </w:r>
          </w:p>
        </w:tc>
        <w:tc>
          <w:tcPr>
            <w:tcW w:w="625" w:type="pct"/>
            <w:vMerge w:val="restart"/>
            <w:vAlign w:val="center"/>
          </w:tcPr>
          <w:p w14:paraId="4D4F9E2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Режим шаблона</w:t>
            </w:r>
          </w:p>
        </w:tc>
        <w:tc>
          <w:tcPr>
            <w:tcW w:w="547" w:type="pct"/>
            <w:vAlign w:val="center"/>
          </w:tcPr>
          <w:p w14:paraId="02732C0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2343" w:type="pct"/>
            <w:vAlign w:val="center"/>
          </w:tcPr>
          <w:p w14:paraId="176C53D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Clear всеканальное удаление выхода</w:t>
            </w:r>
          </w:p>
        </w:tc>
        <w:tc>
          <w:tcPr>
            <w:tcW w:w="472" w:type="pct"/>
            <w:vMerge w:val="restart"/>
            <w:vAlign w:val="center"/>
          </w:tcPr>
          <w:p w14:paraId="31DA514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r>
      <w:tr w14:paraId="58B80B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13" w:type="pct"/>
            <w:vMerge w:val="continue"/>
            <w:vAlign w:val="center"/>
          </w:tcPr>
          <w:p w14:paraId="02F9FF13">
            <w:pPr>
              <w:ind w:left="0" w:leftChars="0"/>
              <w:jc w:val="center"/>
              <w:rPr>
                <w:rFonts w:hint="default" w:ascii="Times New Roman" w:hAnsi="Times New Roman" w:cs="Times New Roman"/>
                <w:highlight w:val="none"/>
              </w:rPr>
            </w:pPr>
          </w:p>
        </w:tc>
        <w:tc>
          <w:tcPr>
            <w:tcW w:w="625" w:type="pct"/>
            <w:vMerge w:val="continue"/>
            <w:vAlign w:val="center"/>
          </w:tcPr>
          <w:p w14:paraId="4BBB1CF2">
            <w:pPr>
              <w:ind w:left="0" w:leftChars="0"/>
              <w:jc w:val="center"/>
              <w:rPr>
                <w:rFonts w:hint="default" w:ascii="Times New Roman" w:hAnsi="Times New Roman" w:cs="Times New Roman"/>
                <w:highlight w:val="none"/>
              </w:rPr>
            </w:pPr>
          </w:p>
        </w:tc>
        <w:tc>
          <w:tcPr>
            <w:tcW w:w="547" w:type="pct"/>
            <w:vAlign w:val="center"/>
          </w:tcPr>
          <w:p w14:paraId="64524DBA">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w:t>
            </w:r>
          </w:p>
        </w:tc>
        <w:tc>
          <w:tcPr>
            <w:tcW w:w="2343" w:type="pct"/>
            <w:vAlign w:val="center"/>
          </w:tcPr>
          <w:p w14:paraId="447CB2E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Hold всеканальное удержание выхода</w:t>
            </w:r>
          </w:p>
        </w:tc>
        <w:tc>
          <w:tcPr>
            <w:tcW w:w="472" w:type="pct"/>
            <w:vMerge w:val="continue"/>
            <w:vAlign w:val="center"/>
          </w:tcPr>
          <w:p w14:paraId="7EE956E8">
            <w:pPr>
              <w:ind w:left="0" w:leftChars="0"/>
              <w:jc w:val="center"/>
              <w:rPr>
                <w:rFonts w:hint="default" w:ascii="Times New Roman" w:hAnsi="Times New Roman" w:cs="Times New Roman"/>
                <w:highlight w:val="none"/>
              </w:rPr>
            </w:pPr>
          </w:p>
        </w:tc>
      </w:tr>
      <w:tr w14:paraId="1F0AD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13" w:type="pct"/>
            <w:vMerge w:val="continue"/>
            <w:vAlign w:val="center"/>
          </w:tcPr>
          <w:p w14:paraId="279FF112">
            <w:pPr>
              <w:ind w:left="0" w:leftChars="0"/>
              <w:jc w:val="center"/>
              <w:rPr>
                <w:rFonts w:hint="default" w:ascii="Times New Roman" w:hAnsi="Times New Roman" w:cs="Times New Roman"/>
                <w:highlight w:val="none"/>
              </w:rPr>
            </w:pPr>
          </w:p>
        </w:tc>
        <w:tc>
          <w:tcPr>
            <w:tcW w:w="625" w:type="pct"/>
            <w:vMerge w:val="continue"/>
            <w:vAlign w:val="center"/>
          </w:tcPr>
          <w:p w14:paraId="3DF01901">
            <w:pPr>
              <w:ind w:left="0" w:leftChars="0"/>
              <w:jc w:val="center"/>
              <w:rPr>
                <w:rFonts w:hint="default" w:ascii="Times New Roman" w:hAnsi="Times New Roman" w:cs="Times New Roman"/>
                <w:highlight w:val="none"/>
              </w:rPr>
            </w:pPr>
          </w:p>
        </w:tc>
        <w:tc>
          <w:tcPr>
            <w:tcW w:w="547" w:type="pct"/>
            <w:vAlign w:val="center"/>
          </w:tcPr>
          <w:p w14:paraId="3EFC108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w:t>
            </w:r>
          </w:p>
        </w:tc>
        <w:tc>
          <w:tcPr>
            <w:tcW w:w="2343" w:type="pct"/>
            <w:vAlign w:val="center"/>
          </w:tcPr>
          <w:p w14:paraId="6714059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Preset всеканальный выход заданного значения</w:t>
            </w:r>
          </w:p>
        </w:tc>
        <w:tc>
          <w:tcPr>
            <w:tcW w:w="472" w:type="pct"/>
            <w:vMerge w:val="continue"/>
            <w:vAlign w:val="center"/>
          </w:tcPr>
          <w:p w14:paraId="0626F17C">
            <w:pPr>
              <w:ind w:left="0" w:leftChars="0"/>
              <w:jc w:val="center"/>
              <w:rPr>
                <w:rFonts w:hint="default" w:ascii="Times New Roman" w:hAnsi="Times New Roman" w:cs="Times New Roman"/>
                <w:highlight w:val="none"/>
              </w:rPr>
            </w:pPr>
          </w:p>
        </w:tc>
      </w:tr>
      <w:tr w14:paraId="02786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3" w:type="pct"/>
            <w:vMerge w:val="restart"/>
            <w:vAlign w:val="center"/>
          </w:tcPr>
          <w:p w14:paraId="56E8276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TemplateValue Chx</w:t>
            </w:r>
          </w:p>
        </w:tc>
        <w:tc>
          <w:tcPr>
            <w:tcW w:w="625" w:type="pct"/>
            <w:vMerge w:val="restart"/>
            <w:vAlign w:val="center"/>
          </w:tcPr>
          <w:p w14:paraId="233BD20A">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Конфигурация одноканального удаления/удержания</w:t>
            </w:r>
          </w:p>
        </w:tc>
        <w:tc>
          <w:tcPr>
            <w:tcW w:w="547" w:type="pct"/>
            <w:vAlign w:val="center"/>
          </w:tcPr>
          <w:p w14:paraId="48F591A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2343" w:type="pct"/>
            <w:vAlign w:val="center"/>
          </w:tcPr>
          <w:p w14:paraId="0FE1096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TemplateValue значение режима шаблона, т.е. одноканальный режим не включен</w:t>
            </w:r>
          </w:p>
        </w:tc>
        <w:tc>
          <w:tcPr>
            <w:tcW w:w="472" w:type="pct"/>
            <w:vMerge w:val="restart"/>
            <w:vAlign w:val="center"/>
          </w:tcPr>
          <w:p w14:paraId="4732C9E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r>
      <w:tr w14:paraId="125B7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3" w:type="pct"/>
            <w:vMerge w:val="continue"/>
            <w:vAlign w:val="center"/>
          </w:tcPr>
          <w:p w14:paraId="1E9DA3D3">
            <w:pPr>
              <w:ind w:left="0" w:leftChars="0"/>
              <w:jc w:val="center"/>
              <w:rPr>
                <w:rFonts w:hint="default" w:ascii="Times New Roman" w:hAnsi="Times New Roman" w:cs="Times New Roman"/>
                <w:highlight w:val="none"/>
              </w:rPr>
            </w:pPr>
          </w:p>
        </w:tc>
        <w:tc>
          <w:tcPr>
            <w:tcW w:w="625" w:type="pct"/>
            <w:vMerge w:val="continue"/>
            <w:vAlign w:val="center"/>
          </w:tcPr>
          <w:p w14:paraId="20A2A946">
            <w:pPr>
              <w:ind w:left="0" w:leftChars="0"/>
              <w:jc w:val="center"/>
              <w:rPr>
                <w:rFonts w:hint="default" w:ascii="Times New Roman" w:hAnsi="Times New Roman" w:cs="Times New Roman"/>
                <w:highlight w:val="none"/>
              </w:rPr>
            </w:pPr>
          </w:p>
        </w:tc>
        <w:tc>
          <w:tcPr>
            <w:tcW w:w="547" w:type="pct"/>
            <w:vAlign w:val="center"/>
          </w:tcPr>
          <w:p w14:paraId="1B44B12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w:t>
            </w:r>
          </w:p>
        </w:tc>
        <w:tc>
          <w:tcPr>
            <w:tcW w:w="2343" w:type="pct"/>
            <w:vAlign w:val="center"/>
          </w:tcPr>
          <w:p w14:paraId="354E07E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Clear одноканальное удаление выхода</w:t>
            </w:r>
          </w:p>
        </w:tc>
        <w:tc>
          <w:tcPr>
            <w:tcW w:w="472" w:type="pct"/>
            <w:vMerge w:val="continue"/>
            <w:vAlign w:val="center"/>
          </w:tcPr>
          <w:p w14:paraId="0D91183C">
            <w:pPr>
              <w:ind w:left="0" w:leftChars="0"/>
              <w:jc w:val="center"/>
              <w:rPr>
                <w:rFonts w:hint="default" w:ascii="Times New Roman" w:hAnsi="Times New Roman" w:cs="Times New Roman"/>
                <w:highlight w:val="none"/>
              </w:rPr>
            </w:pPr>
          </w:p>
        </w:tc>
      </w:tr>
      <w:tr w14:paraId="2B83A8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3" w:type="pct"/>
            <w:vMerge w:val="continue"/>
            <w:vAlign w:val="center"/>
          </w:tcPr>
          <w:p w14:paraId="49B80621">
            <w:pPr>
              <w:ind w:left="0" w:leftChars="0"/>
              <w:jc w:val="center"/>
              <w:rPr>
                <w:rFonts w:hint="default" w:ascii="Times New Roman" w:hAnsi="Times New Roman" w:cs="Times New Roman"/>
                <w:highlight w:val="none"/>
              </w:rPr>
            </w:pPr>
          </w:p>
        </w:tc>
        <w:tc>
          <w:tcPr>
            <w:tcW w:w="625" w:type="pct"/>
            <w:vMerge w:val="continue"/>
            <w:vAlign w:val="center"/>
          </w:tcPr>
          <w:p w14:paraId="33CFF149">
            <w:pPr>
              <w:ind w:left="0" w:leftChars="0"/>
              <w:jc w:val="center"/>
              <w:rPr>
                <w:rFonts w:hint="default" w:ascii="Times New Roman" w:hAnsi="Times New Roman" w:cs="Times New Roman"/>
                <w:highlight w:val="none"/>
              </w:rPr>
            </w:pPr>
          </w:p>
        </w:tc>
        <w:tc>
          <w:tcPr>
            <w:tcW w:w="547" w:type="pct"/>
            <w:vAlign w:val="center"/>
          </w:tcPr>
          <w:p w14:paraId="4B685A6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w:t>
            </w:r>
          </w:p>
        </w:tc>
        <w:tc>
          <w:tcPr>
            <w:tcW w:w="2343" w:type="pct"/>
            <w:vAlign w:val="center"/>
          </w:tcPr>
          <w:p w14:paraId="7D6210CA">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Hold одноканальное удержание выхода</w:t>
            </w:r>
          </w:p>
        </w:tc>
        <w:tc>
          <w:tcPr>
            <w:tcW w:w="472" w:type="pct"/>
            <w:vMerge w:val="continue"/>
            <w:vAlign w:val="center"/>
          </w:tcPr>
          <w:p w14:paraId="362B05A0">
            <w:pPr>
              <w:ind w:left="0" w:leftChars="0"/>
              <w:jc w:val="center"/>
              <w:rPr>
                <w:rFonts w:hint="default" w:ascii="Times New Roman" w:hAnsi="Times New Roman" w:cs="Times New Roman"/>
                <w:highlight w:val="none"/>
              </w:rPr>
            </w:pPr>
          </w:p>
        </w:tc>
      </w:tr>
      <w:tr w14:paraId="573E1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3" w:type="pct"/>
            <w:vMerge w:val="continue"/>
            <w:vAlign w:val="center"/>
          </w:tcPr>
          <w:p w14:paraId="5FBC39A9">
            <w:pPr>
              <w:ind w:left="0" w:leftChars="0"/>
              <w:jc w:val="center"/>
              <w:rPr>
                <w:rFonts w:hint="default" w:ascii="Times New Roman" w:hAnsi="Times New Roman" w:cs="Times New Roman"/>
                <w:highlight w:val="none"/>
              </w:rPr>
            </w:pPr>
          </w:p>
        </w:tc>
        <w:tc>
          <w:tcPr>
            <w:tcW w:w="625" w:type="pct"/>
            <w:vMerge w:val="continue"/>
            <w:vAlign w:val="center"/>
          </w:tcPr>
          <w:p w14:paraId="52FCF44B">
            <w:pPr>
              <w:ind w:left="0" w:leftChars="0"/>
              <w:jc w:val="center"/>
              <w:rPr>
                <w:rFonts w:hint="default" w:ascii="Times New Roman" w:hAnsi="Times New Roman" w:cs="Times New Roman"/>
                <w:highlight w:val="none"/>
              </w:rPr>
            </w:pPr>
          </w:p>
        </w:tc>
        <w:tc>
          <w:tcPr>
            <w:tcW w:w="547" w:type="pct"/>
            <w:vAlign w:val="center"/>
          </w:tcPr>
          <w:p w14:paraId="4D34C14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w:t>
            </w:r>
          </w:p>
        </w:tc>
        <w:tc>
          <w:tcPr>
            <w:tcW w:w="2343" w:type="pct"/>
            <w:vAlign w:val="center"/>
          </w:tcPr>
          <w:p w14:paraId="7BE8A1E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Preset одноканальный выход заданного значения</w:t>
            </w:r>
          </w:p>
        </w:tc>
        <w:tc>
          <w:tcPr>
            <w:tcW w:w="472" w:type="pct"/>
            <w:vMerge w:val="continue"/>
            <w:vAlign w:val="center"/>
          </w:tcPr>
          <w:p w14:paraId="26990413">
            <w:pPr>
              <w:ind w:left="0" w:leftChars="0"/>
              <w:jc w:val="center"/>
              <w:rPr>
                <w:rFonts w:hint="default" w:ascii="Times New Roman" w:hAnsi="Times New Roman" w:cs="Times New Roman"/>
                <w:highlight w:val="none"/>
              </w:rPr>
            </w:pPr>
          </w:p>
        </w:tc>
      </w:tr>
      <w:tr w14:paraId="13E9C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3" w:type="pct"/>
            <w:vAlign w:val="center"/>
          </w:tcPr>
          <w:p w14:paraId="6E3A0C0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Preset Value Chx</w:t>
            </w:r>
          </w:p>
        </w:tc>
        <w:tc>
          <w:tcPr>
            <w:tcW w:w="625" w:type="pct"/>
            <w:vAlign w:val="center"/>
          </w:tcPr>
          <w:p w14:paraId="43ED363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Одноканальное заданное значение</w:t>
            </w:r>
          </w:p>
        </w:tc>
        <w:tc>
          <w:tcPr>
            <w:tcW w:w="547" w:type="pct"/>
            <w:vAlign w:val="center"/>
          </w:tcPr>
          <w:p w14:paraId="7E45168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Диапазон кодовых значений</w:t>
            </w:r>
          </w:p>
        </w:tc>
        <w:tc>
          <w:tcPr>
            <w:tcW w:w="2343" w:type="pct"/>
            <w:vAlign w:val="center"/>
          </w:tcPr>
          <w:p w14:paraId="380C971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Значение тока/напряжения, соответствующее выходному кодовому значению</w:t>
            </w:r>
          </w:p>
          <w:p w14:paraId="3B7DDDE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(Соответствующая таблица диапазона кодовых значений)</w:t>
            </w:r>
          </w:p>
        </w:tc>
        <w:tc>
          <w:tcPr>
            <w:tcW w:w="472" w:type="pct"/>
            <w:vAlign w:val="center"/>
          </w:tcPr>
          <w:p w14:paraId="66B6F53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r>
    </w:tbl>
    <w:p w14:paraId="591408E9">
      <w:pPr>
        <w:bidi w:val="0"/>
        <w:ind w:left="18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Примечание: Когда общая настройка модуля (режим шаблона) настроена на 2, т.е. когда действует предустановленное значение для всеканального выхода, предустановленное значение основано на предустановленном кодовом значении канала 0 в одноканальном предустановленном значении для всеканального выхода.</w:t>
      </w:r>
    </w:p>
    <w:p w14:paraId="57AFA49E">
      <w:pPr>
        <w:ind w:left="0" w:leftChars="0"/>
        <w:rPr>
          <w:rFonts w:hint="default" w:ascii="Times New Roman" w:hAnsi="Times New Roman" w:cs="Times New Roman"/>
          <w:highlight w:val="none"/>
        </w:rPr>
      </w:pPr>
    </w:p>
    <w:p w14:paraId="2A70CA67">
      <w:pPr>
        <w:pStyle w:val="4"/>
        <w:numPr>
          <w:ilvl w:val="2"/>
          <w:numId w:val="5"/>
        </w:numPr>
        <w:bidi w:val="0"/>
        <w:rPr>
          <w:rFonts w:hint="default" w:ascii="Times New Roman" w:hAnsi="Times New Roman" w:cs="Times New Roman"/>
          <w:highlight w:val="none"/>
        </w:rPr>
      </w:pPr>
      <w:bookmarkStart w:id="129" w:name="_Toc24394"/>
      <w:r>
        <w:rPr>
          <w:rFonts w:hint="default" w:ascii="Times New Roman" w:hAnsi="Times New Roman" w:cs="Times New Roman"/>
          <w:b w:val="0"/>
          <w:bCs w:val="0"/>
          <w:i w:val="0"/>
          <w:iCs w:val="0"/>
          <w:highlight w:val="none"/>
          <w:u w:val="none"/>
          <w:vertAlign w:val="baseline"/>
          <w:rtl w:val="0"/>
          <w:lang w:val="ru"/>
        </w:rPr>
        <w:t>Аналоговое сохранение питания</w:t>
      </w:r>
      <w:bookmarkEnd w:id="129"/>
    </w:p>
    <w:p w14:paraId="1A182EA0">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Аналоговые параметры поддерживают аномальное отключение питания, все конфигурационные параметры модуля сохраняют функцию, аналоговые модули по умолчанию поддерживают функцию сохранения питания.</w:t>
      </w:r>
    </w:p>
    <w:p w14:paraId="7D9A97BF">
      <w:pPr>
        <w:ind w:left="180" w:firstLine="360" w:firstLineChars="200"/>
        <w:rPr>
          <w:rFonts w:hint="default" w:ascii="Times New Roman" w:hAnsi="Times New Roman" w:cs="Times New Roman"/>
          <w:highlight w:val="none"/>
        </w:rPr>
      </w:pPr>
    </w:p>
    <w:p w14:paraId="18B7E14D">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В данном руководстве на примере Sysmac Studio представлен метод настройки параметров комбинации SRR8200 соединителя + I/O модуля, конкретные шаги подробно описаны в </w:t>
      </w:r>
      <w:r>
        <w:rPr>
          <w:rFonts w:hint="default" w:ascii="Times New Roman" w:hAnsi="Times New Roman" w:cs="Times New Roman"/>
          <w:b w:val="0"/>
          <w:bCs w:val="0"/>
          <w:i w:val="0"/>
          <w:iCs w:val="0"/>
          <w:highlight w:val="none"/>
          <w:u w:val="none"/>
          <w:vertAlign w:val="baseline"/>
          <w:rtl w:val="0"/>
          <w:lang w:val="ru"/>
        </w:rPr>
        <w:fldChar w:fldCharType="begin"/>
      </w:r>
      <w:r>
        <w:rPr>
          <w:rFonts w:hint="default" w:ascii="Times New Roman" w:hAnsi="Times New Roman" w:cs="Times New Roman"/>
          <w:b w:val="0"/>
          <w:bCs w:val="0"/>
          <w:i w:val="0"/>
          <w:iCs w:val="0"/>
          <w:highlight w:val="none"/>
          <w:u w:val="none"/>
          <w:vertAlign w:val="baseline"/>
          <w:rtl w:val="0"/>
          <w:lang w:val="ru"/>
        </w:rPr>
        <w:instrText xml:space="preserve">HYPERLINK \l "欧姆龙参数设置"</w:instrText>
      </w:r>
      <w:r>
        <w:rPr>
          <w:rFonts w:hint="default" w:ascii="Times New Roman" w:hAnsi="Times New Roman" w:cs="Times New Roman"/>
          <w:b w:val="0"/>
          <w:bCs w:val="0"/>
          <w:i w:val="0"/>
          <w:iCs w:val="0"/>
          <w:highlight w:val="none"/>
          <w:u w:val="none"/>
          <w:vertAlign w:val="baseline"/>
          <w:rtl w:val="0"/>
          <w:lang w:val="ru"/>
        </w:rPr>
        <w:fldChar w:fldCharType="separate"/>
      </w:r>
      <w:r>
        <w:rPr>
          <w:rStyle w:val="28"/>
          <w:rFonts w:hint="default" w:ascii="Times New Roman" w:hAnsi="Times New Roman" w:cs="Times New Roman"/>
          <w:b w:val="0"/>
          <w:bCs w:val="0"/>
          <w:i w:val="0"/>
          <w:iCs w:val="0"/>
          <w:highlight w:val="none"/>
          <w:u w:val="single"/>
          <w:vertAlign w:val="baseline"/>
          <w:rtl w:val="0"/>
          <w:lang w:val="ru"/>
        </w:rPr>
        <w:t>настройке параметров в главе 6.3.1</w:t>
      </w:r>
      <w:r>
        <w:rPr>
          <w:rStyle w:val="28"/>
          <w:rFonts w:hint="default" w:ascii="Times New Roman" w:hAnsi="Times New Roman" w:cs="Times New Roman"/>
          <w:b w:val="0"/>
          <w:bCs w:val="0"/>
          <w:i w:val="0"/>
          <w:iCs w:val="0"/>
          <w:highlight w:val="none"/>
          <w:u w:val="none"/>
          <w:vertAlign w:val="baseline"/>
          <w:rtl w:val="0"/>
          <w:lang w:val="ru"/>
        </w:rPr>
        <w:fldChar w:fldCharType="end"/>
      </w:r>
      <w:r>
        <w:rPr>
          <w:rFonts w:hint="default" w:ascii="Times New Roman" w:hAnsi="Times New Roman" w:cs="Times New Roman"/>
          <w:b w:val="0"/>
          <w:bCs w:val="0"/>
          <w:i w:val="0"/>
          <w:iCs w:val="0"/>
          <w:highlight w:val="none"/>
          <w:u w:val="none"/>
          <w:vertAlign w:val="baseline"/>
          <w:rtl w:val="0"/>
          <w:lang w:val="ru"/>
        </w:rPr>
        <w:t>, после завершения модификации рекомендуется повторно включить питание.</w:t>
      </w:r>
    </w:p>
    <w:p w14:paraId="5A9D924F">
      <w:pPr>
        <w:ind w:left="180" w:firstLine="360" w:firstLineChars="200"/>
        <w:rPr>
          <w:rFonts w:hint="default" w:ascii="Times New Roman" w:hAnsi="Times New Roman" w:cs="Times New Roman"/>
          <w:highlight w:val="none"/>
        </w:rPr>
      </w:pPr>
    </w:p>
    <w:p w14:paraId="7E6CCD00">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42FB3D65">
      <w:pPr>
        <w:pStyle w:val="3"/>
        <w:numPr>
          <w:ilvl w:val="1"/>
          <w:numId w:val="5"/>
        </w:numPr>
        <w:bidi w:val="0"/>
        <w:spacing w:before="120" w:after="120"/>
        <w:rPr>
          <w:rFonts w:hint="default" w:ascii="Times New Roman" w:hAnsi="Times New Roman" w:cs="Times New Roman"/>
          <w:highlight w:val="none"/>
        </w:rPr>
      </w:pPr>
      <w:bookmarkStart w:id="130" w:name="_Toc11750"/>
      <w:r>
        <w:rPr>
          <w:rFonts w:hint="default" w:ascii="Times New Roman" w:hAnsi="Times New Roman" w:cs="Times New Roman"/>
          <w:b w:val="0"/>
          <w:bCs w:val="0"/>
          <w:i w:val="0"/>
          <w:iCs w:val="0"/>
          <w:highlight w:val="none"/>
          <w:u w:val="none"/>
          <w:vertAlign w:val="baseline"/>
          <w:rtl w:val="0"/>
          <w:lang w:val="ru"/>
        </w:rPr>
        <w:t>Информация о коде неисправности</w:t>
      </w:r>
      <w:bookmarkEnd w:id="130"/>
    </w:p>
    <w:p w14:paraId="603E6848">
      <w:pPr>
        <w:pStyle w:val="4"/>
        <w:numPr>
          <w:ilvl w:val="2"/>
          <w:numId w:val="5"/>
        </w:numPr>
        <w:bidi w:val="0"/>
        <w:rPr>
          <w:rFonts w:hint="default" w:ascii="Times New Roman" w:hAnsi="Times New Roman" w:cs="Times New Roman"/>
          <w:highlight w:val="none"/>
        </w:rPr>
      </w:pPr>
      <w:bookmarkStart w:id="131" w:name="_Toc28816"/>
      <w:r>
        <w:rPr>
          <w:rFonts w:hint="default" w:ascii="Times New Roman" w:hAnsi="Times New Roman" w:cs="Times New Roman"/>
          <w:b w:val="0"/>
          <w:bCs w:val="0"/>
          <w:i w:val="0"/>
          <w:iCs w:val="0"/>
          <w:highlight w:val="none"/>
          <w:u w:val="none"/>
          <w:vertAlign w:val="baseline"/>
          <w:rtl w:val="0"/>
          <w:lang w:val="ru"/>
        </w:rPr>
        <w:t>Общий код неисправности соединителя</w:t>
      </w:r>
      <w:bookmarkEnd w:id="131"/>
    </w:p>
    <w:tbl>
      <w:tblPr>
        <w:tblStyle w:val="25"/>
        <w:tblW w:w="113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8"/>
        <w:gridCol w:w="713"/>
        <w:gridCol w:w="1723"/>
        <w:gridCol w:w="860"/>
        <w:gridCol w:w="1612"/>
        <w:gridCol w:w="1775"/>
        <w:gridCol w:w="750"/>
        <w:gridCol w:w="870"/>
        <w:gridCol w:w="1959"/>
      </w:tblGrid>
      <w:tr w14:paraId="2C4FEC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0" w:type="dxa"/>
            <w:shd w:val="clear" w:color="auto" w:fill="4BACC6" w:themeFill="accent5"/>
          </w:tcPr>
          <w:p w14:paraId="104AC11F">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Категория</w:t>
            </w:r>
          </w:p>
        </w:tc>
        <w:tc>
          <w:tcPr>
            <w:tcW w:w="568" w:type="dxa"/>
            <w:shd w:val="clear" w:color="auto" w:fill="4BACC6" w:themeFill="accent5"/>
            <w:vAlign w:val="center"/>
          </w:tcPr>
          <w:p w14:paraId="2D25E28F">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Серийный номер</w:t>
            </w:r>
          </w:p>
        </w:tc>
        <w:tc>
          <w:tcPr>
            <w:tcW w:w="1007" w:type="dxa"/>
            <w:shd w:val="clear" w:color="auto" w:fill="4BACC6" w:themeFill="accent5"/>
            <w:vAlign w:val="center"/>
          </w:tcPr>
          <w:p w14:paraId="21716370">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Тип ошибки</w:t>
            </w:r>
          </w:p>
        </w:tc>
        <w:tc>
          <w:tcPr>
            <w:tcW w:w="689" w:type="dxa"/>
            <w:shd w:val="clear" w:color="auto" w:fill="4BACC6" w:themeFill="accent5"/>
            <w:vAlign w:val="center"/>
          </w:tcPr>
          <w:p w14:paraId="16009136">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Код ошибки</w:t>
            </w:r>
          </w:p>
        </w:tc>
        <w:tc>
          <w:tcPr>
            <w:tcW w:w="1849" w:type="dxa"/>
            <w:shd w:val="clear" w:color="auto" w:fill="4BACC6" w:themeFill="accent5"/>
            <w:vAlign w:val="center"/>
          </w:tcPr>
          <w:p w14:paraId="2ECF9012">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Название события</w:t>
            </w:r>
          </w:p>
        </w:tc>
        <w:tc>
          <w:tcPr>
            <w:tcW w:w="1942" w:type="dxa"/>
            <w:shd w:val="clear" w:color="auto" w:fill="4BACC6" w:themeFill="accent5"/>
            <w:vAlign w:val="center"/>
          </w:tcPr>
          <w:p w14:paraId="382543DC">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Код события (2#)</w:t>
            </w:r>
          </w:p>
        </w:tc>
        <w:tc>
          <w:tcPr>
            <w:tcW w:w="952" w:type="dxa"/>
            <w:shd w:val="clear" w:color="auto" w:fill="4BACC6" w:themeFill="accent5"/>
          </w:tcPr>
          <w:p w14:paraId="72534AB1">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Код события (10#)</w:t>
            </w:r>
          </w:p>
        </w:tc>
        <w:tc>
          <w:tcPr>
            <w:tcW w:w="973" w:type="dxa"/>
            <w:shd w:val="clear" w:color="auto" w:fill="4BACC6" w:themeFill="accent5"/>
            <w:vAlign w:val="center"/>
          </w:tcPr>
          <w:p w14:paraId="05FD0699">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Код события (16#)</w:t>
            </w:r>
          </w:p>
        </w:tc>
        <w:tc>
          <w:tcPr>
            <w:tcW w:w="2800" w:type="dxa"/>
            <w:shd w:val="clear" w:color="auto" w:fill="4BACC6" w:themeFill="accent5"/>
            <w:vAlign w:val="center"/>
          </w:tcPr>
          <w:p w14:paraId="190B5EE9">
            <w:pPr>
              <w:bidi w:val="0"/>
              <w:ind w:left="0" w:leftChars="0"/>
              <w:jc w:val="center"/>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Способ обработки</w:t>
            </w:r>
          </w:p>
        </w:tc>
      </w:tr>
      <w:tr w14:paraId="663BE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jc w:val="center"/>
        </w:trPr>
        <w:tc>
          <w:tcPr>
            <w:tcW w:w="560" w:type="dxa"/>
            <w:vMerge w:val="restart"/>
            <w:shd w:val="clear" w:color="auto" w:fill="F1F1F1" w:themeFill="background1" w:themeFillShade="F2"/>
            <w:vAlign w:val="center"/>
          </w:tcPr>
          <w:p w14:paraId="7DE2A34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Общая ошибка</w:t>
            </w:r>
          </w:p>
        </w:tc>
        <w:tc>
          <w:tcPr>
            <w:tcW w:w="568" w:type="dxa"/>
            <w:vMerge w:val="restart"/>
            <w:shd w:val="clear" w:color="auto" w:fill="FDE9D9" w:themeFill="accent6" w:themeFillTint="33"/>
            <w:vAlign w:val="center"/>
          </w:tcPr>
          <w:p w14:paraId="41C5C2E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w:t>
            </w:r>
          </w:p>
        </w:tc>
        <w:tc>
          <w:tcPr>
            <w:tcW w:w="1007" w:type="dxa"/>
            <w:vMerge w:val="restart"/>
            <w:shd w:val="clear" w:color="auto" w:fill="FDE9D9" w:themeFill="accent6" w:themeFillTint="33"/>
            <w:vAlign w:val="center"/>
          </w:tcPr>
          <w:p w14:paraId="5AD2DBF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Ошибка онлайн-обновления</w:t>
            </w:r>
          </w:p>
        </w:tc>
        <w:tc>
          <w:tcPr>
            <w:tcW w:w="689" w:type="dxa"/>
            <w:shd w:val="clear" w:color="auto" w:fill="FDE9D9" w:themeFill="accent6" w:themeFillTint="33"/>
            <w:vAlign w:val="center"/>
          </w:tcPr>
          <w:p w14:paraId="664CF6C8">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w:t>
            </w:r>
          </w:p>
        </w:tc>
        <w:tc>
          <w:tcPr>
            <w:tcW w:w="1849" w:type="dxa"/>
            <w:shd w:val="clear" w:color="auto" w:fill="FDE9D9" w:themeFill="accent6" w:themeFillTint="33"/>
            <w:vAlign w:val="center"/>
          </w:tcPr>
          <w:p w14:paraId="31A43A0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Исключение обновления прошивки</w:t>
            </w:r>
          </w:p>
        </w:tc>
        <w:tc>
          <w:tcPr>
            <w:tcW w:w="1942" w:type="dxa"/>
            <w:shd w:val="clear" w:color="auto" w:fill="FDE9D9" w:themeFill="accent6" w:themeFillTint="33"/>
            <w:vAlign w:val="center"/>
          </w:tcPr>
          <w:p w14:paraId="630C687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0000000010000001</w:t>
            </w:r>
          </w:p>
        </w:tc>
        <w:tc>
          <w:tcPr>
            <w:tcW w:w="952" w:type="dxa"/>
            <w:shd w:val="clear" w:color="auto" w:fill="FDE9D9" w:themeFill="accent6" w:themeFillTint="33"/>
            <w:vAlign w:val="center"/>
          </w:tcPr>
          <w:p w14:paraId="4AAF4DE8">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129</w:t>
            </w:r>
          </w:p>
        </w:tc>
        <w:tc>
          <w:tcPr>
            <w:tcW w:w="973" w:type="dxa"/>
            <w:shd w:val="clear" w:color="auto" w:fill="FDE9D9" w:themeFill="accent6" w:themeFillTint="33"/>
            <w:vAlign w:val="center"/>
          </w:tcPr>
          <w:p w14:paraId="548A4C5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0x0081</w:t>
            </w:r>
          </w:p>
        </w:tc>
        <w:tc>
          <w:tcPr>
            <w:tcW w:w="2800" w:type="dxa"/>
            <w:shd w:val="clear" w:color="auto" w:fill="FDE9D9" w:themeFill="accent6" w:themeFillTint="33"/>
            <w:vAlign w:val="center"/>
          </w:tcPr>
          <w:p w14:paraId="46A9780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Попробуйте выполнить повторное обновление, проверьте, нет ли помех в окружающей среде, не слишком ли велика прошивка и т.д.</w:t>
            </w:r>
          </w:p>
        </w:tc>
      </w:tr>
      <w:tr w14:paraId="5BDB6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jc w:val="center"/>
        </w:trPr>
        <w:tc>
          <w:tcPr>
            <w:tcW w:w="560" w:type="dxa"/>
            <w:vMerge w:val="continue"/>
            <w:shd w:val="clear" w:color="auto" w:fill="F1F1F1" w:themeFill="background1" w:themeFillShade="F2"/>
          </w:tcPr>
          <w:p w14:paraId="2012339D">
            <w:pPr>
              <w:ind w:left="0" w:leftChars="0"/>
              <w:jc w:val="center"/>
              <w:rPr>
                <w:rFonts w:hint="default" w:ascii="Times New Roman" w:hAnsi="Times New Roman" w:cs="Times New Roman"/>
                <w:highlight w:val="none"/>
              </w:rPr>
            </w:pPr>
          </w:p>
        </w:tc>
        <w:tc>
          <w:tcPr>
            <w:tcW w:w="568" w:type="dxa"/>
            <w:vMerge w:val="continue"/>
            <w:shd w:val="clear" w:color="auto" w:fill="FDE9D9" w:themeFill="accent6" w:themeFillTint="33"/>
            <w:vAlign w:val="center"/>
          </w:tcPr>
          <w:p w14:paraId="3376DD1E">
            <w:pPr>
              <w:ind w:left="0" w:leftChars="0"/>
              <w:jc w:val="center"/>
              <w:rPr>
                <w:rFonts w:hint="default" w:ascii="Times New Roman" w:hAnsi="Times New Roman" w:cs="Times New Roman"/>
                <w:highlight w:val="none"/>
              </w:rPr>
            </w:pPr>
          </w:p>
        </w:tc>
        <w:tc>
          <w:tcPr>
            <w:tcW w:w="1007" w:type="dxa"/>
            <w:vMerge w:val="continue"/>
            <w:shd w:val="clear" w:color="auto" w:fill="FDE9D9" w:themeFill="accent6" w:themeFillTint="33"/>
            <w:vAlign w:val="center"/>
          </w:tcPr>
          <w:p w14:paraId="720DA33C">
            <w:pPr>
              <w:ind w:left="0" w:leftChars="0"/>
              <w:jc w:val="center"/>
              <w:rPr>
                <w:rFonts w:hint="default" w:ascii="Times New Roman" w:hAnsi="Times New Roman" w:cs="Times New Roman"/>
                <w:highlight w:val="none"/>
              </w:rPr>
            </w:pPr>
          </w:p>
        </w:tc>
        <w:tc>
          <w:tcPr>
            <w:tcW w:w="689" w:type="dxa"/>
            <w:shd w:val="clear" w:color="auto" w:fill="FDE9D9" w:themeFill="accent6" w:themeFillTint="33"/>
            <w:vAlign w:val="center"/>
          </w:tcPr>
          <w:p w14:paraId="103C2A40">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w:t>
            </w:r>
          </w:p>
        </w:tc>
        <w:tc>
          <w:tcPr>
            <w:tcW w:w="1849" w:type="dxa"/>
            <w:shd w:val="clear" w:color="auto" w:fill="FDE9D9" w:themeFill="accent6" w:themeFillTint="33"/>
            <w:vAlign w:val="center"/>
          </w:tcPr>
          <w:p w14:paraId="6F2D954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Прошивка не соответствует текущей модели модуля</w:t>
            </w:r>
          </w:p>
        </w:tc>
        <w:tc>
          <w:tcPr>
            <w:tcW w:w="1942" w:type="dxa"/>
            <w:shd w:val="clear" w:color="auto" w:fill="FDE9D9" w:themeFill="accent6" w:themeFillTint="33"/>
            <w:vAlign w:val="center"/>
          </w:tcPr>
          <w:p w14:paraId="7D9E847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0000000010000010</w:t>
            </w:r>
          </w:p>
        </w:tc>
        <w:tc>
          <w:tcPr>
            <w:tcW w:w="952" w:type="dxa"/>
            <w:shd w:val="clear" w:color="auto" w:fill="FDE9D9" w:themeFill="accent6" w:themeFillTint="33"/>
            <w:vAlign w:val="center"/>
          </w:tcPr>
          <w:p w14:paraId="1042B55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130</w:t>
            </w:r>
          </w:p>
        </w:tc>
        <w:tc>
          <w:tcPr>
            <w:tcW w:w="973" w:type="dxa"/>
            <w:shd w:val="clear" w:color="auto" w:fill="FDE9D9" w:themeFill="accent6" w:themeFillTint="33"/>
            <w:vAlign w:val="center"/>
          </w:tcPr>
          <w:p w14:paraId="454C025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0x0082</w:t>
            </w:r>
          </w:p>
        </w:tc>
        <w:tc>
          <w:tcPr>
            <w:tcW w:w="2800" w:type="dxa"/>
            <w:shd w:val="clear" w:color="auto" w:fill="FDE9D9" w:themeFill="accent6" w:themeFillTint="33"/>
            <w:vAlign w:val="center"/>
          </w:tcPr>
          <w:p w14:paraId="1002F0C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Проверьте правильность документации, наличие аномалий или помех в модуле и т.д.</w:t>
            </w:r>
          </w:p>
        </w:tc>
      </w:tr>
      <w:tr w14:paraId="02756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560" w:type="dxa"/>
            <w:vMerge w:val="continue"/>
            <w:shd w:val="clear" w:color="auto" w:fill="F1F1F1" w:themeFill="background1" w:themeFillShade="F2"/>
          </w:tcPr>
          <w:p w14:paraId="04D6393F">
            <w:pPr>
              <w:ind w:left="0" w:leftChars="0"/>
              <w:jc w:val="center"/>
              <w:rPr>
                <w:rFonts w:hint="default" w:ascii="Times New Roman" w:hAnsi="Times New Roman" w:cs="Times New Roman"/>
                <w:highlight w:val="none"/>
              </w:rPr>
            </w:pPr>
          </w:p>
        </w:tc>
        <w:tc>
          <w:tcPr>
            <w:tcW w:w="568" w:type="dxa"/>
            <w:shd w:val="clear" w:color="auto" w:fill="DBE5F1" w:themeFill="accent1" w:themeFillTint="33"/>
            <w:vAlign w:val="center"/>
          </w:tcPr>
          <w:p w14:paraId="23CE2FD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w:t>
            </w:r>
          </w:p>
        </w:tc>
        <w:tc>
          <w:tcPr>
            <w:tcW w:w="1007" w:type="dxa"/>
            <w:shd w:val="clear" w:color="auto" w:fill="DBE5F1" w:themeFill="accent1" w:themeFillTint="33"/>
            <w:vAlign w:val="center"/>
          </w:tcPr>
          <w:p w14:paraId="380DD73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Ошибка напряжения</w:t>
            </w:r>
          </w:p>
        </w:tc>
        <w:tc>
          <w:tcPr>
            <w:tcW w:w="689" w:type="dxa"/>
            <w:shd w:val="clear" w:color="auto" w:fill="DBE5F1" w:themeFill="accent1" w:themeFillTint="33"/>
            <w:vAlign w:val="center"/>
          </w:tcPr>
          <w:p w14:paraId="06074FB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5</w:t>
            </w:r>
          </w:p>
        </w:tc>
        <w:tc>
          <w:tcPr>
            <w:tcW w:w="1849" w:type="dxa"/>
            <w:shd w:val="clear" w:color="auto" w:fill="DBE5F1" w:themeFill="accent1" w:themeFillTint="33"/>
            <w:vAlign w:val="center"/>
          </w:tcPr>
          <w:p w14:paraId="6189484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Напряжение на стороне нагрузки не подключено</w:t>
            </w:r>
          </w:p>
        </w:tc>
        <w:tc>
          <w:tcPr>
            <w:tcW w:w="1942" w:type="dxa"/>
            <w:shd w:val="clear" w:color="auto" w:fill="DBE5F1" w:themeFill="accent1" w:themeFillTint="33"/>
            <w:vAlign w:val="center"/>
          </w:tcPr>
          <w:p w14:paraId="379E62E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0000000011000101</w:t>
            </w:r>
          </w:p>
        </w:tc>
        <w:tc>
          <w:tcPr>
            <w:tcW w:w="952" w:type="dxa"/>
            <w:shd w:val="clear" w:color="auto" w:fill="DBE5F1" w:themeFill="accent1" w:themeFillTint="33"/>
            <w:vAlign w:val="center"/>
          </w:tcPr>
          <w:p w14:paraId="476F737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197</w:t>
            </w:r>
          </w:p>
        </w:tc>
        <w:tc>
          <w:tcPr>
            <w:tcW w:w="973" w:type="dxa"/>
            <w:shd w:val="clear" w:color="auto" w:fill="DBE5F1" w:themeFill="accent1" w:themeFillTint="33"/>
            <w:vAlign w:val="center"/>
          </w:tcPr>
          <w:p w14:paraId="5AB1F19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0x00C5</w:t>
            </w:r>
          </w:p>
        </w:tc>
        <w:tc>
          <w:tcPr>
            <w:tcW w:w="2800" w:type="dxa"/>
            <w:shd w:val="clear" w:color="auto" w:fill="DBE5F1" w:themeFill="accent1" w:themeFillTint="33"/>
            <w:vAlign w:val="center"/>
          </w:tcPr>
          <w:p w14:paraId="3F3E7ED8">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Определите, подключен ли полевой источник питания</w:t>
            </w:r>
          </w:p>
        </w:tc>
      </w:tr>
      <w:tr w14:paraId="4F6C39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 w:hRule="atLeast"/>
          <w:jc w:val="center"/>
        </w:trPr>
        <w:tc>
          <w:tcPr>
            <w:tcW w:w="560" w:type="dxa"/>
            <w:vMerge w:val="continue"/>
            <w:shd w:val="clear" w:color="auto" w:fill="F1F1F1" w:themeFill="background1" w:themeFillShade="F2"/>
          </w:tcPr>
          <w:p w14:paraId="36021F41">
            <w:pPr>
              <w:ind w:left="0" w:leftChars="0"/>
              <w:jc w:val="center"/>
              <w:rPr>
                <w:rFonts w:hint="default" w:ascii="Times New Roman" w:hAnsi="Times New Roman" w:cs="Times New Roman"/>
                <w:highlight w:val="none"/>
              </w:rPr>
            </w:pPr>
          </w:p>
        </w:tc>
        <w:tc>
          <w:tcPr>
            <w:tcW w:w="568" w:type="dxa"/>
            <w:shd w:val="clear" w:color="auto" w:fill="E5DFEC" w:themeFill="accent4" w:themeFillTint="33"/>
            <w:vAlign w:val="center"/>
          </w:tcPr>
          <w:p w14:paraId="3228A94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w:t>
            </w:r>
          </w:p>
        </w:tc>
        <w:tc>
          <w:tcPr>
            <w:tcW w:w="1007" w:type="dxa"/>
            <w:shd w:val="clear" w:color="auto" w:fill="E5DFEC" w:themeFill="accent4" w:themeFillTint="33"/>
            <w:vAlign w:val="center"/>
          </w:tcPr>
          <w:p w14:paraId="5CF2201E">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Ошибка канала</w:t>
            </w:r>
          </w:p>
        </w:tc>
        <w:tc>
          <w:tcPr>
            <w:tcW w:w="689" w:type="dxa"/>
            <w:shd w:val="clear" w:color="auto" w:fill="E5DFEC" w:themeFill="accent4" w:themeFillTint="33"/>
            <w:vAlign w:val="center"/>
          </w:tcPr>
          <w:p w14:paraId="4FC7024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w:t>
            </w:r>
          </w:p>
        </w:tc>
        <w:tc>
          <w:tcPr>
            <w:tcW w:w="1849" w:type="dxa"/>
            <w:shd w:val="clear" w:color="auto" w:fill="E5DFEC" w:themeFill="accent4" w:themeFillTint="33"/>
            <w:vAlign w:val="center"/>
          </w:tcPr>
          <w:p w14:paraId="20AE4BE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Переполнение вверх и вниз</w:t>
            </w:r>
            <w:r>
              <w:rPr>
                <w:rFonts w:hint="default" w:ascii="Times New Roman" w:hAnsi="Times New Roman" w:cs="Times New Roman"/>
                <w:b/>
                <w:bCs/>
                <w:i w:val="0"/>
                <w:iCs w:val="0"/>
                <w:highlight w:val="none"/>
                <w:u w:val="none"/>
                <w:vertAlign w:val="baseline"/>
                <w:rtl w:val="0"/>
                <w:lang w:val="ru"/>
              </w:rPr>
              <w:t xml:space="preserve"> </w:t>
            </w:r>
            <w:r>
              <w:rPr>
                <w:rFonts w:hint="default" w:ascii="Times New Roman" w:hAnsi="Times New Roman" w:cs="Times New Roman"/>
                <w:b w:val="0"/>
                <w:bCs w:val="0"/>
                <w:i w:val="0"/>
                <w:iCs w:val="0"/>
                <w:highlight w:val="none"/>
                <w:u w:val="none"/>
                <w:vertAlign w:val="baseline"/>
                <w:rtl w:val="0"/>
                <w:lang w:val="ru"/>
              </w:rPr>
              <w:t>канала</w:t>
            </w:r>
          </w:p>
        </w:tc>
        <w:tc>
          <w:tcPr>
            <w:tcW w:w="1942" w:type="dxa"/>
            <w:shd w:val="clear" w:color="auto" w:fill="E5DFEC" w:themeFill="accent4" w:themeFillTint="33"/>
            <w:vAlign w:val="center"/>
          </w:tcPr>
          <w:p w14:paraId="59A2EA6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0000000110000100</w:t>
            </w:r>
          </w:p>
        </w:tc>
        <w:tc>
          <w:tcPr>
            <w:tcW w:w="952" w:type="dxa"/>
            <w:shd w:val="clear" w:color="auto" w:fill="E5DFEC" w:themeFill="accent4" w:themeFillTint="33"/>
            <w:vAlign w:val="center"/>
          </w:tcPr>
          <w:p w14:paraId="15E65E9A">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388</w:t>
            </w:r>
          </w:p>
        </w:tc>
        <w:tc>
          <w:tcPr>
            <w:tcW w:w="973" w:type="dxa"/>
            <w:shd w:val="clear" w:color="auto" w:fill="E5DFEC" w:themeFill="accent4" w:themeFillTint="33"/>
            <w:vAlign w:val="center"/>
          </w:tcPr>
          <w:p w14:paraId="5A06890B">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0x0184</w:t>
            </w:r>
          </w:p>
        </w:tc>
        <w:tc>
          <w:tcPr>
            <w:tcW w:w="2800" w:type="dxa"/>
            <w:shd w:val="clear" w:color="auto" w:fill="E5DFEC" w:themeFill="accent4" w:themeFillTint="33"/>
            <w:vAlign w:val="center"/>
          </w:tcPr>
          <w:p w14:paraId="47C443D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Проверьте, не выходит ли входной сигнал соответствующего канала за пределы диапазона измерений и не выходит ли выходной сигнал за пределы настраиваемого диапазона</w:t>
            </w:r>
          </w:p>
        </w:tc>
      </w:tr>
      <w:tr w14:paraId="60DDC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0" w:type="dxa"/>
            <w:vMerge w:val="continue"/>
            <w:shd w:val="clear" w:color="auto" w:fill="F1F1F1" w:themeFill="background1" w:themeFillShade="F2"/>
          </w:tcPr>
          <w:p w14:paraId="6239D4A0">
            <w:pPr>
              <w:ind w:left="0" w:leftChars="0"/>
              <w:jc w:val="center"/>
              <w:rPr>
                <w:rFonts w:hint="default" w:ascii="Times New Roman" w:hAnsi="Times New Roman" w:cs="Times New Roman"/>
                <w:highlight w:val="none"/>
              </w:rPr>
            </w:pPr>
          </w:p>
        </w:tc>
        <w:tc>
          <w:tcPr>
            <w:tcW w:w="568" w:type="dxa"/>
            <w:shd w:val="clear" w:color="auto" w:fill="F2DBDB" w:themeFill="accent2" w:themeFillTint="33"/>
            <w:vAlign w:val="center"/>
          </w:tcPr>
          <w:p w14:paraId="6A830EB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7</w:t>
            </w:r>
          </w:p>
        </w:tc>
        <w:tc>
          <w:tcPr>
            <w:tcW w:w="1007" w:type="dxa"/>
            <w:shd w:val="clear" w:color="auto" w:fill="F2DBDB" w:themeFill="accent2" w:themeFillTint="33"/>
            <w:vAlign w:val="center"/>
          </w:tcPr>
          <w:p w14:paraId="40D966F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Ошибка параметров</w:t>
            </w:r>
          </w:p>
        </w:tc>
        <w:tc>
          <w:tcPr>
            <w:tcW w:w="689" w:type="dxa"/>
            <w:shd w:val="clear" w:color="auto" w:fill="F2DBDB" w:themeFill="accent2" w:themeFillTint="33"/>
            <w:vAlign w:val="center"/>
          </w:tcPr>
          <w:p w14:paraId="6F50DB30">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w:t>
            </w:r>
          </w:p>
        </w:tc>
        <w:tc>
          <w:tcPr>
            <w:tcW w:w="1849" w:type="dxa"/>
            <w:shd w:val="clear" w:color="auto" w:fill="F2DBDB" w:themeFill="accent2" w:themeFillTint="33"/>
            <w:vAlign w:val="center"/>
          </w:tcPr>
          <w:p w14:paraId="6C0C1AD8">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Неправильная настройка параметров</w:t>
            </w:r>
          </w:p>
        </w:tc>
        <w:tc>
          <w:tcPr>
            <w:tcW w:w="1942" w:type="dxa"/>
            <w:shd w:val="clear" w:color="auto" w:fill="F2DBDB" w:themeFill="accent2" w:themeFillTint="33"/>
          </w:tcPr>
          <w:p w14:paraId="4796AC9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0000000111000000</w:t>
            </w:r>
          </w:p>
        </w:tc>
        <w:tc>
          <w:tcPr>
            <w:tcW w:w="952" w:type="dxa"/>
            <w:shd w:val="clear" w:color="auto" w:fill="F2DBDB" w:themeFill="accent2" w:themeFillTint="33"/>
            <w:vAlign w:val="center"/>
          </w:tcPr>
          <w:p w14:paraId="2F1FAC1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448</w:t>
            </w:r>
          </w:p>
        </w:tc>
        <w:tc>
          <w:tcPr>
            <w:tcW w:w="973" w:type="dxa"/>
            <w:shd w:val="clear" w:color="auto" w:fill="F2DBDB" w:themeFill="accent2" w:themeFillTint="33"/>
          </w:tcPr>
          <w:p w14:paraId="3230C5B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0x01C0</w:t>
            </w:r>
          </w:p>
        </w:tc>
        <w:tc>
          <w:tcPr>
            <w:tcW w:w="2800" w:type="dxa"/>
            <w:shd w:val="clear" w:color="auto" w:fill="F2DBDB" w:themeFill="accent2" w:themeFillTint="33"/>
          </w:tcPr>
          <w:p w14:paraId="30D6CC3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Проверка настроек параметров модуля</w:t>
            </w:r>
          </w:p>
        </w:tc>
      </w:tr>
      <w:tr w14:paraId="1D85B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 w:hRule="atLeast"/>
          <w:jc w:val="center"/>
        </w:trPr>
        <w:tc>
          <w:tcPr>
            <w:tcW w:w="560" w:type="dxa"/>
            <w:vMerge w:val="continue"/>
            <w:shd w:val="clear" w:color="auto" w:fill="F1F1F1" w:themeFill="background1" w:themeFillShade="F2"/>
          </w:tcPr>
          <w:p w14:paraId="70D7B676">
            <w:pPr>
              <w:ind w:left="0" w:leftChars="0"/>
              <w:jc w:val="center"/>
              <w:rPr>
                <w:rFonts w:hint="default" w:ascii="Times New Roman" w:hAnsi="Times New Roman" w:cs="Times New Roman"/>
                <w:highlight w:val="none"/>
              </w:rPr>
            </w:pPr>
          </w:p>
        </w:tc>
        <w:tc>
          <w:tcPr>
            <w:tcW w:w="568" w:type="dxa"/>
            <w:vMerge w:val="restart"/>
            <w:shd w:val="clear" w:color="auto" w:fill="EAF1DD" w:themeFill="accent3" w:themeFillTint="33"/>
            <w:vAlign w:val="center"/>
          </w:tcPr>
          <w:p w14:paraId="3589E66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63</w:t>
            </w:r>
          </w:p>
        </w:tc>
        <w:tc>
          <w:tcPr>
            <w:tcW w:w="1007" w:type="dxa"/>
            <w:vMerge w:val="restart"/>
            <w:shd w:val="clear" w:color="auto" w:fill="EAF1DD" w:themeFill="accent3" w:themeFillTint="33"/>
            <w:vAlign w:val="center"/>
          </w:tcPr>
          <w:p w14:paraId="0659F91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Ошибка связи</w:t>
            </w:r>
          </w:p>
        </w:tc>
        <w:tc>
          <w:tcPr>
            <w:tcW w:w="689" w:type="dxa"/>
            <w:shd w:val="clear" w:color="auto" w:fill="EAF1DD" w:themeFill="accent3" w:themeFillTint="33"/>
            <w:vAlign w:val="center"/>
          </w:tcPr>
          <w:p w14:paraId="44B55C6A">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1</w:t>
            </w:r>
          </w:p>
        </w:tc>
        <w:tc>
          <w:tcPr>
            <w:tcW w:w="1849" w:type="dxa"/>
            <w:shd w:val="clear" w:color="auto" w:fill="EAF1DD" w:themeFill="accent3" w:themeFillTint="33"/>
            <w:vAlign w:val="center"/>
          </w:tcPr>
          <w:p w14:paraId="7CA73AC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Не удалось выполнить инициализацию</w:t>
            </w:r>
          </w:p>
        </w:tc>
        <w:tc>
          <w:tcPr>
            <w:tcW w:w="1942" w:type="dxa"/>
            <w:shd w:val="clear" w:color="auto" w:fill="EAF1DD" w:themeFill="accent3" w:themeFillTint="33"/>
            <w:vAlign w:val="center"/>
          </w:tcPr>
          <w:p w14:paraId="6CEDB0DA">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0000111111000001</w:t>
            </w:r>
          </w:p>
        </w:tc>
        <w:tc>
          <w:tcPr>
            <w:tcW w:w="952" w:type="dxa"/>
            <w:shd w:val="clear" w:color="auto" w:fill="EAF1DD" w:themeFill="accent3" w:themeFillTint="33"/>
            <w:vAlign w:val="center"/>
          </w:tcPr>
          <w:p w14:paraId="717AC46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4033</w:t>
            </w:r>
          </w:p>
        </w:tc>
        <w:tc>
          <w:tcPr>
            <w:tcW w:w="973" w:type="dxa"/>
            <w:shd w:val="clear" w:color="auto" w:fill="EAF1DD" w:themeFill="accent3" w:themeFillTint="33"/>
            <w:vAlign w:val="center"/>
          </w:tcPr>
          <w:p w14:paraId="75A69F3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0x0FC1</w:t>
            </w:r>
          </w:p>
        </w:tc>
        <w:tc>
          <w:tcPr>
            <w:tcW w:w="2800" w:type="dxa"/>
            <w:shd w:val="clear" w:color="auto" w:fill="EAF1DD" w:themeFill="accent3" w:themeFillTint="33"/>
            <w:vAlign w:val="center"/>
          </w:tcPr>
          <w:p w14:paraId="1437034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Проверьте, нормально ли подключен модуль</w:t>
            </w:r>
          </w:p>
        </w:tc>
      </w:tr>
      <w:tr w14:paraId="26649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jc w:val="center"/>
        </w:trPr>
        <w:tc>
          <w:tcPr>
            <w:tcW w:w="560" w:type="dxa"/>
            <w:vMerge w:val="continue"/>
            <w:shd w:val="clear" w:color="auto" w:fill="F1F1F1" w:themeFill="background1" w:themeFillShade="F2"/>
          </w:tcPr>
          <w:p w14:paraId="2721C657">
            <w:pPr>
              <w:ind w:left="0" w:leftChars="0"/>
              <w:jc w:val="center"/>
              <w:rPr>
                <w:rFonts w:hint="default" w:ascii="Times New Roman" w:hAnsi="Times New Roman" w:cs="Times New Roman"/>
                <w:highlight w:val="none"/>
              </w:rPr>
            </w:pPr>
          </w:p>
        </w:tc>
        <w:tc>
          <w:tcPr>
            <w:tcW w:w="568" w:type="dxa"/>
            <w:vMerge w:val="continue"/>
            <w:shd w:val="clear" w:color="auto" w:fill="EAF1DD" w:themeFill="accent3" w:themeFillTint="33"/>
            <w:vAlign w:val="center"/>
          </w:tcPr>
          <w:p w14:paraId="4786FC70">
            <w:pPr>
              <w:ind w:left="0" w:leftChars="0"/>
              <w:jc w:val="center"/>
              <w:rPr>
                <w:rFonts w:hint="default" w:ascii="Times New Roman" w:hAnsi="Times New Roman" w:cs="Times New Roman"/>
                <w:highlight w:val="none"/>
              </w:rPr>
            </w:pPr>
          </w:p>
        </w:tc>
        <w:tc>
          <w:tcPr>
            <w:tcW w:w="1007" w:type="dxa"/>
            <w:vMerge w:val="continue"/>
            <w:shd w:val="clear" w:color="auto" w:fill="EAF1DD" w:themeFill="accent3" w:themeFillTint="33"/>
            <w:vAlign w:val="center"/>
          </w:tcPr>
          <w:p w14:paraId="208F3772">
            <w:pPr>
              <w:ind w:left="0" w:leftChars="0"/>
              <w:jc w:val="center"/>
              <w:rPr>
                <w:rFonts w:hint="default" w:ascii="Times New Roman" w:hAnsi="Times New Roman" w:cs="Times New Roman"/>
                <w:highlight w:val="none"/>
              </w:rPr>
            </w:pPr>
          </w:p>
        </w:tc>
        <w:tc>
          <w:tcPr>
            <w:tcW w:w="689" w:type="dxa"/>
            <w:shd w:val="clear" w:color="auto" w:fill="EAF1DD" w:themeFill="accent3" w:themeFillTint="33"/>
            <w:vAlign w:val="center"/>
          </w:tcPr>
          <w:p w14:paraId="314ED35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2</w:t>
            </w:r>
          </w:p>
        </w:tc>
        <w:tc>
          <w:tcPr>
            <w:tcW w:w="1849" w:type="dxa"/>
            <w:shd w:val="clear" w:color="auto" w:fill="EAF1DD" w:themeFill="accent3" w:themeFillTint="33"/>
            <w:vAlign w:val="center"/>
          </w:tcPr>
          <w:p w14:paraId="380DF8D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Тайм-аут токена</w:t>
            </w:r>
          </w:p>
        </w:tc>
        <w:tc>
          <w:tcPr>
            <w:tcW w:w="1942" w:type="dxa"/>
            <w:shd w:val="clear" w:color="auto" w:fill="EAF1DD" w:themeFill="accent3" w:themeFillTint="33"/>
            <w:vAlign w:val="center"/>
          </w:tcPr>
          <w:p w14:paraId="0B10E45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0000111111000010</w:t>
            </w:r>
          </w:p>
        </w:tc>
        <w:tc>
          <w:tcPr>
            <w:tcW w:w="952" w:type="dxa"/>
            <w:shd w:val="clear" w:color="auto" w:fill="EAF1DD" w:themeFill="accent3" w:themeFillTint="33"/>
            <w:vAlign w:val="center"/>
          </w:tcPr>
          <w:p w14:paraId="23F6E8E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4034</w:t>
            </w:r>
          </w:p>
        </w:tc>
        <w:tc>
          <w:tcPr>
            <w:tcW w:w="973" w:type="dxa"/>
            <w:shd w:val="clear" w:color="auto" w:fill="EAF1DD" w:themeFill="accent3" w:themeFillTint="33"/>
            <w:vAlign w:val="center"/>
          </w:tcPr>
          <w:p w14:paraId="2215B8D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0x0FC2</w:t>
            </w:r>
          </w:p>
        </w:tc>
        <w:tc>
          <w:tcPr>
            <w:tcW w:w="2800" w:type="dxa"/>
            <w:shd w:val="clear" w:color="auto" w:fill="EAF1DD" w:themeFill="accent3" w:themeFillTint="33"/>
            <w:vAlign w:val="center"/>
          </w:tcPr>
          <w:p w14:paraId="366045DA">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Проверьте модуль на наличие аномалий, помех и т.д.</w:t>
            </w:r>
          </w:p>
        </w:tc>
      </w:tr>
      <w:tr w14:paraId="6801F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jc w:val="center"/>
        </w:trPr>
        <w:tc>
          <w:tcPr>
            <w:tcW w:w="560" w:type="dxa"/>
            <w:vMerge w:val="continue"/>
            <w:shd w:val="clear" w:color="auto" w:fill="F1F1F1" w:themeFill="background1" w:themeFillShade="F2"/>
          </w:tcPr>
          <w:p w14:paraId="2C20C8A6">
            <w:pPr>
              <w:ind w:left="0" w:leftChars="0"/>
              <w:jc w:val="center"/>
              <w:rPr>
                <w:rFonts w:hint="default" w:ascii="Times New Roman" w:hAnsi="Times New Roman" w:cs="Times New Roman"/>
                <w:highlight w:val="none"/>
              </w:rPr>
            </w:pPr>
          </w:p>
        </w:tc>
        <w:tc>
          <w:tcPr>
            <w:tcW w:w="568" w:type="dxa"/>
            <w:vMerge w:val="continue"/>
            <w:shd w:val="clear" w:color="auto" w:fill="EAF1DD" w:themeFill="accent3" w:themeFillTint="33"/>
            <w:vAlign w:val="center"/>
          </w:tcPr>
          <w:p w14:paraId="7BD40953">
            <w:pPr>
              <w:ind w:left="0" w:leftChars="0"/>
              <w:jc w:val="center"/>
              <w:rPr>
                <w:rFonts w:hint="default" w:ascii="Times New Roman" w:hAnsi="Times New Roman" w:cs="Times New Roman"/>
                <w:highlight w:val="none"/>
              </w:rPr>
            </w:pPr>
          </w:p>
        </w:tc>
        <w:tc>
          <w:tcPr>
            <w:tcW w:w="1007" w:type="dxa"/>
            <w:vMerge w:val="continue"/>
            <w:shd w:val="clear" w:color="auto" w:fill="EAF1DD" w:themeFill="accent3" w:themeFillTint="33"/>
            <w:vAlign w:val="center"/>
          </w:tcPr>
          <w:p w14:paraId="1076C146">
            <w:pPr>
              <w:ind w:left="0" w:leftChars="0"/>
              <w:jc w:val="center"/>
              <w:rPr>
                <w:rFonts w:hint="default" w:ascii="Times New Roman" w:hAnsi="Times New Roman" w:cs="Times New Roman"/>
                <w:highlight w:val="none"/>
              </w:rPr>
            </w:pPr>
          </w:p>
        </w:tc>
        <w:tc>
          <w:tcPr>
            <w:tcW w:w="689" w:type="dxa"/>
            <w:shd w:val="clear" w:color="auto" w:fill="EAF1DD" w:themeFill="accent3" w:themeFillTint="33"/>
            <w:vAlign w:val="center"/>
          </w:tcPr>
          <w:p w14:paraId="36E1415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3</w:t>
            </w:r>
          </w:p>
        </w:tc>
        <w:tc>
          <w:tcPr>
            <w:tcW w:w="1849" w:type="dxa"/>
            <w:shd w:val="clear" w:color="auto" w:fill="EAF1DD" w:themeFill="accent3" w:themeFillTint="33"/>
            <w:vAlign w:val="center"/>
          </w:tcPr>
          <w:p w14:paraId="7A93A4AD">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Модуль работает в автономном режиме</w:t>
            </w:r>
          </w:p>
        </w:tc>
        <w:tc>
          <w:tcPr>
            <w:tcW w:w="1942" w:type="dxa"/>
            <w:shd w:val="clear" w:color="auto" w:fill="EAF1DD" w:themeFill="accent3" w:themeFillTint="33"/>
            <w:vAlign w:val="center"/>
          </w:tcPr>
          <w:p w14:paraId="0D21826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0000111111000011</w:t>
            </w:r>
          </w:p>
        </w:tc>
        <w:tc>
          <w:tcPr>
            <w:tcW w:w="952" w:type="dxa"/>
            <w:shd w:val="clear" w:color="auto" w:fill="EAF1DD" w:themeFill="accent3" w:themeFillTint="33"/>
            <w:vAlign w:val="center"/>
          </w:tcPr>
          <w:p w14:paraId="44BAFC2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4035</w:t>
            </w:r>
          </w:p>
        </w:tc>
        <w:tc>
          <w:tcPr>
            <w:tcW w:w="973" w:type="dxa"/>
            <w:shd w:val="clear" w:color="auto" w:fill="EAF1DD" w:themeFill="accent3" w:themeFillTint="33"/>
            <w:vAlign w:val="center"/>
          </w:tcPr>
          <w:p w14:paraId="59945F24">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0x0FC3</w:t>
            </w:r>
          </w:p>
        </w:tc>
        <w:tc>
          <w:tcPr>
            <w:tcW w:w="2800" w:type="dxa"/>
            <w:shd w:val="clear" w:color="auto" w:fill="EAF1DD" w:themeFill="accent3" w:themeFillTint="33"/>
            <w:vAlign w:val="center"/>
          </w:tcPr>
          <w:p w14:paraId="2C12CAF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Проверьте, не находится ли модуль в сети, нет ли помех и т.д.</w:t>
            </w:r>
          </w:p>
        </w:tc>
      </w:tr>
      <w:tr w14:paraId="61A73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 w:hRule="atLeast"/>
          <w:jc w:val="center"/>
        </w:trPr>
        <w:tc>
          <w:tcPr>
            <w:tcW w:w="560" w:type="dxa"/>
            <w:vMerge w:val="continue"/>
            <w:shd w:val="clear" w:color="auto" w:fill="F1F1F1" w:themeFill="background1" w:themeFillShade="F2"/>
          </w:tcPr>
          <w:p w14:paraId="232C9297">
            <w:pPr>
              <w:ind w:left="0" w:leftChars="0"/>
              <w:jc w:val="center"/>
              <w:rPr>
                <w:rFonts w:hint="default" w:ascii="Times New Roman" w:hAnsi="Times New Roman" w:cs="Times New Roman"/>
                <w:highlight w:val="none"/>
              </w:rPr>
            </w:pPr>
          </w:p>
        </w:tc>
        <w:tc>
          <w:tcPr>
            <w:tcW w:w="568" w:type="dxa"/>
            <w:vMerge w:val="continue"/>
            <w:shd w:val="clear" w:color="auto" w:fill="EAF1DD" w:themeFill="accent3" w:themeFillTint="33"/>
            <w:vAlign w:val="center"/>
          </w:tcPr>
          <w:p w14:paraId="2E565A28">
            <w:pPr>
              <w:ind w:left="0" w:leftChars="0"/>
              <w:jc w:val="center"/>
              <w:rPr>
                <w:rFonts w:hint="default" w:ascii="Times New Roman" w:hAnsi="Times New Roman" w:cs="Times New Roman"/>
                <w:highlight w:val="none"/>
              </w:rPr>
            </w:pPr>
          </w:p>
        </w:tc>
        <w:tc>
          <w:tcPr>
            <w:tcW w:w="1007" w:type="dxa"/>
            <w:vMerge w:val="continue"/>
            <w:shd w:val="clear" w:color="auto" w:fill="EAF1DD" w:themeFill="accent3" w:themeFillTint="33"/>
            <w:vAlign w:val="center"/>
          </w:tcPr>
          <w:p w14:paraId="41CD85BA">
            <w:pPr>
              <w:ind w:left="0" w:leftChars="0"/>
              <w:jc w:val="center"/>
              <w:rPr>
                <w:rFonts w:hint="default" w:ascii="Times New Roman" w:hAnsi="Times New Roman" w:cs="Times New Roman"/>
                <w:highlight w:val="none"/>
              </w:rPr>
            </w:pPr>
          </w:p>
        </w:tc>
        <w:tc>
          <w:tcPr>
            <w:tcW w:w="689" w:type="dxa"/>
            <w:shd w:val="clear" w:color="auto" w:fill="EAF1DD" w:themeFill="accent3" w:themeFillTint="33"/>
            <w:vAlign w:val="center"/>
          </w:tcPr>
          <w:p w14:paraId="048FF83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w:t>
            </w:r>
          </w:p>
        </w:tc>
        <w:tc>
          <w:tcPr>
            <w:tcW w:w="1849" w:type="dxa"/>
            <w:shd w:val="clear" w:color="auto" w:fill="EAF1DD" w:themeFill="accent3" w:themeFillTint="33"/>
            <w:vAlign w:val="center"/>
          </w:tcPr>
          <w:p w14:paraId="2231AF3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Ошибка при анализе данных CRC</w:t>
            </w:r>
          </w:p>
        </w:tc>
        <w:tc>
          <w:tcPr>
            <w:tcW w:w="1942" w:type="dxa"/>
            <w:shd w:val="clear" w:color="auto" w:fill="EAF1DD" w:themeFill="accent3" w:themeFillTint="33"/>
            <w:vAlign w:val="center"/>
          </w:tcPr>
          <w:p w14:paraId="671CBAE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0000111111000100</w:t>
            </w:r>
          </w:p>
        </w:tc>
        <w:tc>
          <w:tcPr>
            <w:tcW w:w="952" w:type="dxa"/>
            <w:shd w:val="clear" w:color="auto" w:fill="EAF1DD" w:themeFill="accent3" w:themeFillTint="33"/>
            <w:vAlign w:val="center"/>
          </w:tcPr>
          <w:p w14:paraId="1E3EF38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4036</w:t>
            </w:r>
          </w:p>
        </w:tc>
        <w:tc>
          <w:tcPr>
            <w:tcW w:w="973" w:type="dxa"/>
            <w:shd w:val="clear" w:color="auto" w:fill="EAF1DD" w:themeFill="accent3" w:themeFillTint="33"/>
            <w:vAlign w:val="center"/>
          </w:tcPr>
          <w:p w14:paraId="543A566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0x0FC4</w:t>
            </w:r>
          </w:p>
        </w:tc>
        <w:tc>
          <w:tcPr>
            <w:tcW w:w="2800" w:type="dxa"/>
            <w:shd w:val="clear" w:color="auto" w:fill="EAF1DD" w:themeFill="accent3" w:themeFillTint="33"/>
            <w:vAlign w:val="center"/>
          </w:tcPr>
          <w:p w14:paraId="5D109EC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Проверьте модуль на наличие аномалий, помех и т.д.</w:t>
            </w:r>
          </w:p>
        </w:tc>
      </w:tr>
    </w:tbl>
    <w:p w14:paraId="037D1185">
      <w:pPr>
        <w:ind w:left="180"/>
        <w:rPr>
          <w:rFonts w:hint="default" w:ascii="Times New Roman" w:hAnsi="Times New Roman" w:cs="Times New Roman"/>
          <w:highlight w:val="none"/>
        </w:rPr>
      </w:pPr>
    </w:p>
    <w:p w14:paraId="46328F16">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208CD128">
      <w:pPr>
        <w:pStyle w:val="4"/>
        <w:numPr>
          <w:ilvl w:val="2"/>
          <w:numId w:val="5"/>
        </w:numPr>
        <w:bidi w:val="0"/>
        <w:rPr>
          <w:rFonts w:hint="default" w:ascii="Times New Roman" w:hAnsi="Times New Roman" w:cs="Times New Roman"/>
          <w:highlight w:val="none"/>
        </w:rPr>
      </w:pPr>
      <w:bookmarkStart w:id="132" w:name="_Toc3399"/>
      <w:r>
        <w:rPr>
          <w:rFonts w:hint="default" w:ascii="Times New Roman" w:hAnsi="Times New Roman" w:cs="Times New Roman"/>
          <w:b w:val="0"/>
          <w:bCs w:val="0"/>
          <w:i w:val="0"/>
          <w:iCs w:val="0"/>
          <w:highlight w:val="none"/>
          <w:u w:val="none"/>
          <w:vertAlign w:val="baseline"/>
          <w:rtl w:val="0"/>
          <w:lang w:val="ru"/>
        </w:rPr>
        <w:t>Просмотр кода неисправности</w:t>
      </w:r>
      <w:bookmarkEnd w:id="132"/>
    </w:p>
    <w:p w14:paraId="031E7964">
      <w:pPr>
        <w:bidi w:val="0"/>
        <w:ind w:left="180" w:firstLine="360" w:firstLineChars="2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Возьмем для примера программное обеспечение TwinCAT3, просмотрите информацию об аварийном сигнале в окне Error List в разделе Error, как показано на рисунке ниже, код аварийного сигнала - Hex: 00c5, то есть напряжение неправильное, напряжение на стороне нагрузки не подключено, можно проверить, подключен ли полевой источник питания.</w:t>
      </w:r>
    </w:p>
    <w:p w14:paraId="76827FD4">
      <w:pPr>
        <w:bidi w:val="0"/>
        <w:ind w:left="18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037455" cy="2818765"/>
            <wp:effectExtent l="0" t="0" r="0" b="635"/>
            <wp:docPr id="10432838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283875" name="图片 1"/>
                    <pic:cNvPicPr>
                      <a:picLocks noChangeAspect="1"/>
                    </pic:cNvPicPr>
                  </pic:nvPicPr>
                  <pic:blipFill>
                    <a:blip r:embed="rId52"/>
                    <a:stretch>
                      <a:fillRect/>
                    </a:stretch>
                  </pic:blipFill>
                  <pic:spPr>
                    <a:xfrm>
                      <a:off x="0" y="0"/>
                      <a:ext cx="5038001" cy="2818799"/>
                    </a:xfrm>
                    <a:prstGeom prst="rect">
                      <a:avLst/>
                    </a:prstGeom>
                  </pic:spPr>
                </pic:pic>
              </a:graphicData>
            </a:graphic>
          </wp:inline>
        </w:drawing>
      </w:r>
    </w:p>
    <w:p w14:paraId="3F26C77A">
      <w:pPr>
        <w:ind w:left="99" w:leftChars="55"/>
        <w:rPr>
          <w:rFonts w:hint="default" w:ascii="Times New Roman" w:hAnsi="Times New Roman" w:cs="Times New Roman"/>
          <w:highlight w:val="none"/>
        </w:rPr>
      </w:pPr>
    </w:p>
    <w:p w14:paraId="46616178">
      <w:pPr>
        <w:bidi w:val="0"/>
        <w:ind w:left="99" w:leftChars="55"/>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Способ просмотра информации о событиях показан в следующей таблице:</w:t>
      </w:r>
    </w:p>
    <w:tbl>
      <w:tblPr>
        <w:tblStyle w:val="25"/>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3"/>
        <w:gridCol w:w="804"/>
        <w:gridCol w:w="2183"/>
        <w:gridCol w:w="1109"/>
        <w:gridCol w:w="879"/>
        <w:gridCol w:w="880"/>
        <w:gridCol w:w="1207"/>
        <w:gridCol w:w="1207"/>
      </w:tblGrid>
      <w:tr w14:paraId="11E3BC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72" w:type="dxa"/>
            <w:gridSpan w:val="8"/>
            <w:shd w:val="clear" w:color="auto" w:fill="D8D8D8" w:themeFill="background1" w:themeFillShade="D9"/>
          </w:tcPr>
          <w:p w14:paraId="20E525B1">
            <w:pPr>
              <w:bidi w:val="0"/>
              <w:ind w:left="0" w:leftChars="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Структура информации о событиях</w:t>
            </w:r>
          </w:p>
        </w:tc>
      </w:tr>
      <w:tr w14:paraId="111FA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jc w:val="center"/>
        </w:trPr>
        <w:tc>
          <w:tcPr>
            <w:tcW w:w="803" w:type="dxa"/>
            <w:vAlign w:val="center"/>
          </w:tcPr>
          <w:p w14:paraId="5628CF22">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byte0</w:t>
            </w:r>
          </w:p>
        </w:tc>
        <w:tc>
          <w:tcPr>
            <w:tcW w:w="804" w:type="dxa"/>
            <w:vAlign w:val="center"/>
          </w:tcPr>
          <w:p w14:paraId="539DD0C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byte1</w:t>
            </w:r>
          </w:p>
        </w:tc>
        <w:tc>
          <w:tcPr>
            <w:tcW w:w="2183" w:type="dxa"/>
            <w:vAlign w:val="center"/>
          </w:tcPr>
          <w:p w14:paraId="685EFF96">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byte2</w:t>
            </w:r>
          </w:p>
        </w:tc>
        <w:tc>
          <w:tcPr>
            <w:tcW w:w="1109" w:type="dxa"/>
            <w:vAlign w:val="center"/>
          </w:tcPr>
          <w:p w14:paraId="586E2B09">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byte3</w:t>
            </w:r>
          </w:p>
        </w:tc>
        <w:tc>
          <w:tcPr>
            <w:tcW w:w="879" w:type="dxa"/>
            <w:vAlign w:val="center"/>
          </w:tcPr>
          <w:p w14:paraId="6B96FFD7">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byte4</w:t>
            </w:r>
          </w:p>
        </w:tc>
        <w:tc>
          <w:tcPr>
            <w:tcW w:w="880" w:type="dxa"/>
            <w:vAlign w:val="center"/>
          </w:tcPr>
          <w:p w14:paraId="1575EF7C">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byte5</w:t>
            </w:r>
          </w:p>
        </w:tc>
        <w:tc>
          <w:tcPr>
            <w:tcW w:w="1207" w:type="dxa"/>
            <w:vAlign w:val="center"/>
          </w:tcPr>
          <w:p w14:paraId="01E596A1">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byte6</w:t>
            </w:r>
          </w:p>
        </w:tc>
        <w:tc>
          <w:tcPr>
            <w:tcW w:w="1207" w:type="dxa"/>
            <w:vAlign w:val="center"/>
          </w:tcPr>
          <w:p w14:paraId="1F801E85">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byte7</w:t>
            </w:r>
          </w:p>
        </w:tc>
      </w:tr>
      <w:tr w14:paraId="1A270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jc w:val="center"/>
        </w:trPr>
        <w:tc>
          <w:tcPr>
            <w:tcW w:w="1607" w:type="dxa"/>
            <w:gridSpan w:val="2"/>
            <w:vAlign w:val="center"/>
          </w:tcPr>
          <w:p w14:paraId="062CD46F">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Код событий</w:t>
            </w:r>
          </w:p>
        </w:tc>
        <w:tc>
          <w:tcPr>
            <w:tcW w:w="2183" w:type="dxa"/>
            <w:vAlign w:val="center"/>
          </w:tcPr>
          <w:p w14:paraId="00DE5250">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Состояние событий</w:t>
            </w:r>
          </w:p>
        </w:tc>
        <w:tc>
          <w:tcPr>
            <w:tcW w:w="1109" w:type="dxa"/>
            <w:vAlign w:val="center"/>
          </w:tcPr>
          <w:p w14:paraId="24C8C2B8">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Номер станции модуля</w:t>
            </w:r>
          </w:p>
        </w:tc>
        <w:tc>
          <w:tcPr>
            <w:tcW w:w="1759" w:type="dxa"/>
            <w:gridSpan w:val="2"/>
            <w:vAlign w:val="center"/>
          </w:tcPr>
          <w:p w14:paraId="44E2D560">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Линия продуктов</w:t>
            </w:r>
          </w:p>
        </w:tc>
        <w:tc>
          <w:tcPr>
            <w:tcW w:w="2414" w:type="dxa"/>
            <w:gridSpan w:val="2"/>
            <w:vAlign w:val="center"/>
          </w:tcPr>
          <w:p w14:paraId="6C086C13">
            <w:pPr>
              <w:bidi w:val="0"/>
              <w:ind w:left="0" w:leftChars="0"/>
              <w:jc w:val="center"/>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Номер канала</w:t>
            </w:r>
          </w:p>
        </w:tc>
      </w:tr>
      <w:tr w14:paraId="591AD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1607" w:type="dxa"/>
            <w:gridSpan w:val="2"/>
            <w:vAlign w:val="center"/>
          </w:tcPr>
          <w:p w14:paraId="66D4DBF0">
            <w:pPr>
              <w:ind w:left="0" w:leftChars="0"/>
              <w:jc w:val="both"/>
              <w:rPr>
                <w:rFonts w:hint="default" w:ascii="Times New Roman" w:hAnsi="Times New Roman" w:cs="Times New Roman"/>
                <w:highlight w:val="none"/>
              </w:rPr>
            </w:pPr>
          </w:p>
        </w:tc>
        <w:tc>
          <w:tcPr>
            <w:tcW w:w="2183" w:type="dxa"/>
            <w:vAlign w:val="center"/>
          </w:tcPr>
          <w:p w14:paraId="5C2EB347">
            <w:pPr>
              <w:bidi w:val="0"/>
              <w:ind w:left="0" w:leftChars="0"/>
              <w:jc w:val="both"/>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w:t>Пример</w:t>
            </w:r>
          </w:p>
          <w:p w14:paraId="2C68D01D">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0x01: Генерация события</w:t>
            </w:r>
          </w:p>
          <w:p w14:paraId="0F06851F">
            <w:pPr>
              <w:bidi w:val="0"/>
              <w:ind w:left="0" w:leftChars="0" w:firstLine="0" w:firstLine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0x00: Исчезание события</w:t>
            </w:r>
          </w:p>
        </w:tc>
        <w:tc>
          <w:tcPr>
            <w:tcW w:w="1109" w:type="dxa"/>
            <w:vAlign w:val="center"/>
          </w:tcPr>
          <w:p w14:paraId="4D5675D5">
            <w:pPr>
              <w:ind w:left="0" w:leftChars="0"/>
              <w:jc w:val="both"/>
              <w:rPr>
                <w:rFonts w:hint="default" w:ascii="Times New Roman" w:hAnsi="Times New Roman" w:cs="Times New Roman"/>
                <w:color w:val="000000" w:themeColor="text1"/>
                <w:highlight w:val="none"/>
                <w14:textFill>
                  <w14:solidFill>
                    <w14:schemeClr w14:val="tx1"/>
                  </w14:solidFill>
                </w14:textFill>
              </w:rPr>
            </w:pPr>
          </w:p>
        </w:tc>
        <w:tc>
          <w:tcPr>
            <w:tcW w:w="1759" w:type="dxa"/>
            <w:gridSpan w:val="2"/>
            <w:vAlign w:val="center"/>
          </w:tcPr>
          <w:p w14:paraId="08F34420">
            <w:pPr>
              <w:ind w:left="0" w:leftChars="0"/>
              <w:jc w:val="both"/>
              <w:rPr>
                <w:rFonts w:hint="default" w:ascii="Times New Roman" w:hAnsi="Times New Roman" w:cs="Times New Roman"/>
                <w:color w:val="000000" w:themeColor="text1"/>
                <w:highlight w:val="none"/>
                <w14:textFill>
                  <w14:solidFill>
                    <w14:schemeClr w14:val="tx1"/>
                  </w14:solidFill>
                </w14:textFill>
              </w:rPr>
            </w:pPr>
          </w:p>
        </w:tc>
        <w:tc>
          <w:tcPr>
            <w:tcW w:w="2414" w:type="dxa"/>
            <w:gridSpan w:val="2"/>
            <w:vAlign w:val="center"/>
          </w:tcPr>
          <w:p w14:paraId="2987B5F4">
            <w:pPr>
              <w:bidi w:val="0"/>
              <w:ind w:left="0" w:leftChars="0"/>
              <w:jc w:val="both"/>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w:t>Пример</w:t>
            </w:r>
          </w:p>
          <w:p w14:paraId="0BE17935">
            <w:pPr>
              <w:bidi w:val="0"/>
              <w:ind w:left="0" w:left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0xFF: Событие на уровне канала</w:t>
            </w:r>
          </w:p>
          <w:p w14:paraId="082D9E34">
            <w:pPr>
              <w:bidi w:val="0"/>
              <w:ind w:left="0" w:leftChars="0" w:firstLine="0" w:firstLineChars="0"/>
              <w:jc w:val="both"/>
              <w:rPr>
                <w:rFonts w:hint="default" w:ascii="Times New Roman" w:hAnsi="Times New Roman" w:cs="Times New Roman"/>
                <w:color w:val="000000" w:themeColor="text1"/>
                <w:highlight w:val="none"/>
                <w14:textFill>
                  <w14:solidFill>
                    <w14:schemeClr w14:val="tx1"/>
                  </w14:solidFill>
                </w14:textFill>
              </w:rPr>
            </w:pPr>
            <w:r>
              <w:rPr>
                <w:rFonts w:hint="default" w:ascii="Times New Roman" w:hAnsi="Times New Roman" w:cs="Times New Roman"/>
                <w:b w:val="0"/>
                <w:bCs w:val="0"/>
                <w:i w:val="0"/>
                <w:iCs w:val="0"/>
                <w:highlight w:val="none"/>
                <w:u w:val="none"/>
                <w:vertAlign w:val="baseline"/>
                <w:rtl w:val="0"/>
                <w:lang w:val="ru"/>
              </w:rPr>
              <w:t>0x00: канал 0</w:t>
            </w:r>
          </w:p>
        </w:tc>
      </w:tr>
    </w:tbl>
    <w:p w14:paraId="57C30E36">
      <w:pPr>
        <w:ind w:left="180"/>
        <w:rPr>
          <w:rFonts w:hint="default" w:ascii="Times New Roman" w:hAnsi="Times New Roman" w:cs="Times New Roman"/>
          <w:highlight w:val="none"/>
        </w:rPr>
      </w:pPr>
    </w:p>
    <w:p w14:paraId="174054DB">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0893943C">
      <w:pPr>
        <w:pStyle w:val="3"/>
        <w:numPr>
          <w:ilvl w:val="1"/>
          <w:numId w:val="5"/>
        </w:numPr>
        <w:bidi w:val="0"/>
        <w:spacing w:before="120" w:after="120"/>
        <w:rPr>
          <w:rFonts w:hint="default" w:ascii="Times New Roman" w:hAnsi="Times New Roman" w:cs="Times New Roman"/>
          <w:highlight w:val="none"/>
        </w:rPr>
      </w:pPr>
      <w:bookmarkStart w:id="133" w:name="_Toc30835"/>
      <w:r>
        <w:rPr>
          <w:rFonts w:hint="default" w:ascii="Times New Roman" w:hAnsi="Times New Roman" w:cs="Times New Roman"/>
          <w:b w:val="0"/>
          <w:bCs w:val="0"/>
          <w:i w:val="0"/>
          <w:iCs w:val="0"/>
          <w:highlight w:val="none"/>
          <w:u w:val="none"/>
          <w:vertAlign w:val="baseline"/>
          <w:rtl w:val="0"/>
          <w:lang w:val="ru"/>
        </w:rPr>
        <w:t>Приложение для конфигурирования EtherCAT-соединителя</w:t>
      </w:r>
      <w:bookmarkEnd w:id="133"/>
    </w:p>
    <w:p w14:paraId="1840C682">
      <w:pPr>
        <w:pStyle w:val="4"/>
        <w:numPr>
          <w:ilvl w:val="2"/>
          <w:numId w:val="5"/>
        </w:numPr>
        <w:bidi w:val="0"/>
        <w:rPr>
          <w:rFonts w:hint="default" w:ascii="Times New Roman" w:hAnsi="Times New Roman" w:cs="Times New Roman"/>
          <w:highlight w:val="none"/>
        </w:rPr>
      </w:pPr>
      <w:bookmarkStart w:id="134" w:name="_Toc25773"/>
      <w:bookmarkStart w:id="135" w:name="_Toc133335770"/>
      <w:r>
        <w:rPr>
          <w:rFonts w:hint="default" w:ascii="Times New Roman" w:hAnsi="Times New Roman" w:cs="Times New Roman"/>
          <w:b w:val="0"/>
          <w:bCs w:val="0"/>
          <w:i w:val="0"/>
          <w:iCs w:val="0"/>
          <w:highlight w:val="none"/>
          <w:u w:val="none"/>
          <w:vertAlign w:val="baseline"/>
          <w:rtl w:val="0"/>
          <w:lang w:val="ru"/>
        </w:rPr>
        <w:t>Применение в программной среде Sysmac Studio</w:t>
      </w:r>
      <w:bookmarkEnd w:id="134"/>
      <w:bookmarkEnd w:id="135"/>
    </w:p>
    <w:p w14:paraId="080C1AD5">
      <w:pPr>
        <w:numPr>
          <w:ilvl w:val="0"/>
          <w:numId w:val="10"/>
        </w:numPr>
        <w:bidi w:val="0"/>
        <w:ind w:left="425" w:leftChars="0" w:hanging="425" w:firstLineChars="0"/>
        <w:rPr>
          <w:rFonts w:hint="default" w:ascii="Times New Roman" w:hAnsi="Times New Roman" w:cs="Times New Roman"/>
          <w:b/>
          <w:sz w:val="20"/>
          <w:szCs w:val="21"/>
          <w:highlight w:val="none"/>
        </w:rPr>
      </w:pPr>
      <w:r>
        <w:rPr>
          <w:rFonts w:hint="default" w:ascii="Times New Roman" w:hAnsi="Times New Roman" w:cs="Times New Roman"/>
          <w:b/>
          <w:bCs/>
          <w:i w:val="0"/>
          <w:iCs w:val="0"/>
          <w:sz w:val="20"/>
          <w:szCs w:val="21"/>
          <w:highlight w:val="none"/>
          <w:u w:val="none"/>
          <w:vertAlign w:val="baseline"/>
          <w:rtl w:val="0"/>
          <w:lang w:val="ru"/>
        </w:rPr>
        <w:t>Подготовка</w:t>
      </w:r>
    </w:p>
    <w:p w14:paraId="536E1A4B">
      <w:pPr>
        <w:numPr>
          <w:ilvl w:val="0"/>
          <w:numId w:val="6"/>
        </w:numPr>
        <w:bidi w:val="0"/>
        <w:ind w:left="540" w:leftChars="300" w:firstLine="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Аппаратная среда</w:t>
      </w:r>
    </w:p>
    <w:p w14:paraId="39298BDA">
      <w:pPr>
        <w:numPr>
          <w:ilvl w:val="0"/>
          <w:numId w:val="11"/>
        </w:numPr>
        <w:bidi w:val="0"/>
        <w:ind w:left="900" w:leftChars="500" w:firstLine="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Подготовка модуля, в этом описании для примера взята топология SRR8200+SRR1016+SRR2116+SRR3214+SRR4034</w:t>
      </w:r>
    </w:p>
    <w:p w14:paraId="3ABE960C">
      <w:pPr>
        <w:numPr>
          <w:ilvl w:val="0"/>
          <w:numId w:val="11"/>
        </w:numPr>
        <w:bidi w:val="0"/>
        <w:ind w:left="900" w:leftChars="500" w:firstLine="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Один компьютер с предустановленным программным обеспечением Sysmac Studio</w:t>
      </w:r>
    </w:p>
    <w:p w14:paraId="3C8F216D">
      <w:pPr>
        <w:numPr>
          <w:ilvl w:val="0"/>
          <w:numId w:val="11"/>
        </w:numPr>
        <w:bidi w:val="0"/>
        <w:ind w:left="900" w:leftChars="500" w:firstLine="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Один Omron PLC</w:t>
      </w:r>
    </w:p>
    <w:p w14:paraId="5A022EFC">
      <w:pPr>
        <w:bidi w:val="0"/>
        <w:ind w:left="900" w:leftChars="0" w:firstLine="360" w:firstLineChars="20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В данном описании в качестве примера взята модель NJ301-1100</w:t>
      </w:r>
    </w:p>
    <w:p w14:paraId="20D151F7">
      <w:pPr>
        <w:numPr>
          <w:ilvl w:val="0"/>
          <w:numId w:val="11"/>
        </w:numPr>
        <w:bidi w:val="0"/>
        <w:ind w:left="900" w:leftChars="500" w:firstLine="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Специальные экранированные кабели для EtherCAT</w:t>
      </w:r>
    </w:p>
    <w:p w14:paraId="19423119">
      <w:pPr>
        <w:numPr>
          <w:ilvl w:val="0"/>
          <w:numId w:val="11"/>
        </w:numPr>
        <w:bidi w:val="0"/>
        <w:ind w:left="900" w:leftChars="500" w:firstLine="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Один импульсный источник питания</w:t>
      </w:r>
    </w:p>
    <w:p w14:paraId="1B6240AF">
      <w:pPr>
        <w:numPr>
          <w:ilvl w:val="0"/>
          <w:numId w:val="11"/>
        </w:numPr>
        <w:bidi w:val="0"/>
        <w:ind w:left="900" w:leftChars="500" w:firstLine="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Файл конфигурации устройства</w:t>
      </w:r>
    </w:p>
    <w:p w14:paraId="767C4146">
      <w:pPr>
        <w:bidi w:val="0"/>
        <w:ind w:left="180" w:leftChars="0" w:firstLine="1080" w:firstLineChars="600"/>
        <w:rPr>
          <w:rFonts w:hint="default" w:ascii="Times New Roman" w:hAnsi="Times New Roman" w:cs="Times New Roman"/>
          <w:highlight w:val="none"/>
          <w:u w:val="single"/>
        </w:rPr>
      </w:pPr>
      <w:r>
        <w:rPr>
          <w:rFonts w:hint="default" w:ascii="Times New Roman" w:hAnsi="Times New Roman" w:cs="Times New Roman"/>
          <w:b w:val="0"/>
          <w:bCs w:val="0"/>
          <w:i w:val="0"/>
          <w:iCs w:val="0"/>
          <w:highlight w:val="none"/>
          <w:u w:val="none"/>
          <w:vertAlign w:val="baseline"/>
          <w:rtl w:val="0"/>
          <w:lang w:val="ru"/>
        </w:rPr>
        <w:t>Для получения файлов конфигурации, пожалуйста, свяжитесь с нашими сотрудниками.</w:t>
      </w:r>
    </w:p>
    <w:p w14:paraId="0BB63B84">
      <w:pPr>
        <w:numPr>
          <w:ilvl w:val="0"/>
          <w:numId w:val="6"/>
        </w:numPr>
        <w:bidi w:val="0"/>
        <w:ind w:left="540" w:leftChars="300" w:firstLine="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Конфигурация и подключение аппаратных средств</w:t>
      </w:r>
    </w:p>
    <w:p w14:paraId="73287CFF">
      <w:pPr>
        <w:bidi w:val="0"/>
        <w:ind w:left="99" w:leftChars="55" w:firstLine="720" w:firstLineChars="4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Следуйте указаниям разделов «</w:t>
      </w:r>
      <w:r>
        <w:rPr>
          <w:rFonts w:hint="default" w:ascii="Times New Roman" w:hAnsi="Times New Roman" w:cs="Times New Roman"/>
          <w:b w:val="0"/>
          <w:bCs w:val="0"/>
          <w:i w:val="0"/>
          <w:iCs w:val="0"/>
          <w:highlight w:val="none"/>
          <w:u w:val="none"/>
          <w:vertAlign w:val="baseline"/>
          <w:rtl w:val="0"/>
          <w:lang w:val="ru"/>
        </w:rPr>
        <w:fldChar w:fldCharType="begin"/>
      </w:r>
      <w:r>
        <w:rPr>
          <w:rFonts w:hint="default" w:ascii="Times New Roman" w:hAnsi="Times New Roman" w:cs="Times New Roman"/>
          <w:b w:val="0"/>
          <w:bCs w:val="0"/>
          <w:i w:val="0"/>
          <w:iCs w:val="0"/>
          <w:highlight w:val="none"/>
          <w:u w:val="none"/>
          <w:vertAlign w:val="baseline"/>
          <w:rtl w:val="0"/>
          <w:lang w:val="ru"/>
        </w:rPr>
        <w:instrText xml:space="preserve">HYPERLINK \l "_安装和拆卸_1"</w:instrText>
      </w:r>
      <w:r>
        <w:rPr>
          <w:rFonts w:hint="default" w:ascii="Times New Roman" w:hAnsi="Times New Roman" w:cs="Times New Roman"/>
          <w:b w:val="0"/>
          <w:bCs w:val="0"/>
          <w:i w:val="0"/>
          <w:iCs w:val="0"/>
          <w:highlight w:val="none"/>
          <w:u w:val="none"/>
          <w:vertAlign w:val="baseline"/>
          <w:rtl w:val="0"/>
          <w:lang w:val="ru"/>
        </w:rPr>
        <w:fldChar w:fldCharType="separate"/>
      </w:r>
      <w:r>
        <w:rPr>
          <w:rStyle w:val="28"/>
          <w:rFonts w:hint="default" w:ascii="Times New Roman" w:hAnsi="Times New Roman" w:cs="Times New Roman"/>
          <w:b w:val="0"/>
          <w:bCs w:val="0"/>
          <w:i w:val="0"/>
          <w:iCs w:val="0"/>
          <w:highlight w:val="none"/>
          <w:u w:val="single"/>
          <w:vertAlign w:val="baseline"/>
          <w:rtl w:val="0"/>
          <w:lang w:val="ru"/>
        </w:rPr>
        <w:t xml:space="preserve">4 Установка и демонтаж </w:t>
      </w:r>
      <w:r>
        <w:rPr>
          <w:rStyle w:val="28"/>
          <w:rFonts w:hint="default" w:ascii="Times New Roman" w:hAnsi="Times New Roman" w:cs="Times New Roman"/>
          <w:b w:val="0"/>
          <w:bCs w:val="0"/>
          <w:i w:val="0"/>
          <w:iCs w:val="0"/>
          <w:highlight w:val="none"/>
          <w:u w:val="none"/>
          <w:vertAlign w:val="baseline"/>
          <w:rtl w:val="0"/>
          <w:lang w:val="ru"/>
        </w:rPr>
        <w:fldChar w:fldCharType="end"/>
      </w:r>
      <w:r>
        <w:rPr>
          <w:rFonts w:hint="default" w:ascii="Times New Roman" w:hAnsi="Times New Roman" w:cs="Times New Roman"/>
          <w:b w:val="0"/>
          <w:bCs w:val="0"/>
          <w:i w:val="0"/>
          <w:iCs w:val="0"/>
          <w:highlight w:val="none"/>
          <w:u w:val="none"/>
          <w:vertAlign w:val="baseline"/>
          <w:rtl w:val="0"/>
          <w:lang w:val="ru"/>
        </w:rPr>
        <w:t>» и «</w:t>
      </w:r>
      <w:r>
        <w:rPr>
          <w:rFonts w:hint="default" w:ascii="Times New Roman" w:hAnsi="Times New Roman" w:cs="Times New Roman"/>
          <w:b w:val="0"/>
          <w:bCs w:val="0"/>
          <w:i w:val="0"/>
          <w:iCs w:val="0"/>
          <w:highlight w:val="none"/>
          <w:u w:val="none"/>
          <w:vertAlign w:val="baseline"/>
          <w:rtl w:val="0"/>
          <w:lang w:val="ru"/>
        </w:rPr>
        <w:fldChar w:fldCharType="begin"/>
      </w:r>
      <w:r>
        <w:rPr>
          <w:rFonts w:hint="default" w:ascii="Times New Roman" w:hAnsi="Times New Roman" w:cs="Times New Roman"/>
          <w:b w:val="0"/>
          <w:bCs w:val="0"/>
          <w:i w:val="0"/>
          <w:iCs w:val="0"/>
          <w:highlight w:val="none"/>
          <w:u w:val="none"/>
          <w:vertAlign w:val="baseline"/>
          <w:rtl w:val="0"/>
          <w:lang w:val="ru"/>
        </w:rPr>
        <w:instrText xml:space="preserve">HYPERLINK \l "_接线"</w:instrText>
      </w:r>
      <w:r>
        <w:rPr>
          <w:rFonts w:hint="default" w:ascii="Times New Roman" w:hAnsi="Times New Roman" w:cs="Times New Roman"/>
          <w:b w:val="0"/>
          <w:bCs w:val="0"/>
          <w:i w:val="0"/>
          <w:iCs w:val="0"/>
          <w:highlight w:val="none"/>
          <w:u w:val="none"/>
          <w:vertAlign w:val="baseline"/>
          <w:rtl w:val="0"/>
          <w:lang w:val="ru"/>
        </w:rPr>
        <w:fldChar w:fldCharType="separate"/>
      </w:r>
      <w:r>
        <w:rPr>
          <w:rStyle w:val="28"/>
          <w:rFonts w:hint="default" w:ascii="Times New Roman" w:hAnsi="Times New Roman" w:cs="Times New Roman"/>
          <w:b w:val="0"/>
          <w:bCs w:val="0"/>
          <w:i w:val="0"/>
          <w:iCs w:val="0"/>
          <w:highlight w:val="none"/>
          <w:u w:val="single"/>
          <w:vertAlign w:val="baseline"/>
          <w:rtl w:val="0"/>
          <w:lang w:val="ru"/>
        </w:rPr>
        <w:t>5 Подключение</w:t>
      </w:r>
      <w:r>
        <w:rPr>
          <w:rStyle w:val="28"/>
          <w:rFonts w:hint="default" w:ascii="Times New Roman" w:hAnsi="Times New Roman" w:cs="Times New Roman"/>
          <w:b w:val="0"/>
          <w:bCs w:val="0"/>
          <w:i w:val="0"/>
          <w:iCs w:val="0"/>
          <w:highlight w:val="none"/>
          <w:u w:val="none"/>
          <w:vertAlign w:val="baseline"/>
          <w:rtl w:val="0"/>
          <w:lang w:val="ru"/>
        </w:rPr>
        <w:fldChar w:fldCharType="end"/>
      </w:r>
      <w:r>
        <w:rPr>
          <w:rFonts w:hint="default" w:ascii="Times New Roman" w:hAnsi="Times New Roman" w:cs="Times New Roman"/>
          <w:b w:val="0"/>
          <w:bCs w:val="0"/>
          <w:i w:val="0"/>
          <w:iCs w:val="0"/>
          <w:highlight w:val="none"/>
          <w:u w:val="none"/>
          <w:vertAlign w:val="baseline"/>
          <w:rtl w:val="0"/>
          <w:lang w:val="ru"/>
        </w:rPr>
        <w:t>»</w:t>
      </w:r>
    </w:p>
    <w:p w14:paraId="6915E46F">
      <w:pPr>
        <w:ind w:left="99" w:leftChars="55" w:firstLine="720" w:firstLineChars="400"/>
        <w:rPr>
          <w:rFonts w:hint="default" w:ascii="Times New Roman" w:hAnsi="Times New Roman" w:cs="Times New Roman"/>
          <w:highlight w:val="none"/>
        </w:rPr>
      </w:pPr>
    </w:p>
    <w:p w14:paraId="07E959FC">
      <w:pPr>
        <w:numPr>
          <w:ilvl w:val="0"/>
          <w:numId w:val="6"/>
        </w:numPr>
        <w:bidi w:val="0"/>
        <w:ind w:left="540" w:leftChars="300" w:firstLine="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Требования к IP-адресу компьютера</w:t>
      </w:r>
    </w:p>
    <w:p w14:paraId="1E2DBBFE">
      <w:pPr>
        <w:bidi w:val="0"/>
        <w:ind w:left="99" w:leftChars="55" w:firstLine="720" w:firstLineChars="40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Установите IP-адрес компьютера и IP-адрес PLC так, чтобы они находились в одном сегменте сети.</w:t>
      </w:r>
    </w:p>
    <w:p w14:paraId="5B91AF87">
      <w:pPr>
        <w:ind w:left="99" w:leftChars="55" w:firstLine="720" w:firstLineChars="400"/>
        <w:rPr>
          <w:rFonts w:hint="default" w:ascii="Times New Roman" w:hAnsi="Times New Roman" w:cs="Times New Roman"/>
          <w:b/>
          <w:bCs/>
          <w:highlight w:val="none"/>
        </w:rPr>
      </w:pPr>
    </w:p>
    <w:p w14:paraId="7F07A6FB">
      <w:pPr>
        <w:numPr>
          <w:ilvl w:val="0"/>
          <w:numId w:val="10"/>
        </w:numPr>
        <w:bidi w:val="0"/>
        <w:ind w:left="425" w:leftChars="0" w:hanging="425" w:firstLineChars="0"/>
        <w:rPr>
          <w:rFonts w:hint="default" w:ascii="Times New Roman" w:hAnsi="Times New Roman" w:cs="Times New Roman"/>
          <w:b/>
          <w:bCs/>
          <w:i w:val="0"/>
          <w:iCs w:val="0"/>
          <w:sz w:val="20"/>
          <w:szCs w:val="21"/>
          <w:highlight w:val="none"/>
          <w:u w:val="none"/>
          <w:vertAlign w:val="baseline"/>
          <w:rtl w:val="0"/>
          <w:lang w:val="ru"/>
        </w:rPr>
      </w:pPr>
      <w:r>
        <w:rPr>
          <w:rFonts w:hint="default" w:ascii="Times New Roman" w:hAnsi="Times New Roman" w:cs="Times New Roman"/>
          <w:b/>
          <w:bCs/>
          <w:i w:val="0"/>
          <w:iCs w:val="0"/>
          <w:sz w:val="20"/>
          <w:szCs w:val="21"/>
          <w:highlight w:val="none"/>
          <w:u w:val="none"/>
          <w:vertAlign w:val="baseline"/>
          <w:rtl w:val="0"/>
          <w:lang w:val="ru"/>
        </w:rPr>
        <w:t>Создать новый проект</w:t>
      </w:r>
    </w:p>
    <w:p w14:paraId="639DDC53">
      <w:pPr>
        <w:pStyle w:val="32"/>
        <w:numPr>
          <w:ilvl w:val="0"/>
          <w:numId w:val="12"/>
        </w:numPr>
        <w:bidi w:val="0"/>
        <w:ind w:left="766" w:leftChars="0" w:hanging="227"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Откройте программное обеспечение Sysmac Studio и нажмите «Создать новый проект».</w:t>
      </w:r>
    </w:p>
    <w:p w14:paraId="3A1A40C8">
      <w:pPr>
        <w:pStyle w:val="32"/>
        <w:bidi w:val="0"/>
        <w:ind w:left="766"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039995" cy="3598545"/>
            <wp:effectExtent l="0" t="0" r="8255" b="1905"/>
            <wp:docPr id="1742721723" name="图片 174272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721723" name="图片 1742721723"/>
                    <pic:cNvPicPr>
                      <a:picLocks noChangeAspect="1"/>
                    </pic:cNvPicPr>
                  </pic:nvPicPr>
                  <pic:blipFill>
                    <a:blip r:embed="rId53"/>
                    <a:stretch>
                      <a:fillRect/>
                    </a:stretch>
                  </pic:blipFill>
                  <pic:spPr>
                    <a:xfrm>
                      <a:off x="0" y="0"/>
                      <a:ext cx="5040000" cy="3598705"/>
                    </a:xfrm>
                    <a:prstGeom prst="rect">
                      <a:avLst/>
                    </a:prstGeom>
                  </pic:spPr>
                </pic:pic>
              </a:graphicData>
            </a:graphic>
          </wp:inline>
        </w:drawing>
      </w:r>
    </w:p>
    <w:p w14:paraId="1C341053">
      <w:pPr>
        <w:pStyle w:val="32"/>
        <w:numPr>
          <w:ilvl w:val="0"/>
          <w:numId w:val="13"/>
        </w:numPr>
        <w:bidi w:val="0"/>
        <w:ind w:left="947" w:leftChars="0" w:hanging="227" w:firstLine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Название проекта: определяемое пользователем.</w:t>
      </w:r>
    </w:p>
    <w:p w14:paraId="14630790">
      <w:pPr>
        <w:pStyle w:val="32"/>
        <w:numPr>
          <w:ilvl w:val="0"/>
          <w:numId w:val="13"/>
        </w:numPr>
        <w:bidi w:val="0"/>
        <w:ind w:left="947" w:leftChars="0" w:hanging="227" w:firstLine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Выбрать устройство: Для «Устройства» выберите соответствующую модель PLC, а для «Версии» выберите соответствующий номер версии PLC.</w:t>
      </w:r>
    </w:p>
    <w:p w14:paraId="3625D6C3">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64ACBA33">
      <w:pPr>
        <w:pStyle w:val="32"/>
        <w:numPr>
          <w:ilvl w:val="0"/>
          <w:numId w:val="12"/>
        </w:numPr>
        <w:bidi w:val="0"/>
        <w:ind w:left="766" w:leftChars="0" w:hanging="227"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После того, как свойства проекта будут введены, нажмите «Создать».</w:t>
      </w:r>
    </w:p>
    <w:p w14:paraId="54E2C44B">
      <w:pPr>
        <w:pStyle w:val="32"/>
        <w:numPr>
          <w:ilvl w:val="0"/>
          <w:numId w:val="12"/>
        </w:numPr>
        <w:bidi w:val="0"/>
        <w:ind w:left="766" w:leftChars="0" w:hanging="227"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Нажмите «Контроллер-&gt; Настройки связи» в строке меню, выберите метод, который будет использоваться при каждом подключении к контроллеру, когда вы находитесь в сети, и введите «Удаленный IP-адрес», как показано на рисунке ниже.</w:t>
      </w:r>
    </w:p>
    <w:p w14:paraId="1A91422C">
      <w:pPr>
        <w:pStyle w:val="32"/>
        <w:bidi w:val="0"/>
        <w:ind w:left="766"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3959860" cy="3365500"/>
            <wp:effectExtent l="0" t="0" r="2540" b="6350"/>
            <wp:docPr id="1970703710" name="图片 1970703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703710" name="图片 1970703710"/>
                    <pic:cNvPicPr>
                      <a:picLocks noChangeAspect="1" noChangeArrowheads="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960000" cy="3366000"/>
                    </a:xfrm>
                    <a:prstGeom prst="rect">
                      <a:avLst/>
                    </a:prstGeom>
                    <a:noFill/>
                    <a:ln>
                      <a:noFill/>
                    </a:ln>
                  </pic:spPr>
                </pic:pic>
              </a:graphicData>
            </a:graphic>
          </wp:inline>
        </w:drawing>
      </w:r>
    </w:p>
    <w:p w14:paraId="51A44C0E">
      <w:pPr>
        <w:pStyle w:val="32"/>
        <w:numPr>
          <w:ilvl w:val="0"/>
          <w:numId w:val="12"/>
        </w:numPr>
        <w:bidi w:val="0"/>
        <w:ind w:left="766" w:leftChars="0" w:hanging="227"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Нажмите «Тест связи Ethernet», система покажет, что тест прошел успешно.</w:t>
      </w:r>
    </w:p>
    <w:p w14:paraId="27068629">
      <w:pPr>
        <w:pStyle w:val="32"/>
        <w:ind w:left="766" w:leftChars="0" w:firstLine="0" w:firstLineChars="0"/>
        <w:rPr>
          <w:rFonts w:hint="default" w:ascii="Times New Roman" w:hAnsi="Times New Roman" w:cs="Times New Roman"/>
          <w:highlight w:val="none"/>
        </w:rPr>
      </w:pPr>
    </w:p>
    <w:p w14:paraId="40559AE7">
      <w:pPr>
        <w:numPr>
          <w:ilvl w:val="0"/>
          <w:numId w:val="10"/>
        </w:numPr>
        <w:bidi w:val="0"/>
        <w:ind w:left="425" w:leftChars="0" w:hanging="425" w:firstLineChars="0"/>
        <w:rPr>
          <w:rFonts w:hint="default" w:ascii="Times New Roman" w:hAnsi="Times New Roman" w:cs="Times New Roman"/>
          <w:b/>
          <w:bCs/>
          <w:i w:val="0"/>
          <w:iCs w:val="0"/>
          <w:sz w:val="20"/>
          <w:szCs w:val="21"/>
          <w:highlight w:val="none"/>
          <w:u w:val="none"/>
          <w:vertAlign w:val="baseline"/>
          <w:rtl w:val="0"/>
          <w:lang w:val="ru"/>
        </w:rPr>
      </w:pPr>
      <w:r>
        <w:rPr>
          <w:rFonts w:hint="default" w:ascii="Times New Roman" w:hAnsi="Times New Roman" w:cs="Times New Roman"/>
          <w:b/>
          <w:bCs/>
          <w:i w:val="0"/>
          <w:iCs w:val="0"/>
          <w:sz w:val="20"/>
          <w:szCs w:val="21"/>
          <w:highlight w:val="none"/>
          <w:u w:val="none"/>
          <w:vertAlign w:val="baseline"/>
          <w:rtl w:val="0"/>
          <w:lang w:val="ru"/>
        </w:rPr>
        <w:t>Установка XML-файлов</w:t>
      </w:r>
    </w:p>
    <w:p w14:paraId="2F2458C0">
      <w:pPr>
        <w:pStyle w:val="32"/>
        <w:numPr>
          <w:ilvl w:val="0"/>
          <w:numId w:val="14"/>
        </w:numPr>
        <w:bidi w:val="0"/>
        <w:ind w:left="766" w:leftChars="0" w:hanging="227"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Разверните «Конфигурация и настройки» в левом навигационном дереве и дважды щелкните на «EtherCAT».</w:t>
      </w:r>
    </w:p>
    <w:p w14:paraId="206D8682">
      <w:pPr>
        <w:pStyle w:val="32"/>
        <w:numPr>
          <w:ilvl w:val="0"/>
          <w:numId w:val="14"/>
        </w:numPr>
        <w:bidi w:val="0"/>
        <w:ind w:left="766" w:leftChars="0" w:hanging="227"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 xml:space="preserve">Щелкните правой кнопкой мыши «Главное устройство» и выберите «Показать библиотеку ESI», как показано на рисунке ниже. </w:t>
      </w:r>
      <w:r>
        <w:rPr>
          <w:rFonts w:hint="default" w:ascii="Times New Roman" w:hAnsi="Times New Roman" w:cs="Times New Roman"/>
          <w:b w:val="0"/>
          <w:bCs w:val="0"/>
          <w:i w:val="0"/>
          <w:iCs w:val="0"/>
          <w:highlight w:val="none"/>
          <w:u w:val="none"/>
          <w:vertAlign w:val="baseline"/>
          <w:rtl w:val="0"/>
          <w:lang w:val="ru"/>
        </w:rPr>
        <w:drawing>
          <wp:inline distT="0" distB="0" distL="0" distR="0">
            <wp:extent cx="3959860" cy="3837305"/>
            <wp:effectExtent l="0" t="0" r="254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9"/>
                    <pic:cNvPicPr>
                      <a:picLocks noChangeAspect="1" noChangeArrowheads="1"/>
                    </pic:cNvPicPr>
                  </pic:nvPicPr>
                  <pic:blipFill>
                    <a:blip r:embed="rId55">
                      <a:extLst>
                        <a:ext uri="{28A0092B-C50C-407E-A947-70E740481C1C}">
                          <a14:useLocalDpi xmlns:a14="http://schemas.microsoft.com/office/drawing/2010/main" val="0"/>
                        </a:ext>
                      </a:extLst>
                    </a:blip>
                    <a:stretch>
                      <a:fillRect/>
                    </a:stretch>
                  </pic:blipFill>
                  <pic:spPr>
                    <a:xfrm>
                      <a:off x="0" y="0"/>
                      <a:ext cx="3960000" cy="3837600"/>
                    </a:xfrm>
                    <a:prstGeom prst="rect">
                      <a:avLst/>
                    </a:prstGeom>
                    <a:noFill/>
                    <a:ln>
                      <a:noFill/>
                    </a:ln>
                  </pic:spPr>
                </pic:pic>
              </a:graphicData>
            </a:graphic>
          </wp:inline>
        </w:drawing>
      </w:r>
    </w:p>
    <w:p w14:paraId="24CDEB04">
      <w:pPr>
        <w:pStyle w:val="32"/>
        <w:numPr>
          <w:ilvl w:val="0"/>
          <w:numId w:val="14"/>
        </w:numPr>
        <w:bidi w:val="0"/>
        <w:ind w:left="766" w:leftChars="0" w:hanging="227"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Во всплывающем окне «Библиотека ESI» нажмите «Установить (файл)», выберите путь к XML-файлу модуля, нажмите «Да» для завершения установки, как показано ниже.</w:t>
      </w:r>
    </w:p>
    <w:p w14:paraId="0ABDBE5D">
      <w:pPr>
        <w:pStyle w:val="32"/>
        <w:bidi w:val="0"/>
        <w:ind w:left="766" w:leftChars="0" w:firstLine="0" w:firstLineChars="0"/>
        <w:jc w:val="both"/>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3599815" cy="3982085"/>
            <wp:effectExtent l="0" t="0" r="635" b="0"/>
            <wp:docPr id="1507468419" name="图片 1507468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468419" name="图片 1507468419"/>
                    <pic:cNvPicPr>
                      <a:picLocks noChangeAspect="1"/>
                    </pic:cNvPicPr>
                  </pic:nvPicPr>
                  <pic:blipFill>
                    <a:blip r:embed="rId56"/>
                    <a:stretch>
                      <a:fillRect/>
                    </a:stretch>
                  </pic:blipFill>
                  <pic:spPr>
                    <a:xfrm>
                      <a:off x="0" y="0"/>
                      <a:ext cx="3600000" cy="3982500"/>
                    </a:xfrm>
                    <a:prstGeom prst="rect">
                      <a:avLst/>
                    </a:prstGeom>
                  </pic:spPr>
                </pic:pic>
              </a:graphicData>
            </a:graphic>
          </wp:inline>
        </w:drawing>
      </w:r>
    </w:p>
    <w:p w14:paraId="688B2760">
      <w:pPr>
        <w:ind w:left="0" w:leftChars="0"/>
        <w:rPr>
          <w:rFonts w:hint="default" w:ascii="Times New Roman" w:hAnsi="Times New Roman" w:cs="Times New Roman"/>
          <w:highlight w:val="none"/>
        </w:rPr>
      </w:pPr>
    </w:p>
    <w:p w14:paraId="753F3352">
      <w:pPr>
        <w:numPr>
          <w:ilvl w:val="0"/>
          <w:numId w:val="10"/>
        </w:numPr>
        <w:bidi w:val="0"/>
        <w:ind w:left="425" w:leftChars="0" w:hanging="425" w:firstLineChars="0"/>
        <w:rPr>
          <w:rFonts w:hint="default" w:ascii="Times New Roman" w:hAnsi="Times New Roman" w:cs="Times New Roman"/>
          <w:b/>
          <w:bCs/>
          <w:i w:val="0"/>
          <w:iCs w:val="0"/>
          <w:sz w:val="20"/>
          <w:szCs w:val="21"/>
          <w:highlight w:val="none"/>
          <w:u w:val="none"/>
          <w:vertAlign w:val="baseline"/>
          <w:rtl w:val="0"/>
          <w:lang w:val="ru"/>
        </w:rPr>
      </w:pPr>
      <w:r>
        <w:rPr>
          <w:rFonts w:hint="default" w:ascii="Times New Roman" w:hAnsi="Times New Roman" w:cs="Times New Roman"/>
          <w:b/>
          <w:bCs/>
          <w:i w:val="0"/>
          <w:iCs w:val="0"/>
          <w:sz w:val="20"/>
          <w:szCs w:val="21"/>
          <w:highlight w:val="none"/>
          <w:u w:val="none"/>
          <w:vertAlign w:val="baseline"/>
          <w:rtl w:val="0"/>
          <w:lang w:val="ru"/>
        </w:rPr>
        <w:t>Добавить устройство</w:t>
      </w:r>
    </w:p>
    <w:p w14:paraId="14A0D87D">
      <w:pPr>
        <w:bidi w:val="0"/>
        <w:ind w:left="540" w:left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t>Существует два способа добавления устройств: онлайн-сканирование и автономное добавление, и в этом описании в качестве примера рассматривается автономное добавление.</w:t>
      </w:r>
    </w:p>
    <w:p w14:paraId="4CEFAF34">
      <w:pPr>
        <w:pStyle w:val="32"/>
        <w:numPr>
          <w:ilvl w:val="0"/>
          <w:numId w:val="15"/>
        </w:numPr>
        <w:bidi w:val="0"/>
        <w:ind w:left="766" w:leftChars="0" w:hanging="227"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 колонке «Инструменты» справа нажмите, чтобы развернуть всех поставщиков, и выберите «SINSEGYE», как показано на рисунке ниже.</w:t>
      </w:r>
      <w:r>
        <w:rPr>
          <w:rFonts w:hint="default" w:ascii="Times New Roman" w:hAnsi="Times New Roman" w:cs="Times New Roman"/>
          <w:b w:val="0"/>
          <w:bCs w:val="0"/>
          <w:i w:val="0"/>
          <w:iCs w:val="0"/>
          <w:highlight w:val="none"/>
          <w:u w:val="none"/>
          <w:vertAlign w:val="baseline"/>
          <w:rtl w:val="0"/>
          <w:lang w:val="ru"/>
        </w:rPr>
        <w:drawing>
          <wp:inline distT="0" distB="0" distL="0" distR="0">
            <wp:extent cx="5399405" cy="3606165"/>
            <wp:effectExtent l="0" t="0" r="0" b="0"/>
            <wp:docPr id="11536914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691488" name="图片 1"/>
                    <pic:cNvPicPr>
                      <a:picLocks noChangeAspect="1"/>
                    </pic:cNvPicPr>
                  </pic:nvPicPr>
                  <pic:blipFill>
                    <a:blip r:embed="rId57"/>
                    <a:stretch>
                      <a:fillRect/>
                    </a:stretch>
                  </pic:blipFill>
                  <pic:spPr>
                    <a:xfrm>
                      <a:off x="0" y="0"/>
                      <a:ext cx="5400000" cy="3606498"/>
                    </a:xfrm>
                    <a:prstGeom prst="rect">
                      <a:avLst/>
                    </a:prstGeom>
                  </pic:spPr>
                </pic:pic>
              </a:graphicData>
            </a:graphic>
          </wp:inline>
        </w:drawing>
      </w:r>
    </w:p>
    <w:p w14:paraId="4CD5E65D">
      <w:pPr>
        <w:pStyle w:val="32"/>
        <w:numPr>
          <w:ilvl w:val="0"/>
          <w:numId w:val="15"/>
        </w:numPr>
        <w:bidi w:val="0"/>
        <w:ind w:left="766" w:leftChars="0" w:hanging="227"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Однажды щелкните, чтобы выбрать SRR Series Fieldbus и дважды щелкните на модуле соединителя SRR8200, чтобы добавить ведомое устройство, как показано ниже.</w:t>
      </w:r>
    </w:p>
    <w:p w14:paraId="7CF13A87">
      <w:pPr>
        <w:pStyle w:val="32"/>
        <w:bidi w:val="0"/>
        <w:ind w:left="766"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399405" cy="3610610"/>
            <wp:effectExtent l="0" t="0" r="0" b="8890"/>
            <wp:docPr id="9798767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876720" name="图片 2"/>
                    <pic:cNvPicPr>
                      <a:picLocks noChangeAspect="1"/>
                    </pic:cNvPicPr>
                  </pic:nvPicPr>
                  <pic:blipFill>
                    <a:blip r:embed="rId58"/>
                    <a:stretch>
                      <a:fillRect/>
                    </a:stretch>
                  </pic:blipFill>
                  <pic:spPr>
                    <a:xfrm>
                      <a:off x="0" y="0"/>
                      <a:ext cx="5400000" cy="3610824"/>
                    </a:xfrm>
                    <a:prstGeom prst="rect">
                      <a:avLst/>
                    </a:prstGeom>
                  </pic:spPr>
                </pic:pic>
              </a:graphicData>
            </a:graphic>
          </wp:inline>
        </w:drawing>
      </w:r>
    </w:p>
    <w:p w14:paraId="64972A31">
      <w:pPr>
        <w:pStyle w:val="32"/>
        <w:ind w:left="766" w:leftChars="0" w:firstLine="0" w:firstLineChars="0"/>
        <w:rPr>
          <w:rFonts w:hint="default" w:ascii="Times New Roman" w:hAnsi="Times New Roman" w:cs="Times New Roman"/>
          <w:highlight w:val="none"/>
        </w:rPr>
      </w:pPr>
    </w:p>
    <w:p w14:paraId="2D27A07A">
      <w:pPr>
        <w:pStyle w:val="32"/>
        <w:numPr>
          <w:ilvl w:val="0"/>
          <w:numId w:val="15"/>
        </w:numPr>
        <w:bidi w:val="0"/>
        <w:ind w:left="766" w:leftChars="0" w:hanging="227"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 главной странице EtherCAT выберите модуль соединителя SRR8200, который вы только что добавили, и выберите «Редактировать конфигурацию модуля», как показано на рисунке ниже.</w:t>
      </w:r>
    </w:p>
    <w:p w14:paraId="6B9BB8BD">
      <w:pPr>
        <w:pStyle w:val="32"/>
        <w:bidi w:val="0"/>
        <w:ind w:left="766"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399405" cy="3662045"/>
            <wp:effectExtent l="0" t="0" r="0" b="0"/>
            <wp:docPr id="3604654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465434" name="图片 3"/>
                    <pic:cNvPicPr>
                      <a:picLocks noChangeAspect="1"/>
                    </pic:cNvPicPr>
                  </pic:nvPicPr>
                  <pic:blipFill>
                    <a:blip r:embed="rId59"/>
                    <a:stretch>
                      <a:fillRect/>
                    </a:stretch>
                  </pic:blipFill>
                  <pic:spPr>
                    <a:xfrm>
                      <a:off x="0" y="0"/>
                      <a:ext cx="5400000" cy="3662637"/>
                    </a:xfrm>
                    <a:prstGeom prst="rect">
                      <a:avLst/>
                    </a:prstGeom>
                  </pic:spPr>
                </pic:pic>
              </a:graphicData>
            </a:graphic>
          </wp:inline>
        </w:drawing>
      </w:r>
    </w:p>
    <w:p w14:paraId="032E3FD5">
      <w:pPr>
        <w:pStyle w:val="32"/>
        <w:ind w:left="766" w:leftChars="0" w:firstLine="0" w:firstLineChars="0"/>
        <w:rPr>
          <w:rFonts w:hint="default" w:ascii="Times New Roman" w:hAnsi="Times New Roman" w:cs="Times New Roman"/>
          <w:highlight w:val="none"/>
        </w:rPr>
      </w:pPr>
    </w:p>
    <w:p w14:paraId="42077EE1">
      <w:pPr>
        <w:pStyle w:val="32"/>
        <w:numPr>
          <w:ilvl w:val="0"/>
          <w:numId w:val="15"/>
        </w:numPr>
        <w:bidi w:val="0"/>
        <w:ind w:left="766" w:leftChars="0" w:hanging="227"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Наведите курсор на «Модуль», щелкните модуль в правом списке модулей панели инструментов и добавьте модули ввода-вывода один за другим в порядке конфигурации модулей ввода-вывода. Внимание: Последовательность и модель должны соответствовать физической топологии!</w:t>
      </w:r>
      <w:r>
        <w:rPr>
          <w:rFonts w:hint="default" w:ascii="Times New Roman" w:hAnsi="Times New Roman" w:cs="Times New Roman"/>
          <w:b w:val="0"/>
          <w:bCs w:val="0"/>
          <w:i w:val="0"/>
          <w:iCs w:val="0"/>
          <w:highlight w:val="none"/>
          <w:u w:val="none"/>
          <w:vertAlign w:val="baseline"/>
          <w:rtl w:val="0"/>
          <w:lang w:val="ru"/>
        </w:rPr>
        <w:cr/>
      </w:r>
      <w:r>
        <w:rPr>
          <w:rFonts w:hint="default" w:ascii="Times New Roman" w:hAnsi="Times New Roman" w:cs="Times New Roman"/>
          <w:b w:val="0"/>
          <w:bCs w:val="0"/>
          <w:i w:val="0"/>
          <w:iCs w:val="0"/>
          <w:highlight w:val="none"/>
          <w:u w:val="none"/>
          <w:vertAlign w:val="baseline"/>
          <w:rtl w:val="0"/>
          <w:lang w:val="ru"/>
        </w:rPr>
        <w:drawing>
          <wp:inline distT="0" distB="0" distL="0" distR="0">
            <wp:extent cx="5399405" cy="3699510"/>
            <wp:effectExtent l="0" t="0" r="0" b="0"/>
            <wp:docPr id="137067926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679263" name="图片 4"/>
                    <pic:cNvPicPr>
                      <a:picLocks noChangeAspect="1"/>
                    </pic:cNvPicPr>
                  </pic:nvPicPr>
                  <pic:blipFill>
                    <a:blip r:embed="rId60"/>
                    <a:stretch>
                      <a:fillRect/>
                    </a:stretch>
                  </pic:blipFill>
                  <pic:spPr>
                    <a:xfrm>
                      <a:off x="0" y="0"/>
                      <a:ext cx="5400000" cy="3699756"/>
                    </a:xfrm>
                    <a:prstGeom prst="rect">
                      <a:avLst/>
                    </a:prstGeom>
                  </pic:spPr>
                </pic:pic>
              </a:graphicData>
            </a:graphic>
          </wp:inline>
        </w:drawing>
      </w:r>
    </w:p>
    <w:p w14:paraId="4B4CC518">
      <w:pPr>
        <w:pStyle w:val="32"/>
        <w:ind w:left="766" w:leftChars="0" w:firstLine="0" w:firstLineChars="0"/>
        <w:rPr>
          <w:rFonts w:hint="default" w:ascii="Times New Roman" w:hAnsi="Times New Roman" w:cs="Times New Roman"/>
          <w:highlight w:val="none"/>
        </w:rPr>
      </w:pPr>
    </w:p>
    <w:p w14:paraId="010324FE">
      <w:pPr>
        <w:numPr>
          <w:ilvl w:val="0"/>
          <w:numId w:val="10"/>
        </w:numPr>
        <w:bidi w:val="0"/>
        <w:ind w:left="425" w:leftChars="0" w:hanging="425" w:firstLineChars="0"/>
        <w:rPr>
          <w:rFonts w:hint="default" w:ascii="Times New Roman" w:hAnsi="Times New Roman" w:cs="Times New Roman"/>
          <w:b/>
          <w:bCs/>
          <w:i w:val="0"/>
          <w:iCs w:val="0"/>
          <w:sz w:val="20"/>
          <w:szCs w:val="21"/>
          <w:highlight w:val="none"/>
          <w:u w:val="none"/>
          <w:vertAlign w:val="baseline"/>
          <w:rtl w:val="0"/>
          <w:lang w:val="ru"/>
        </w:rPr>
      </w:pPr>
      <w:r>
        <w:rPr>
          <w:rFonts w:hint="default" w:ascii="Times New Roman" w:hAnsi="Times New Roman" w:cs="Times New Roman"/>
          <w:b/>
          <w:bCs/>
          <w:i w:val="0"/>
          <w:iCs w:val="0"/>
          <w:sz w:val="20"/>
          <w:szCs w:val="21"/>
          <w:highlight w:val="none"/>
          <w:u w:val="none"/>
          <w:vertAlign w:val="baseline"/>
          <w:rtl w:val="0"/>
          <w:lang w:val="ru"/>
        </w:rPr>
        <w:t>Установить адрес узла</w:t>
      </w:r>
    </w:p>
    <w:p w14:paraId="349D4FE8">
      <w:pPr>
        <w:pStyle w:val="32"/>
        <w:numPr>
          <w:ilvl w:val="0"/>
          <w:numId w:val="16"/>
        </w:numPr>
        <w:bidi w:val="0"/>
        <w:ind w:left="766" w:leftChars="0" w:hanging="227"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Нажмите «Контроллер-&gt; Онлайн» в строке меню, чтобы перевести контроллер в режим онлайн. Щелкните правой кнопкой мыши главное устройство, нажмите и выберите «Записать адрес узла ведомого устройства», как показано на рисунке ниже.</w:t>
      </w:r>
    </w:p>
    <w:p w14:paraId="64D2CEA3">
      <w:pPr>
        <w:pStyle w:val="32"/>
        <w:bidi w:val="0"/>
        <w:ind w:left="766"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039995" cy="3258820"/>
            <wp:effectExtent l="0" t="0" r="8255" b="0"/>
            <wp:docPr id="154384558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845587" name="图片 5"/>
                    <pic:cNvPicPr>
                      <a:picLocks noChangeAspect="1"/>
                    </pic:cNvPicPr>
                  </pic:nvPicPr>
                  <pic:blipFill>
                    <a:blip r:embed="rId61"/>
                    <a:stretch>
                      <a:fillRect/>
                    </a:stretch>
                  </pic:blipFill>
                  <pic:spPr>
                    <a:xfrm>
                      <a:off x="0" y="0"/>
                      <a:ext cx="5040000" cy="3259281"/>
                    </a:xfrm>
                    <a:prstGeom prst="rect">
                      <a:avLst/>
                    </a:prstGeom>
                  </pic:spPr>
                </pic:pic>
              </a:graphicData>
            </a:graphic>
          </wp:inline>
        </w:drawing>
      </w:r>
    </w:p>
    <w:p w14:paraId="57B4B279">
      <w:pPr>
        <w:pStyle w:val="32"/>
        <w:ind w:left="766" w:leftChars="0" w:firstLine="0" w:firstLineChars="0"/>
        <w:rPr>
          <w:rFonts w:hint="default" w:ascii="Times New Roman" w:hAnsi="Times New Roman" w:cs="Times New Roman"/>
          <w:highlight w:val="none"/>
        </w:rPr>
      </w:pPr>
    </w:p>
    <w:p w14:paraId="1E67147D">
      <w:pPr>
        <w:pStyle w:val="32"/>
        <w:numPr>
          <w:ilvl w:val="0"/>
          <w:numId w:val="16"/>
        </w:numPr>
        <w:bidi w:val="0"/>
        <w:ind w:left="766" w:leftChars="0" w:hanging="227"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В окне настройки адреса узла щелкните значение под значением настройки, введите адрес узла, нажмите «Записать» и измените адрес узла ведомого устройства, как показано на рисунке ниже.</w:t>
      </w:r>
      <w:r>
        <w:rPr>
          <w:rFonts w:hint="default" w:ascii="Times New Roman" w:hAnsi="Times New Roman" w:cs="Times New Roman"/>
          <w:b w:val="0"/>
          <w:bCs w:val="0"/>
          <w:i w:val="0"/>
          <w:iCs w:val="0"/>
          <w:highlight w:val="none"/>
          <w:u w:val="none"/>
          <w:vertAlign w:val="baseline"/>
          <w:rtl w:val="0"/>
          <w:lang w:val="ru"/>
        </w:rPr>
        <w:cr/>
      </w:r>
      <w:r>
        <w:rPr>
          <w:rFonts w:hint="default" w:ascii="Times New Roman" w:hAnsi="Times New Roman" w:cs="Times New Roman"/>
          <w:b w:val="0"/>
          <w:bCs w:val="0"/>
          <w:i w:val="0"/>
          <w:iCs w:val="0"/>
          <w:highlight w:val="none"/>
          <w:u w:val="none"/>
          <w:vertAlign w:val="baseline"/>
          <w:rtl w:val="0"/>
          <w:lang w:val="ru"/>
        </w:rPr>
        <w:drawing>
          <wp:inline distT="0" distB="0" distL="0" distR="0">
            <wp:extent cx="4967605" cy="3112770"/>
            <wp:effectExtent l="0" t="0" r="4445" b="0"/>
            <wp:docPr id="195610485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104853" name="图片 6"/>
                    <pic:cNvPicPr>
                      <a:picLocks noChangeAspect="1"/>
                    </pic:cNvPicPr>
                  </pic:nvPicPr>
                  <pic:blipFill>
                    <a:blip r:embed="rId62"/>
                    <a:stretch>
                      <a:fillRect/>
                    </a:stretch>
                  </pic:blipFill>
                  <pic:spPr>
                    <a:xfrm>
                      <a:off x="0" y="0"/>
                      <a:ext cx="4967999" cy="3112887"/>
                    </a:xfrm>
                    <a:prstGeom prst="rect">
                      <a:avLst/>
                    </a:prstGeom>
                  </pic:spPr>
                </pic:pic>
              </a:graphicData>
            </a:graphic>
          </wp:inline>
        </w:drawing>
      </w:r>
    </w:p>
    <w:p w14:paraId="13B50F4E">
      <w:pPr>
        <w:pStyle w:val="32"/>
        <w:ind w:left="766" w:leftChars="0" w:firstLine="0" w:firstLineChars="0"/>
        <w:rPr>
          <w:rFonts w:hint="default" w:ascii="Times New Roman" w:hAnsi="Times New Roman" w:cs="Times New Roman"/>
          <w:highlight w:val="none"/>
        </w:rPr>
      </w:pPr>
    </w:p>
    <w:p w14:paraId="1487765A">
      <w:pPr>
        <w:pStyle w:val="32"/>
        <w:numPr>
          <w:ilvl w:val="0"/>
          <w:numId w:val="16"/>
        </w:numPr>
        <w:bidi w:val="0"/>
        <w:ind w:left="766" w:leftChars="0" w:hanging="227"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После записи появится запрос на повторное включение питания, как показано на рисунке ниже, нажмите «Записать», а затем следуйте подсказкам, чтобы перезагрузить питание ведомого устройства.</w:t>
      </w:r>
    </w:p>
    <w:p w14:paraId="2BD407F4">
      <w:pPr>
        <w:pStyle w:val="32"/>
        <w:bidi w:val="0"/>
        <w:ind w:left="766"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2899410" cy="1072515"/>
            <wp:effectExtent l="0" t="0" r="0" b="0"/>
            <wp:docPr id="526318694" name="图片 526318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318694" name="图片 526318694"/>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2899459" cy="1072800"/>
                    </a:xfrm>
                    <a:prstGeom prst="rect">
                      <a:avLst/>
                    </a:prstGeom>
                  </pic:spPr>
                </pic:pic>
              </a:graphicData>
            </a:graphic>
          </wp:inline>
        </w:drawing>
      </w:r>
      <w:r>
        <w:rPr>
          <w:rFonts w:hint="default" w:ascii="Times New Roman" w:hAnsi="Times New Roman" w:cs="Times New Roman"/>
          <w:b w:val="0"/>
          <w:bCs w:val="0"/>
          <w:i w:val="0"/>
          <w:iCs w:val="0"/>
          <w:highlight w:val="none"/>
          <w:u w:val="none"/>
          <w:vertAlign w:val="baseline"/>
          <w:rtl w:val="0"/>
          <w:lang w:val="ru"/>
        </w:rPr>
        <w:t xml:space="preserve"> </w:t>
      </w:r>
      <w:r>
        <w:rPr>
          <w:rFonts w:hint="default" w:ascii="Times New Roman" w:hAnsi="Times New Roman" w:cs="Times New Roman"/>
          <w:b w:val="0"/>
          <w:bCs w:val="0"/>
          <w:i w:val="0"/>
          <w:iCs w:val="0"/>
          <w:highlight w:val="none"/>
          <w:u w:val="none"/>
          <w:vertAlign w:val="baseline"/>
          <w:rtl w:val="0"/>
          <w:lang w:val="ru"/>
        </w:rPr>
        <w:drawing>
          <wp:inline distT="0" distB="0" distL="0" distR="0">
            <wp:extent cx="2063750" cy="1073150"/>
            <wp:effectExtent l="0" t="0" r="0" b="0"/>
            <wp:docPr id="250680145" name="图片 250680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680145" name="图片 250680145"/>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2063856" cy="1073205"/>
                    </a:xfrm>
                    <a:prstGeom prst="rect">
                      <a:avLst/>
                    </a:prstGeom>
                  </pic:spPr>
                </pic:pic>
              </a:graphicData>
            </a:graphic>
          </wp:inline>
        </w:drawing>
      </w:r>
    </w:p>
    <w:p w14:paraId="08E9E1A3">
      <w:pPr>
        <w:pStyle w:val="32"/>
        <w:ind w:left="766" w:leftChars="0" w:firstLine="0" w:firstLineChars="0"/>
        <w:rPr>
          <w:rFonts w:hint="default" w:ascii="Times New Roman" w:hAnsi="Times New Roman" w:cs="Times New Roman"/>
          <w:highlight w:val="none"/>
        </w:rPr>
      </w:pPr>
    </w:p>
    <w:p w14:paraId="2362D2F0">
      <w:pPr>
        <w:numPr>
          <w:ilvl w:val="0"/>
          <w:numId w:val="10"/>
        </w:numPr>
        <w:bidi w:val="0"/>
        <w:ind w:left="425" w:leftChars="0" w:hanging="425" w:firstLineChars="0"/>
        <w:rPr>
          <w:rFonts w:hint="default" w:ascii="Times New Roman" w:hAnsi="Times New Roman" w:cs="Times New Roman"/>
          <w:b/>
          <w:bCs/>
          <w:i w:val="0"/>
          <w:iCs w:val="0"/>
          <w:sz w:val="20"/>
          <w:szCs w:val="21"/>
          <w:highlight w:val="none"/>
          <w:u w:val="none"/>
          <w:vertAlign w:val="baseline"/>
          <w:rtl w:val="0"/>
          <w:lang w:val="ru"/>
        </w:rPr>
      </w:pPr>
      <w:r>
        <w:rPr>
          <w:rFonts w:hint="default" w:ascii="Times New Roman" w:hAnsi="Times New Roman" w:cs="Times New Roman"/>
          <w:b/>
          <w:bCs/>
          <w:i w:val="0"/>
          <w:iCs w:val="0"/>
          <w:sz w:val="20"/>
          <w:szCs w:val="21"/>
          <w:highlight w:val="none"/>
          <w:u w:val="none"/>
          <w:vertAlign w:val="baseline"/>
          <w:rtl w:val="0"/>
          <w:lang w:val="ru"/>
        </w:rPr>
        <w:t>Загрузить конфигурацию в PLC</w:t>
      </w:r>
    </w:p>
    <w:p w14:paraId="2143012E">
      <w:pPr>
        <w:pStyle w:val="32"/>
        <w:numPr>
          <w:ilvl w:val="0"/>
          <w:numId w:val="17"/>
        </w:numPr>
        <w:bidi w:val="0"/>
        <w:ind w:left="766" w:leftChars="0" w:hanging="227"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t>Нажмите кнопку «Контроллер-&gt; В процессе передачи (A)-&gt; Передача контроллеру (T)» в строке меню, как показано на рисунке ниже.</w:t>
      </w:r>
      <w:r>
        <w:rPr>
          <w:rFonts w:hint="default" w:ascii="Times New Roman" w:hAnsi="Times New Roman" w:cs="Times New Roman"/>
          <w:b w:val="0"/>
          <w:bCs w:val="0"/>
          <w:i w:val="0"/>
          <w:iCs w:val="0"/>
          <w:highlight w:val="none"/>
          <w:u w:val="none"/>
          <w:vertAlign w:val="baseline"/>
          <w:rtl w:val="0"/>
          <w:lang w:val="ru"/>
        </w:rPr>
        <w:drawing>
          <wp:inline distT="0" distB="0" distL="0" distR="0">
            <wp:extent cx="5039995" cy="3201035"/>
            <wp:effectExtent l="0" t="0" r="8255" b="0"/>
            <wp:docPr id="397159441" name="图片 397159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159441" name="图片 397159441"/>
                    <pic:cNvPicPr>
                      <a:picLocks noChangeAspect="1"/>
                    </pic:cNvPicPr>
                  </pic:nvPicPr>
                  <pic:blipFill>
                    <a:blip r:embed="rId65"/>
                    <a:stretch>
                      <a:fillRect/>
                    </a:stretch>
                  </pic:blipFill>
                  <pic:spPr>
                    <a:xfrm>
                      <a:off x="0" y="0"/>
                      <a:ext cx="5040000" cy="3201408"/>
                    </a:xfrm>
                    <a:prstGeom prst="rect">
                      <a:avLst/>
                    </a:prstGeom>
                  </pic:spPr>
                </pic:pic>
              </a:graphicData>
            </a:graphic>
          </wp:inline>
        </w:drawing>
      </w:r>
    </w:p>
    <w:p w14:paraId="585B2D3C">
      <w:pPr>
        <w:pStyle w:val="32"/>
        <w:numPr>
          <w:ilvl w:val="0"/>
          <w:numId w:val="17"/>
        </w:numPr>
        <w:bidi w:val="0"/>
        <w:ind w:left="766" w:leftChars="0" w:hanging="227"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t>Загрузите конфигурацию в PLC, появится всплывающее окно подтверждения передачи, нажмите «Выполнить», а затем нажмите «Да/ОК» в следующем всплывающем окне, как показано на рисунке ниже. После завершения загрузки необходимо снова включить питание.</w:t>
      </w:r>
    </w:p>
    <w:p w14:paraId="2ECD3C18">
      <w:pPr>
        <w:pStyle w:val="32"/>
        <w:bidi w:val="0"/>
        <w:ind w:left="766" w:leftChars="0" w:firstLine="0"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039995" cy="3208020"/>
            <wp:effectExtent l="0" t="0" r="8255" b="0"/>
            <wp:docPr id="587191575" name="图片 58719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191575" name="图片 587191575"/>
                    <pic:cNvPicPr>
                      <a:picLocks noChangeAspect="1"/>
                    </pic:cNvPicPr>
                  </pic:nvPicPr>
                  <pic:blipFill>
                    <a:blip r:embed="rId66"/>
                    <a:stretch>
                      <a:fillRect/>
                    </a:stretch>
                  </pic:blipFill>
                  <pic:spPr>
                    <a:xfrm>
                      <a:off x="0" y="0"/>
                      <a:ext cx="5040000" cy="3208488"/>
                    </a:xfrm>
                    <a:prstGeom prst="rect">
                      <a:avLst/>
                    </a:prstGeom>
                  </pic:spPr>
                </pic:pic>
              </a:graphicData>
            </a:graphic>
          </wp:inline>
        </w:drawing>
      </w:r>
    </w:p>
    <w:p w14:paraId="7674FFA6">
      <w:pPr>
        <w:pStyle w:val="32"/>
        <w:ind w:left="766" w:leftChars="0" w:firstLine="0" w:firstLineChars="0"/>
        <w:rPr>
          <w:rFonts w:hint="default" w:ascii="Times New Roman" w:hAnsi="Times New Roman" w:cs="Times New Roman"/>
          <w:bCs/>
          <w:highlight w:val="none"/>
        </w:rPr>
      </w:pPr>
    </w:p>
    <w:p w14:paraId="4A1B5680">
      <w:pPr>
        <w:numPr>
          <w:ilvl w:val="0"/>
          <w:numId w:val="10"/>
        </w:numPr>
        <w:bidi w:val="0"/>
        <w:ind w:left="425" w:leftChars="0" w:hanging="425" w:firstLineChars="0"/>
        <w:rPr>
          <w:rFonts w:hint="default" w:ascii="Times New Roman" w:hAnsi="Times New Roman" w:cs="Times New Roman"/>
          <w:b/>
          <w:bCs/>
          <w:i w:val="0"/>
          <w:iCs w:val="0"/>
          <w:sz w:val="20"/>
          <w:szCs w:val="21"/>
          <w:highlight w:val="none"/>
          <w:u w:val="none"/>
          <w:vertAlign w:val="baseline"/>
          <w:rtl w:val="0"/>
          <w:lang w:val="ru"/>
        </w:rPr>
      </w:pPr>
      <w:bookmarkStart w:id="136" w:name="欧姆龙参数设置"/>
      <w:r>
        <w:rPr>
          <w:rFonts w:hint="default" w:ascii="Times New Roman" w:hAnsi="Times New Roman" w:cs="Times New Roman"/>
          <w:b/>
          <w:bCs/>
          <w:i w:val="0"/>
          <w:iCs w:val="0"/>
          <w:sz w:val="20"/>
          <w:szCs w:val="21"/>
          <w:highlight w:val="none"/>
          <w:u w:val="none"/>
          <w:vertAlign w:val="baseline"/>
          <w:rtl w:val="0"/>
          <w:lang w:val="ru"/>
        </w:rPr>
        <w:t>Настройка параметров</w:t>
      </w:r>
    </w:p>
    <w:p w14:paraId="15D23B8D">
      <w:pPr>
        <w:pStyle w:val="32"/>
        <w:numPr>
          <w:ilvl w:val="0"/>
          <w:numId w:val="18"/>
        </w:numPr>
        <w:bidi w:val="0"/>
        <w:ind w:left="766" w:leftChars="0" w:hanging="227"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t>Переведите конфигурацию в автономное состояние, на странице редактирования конфигурации модуля узла 1 выберите модуль SRR1016 и нажмите «Редактировать настройки параметров инициализации», как показано на рисунке ниже.</w:t>
      </w:r>
    </w:p>
    <w:p w14:paraId="3D435BE7">
      <w:pPr>
        <w:pStyle w:val="32"/>
        <w:bidi w:val="0"/>
        <w:ind w:left="766" w:leftChars="0" w:firstLine="0"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039995" cy="3859530"/>
            <wp:effectExtent l="0" t="0" r="8255" b="7620"/>
            <wp:docPr id="13491874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187418" name="图片 7"/>
                    <pic:cNvPicPr>
                      <a:picLocks noChangeAspect="1"/>
                    </pic:cNvPicPr>
                  </pic:nvPicPr>
                  <pic:blipFill>
                    <a:blip r:embed="rId67"/>
                    <a:stretch>
                      <a:fillRect/>
                    </a:stretch>
                  </pic:blipFill>
                  <pic:spPr>
                    <a:xfrm>
                      <a:off x="0" y="0"/>
                      <a:ext cx="5040000" cy="3859552"/>
                    </a:xfrm>
                    <a:prstGeom prst="rect">
                      <a:avLst/>
                    </a:prstGeom>
                  </pic:spPr>
                </pic:pic>
              </a:graphicData>
            </a:graphic>
          </wp:inline>
        </w:drawing>
      </w:r>
    </w:p>
    <w:p w14:paraId="5C2971ED">
      <w:pPr>
        <w:pStyle w:val="32"/>
        <w:bidi w:val="0"/>
        <w:ind w:left="851" w:leftChars="0" w:firstLine="0"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t>Примечание: Если версия прошивки PLC слишком низкая, необходимо использовать инструкции EC_CoESDOWrite и EC_CoESDORead для записи и считывания адреса SDO.</w:t>
      </w:r>
    </w:p>
    <w:p w14:paraId="3D04761A">
      <w:pPr>
        <w:pStyle w:val="32"/>
        <w:numPr>
          <w:ilvl w:val="0"/>
          <w:numId w:val="18"/>
        </w:numPr>
        <w:bidi w:val="0"/>
        <w:ind w:left="766" w:leftChars="0" w:hanging="227"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t>На странице настройки параметров SRR1016 можно настроить функцию фильтрации цифрового входа, как показано на рисунке ниже.</w:t>
      </w:r>
      <w:r>
        <w:rPr>
          <w:rFonts w:hint="default" w:ascii="Times New Roman" w:hAnsi="Times New Roman" w:cs="Times New Roman"/>
          <w:b w:val="0"/>
          <w:bCs w:val="0"/>
          <w:i w:val="0"/>
          <w:iCs w:val="0"/>
          <w:highlight w:val="none"/>
          <w:u w:val="none"/>
          <w:vertAlign w:val="baseline"/>
          <w:rtl w:val="0"/>
          <w:lang w:val="ru"/>
        </w:rPr>
        <w:drawing>
          <wp:inline distT="0" distB="0" distL="0" distR="0">
            <wp:extent cx="5039995" cy="2933065"/>
            <wp:effectExtent l="0" t="0" r="8255" b="635"/>
            <wp:docPr id="15428401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840121" name="图片 8"/>
                    <pic:cNvPicPr>
                      <a:picLocks noChangeAspect="1"/>
                    </pic:cNvPicPr>
                  </pic:nvPicPr>
                  <pic:blipFill>
                    <a:blip r:embed="rId68"/>
                    <a:stretch>
                      <a:fillRect/>
                    </a:stretch>
                  </pic:blipFill>
                  <pic:spPr>
                    <a:xfrm>
                      <a:off x="0" y="0"/>
                      <a:ext cx="5040000" cy="2933414"/>
                    </a:xfrm>
                    <a:prstGeom prst="rect">
                      <a:avLst/>
                    </a:prstGeom>
                  </pic:spPr>
                </pic:pic>
              </a:graphicData>
            </a:graphic>
          </wp:inline>
        </w:drawing>
      </w:r>
    </w:p>
    <w:p w14:paraId="6F339796">
      <w:pPr>
        <w:pStyle w:val="32"/>
        <w:ind w:left="766" w:leftChars="0" w:firstLine="0" w:firstLineChars="0"/>
        <w:rPr>
          <w:rFonts w:hint="default" w:ascii="Times New Roman" w:hAnsi="Times New Roman" w:cs="Times New Roman"/>
          <w:bCs/>
          <w:highlight w:val="none"/>
        </w:rPr>
      </w:pPr>
    </w:p>
    <w:p w14:paraId="294B5506">
      <w:pPr>
        <w:pStyle w:val="32"/>
        <w:numPr>
          <w:ilvl w:val="0"/>
          <w:numId w:val="18"/>
        </w:numPr>
        <w:bidi w:val="0"/>
        <w:ind w:left="766" w:leftChars="0" w:hanging="227"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t>Время фильтрации цифрового входа FilterTime может быть установлено 0~20ms, после завершения настройки нажмите «Применить», нажмите «OK», как показано на рисунке ниже. После настройки всех параметров необходимо заново загрузить программу в PLC и заново подать питание на PLC и модуль.</w:t>
      </w:r>
    </w:p>
    <w:p w14:paraId="4A0980A6">
      <w:pPr>
        <w:pStyle w:val="32"/>
        <w:bidi w:val="0"/>
        <w:ind w:left="766" w:leftChars="0" w:firstLine="0"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039995" cy="2934970"/>
            <wp:effectExtent l="0" t="0" r="8255" b="0"/>
            <wp:docPr id="3213306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330652" name="图片 1"/>
                    <pic:cNvPicPr>
                      <a:picLocks noChangeAspect="1"/>
                    </pic:cNvPicPr>
                  </pic:nvPicPr>
                  <pic:blipFill>
                    <a:blip r:embed="rId69"/>
                    <a:stretch>
                      <a:fillRect/>
                    </a:stretch>
                  </pic:blipFill>
                  <pic:spPr>
                    <a:xfrm>
                      <a:off x="0" y="0"/>
                      <a:ext cx="5040000" cy="2935184"/>
                    </a:xfrm>
                    <a:prstGeom prst="rect">
                      <a:avLst/>
                    </a:prstGeom>
                  </pic:spPr>
                </pic:pic>
              </a:graphicData>
            </a:graphic>
          </wp:inline>
        </w:drawing>
      </w:r>
    </w:p>
    <w:p w14:paraId="6999465B">
      <w:pPr>
        <w:bidi w:val="0"/>
        <w:ind w:left="0" w:left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382CFA09">
      <w:pPr>
        <w:pStyle w:val="32"/>
        <w:numPr>
          <w:ilvl w:val="0"/>
          <w:numId w:val="18"/>
        </w:numPr>
        <w:bidi w:val="0"/>
        <w:ind w:left="766" w:leftChars="0" w:hanging="227"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t>На странице редактирования конфигурации модуля узла 1 выберите модуль SRR2116 и нажмите «Редактировать настройки параметров инициализации», как показано на рисунке ниже.</w:t>
      </w:r>
    </w:p>
    <w:p w14:paraId="3080F11B">
      <w:pPr>
        <w:pStyle w:val="32"/>
        <w:bidi w:val="0"/>
        <w:ind w:left="766" w:leftChars="0" w:firstLine="0"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039995" cy="3607435"/>
            <wp:effectExtent l="0" t="0" r="8255" b="0"/>
            <wp:docPr id="20606444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644484" name="图片 1"/>
                    <pic:cNvPicPr>
                      <a:picLocks noChangeAspect="1"/>
                    </pic:cNvPicPr>
                  </pic:nvPicPr>
                  <pic:blipFill>
                    <a:blip r:embed="rId70"/>
                    <a:stretch>
                      <a:fillRect/>
                    </a:stretch>
                  </pic:blipFill>
                  <pic:spPr>
                    <a:xfrm>
                      <a:off x="0" y="0"/>
                      <a:ext cx="5040000" cy="3607442"/>
                    </a:xfrm>
                    <a:prstGeom prst="rect">
                      <a:avLst/>
                    </a:prstGeom>
                  </pic:spPr>
                </pic:pic>
              </a:graphicData>
            </a:graphic>
          </wp:inline>
        </w:drawing>
      </w:r>
    </w:p>
    <w:p w14:paraId="5DAE575F">
      <w:pPr>
        <w:pStyle w:val="32"/>
        <w:ind w:left="766" w:leftChars="0" w:firstLine="0" w:firstLineChars="0"/>
        <w:rPr>
          <w:rFonts w:hint="default" w:ascii="Times New Roman" w:hAnsi="Times New Roman" w:cs="Times New Roman"/>
          <w:bCs/>
          <w:highlight w:val="none"/>
        </w:rPr>
      </w:pPr>
    </w:p>
    <w:p w14:paraId="045ACB0E">
      <w:pPr>
        <w:pStyle w:val="32"/>
        <w:numPr>
          <w:ilvl w:val="0"/>
          <w:numId w:val="18"/>
        </w:numPr>
        <w:bidi w:val="0"/>
        <w:ind w:left="766" w:leftChars="0" w:hanging="227"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t>На странице настройки параметров SRR2116 можно настроить функцию удаления/удержания цифрового выходного сигнала, как показано на рисунке ниже.</w:t>
      </w:r>
    </w:p>
    <w:p w14:paraId="2A2C8F03">
      <w:pPr>
        <w:pStyle w:val="32"/>
        <w:bidi w:val="0"/>
        <w:ind w:left="766" w:leftChars="0" w:firstLine="0"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039995" cy="2914015"/>
            <wp:effectExtent l="0" t="0" r="8255" b="635"/>
            <wp:docPr id="113235240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352408" name="图片 2"/>
                    <pic:cNvPicPr>
                      <a:picLocks noChangeAspect="1"/>
                    </pic:cNvPicPr>
                  </pic:nvPicPr>
                  <pic:blipFill>
                    <a:blip r:embed="rId71"/>
                    <a:stretch>
                      <a:fillRect/>
                    </a:stretch>
                  </pic:blipFill>
                  <pic:spPr>
                    <a:xfrm>
                      <a:off x="0" y="0"/>
                      <a:ext cx="5040000" cy="2914224"/>
                    </a:xfrm>
                    <a:prstGeom prst="rect">
                      <a:avLst/>
                    </a:prstGeom>
                  </pic:spPr>
                </pic:pic>
              </a:graphicData>
            </a:graphic>
          </wp:inline>
        </w:drawing>
      </w:r>
    </w:p>
    <w:p w14:paraId="0A771F0A">
      <w:pPr>
        <w:bidi w:val="0"/>
        <w:ind w:left="0" w:left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16EE77E9">
      <w:pPr>
        <w:pStyle w:val="32"/>
        <w:numPr>
          <w:ilvl w:val="0"/>
          <w:numId w:val="18"/>
        </w:numPr>
        <w:bidi w:val="0"/>
        <w:ind w:left="766" w:leftChars="0" w:hanging="227"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t xml:space="preserve">Функция удаления/удержания цифрового выхода, по умолчанию полноканальная предустановка для режима удаления выхода, канал модуля может быть настроен отдельно, соответствующие отношения см. в разделе </w:t>
      </w:r>
      <w:r>
        <w:rPr>
          <w:rFonts w:hint="default" w:ascii="Times New Roman" w:hAnsi="Times New Roman" w:cs="Times New Roman"/>
          <w:b w:val="0"/>
          <w:bCs w:val="0"/>
          <w:i w:val="0"/>
          <w:iCs w:val="0"/>
          <w:highlight w:val="none"/>
          <w:u w:val="none"/>
          <w:vertAlign w:val="baseline"/>
          <w:rtl w:val="0"/>
          <w:lang w:val="ru"/>
        </w:rPr>
        <w:fldChar w:fldCharType="begin"/>
      </w:r>
      <w:r>
        <w:rPr>
          <w:rFonts w:hint="default" w:ascii="Times New Roman" w:hAnsi="Times New Roman" w:cs="Times New Roman"/>
          <w:b w:val="0"/>
          <w:bCs w:val="0"/>
          <w:i w:val="0"/>
          <w:iCs w:val="0"/>
          <w:highlight w:val="none"/>
          <w:u w:val="none"/>
          <w:vertAlign w:val="baseline"/>
          <w:rtl w:val="0"/>
          <w:lang w:val="ru"/>
        </w:rPr>
        <w:instrText xml:space="preserve">HYPERLINK \l "_数字量输出信号清空/保持_1"</w:instrText>
      </w:r>
      <w:r>
        <w:rPr>
          <w:rFonts w:hint="default" w:ascii="Times New Roman" w:hAnsi="Times New Roman" w:cs="Times New Roman"/>
          <w:b w:val="0"/>
          <w:bCs w:val="0"/>
          <w:i w:val="0"/>
          <w:iCs w:val="0"/>
          <w:highlight w:val="none"/>
          <w:u w:val="none"/>
          <w:vertAlign w:val="baseline"/>
          <w:rtl w:val="0"/>
          <w:lang w:val="ru"/>
        </w:rPr>
        <w:fldChar w:fldCharType="separate"/>
      </w:r>
      <w:r>
        <w:rPr>
          <w:rStyle w:val="28"/>
          <w:rFonts w:hint="default" w:ascii="Times New Roman" w:hAnsi="Times New Roman" w:cs="Times New Roman"/>
          <w:b w:val="0"/>
          <w:bCs w:val="0"/>
          <w:i w:val="0"/>
          <w:iCs w:val="0"/>
          <w:highlight w:val="none"/>
          <w:u w:val="single"/>
          <w:vertAlign w:val="baseline"/>
          <w:rtl w:val="0"/>
          <w:lang w:val="ru"/>
        </w:rPr>
        <w:t>6.1.2 Удаление/удержание цифрового выходного сигнала</w:t>
      </w:r>
      <w:r>
        <w:rPr>
          <w:rStyle w:val="28"/>
          <w:rFonts w:hint="default" w:ascii="Times New Roman" w:hAnsi="Times New Roman" w:cs="Times New Roman"/>
          <w:b w:val="0"/>
          <w:bCs w:val="0"/>
          <w:i w:val="0"/>
          <w:iCs w:val="0"/>
          <w:highlight w:val="none"/>
          <w:u w:val="none"/>
          <w:vertAlign w:val="baseline"/>
          <w:rtl w:val="0"/>
          <w:lang w:val="ru"/>
        </w:rPr>
        <w:fldChar w:fldCharType="end"/>
      </w:r>
      <w:r>
        <w:rPr>
          <w:rFonts w:hint="default" w:ascii="Times New Roman" w:hAnsi="Times New Roman" w:cs="Times New Roman"/>
          <w:b w:val="0"/>
          <w:bCs w:val="0"/>
          <w:i w:val="0"/>
          <w:iCs w:val="0"/>
          <w:highlight w:val="none"/>
          <w:u w:val="none"/>
          <w:vertAlign w:val="baseline"/>
          <w:rtl w:val="0"/>
          <w:lang w:val="ru"/>
        </w:rPr>
        <w:t>, после завершения конфигурации нажмите «Применить», нажмите «OK», как показано на рисунке ниже. После настройки всех параметров необходимо заново загрузить программу в PLC и заново подать питание на PLC и модуль.</w:t>
      </w:r>
    </w:p>
    <w:p w14:paraId="557ADEBD">
      <w:pPr>
        <w:pStyle w:val="32"/>
        <w:bidi w:val="0"/>
        <w:ind w:left="766" w:leftChars="0" w:firstLine="0"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039995" cy="2914015"/>
            <wp:effectExtent l="0" t="0" r="8255" b="635"/>
            <wp:docPr id="5688045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804516" name="图片 2"/>
                    <pic:cNvPicPr>
                      <a:picLocks noChangeAspect="1"/>
                    </pic:cNvPicPr>
                  </pic:nvPicPr>
                  <pic:blipFill>
                    <a:blip r:embed="rId71"/>
                    <a:stretch>
                      <a:fillRect/>
                    </a:stretch>
                  </pic:blipFill>
                  <pic:spPr>
                    <a:xfrm>
                      <a:off x="0" y="0"/>
                      <a:ext cx="5040000" cy="2914224"/>
                    </a:xfrm>
                    <a:prstGeom prst="rect">
                      <a:avLst/>
                    </a:prstGeom>
                  </pic:spPr>
                </pic:pic>
              </a:graphicData>
            </a:graphic>
          </wp:inline>
        </w:drawing>
      </w:r>
    </w:p>
    <w:p w14:paraId="65BFE23B">
      <w:pPr>
        <w:pStyle w:val="32"/>
        <w:ind w:left="766" w:leftChars="0" w:firstLine="0" w:firstLineChars="0"/>
        <w:rPr>
          <w:rFonts w:hint="default" w:ascii="Times New Roman" w:hAnsi="Times New Roman" w:cs="Times New Roman"/>
          <w:bCs/>
          <w:highlight w:val="none"/>
        </w:rPr>
      </w:pPr>
    </w:p>
    <w:p w14:paraId="0D56EF04">
      <w:pPr>
        <w:pStyle w:val="32"/>
        <w:numPr>
          <w:ilvl w:val="0"/>
          <w:numId w:val="18"/>
        </w:numPr>
        <w:bidi w:val="0"/>
        <w:ind w:left="766" w:leftChars="0" w:hanging="227"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t>На странице редактирования конфигурации модуля узла 1 выберите модуль SRR3214 и нажмите «Редактировать настройки параметров инициализации», как показано на рисунке ниже.</w:t>
      </w:r>
      <w:r>
        <w:rPr>
          <w:rFonts w:hint="default" w:ascii="Times New Roman" w:hAnsi="Times New Roman" w:cs="Times New Roman"/>
          <w:b w:val="0"/>
          <w:bCs w:val="0"/>
          <w:i w:val="0"/>
          <w:iCs w:val="0"/>
          <w:highlight w:val="none"/>
          <w:u w:val="none"/>
          <w:vertAlign w:val="baseline"/>
          <w:rtl w:val="0"/>
          <w:lang w:val="ru"/>
        </w:rPr>
        <w:drawing>
          <wp:inline distT="0" distB="0" distL="0" distR="0">
            <wp:extent cx="5039995" cy="3594735"/>
            <wp:effectExtent l="0" t="0" r="8255" b="5715"/>
            <wp:docPr id="80981708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817088" name="图片 11"/>
                    <pic:cNvPicPr>
                      <a:picLocks noChangeAspect="1"/>
                    </pic:cNvPicPr>
                  </pic:nvPicPr>
                  <pic:blipFill>
                    <a:blip r:embed="rId72"/>
                    <a:stretch>
                      <a:fillRect/>
                    </a:stretch>
                  </pic:blipFill>
                  <pic:spPr>
                    <a:xfrm>
                      <a:off x="0" y="0"/>
                      <a:ext cx="5040000" cy="3595352"/>
                    </a:xfrm>
                    <a:prstGeom prst="rect">
                      <a:avLst/>
                    </a:prstGeom>
                  </pic:spPr>
                </pic:pic>
              </a:graphicData>
            </a:graphic>
          </wp:inline>
        </w:drawing>
      </w:r>
    </w:p>
    <w:p w14:paraId="5B1C3069">
      <w:pPr>
        <w:bidi w:val="0"/>
        <w:ind w:left="0" w:left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637A22AE">
      <w:pPr>
        <w:pStyle w:val="32"/>
        <w:numPr>
          <w:ilvl w:val="0"/>
          <w:numId w:val="18"/>
        </w:numPr>
        <w:bidi w:val="0"/>
        <w:ind w:left="766" w:leftChars="0" w:hanging="227"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t>На странице настройки параметров модуля ввода аналогового напряжения SRR3214 можно настроить диапазон аналогового напряжения и параметры фильтрации аналогового входа, как показано на рисунке ниже.</w:t>
      </w:r>
    </w:p>
    <w:p w14:paraId="5F9154AF">
      <w:pPr>
        <w:pStyle w:val="32"/>
        <w:bidi w:val="0"/>
        <w:ind w:left="766" w:leftChars="0" w:firstLine="0"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039995" cy="2927985"/>
            <wp:effectExtent l="0" t="0" r="8255" b="5715"/>
            <wp:docPr id="208527515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275156" name="图片 12"/>
                    <pic:cNvPicPr>
                      <a:picLocks noChangeAspect="1"/>
                    </pic:cNvPicPr>
                  </pic:nvPicPr>
                  <pic:blipFill>
                    <a:blip r:embed="rId73"/>
                    <a:stretch>
                      <a:fillRect/>
                    </a:stretch>
                  </pic:blipFill>
                  <pic:spPr>
                    <a:xfrm>
                      <a:off x="0" y="0"/>
                      <a:ext cx="5040000" cy="2928608"/>
                    </a:xfrm>
                    <a:prstGeom prst="rect">
                      <a:avLst/>
                    </a:prstGeom>
                  </pic:spPr>
                </pic:pic>
              </a:graphicData>
            </a:graphic>
          </wp:inline>
        </w:drawing>
      </w:r>
    </w:p>
    <w:p w14:paraId="656AB7DB">
      <w:pPr>
        <w:pStyle w:val="32"/>
        <w:ind w:left="766" w:leftChars="0" w:firstLine="0" w:firstLineChars="0"/>
        <w:rPr>
          <w:rFonts w:hint="default" w:ascii="Times New Roman" w:hAnsi="Times New Roman" w:cs="Times New Roman"/>
          <w:bCs/>
          <w:highlight w:val="none"/>
        </w:rPr>
      </w:pPr>
    </w:p>
    <w:p w14:paraId="4A1C372E">
      <w:pPr>
        <w:pStyle w:val="32"/>
        <w:numPr>
          <w:ilvl w:val="0"/>
          <w:numId w:val="18"/>
        </w:numPr>
        <w:bidi w:val="0"/>
        <w:ind w:left="766" w:leftChars="0" w:hanging="227"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t>Аналоговое входное напряжение может быть настроено в 8 диапазонах, и каждый канал настраивается независимо. После завершения настройки нажмите «Применить» и «ОК», как показано на рисунке ниже. После настройки всех параметров необходимо заново загрузить программу в PLC и заново подать питание на PLC и модуль.</w:t>
      </w:r>
    </w:p>
    <w:p w14:paraId="377DCBC2">
      <w:pPr>
        <w:pStyle w:val="32"/>
        <w:bidi w:val="0"/>
        <w:ind w:left="766" w:leftChars="0" w:firstLine="0"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039995" cy="2940685"/>
            <wp:effectExtent l="0" t="0" r="8255" b="0"/>
            <wp:docPr id="15440691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069139" name="图片 3"/>
                    <pic:cNvPicPr>
                      <a:picLocks noChangeAspect="1"/>
                    </pic:cNvPicPr>
                  </pic:nvPicPr>
                  <pic:blipFill>
                    <a:blip r:embed="rId74"/>
                    <a:stretch>
                      <a:fillRect/>
                    </a:stretch>
                  </pic:blipFill>
                  <pic:spPr>
                    <a:xfrm>
                      <a:off x="0" y="0"/>
                      <a:ext cx="5040000" cy="2940760"/>
                    </a:xfrm>
                    <a:prstGeom prst="rect">
                      <a:avLst/>
                    </a:prstGeom>
                  </pic:spPr>
                </pic:pic>
              </a:graphicData>
            </a:graphic>
          </wp:inline>
        </w:drawing>
      </w:r>
    </w:p>
    <w:p w14:paraId="6FFEA877">
      <w:pPr>
        <w:bidi w:val="0"/>
        <w:ind w:left="0" w:left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1791D904">
      <w:pPr>
        <w:pStyle w:val="32"/>
        <w:numPr>
          <w:ilvl w:val="0"/>
          <w:numId w:val="18"/>
        </w:numPr>
        <w:bidi w:val="0"/>
        <w:ind w:left="766" w:leftChars="0" w:hanging="227"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t>Фильтрация аналогового входа может быть настроена в диапазоне от 1 до 200 и поддерживает независимую одноканальную настройку. После завершения настройки нажмите «Применить» и «ОК», как показано на рисунке ниже. После настройки всех параметров необходимо заново загрузить программу в PLC и заново подать питание на PLC и модуль.</w:t>
      </w:r>
    </w:p>
    <w:p w14:paraId="513F24A0">
      <w:pPr>
        <w:pStyle w:val="32"/>
        <w:bidi w:val="0"/>
        <w:ind w:left="766" w:leftChars="0" w:firstLine="0"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039995" cy="2931160"/>
            <wp:effectExtent l="0" t="0" r="8255" b="2540"/>
            <wp:docPr id="51329887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298877" name="图片 4"/>
                    <pic:cNvPicPr>
                      <a:picLocks noChangeAspect="1"/>
                    </pic:cNvPicPr>
                  </pic:nvPicPr>
                  <pic:blipFill>
                    <a:blip r:embed="rId75"/>
                    <a:stretch>
                      <a:fillRect/>
                    </a:stretch>
                  </pic:blipFill>
                  <pic:spPr>
                    <a:xfrm>
                      <a:off x="0" y="0"/>
                      <a:ext cx="5040000" cy="2931646"/>
                    </a:xfrm>
                    <a:prstGeom prst="rect">
                      <a:avLst/>
                    </a:prstGeom>
                  </pic:spPr>
                </pic:pic>
              </a:graphicData>
            </a:graphic>
          </wp:inline>
        </w:drawing>
      </w:r>
    </w:p>
    <w:p w14:paraId="7E6CF479">
      <w:pPr>
        <w:pStyle w:val="32"/>
        <w:ind w:left="766" w:leftChars="0" w:firstLine="0" w:firstLineChars="0"/>
        <w:rPr>
          <w:rFonts w:hint="default" w:ascii="Times New Roman" w:hAnsi="Times New Roman" w:cs="Times New Roman"/>
          <w:bCs/>
          <w:highlight w:val="none"/>
        </w:rPr>
      </w:pPr>
    </w:p>
    <w:p w14:paraId="34EBCACE">
      <w:pPr>
        <w:pStyle w:val="32"/>
        <w:numPr>
          <w:ilvl w:val="0"/>
          <w:numId w:val="18"/>
        </w:numPr>
        <w:bidi w:val="0"/>
        <w:ind w:left="766" w:leftChars="0" w:hanging="227"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t>На странице редактирования конфигурации модуля узла 1 выберите модуль SRR4034 и нажмите «Редактировать настройки параметров инициализации», как показано на рисунке ниже.</w:t>
      </w:r>
      <w:r>
        <w:rPr>
          <w:rFonts w:hint="default" w:ascii="Times New Roman" w:hAnsi="Times New Roman" w:cs="Times New Roman"/>
          <w:b w:val="0"/>
          <w:bCs w:val="0"/>
          <w:i w:val="0"/>
          <w:iCs w:val="0"/>
          <w:highlight w:val="none"/>
          <w:u w:val="none"/>
          <w:vertAlign w:val="baseline"/>
          <w:rtl w:val="0"/>
          <w:lang w:val="ru"/>
        </w:rPr>
        <w:drawing>
          <wp:inline distT="0" distB="0" distL="0" distR="0">
            <wp:extent cx="5039995" cy="3611245"/>
            <wp:effectExtent l="0" t="0" r="8255" b="8255"/>
            <wp:docPr id="72090840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908406" name="图片 13"/>
                    <pic:cNvPicPr>
                      <a:picLocks noChangeAspect="1"/>
                    </pic:cNvPicPr>
                  </pic:nvPicPr>
                  <pic:blipFill>
                    <a:blip r:embed="rId76"/>
                    <a:stretch>
                      <a:fillRect/>
                    </a:stretch>
                  </pic:blipFill>
                  <pic:spPr>
                    <a:xfrm>
                      <a:off x="0" y="0"/>
                      <a:ext cx="5040000" cy="3611620"/>
                    </a:xfrm>
                    <a:prstGeom prst="rect">
                      <a:avLst/>
                    </a:prstGeom>
                  </pic:spPr>
                </pic:pic>
              </a:graphicData>
            </a:graphic>
          </wp:inline>
        </w:drawing>
      </w:r>
    </w:p>
    <w:p w14:paraId="54D01C9F">
      <w:pPr>
        <w:bidi w:val="0"/>
        <w:ind w:left="0" w:left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4EE6ED28">
      <w:pPr>
        <w:pStyle w:val="32"/>
        <w:numPr>
          <w:ilvl w:val="0"/>
          <w:numId w:val="18"/>
        </w:numPr>
        <w:bidi w:val="0"/>
        <w:ind w:left="766" w:leftChars="0" w:hanging="227"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t>На странице настройки параметров модуля вывода аналогового тока SRR4034 можно настроить диапазон аналогового тока и параметры удаления/удержания аналогового выходного сигнала, как показано на рисунке ниже.</w:t>
      </w:r>
    </w:p>
    <w:p w14:paraId="0C24F8DE">
      <w:pPr>
        <w:pStyle w:val="32"/>
        <w:bidi w:val="0"/>
        <w:ind w:left="766" w:leftChars="0" w:firstLine="0"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039995" cy="2939415"/>
            <wp:effectExtent l="0" t="0" r="8255" b="0"/>
            <wp:docPr id="8542129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212983" name="图片 5"/>
                    <pic:cNvPicPr>
                      <a:picLocks noChangeAspect="1"/>
                    </pic:cNvPicPr>
                  </pic:nvPicPr>
                  <pic:blipFill>
                    <a:blip r:embed="rId77"/>
                    <a:stretch>
                      <a:fillRect/>
                    </a:stretch>
                  </pic:blipFill>
                  <pic:spPr>
                    <a:xfrm>
                      <a:off x="0" y="0"/>
                      <a:ext cx="5040000" cy="2939494"/>
                    </a:xfrm>
                    <a:prstGeom prst="rect">
                      <a:avLst/>
                    </a:prstGeom>
                  </pic:spPr>
                </pic:pic>
              </a:graphicData>
            </a:graphic>
          </wp:inline>
        </w:drawing>
      </w:r>
    </w:p>
    <w:p w14:paraId="016C0E41">
      <w:pPr>
        <w:ind w:leftChars="0"/>
        <w:rPr>
          <w:rFonts w:hint="default" w:ascii="Times New Roman" w:hAnsi="Times New Roman" w:cs="Times New Roman"/>
          <w:bCs/>
          <w:highlight w:val="none"/>
        </w:rPr>
      </w:pPr>
    </w:p>
    <w:p w14:paraId="296B9088">
      <w:pPr>
        <w:pStyle w:val="32"/>
        <w:numPr>
          <w:ilvl w:val="0"/>
          <w:numId w:val="18"/>
        </w:numPr>
        <w:bidi w:val="0"/>
        <w:ind w:left="766" w:leftChars="0" w:hanging="227"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t>Аналоговый выходной ток может быть настроен в 5 диапазонах, и каждый канал настраивается независимо. После завершения настройки нажмите «Применить» и «ОК», как показано на рисунке ниже. После настройки всех параметров необходимо заново загрузить программу в PLC и заново подать питание на PLC и модуль.</w:t>
      </w:r>
    </w:p>
    <w:p w14:paraId="1E947EBC">
      <w:pPr>
        <w:pStyle w:val="32"/>
        <w:bidi w:val="0"/>
        <w:ind w:left="766" w:leftChars="0" w:firstLine="0"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039995" cy="2925445"/>
            <wp:effectExtent l="0" t="0" r="8255" b="8255"/>
            <wp:docPr id="118768707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87075" name="图片 14"/>
                    <pic:cNvPicPr>
                      <a:picLocks noChangeAspect="1"/>
                    </pic:cNvPicPr>
                  </pic:nvPicPr>
                  <pic:blipFill>
                    <a:blip r:embed="rId78"/>
                    <a:stretch>
                      <a:fillRect/>
                    </a:stretch>
                  </pic:blipFill>
                  <pic:spPr>
                    <a:xfrm>
                      <a:off x="0" y="0"/>
                      <a:ext cx="5040000" cy="2925570"/>
                    </a:xfrm>
                    <a:prstGeom prst="rect">
                      <a:avLst/>
                    </a:prstGeom>
                  </pic:spPr>
                </pic:pic>
              </a:graphicData>
            </a:graphic>
          </wp:inline>
        </w:drawing>
      </w:r>
    </w:p>
    <w:p w14:paraId="41CEC2A8">
      <w:pPr>
        <w:bidi w:val="0"/>
        <w:ind w:left="0" w:left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340E8CBF">
      <w:pPr>
        <w:pStyle w:val="32"/>
        <w:numPr>
          <w:ilvl w:val="0"/>
          <w:numId w:val="18"/>
        </w:numPr>
        <w:bidi w:val="0"/>
        <w:ind w:left="766" w:leftChars="0" w:hanging="227"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t xml:space="preserve">Функция удаления/удержания аналогового выхода, по умолчанию все каналы находятся в режиме удаления выхода, канал модуля может быть настроен отдельно, соответствующие отношения см. в разделе </w:t>
      </w:r>
      <w:r>
        <w:rPr>
          <w:rFonts w:hint="default" w:ascii="Times New Roman" w:hAnsi="Times New Roman" w:cs="Times New Roman"/>
          <w:b w:val="0"/>
          <w:bCs w:val="0"/>
          <w:i w:val="0"/>
          <w:iCs w:val="0"/>
          <w:highlight w:val="none"/>
          <w:u w:val="none"/>
          <w:vertAlign w:val="baseline"/>
          <w:rtl w:val="0"/>
          <w:lang w:val="ru"/>
        </w:rPr>
        <w:fldChar w:fldCharType="begin"/>
      </w:r>
      <w:r>
        <w:rPr>
          <w:rFonts w:hint="default" w:ascii="Times New Roman" w:hAnsi="Times New Roman" w:cs="Times New Roman"/>
          <w:b w:val="0"/>
          <w:bCs w:val="0"/>
          <w:i w:val="0"/>
          <w:iCs w:val="0"/>
          <w:highlight w:val="none"/>
          <w:u w:val="none"/>
          <w:vertAlign w:val="baseline"/>
          <w:rtl w:val="0"/>
          <w:lang w:val="ru"/>
        </w:rPr>
        <w:instrText xml:space="preserve"> HYPERLINK \l "_模拟量输出信号清空/保持_1" </w:instrText>
      </w:r>
      <w:r>
        <w:rPr>
          <w:rFonts w:hint="default" w:ascii="Times New Roman" w:hAnsi="Times New Roman" w:cs="Times New Roman"/>
          <w:b w:val="0"/>
          <w:bCs w:val="0"/>
          <w:i w:val="0"/>
          <w:iCs w:val="0"/>
          <w:highlight w:val="none"/>
          <w:u w:val="none"/>
          <w:vertAlign w:val="baseline"/>
          <w:rtl w:val="0"/>
          <w:lang w:val="ru"/>
        </w:rPr>
        <w:fldChar w:fldCharType="separate"/>
      </w:r>
      <w:r>
        <w:rPr>
          <w:rStyle w:val="28"/>
          <w:rFonts w:hint="default" w:ascii="Times New Roman" w:hAnsi="Times New Roman" w:cs="Times New Roman"/>
          <w:b w:val="0"/>
          <w:bCs w:val="0"/>
          <w:i w:val="0"/>
          <w:iCs w:val="0"/>
          <w:highlight w:val="none"/>
          <w:u w:val="single"/>
          <w:vertAlign w:val="baseline"/>
          <w:rtl w:val="0"/>
          <w:lang w:val="ru"/>
        </w:rPr>
        <w:t>6.1.5 Удаление/удержание аналогового выходного сигнала</w:t>
      </w:r>
      <w:r>
        <w:rPr>
          <w:rStyle w:val="28"/>
          <w:rFonts w:hint="default" w:ascii="Times New Roman" w:hAnsi="Times New Roman" w:cs="Times New Roman"/>
          <w:b w:val="0"/>
          <w:bCs w:val="0"/>
          <w:i w:val="0"/>
          <w:iCs w:val="0"/>
          <w:highlight w:val="none"/>
          <w:u w:val="none"/>
          <w:vertAlign w:val="baseline"/>
          <w:rtl w:val="0"/>
          <w:lang w:val="ru"/>
        </w:rPr>
        <w:fldChar w:fldCharType="end"/>
      </w:r>
      <w:r>
        <w:rPr>
          <w:rFonts w:hint="default" w:ascii="Times New Roman" w:hAnsi="Times New Roman" w:cs="Times New Roman"/>
          <w:b w:val="0"/>
          <w:bCs w:val="0"/>
          <w:i w:val="0"/>
          <w:iCs w:val="0"/>
          <w:highlight w:val="none"/>
          <w:u w:val="none"/>
          <w:vertAlign w:val="baseline"/>
          <w:rtl w:val="0"/>
          <w:lang w:val="ru"/>
        </w:rPr>
        <w:t>, после завершения конфигурации нажмите «Применить», нажмите «OK», как показано на рисунке ниже. После настройки всех параметров необходимо заново загрузить программу в PLC и заново подать питание на PLC и модуль.</w:t>
      </w:r>
    </w:p>
    <w:p w14:paraId="2D3A5826">
      <w:pPr>
        <w:pStyle w:val="32"/>
        <w:bidi w:val="0"/>
        <w:ind w:left="766" w:leftChars="0" w:firstLine="0"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039995" cy="2924175"/>
            <wp:effectExtent l="0" t="0" r="8255" b="9525"/>
            <wp:docPr id="43517125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171258" name="图片 6"/>
                    <pic:cNvPicPr>
                      <a:picLocks noChangeAspect="1"/>
                    </pic:cNvPicPr>
                  </pic:nvPicPr>
                  <pic:blipFill>
                    <a:blip r:embed="rId79"/>
                    <a:stretch>
                      <a:fillRect/>
                    </a:stretch>
                  </pic:blipFill>
                  <pic:spPr>
                    <a:xfrm>
                      <a:off x="0" y="0"/>
                      <a:ext cx="5040000" cy="2924294"/>
                    </a:xfrm>
                    <a:prstGeom prst="rect">
                      <a:avLst/>
                    </a:prstGeom>
                  </pic:spPr>
                </pic:pic>
              </a:graphicData>
            </a:graphic>
          </wp:inline>
        </w:drawing>
      </w:r>
    </w:p>
    <w:p w14:paraId="32547EB3">
      <w:pPr>
        <w:ind w:left="0" w:leftChars="0"/>
        <w:rPr>
          <w:rFonts w:hint="default" w:ascii="Times New Roman" w:hAnsi="Times New Roman" w:cs="Times New Roman"/>
          <w:bCs/>
          <w:highlight w:val="none"/>
        </w:rPr>
      </w:pPr>
    </w:p>
    <w:p w14:paraId="6E8D6B25">
      <w:pPr>
        <w:numPr>
          <w:ilvl w:val="0"/>
          <w:numId w:val="10"/>
        </w:numPr>
        <w:bidi w:val="0"/>
        <w:ind w:left="425" w:leftChars="0" w:hanging="425" w:firstLineChars="0"/>
        <w:rPr>
          <w:rFonts w:hint="default" w:ascii="Times New Roman" w:hAnsi="Times New Roman" w:cs="Times New Roman"/>
          <w:b/>
          <w:bCs/>
          <w:i w:val="0"/>
          <w:iCs w:val="0"/>
          <w:sz w:val="20"/>
          <w:szCs w:val="21"/>
          <w:highlight w:val="none"/>
          <w:u w:val="none"/>
          <w:vertAlign w:val="baseline"/>
          <w:rtl w:val="0"/>
          <w:lang w:val="ru"/>
        </w:rPr>
      </w:pPr>
      <w:r>
        <w:rPr>
          <w:rFonts w:hint="default" w:ascii="Times New Roman" w:hAnsi="Times New Roman" w:cs="Times New Roman"/>
          <w:b/>
          <w:bCs/>
          <w:i w:val="0"/>
          <w:iCs w:val="0"/>
          <w:sz w:val="20"/>
          <w:szCs w:val="21"/>
          <w:highlight w:val="none"/>
          <w:u w:val="none"/>
          <w:vertAlign w:val="baseline"/>
          <w:rtl w:val="0"/>
          <w:lang w:val="ru"/>
        </w:rPr>
        <w:t>Функции ввода-вывода</w:t>
      </w:r>
    </w:p>
    <w:p w14:paraId="42546DA4">
      <w:pPr>
        <w:pStyle w:val="32"/>
        <w:numPr>
          <w:ilvl w:val="0"/>
          <w:numId w:val="19"/>
        </w:numPr>
        <w:bidi w:val="0"/>
        <w:ind w:left="766" w:leftChars="0" w:hanging="227"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t>Дважды щелкните «Сопоставление ввода-вывода» в дереве навигации слева, чтобы просмотреть таблицу сопоставления каждого модуля в топологии, чтобы отслеживать входные и выходные значения каждого канала каждого модуля, как показано на рисунке ниже.</w:t>
      </w:r>
      <w:r>
        <w:rPr>
          <w:rFonts w:hint="default" w:ascii="Times New Roman" w:hAnsi="Times New Roman" w:cs="Times New Roman"/>
          <w:b w:val="0"/>
          <w:bCs w:val="0"/>
          <w:i w:val="0"/>
          <w:iCs w:val="0"/>
          <w:highlight w:val="none"/>
          <w:u w:val="none"/>
          <w:vertAlign w:val="baseline"/>
          <w:rtl w:val="0"/>
          <w:lang w:val="ru"/>
        </w:rPr>
        <w:drawing>
          <wp:inline distT="0" distB="0" distL="0" distR="0">
            <wp:extent cx="5039995" cy="3203575"/>
            <wp:effectExtent l="0" t="0" r="8255" b="0"/>
            <wp:docPr id="7138954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895434" name="图片 15"/>
                    <pic:cNvPicPr>
                      <a:picLocks noChangeAspect="1"/>
                    </pic:cNvPicPr>
                  </pic:nvPicPr>
                  <pic:blipFill>
                    <a:blip r:embed="rId80"/>
                    <a:stretch>
                      <a:fillRect/>
                    </a:stretch>
                  </pic:blipFill>
                  <pic:spPr>
                    <a:xfrm>
                      <a:off x="0" y="0"/>
                      <a:ext cx="5040000" cy="3203929"/>
                    </a:xfrm>
                    <a:prstGeom prst="rect">
                      <a:avLst/>
                    </a:prstGeom>
                  </pic:spPr>
                </pic:pic>
              </a:graphicData>
            </a:graphic>
          </wp:inline>
        </w:drawing>
      </w:r>
    </w:p>
    <w:p w14:paraId="3BFF0884">
      <w:pPr>
        <w:bidi w:val="0"/>
        <w:ind w:left="0" w:left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41F684EC">
      <w:pPr>
        <w:pStyle w:val="32"/>
        <w:numPr>
          <w:ilvl w:val="0"/>
          <w:numId w:val="19"/>
        </w:numPr>
        <w:bidi w:val="0"/>
        <w:ind w:left="766" w:leftChars="0" w:hanging="227"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t>Разверните таблицу сопоставления цифрового модуля SRR1016, когда на входной канал подается эффективное напряжение, вы можете контролировать входное значение в таблице сопоставления, как показано на рисунке ниже.</w:t>
      </w:r>
    </w:p>
    <w:p w14:paraId="29562AD3">
      <w:pPr>
        <w:pStyle w:val="32"/>
        <w:bidi w:val="0"/>
        <w:ind w:left="765"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039995" cy="3225800"/>
            <wp:effectExtent l="0" t="0" r="8255" b="0"/>
            <wp:docPr id="21112442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244252" name="图片 8"/>
                    <pic:cNvPicPr>
                      <a:picLocks noChangeAspect="1"/>
                    </pic:cNvPicPr>
                  </pic:nvPicPr>
                  <pic:blipFill>
                    <a:blip r:embed="rId81"/>
                    <a:stretch>
                      <a:fillRect/>
                    </a:stretch>
                  </pic:blipFill>
                  <pic:spPr>
                    <a:xfrm>
                      <a:off x="0" y="0"/>
                      <a:ext cx="5040000" cy="3226402"/>
                    </a:xfrm>
                    <a:prstGeom prst="rect">
                      <a:avLst/>
                    </a:prstGeom>
                  </pic:spPr>
                </pic:pic>
              </a:graphicData>
            </a:graphic>
          </wp:inline>
        </w:drawing>
      </w:r>
    </w:p>
    <w:p w14:paraId="69B5B95D">
      <w:pPr>
        <w:ind w:left="0" w:leftChars="0"/>
        <w:rPr>
          <w:rFonts w:hint="default" w:ascii="Times New Roman" w:hAnsi="Times New Roman" w:cs="Times New Roman"/>
          <w:highlight w:val="none"/>
        </w:rPr>
      </w:pPr>
    </w:p>
    <w:p w14:paraId="7B952762">
      <w:pPr>
        <w:pStyle w:val="32"/>
        <w:numPr>
          <w:ilvl w:val="0"/>
          <w:numId w:val="19"/>
        </w:numPr>
        <w:bidi w:val="0"/>
        <w:ind w:left="766" w:leftChars="0" w:hanging="227"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t>Расширяя таблицу сопоставления цифрового модуля SRR2116, можно принудительно перевести выходные каналы в режим управления выходом, изменив значения каналов, как показано на рисунке ниже.</w:t>
      </w:r>
    </w:p>
    <w:p w14:paraId="2414CB72">
      <w:pPr>
        <w:pStyle w:val="32"/>
        <w:bidi w:val="0"/>
        <w:ind w:left="766" w:leftChars="0" w:firstLine="0"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039995" cy="3219450"/>
            <wp:effectExtent l="0" t="0" r="8255" b="0"/>
            <wp:docPr id="25299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999" name="图片 8"/>
                    <pic:cNvPicPr>
                      <a:picLocks noChangeAspect="1"/>
                    </pic:cNvPicPr>
                  </pic:nvPicPr>
                  <pic:blipFill>
                    <a:blip r:embed="rId82"/>
                    <a:stretch>
                      <a:fillRect/>
                    </a:stretch>
                  </pic:blipFill>
                  <pic:spPr>
                    <a:xfrm>
                      <a:off x="0" y="0"/>
                      <a:ext cx="5040000" cy="3219722"/>
                    </a:xfrm>
                    <a:prstGeom prst="rect">
                      <a:avLst/>
                    </a:prstGeom>
                  </pic:spPr>
                </pic:pic>
              </a:graphicData>
            </a:graphic>
          </wp:inline>
        </w:drawing>
      </w:r>
    </w:p>
    <w:p w14:paraId="4CCD9D2B">
      <w:pPr>
        <w:bidi w:val="0"/>
        <w:ind w:left="0" w:left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071362C6">
      <w:pPr>
        <w:pStyle w:val="32"/>
        <w:numPr>
          <w:ilvl w:val="0"/>
          <w:numId w:val="19"/>
        </w:numPr>
        <w:bidi w:val="0"/>
        <w:ind w:left="766" w:leftChars="0" w:hanging="227"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t xml:space="preserve">Расширяя таблицу сопоставления аналогового модуля SRR3214, можно контролировать кодовое значение входного напряжения каждого канала, как показано ниже, а соответствие между кодовым значением и напряжением подробно описано в разделах </w:t>
      </w:r>
      <w:r>
        <w:rPr>
          <w:rFonts w:hint="default" w:ascii="Times New Roman" w:hAnsi="Times New Roman" w:cs="Times New Roman"/>
          <w:b w:val="0"/>
          <w:bCs w:val="0"/>
          <w:i w:val="0"/>
          <w:iCs w:val="0"/>
          <w:highlight w:val="none"/>
          <w:u w:val="none"/>
          <w:vertAlign w:val="baseline"/>
          <w:rtl w:val="0"/>
          <w:lang w:val="ru"/>
        </w:rPr>
        <w:fldChar w:fldCharType="begin"/>
      </w:r>
      <w:r>
        <w:rPr>
          <w:rFonts w:hint="default" w:ascii="Times New Roman" w:hAnsi="Times New Roman" w:cs="Times New Roman"/>
          <w:b w:val="0"/>
          <w:bCs w:val="0"/>
          <w:i w:val="0"/>
          <w:iCs w:val="0"/>
          <w:highlight w:val="none"/>
          <w:u w:val="none"/>
          <w:vertAlign w:val="baseline"/>
          <w:rtl w:val="0"/>
          <w:lang w:val="ru"/>
        </w:rPr>
        <w:instrText xml:space="preserve"> HYPERLINK \l "_模拟量电压参数_1" </w:instrText>
      </w:r>
      <w:r>
        <w:rPr>
          <w:rFonts w:hint="default" w:ascii="Times New Roman" w:hAnsi="Times New Roman" w:cs="Times New Roman"/>
          <w:b w:val="0"/>
          <w:bCs w:val="0"/>
          <w:i w:val="0"/>
          <w:iCs w:val="0"/>
          <w:highlight w:val="none"/>
          <w:u w:val="none"/>
          <w:vertAlign w:val="baseline"/>
          <w:rtl w:val="0"/>
          <w:lang w:val="ru"/>
        </w:rPr>
        <w:fldChar w:fldCharType="separate"/>
      </w:r>
      <w:r>
        <w:rPr>
          <w:rStyle w:val="28"/>
          <w:rFonts w:hint="default" w:ascii="Times New Roman" w:hAnsi="Times New Roman" w:cs="Times New Roman"/>
          <w:b w:val="0"/>
          <w:bCs w:val="0"/>
          <w:i w:val="0"/>
          <w:iCs w:val="0"/>
          <w:highlight w:val="none"/>
          <w:u w:val="single"/>
          <w:vertAlign w:val="baseline"/>
          <w:rtl w:val="0"/>
          <w:lang w:val="ru"/>
        </w:rPr>
        <w:t>3.3.4 и 3.3.5 Аналоговые параметры</w:t>
      </w:r>
      <w:r>
        <w:rPr>
          <w:rStyle w:val="28"/>
          <w:rFonts w:hint="default" w:ascii="Times New Roman" w:hAnsi="Times New Roman" w:cs="Times New Roman"/>
          <w:b w:val="0"/>
          <w:bCs w:val="0"/>
          <w:i w:val="0"/>
          <w:iCs w:val="0"/>
          <w:highlight w:val="none"/>
          <w:u w:val="none"/>
          <w:vertAlign w:val="baseline"/>
          <w:rtl w:val="0"/>
          <w:lang w:val="ru"/>
        </w:rPr>
        <w:fldChar w:fldCharType="end"/>
      </w:r>
      <w:r>
        <w:rPr>
          <w:rFonts w:hint="default" w:ascii="Times New Roman" w:hAnsi="Times New Roman" w:cs="Times New Roman"/>
          <w:b w:val="0"/>
          <w:bCs w:val="0"/>
          <w:i w:val="0"/>
          <w:iCs w:val="0"/>
          <w:highlight w:val="none"/>
          <w:u w:val="none"/>
          <w:vertAlign w:val="baseline"/>
          <w:rtl w:val="0"/>
          <w:lang w:val="ru"/>
        </w:rPr>
        <w:t>.</w:t>
      </w:r>
    </w:p>
    <w:p w14:paraId="0DC10BD7">
      <w:pPr>
        <w:pStyle w:val="32"/>
        <w:bidi w:val="0"/>
        <w:ind w:left="766" w:leftChars="0" w:firstLine="0"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039995" cy="3221355"/>
            <wp:effectExtent l="0" t="0" r="8255" b="0"/>
            <wp:docPr id="80994780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947802" name="图片 18"/>
                    <pic:cNvPicPr>
                      <a:picLocks noChangeAspect="1"/>
                    </pic:cNvPicPr>
                  </pic:nvPicPr>
                  <pic:blipFill>
                    <a:blip r:embed="rId83"/>
                    <a:stretch>
                      <a:fillRect/>
                    </a:stretch>
                  </pic:blipFill>
                  <pic:spPr>
                    <a:xfrm>
                      <a:off x="0" y="0"/>
                      <a:ext cx="5040000" cy="3221857"/>
                    </a:xfrm>
                    <a:prstGeom prst="rect">
                      <a:avLst/>
                    </a:prstGeom>
                  </pic:spPr>
                </pic:pic>
              </a:graphicData>
            </a:graphic>
          </wp:inline>
        </w:drawing>
      </w:r>
    </w:p>
    <w:p w14:paraId="41EFFCA4">
      <w:pPr>
        <w:ind w:left="0" w:leftChars="0"/>
        <w:rPr>
          <w:rFonts w:hint="default" w:ascii="Times New Roman" w:hAnsi="Times New Roman" w:cs="Times New Roman"/>
          <w:bCs/>
          <w:highlight w:val="none"/>
        </w:rPr>
      </w:pPr>
    </w:p>
    <w:p w14:paraId="2EBBE8A2">
      <w:pPr>
        <w:pStyle w:val="32"/>
        <w:numPr>
          <w:ilvl w:val="0"/>
          <w:numId w:val="19"/>
        </w:numPr>
        <w:bidi w:val="0"/>
        <w:ind w:left="766" w:leftChars="0" w:hanging="227"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t xml:space="preserve">Разверните таблицу сопоставления аналогового модуля SRR4034 и запишите текущее кодовое значение для принудительного включения выхода для каждого канала, как показано ниже, а соответствие между кодовым значением и током подробно описано в разделах </w:t>
      </w:r>
      <w:r>
        <w:rPr>
          <w:rFonts w:hint="default" w:ascii="Times New Roman" w:hAnsi="Times New Roman" w:cs="Times New Roman"/>
          <w:b w:val="0"/>
          <w:bCs w:val="0"/>
          <w:i w:val="0"/>
          <w:iCs w:val="0"/>
          <w:highlight w:val="none"/>
          <w:u w:val="none"/>
          <w:vertAlign w:val="baseline"/>
          <w:rtl w:val="0"/>
          <w:lang w:val="ru"/>
        </w:rPr>
        <w:fldChar w:fldCharType="begin"/>
      </w:r>
      <w:r>
        <w:rPr>
          <w:rFonts w:hint="default" w:ascii="Times New Roman" w:hAnsi="Times New Roman" w:cs="Times New Roman"/>
          <w:b w:val="0"/>
          <w:bCs w:val="0"/>
          <w:i w:val="0"/>
          <w:iCs w:val="0"/>
          <w:highlight w:val="none"/>
          <w:u w:val="none"/>
          <w:vertAlign w:val="baseline"/>
          <w:rtl w:val="0"/>
          <w:lang w:val="ru"/>
        </w:rPr>
        <w:instrText xml:space="preserve"> HYPERLINK \l "_模拟量电压参数_1" </w:instrText>
      </w:r>
      <w:r>
        <w:rPr>
          <w:rFonts w:hint="default" w:ascii="Times New Roman" w:hAnsi="Times New Roman" w:cs="Times New Roman"/>
          <w:b w:val="0"/>
          <w:bCs w:val="0"/>
          <w:i w:val="0"/>
          <w:iCs w:val="0"/>
          <w:highlight w:val="none"/>
          <w:u w:val="none"/>
          <w:vertAlign w:val="baseline"/>
          <w:rtl w:val="0"/>
          <w:lang w:val="ru"/>
        </w:rPr>
        <w:fldChar w:fldCharType="separate"/>
      </w:r>
      <w:r>
        <w:rPr>
          <w:rStyle w:val="28"/>
          <w:rFonts w:hint="default" w:ascii="Times New Roman" w:hAnsi="Times New Roman" w:cs="Times New Roman"/>
          <w:b w:val="0"/>
          <w:bCs w:val="0"/>
          <w:i w:val="0"/>
          <w:iCs w:val="0"/>
          <w:highlight w:val="none"/>
          <w:u w:val="single"/>
          <w:vertAlign w:val="baseline"/>
          <w:rtl w:val="0"/>
          <w:lang w:val="ru"/>
        </w:rPr>
        <w:t>3.3.4 и 3.3.5 Аналоговые параметры</w:t>
      </w:r>
      <w:r>
        <w:rPr>
          <w:rStyle w:val="28"/>
          <w:rFonts w:hint="default" w:ascii="Times New Roman" w:hAnsi="Times New Roman" w:cs="Times New Roman"/>
          <w:b w:val="0"/>
          <w:bCs w:val="0"/>
          <w:i w:val="0"/>
          <w:iCs w:val="0"/>
          <w:highlight w:val="none"/>
          <w:u w:val="none"/>
          <w:vertAlign w:val="baseline"/>
          <w:rtl w:val="0"/>
          <w:lang w:val="ru"/>
        </w:rPr>
        <w:fldChar w:fldCharType="end"/>
      </w:r>
      <w:r>
        <w:rPr>
          <w:rFonts w:hint="default" w:ascii="Times New Roman" w:hAnsi="Times New Roman" w:cs="Times New Roman"/>
          <w:b w:val="0"/>
          <w:bCs w:val="0"/>
          <w:i w:val="0"/>
          <w:iCs w:val="0"/>
          <w:highlight w:val="none"/>
          <w:u w:val="none"/>
          <w:vertAlign w:val="baseline"/>
          <w:rtl w:val="0"/>
          <w:lang w:val="ru"/>
        </w:rPr>
        <w:t>.</w:t>
      </w:r>
    </w:p>
    <w:p w14:paraId="79D86C82">
      <w:pPr>
        <w:pStyle w:val="32"/>
        <w:bidi w:val="0"/>
        <w:ind w:left="766" w:leftChars="0" w:firstLine="0" w:firstLine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039995" cy="3223895"/>
            <wp:effectExtent l="0" t="0" r="8255" b="0"/>
            <wp:docPr id="168029733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297339" name="图片 9"/>
                    <pic:cNvPicPr>
                      <a:picLocks noChangeAspect="1"/>
                    </pic:cNvPicPr>
                  </pic:nvPicPr>
                  <pic:blipFill>
                    <a:blip r:embed="rId84"/>
                    <a:stretch>
                      <a:fillRect/>
                    </a:stretch>
                  </pic:blipFill>
                  <pic:spPr>
                    <a:xfrm>
                      <a:off x="0" y="0"/>
                      <a:ext cx="5040000" cy="3223995"/>
                    </a:xfrm>
                    <a:prstGeom prst="rect">
                      <a:avLst/>
                    </a:prstGeom>
                  </pic:spPr>
                </pic:pic>
              </a:graphicData>
            </a:graphic>
          </wp:inline>
        </w:drawing>
      </w:r>
    </w:p>
    <w:p w14:paraId="7EC7B960">
      <w:pPr>
        <w:bidi w:val="0"/>
        <w:ind w:left="0" w:leftChars="0"/>
        <w:rPr>
          <w:rFonts w:hint="default" w:ascii="Times New Roman" w:hAnsi="Times New Roman" w:cs="Times New Roman"/>
          <w:bCs/>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4F1F8558">
      <w:pPr>
        <w:pStyle w:val="3"/>
        <w:numPr>
          <w:ilvl w:val="1"/>
          <w:numId w:val="5"/>
        </w:numPr>
        <w:bidi w:val="0"/>
        <w:spacing w:before="120" w:after="120"/>
        <w:rPr>
          <w:rFonts w:hint="default" w:ascii="Times New Roman" w:hAnsi="Times New Roman" w:cs="Times New Roman"/>
          <w:highlight w:val="none"/>
        </w:rPr>
      </w:pPr>
      <w:bookmarkStart w:id="137" w:name="_Toc177570170"/>
      <w:bookmarkStart w:id="138" w:name="_Toc437"/>
      <w:r>
        <w:rPr>
          <w:rFonts w:hint="default" w:ascii="Times New Roman" w:hAnsi="Times New Roman" w:cs="Times New Roman"/>
          <w:b w:val="0"/>
          <w:bCs w:val="0"/>
          <w:i w:val="0"/>
          <w:iCs w:val="0"/>
          <w:highlight w:val="none"/>
          <w:u w:val="none"/>
          <w:vertAlign w:val="baseline"/>
          <w:rtl w:val="0"/>
          <w:lang w:val="ru"/>
        </w:rPr>
        <w:t>Онлайн-обновление прошивки</w:t>
      </w:r>
      <w:bookmarkEnd w:id="137"/>
      <w:bookmarkEnd w:id="138"/>
    </w:p>
    <w:p w14:paraId="074B6959">
      <w:pPr>
        <w:pStyle w:val="32"/>
        <w:numPr>
          <w:ilvl w:val="0"/>
          <w:numId w:val="20"/>
        </w:numPr>
        <w:bidi w:val="0"/>
        <w:ind w:left="425" w:leftChars="0" w:hanging="425"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Для примера возьмем программное обеспечение TwinCAT3, топология - SRR8200+SRR2216, как показано ниже.</w:t>
      </w:r>
      <w:r>
        <w:rPr>
          <w:rFonts w:hint="default" w:ascii="Times New Roman" w:hAnsi="Times New Roman" w:cs="Times New Roman"/>
          <w:b w:val="0"/>
          <w:bCs w:val="0"/>
          <w:i w:val="0"/>
          <w:iCs w:val="0"/>
          <w:highlight w:val="none"/>
          <w:u w:val="none"/>
          <w:vertAlign w:val="baseline"/>
          <w:rtl w:val="0"/>
          <w:lang w:val="ru"/>
        </w:rPr>
        <w:drawing>
          <wp:inline distT="0" distB="0" distL="0" distR="0">
            <wp:extent cx="5398135" cy="3088640"/>
            <wp:effectExtent l="0" t="0" r="0" b="0"/>
            <wp:docPr id="3335777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577763" name="图片 1"/>
                    <pic:cNvPicPr>
                      <a:picLocks noChangeAspect="1"/>
                    </pic:cNvPicPr>
                  </pic:nvPicPr>
                  <pic:blipFill>
                    <a:blip r:embed="rId85"/>
                    <a:stretch>
                      <a:fillRect/>
                    </a:stretch>
                  </pic:blipFill>
                  <pic:spPr>
                    <a:xfrm>
                      <a:off x="0" y="0"/>
                      <a:ext cx="5398477" cy="3088799"/>
                    </a:xfrm>
                    <a:prstGeom prst="rect">
                      <a:avLst/>
                    </a:prstGeom>
                  </pic:spPr>
                </pic:pic>
              </a:graphicData>
            </a:graphic>
          </wp:inline>
        </w:drawing>
      </w:r>
    </w:p>
    <w:p w14:paraId="73152FC7">
      <w:pPr>
        <w:ind w:left="180"/>
        <w:rPr>
          <w:rFonts w:hint="default" w:ascii="Times New Roman" w:hAnsi="Times New Roman" w:cs="Times New Roman"/>
          <w:highlight w:val="none"/>
        </w:rPr>
      </w:pPr>
    </w:p>
    <w:p w14:paraId="0ED6EB31">
      <w:pPr>
        <w:pStyle w:val="32"/>
        <w:numPr>
          <w:ilvl w:val="0"/>
          <w:numId w:val="20"/>
        </w:numPr>
        <w:bidi w:val="0"/>
        <w:ind w:left="425" w:leftChars="0" w:hanging="425" w:firstLineChars="0"/>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w:t>Нажмите на соединитель «SRR8200» в навигационном дереве слева, выберите опцию «Online» в меню справа, нажмите на опцию «Bootstrap» в State Machine, подождите, пока Current State не покажет состояние «BOOT», а затем нажмите на опцию «Download» в File Access over EtherCAT ниже, как показано на рисунке ниже.</w:t>
      </w:r>
    </w:p>
    <w:p w14:paraId="6609810D">
      <w:pPr>
        <w:pStyle w:val="32"/>
        <w:bidi w:val="0"/>
        <w:ind w:left="537"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396865" cy="3020060"/>
            <wp:effectExtent l="0" t="0" r="0" b="8890"/>
            <wp:docPr id="10674953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495315" name="图片 2"/>
                    <pic:cNvPicPr>
                      <a:picLocks noChangeAspect="1"/>
                    </pic:cNvPicPr>
                  </pic:nvPicPr>
                  <pic:blipFill>
                    <a:blip r:embed="rId86"/>
                    <a:stretch>
                      <a:fillRect/>
                    </a:stretch>
                  </pic:blipFill>
                  <pic:spPr>
                    <a:xfrm>
                      <a:off x="0" y="0"/>
                      <a:ext cx="5396914" cy="3020399"/>
                    </a:xfrm>
                    <a:prstGeom prst="rect">
                      <a:avLst/>
                    </a:prstGeom>
                  </pic:spPr>
                </pic:pic>
              </a:graphicData>
            </a:graphic>
          </wp:inline>
        </w:drawing>
      </w:r>
    </w:p>
    <w:p w14:paraId="15A8D027">
      <w:pPr>
        <w:bidi w:val="0"/>
        <w:ind w:left="0" w:left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br w:type="page"/>
      </w:r>
    </w:p>
    <w:p w14:paraId="08462863">
      <w:pPr>
        <w:pStyle w:val="32"/>
        <w:numPr>
          <w:ilvl w:val="0"/>
          <w:numId w:val="20"/>
        </w:numPr>
        <w:bidi w:val="0"/>
        <w:ind w:left="425" w:leftChars="0" w:hanging="425" w:firstLineChars="0"/>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w:t>Появится окно открытия файлов, выберите опцию «All Files», выберите bin-файл, соответствующий обновляемому модулю, и нажмите «Открыть», как показано на следующем рисунке.</w:t>
      </w:r>
    </w:p>
    <w:p w14:paraId="068804A2">
      <w:pPr>
        <w:pStyle w:val="32"/>
        <w:bidi w:val="0"/>
        <w:ind w:left="537"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5039995" cy="3246755"/>
            <wp:effectExtent l="0" t="0" r="4445" b="14605"/>
            <wp:docPr id="6793886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388657" name="图片 3"/>
                    <pic:cNvPicPr>
                      <a:picLocks noChangeAspect="1"/>
                    </pic:cNvPicPr>
                  </pic:nvPicPr>
                  <pic:blipFill>
                    <a:blip r:embed="rId87"/>
                    <a:stretch>
                      <a:fillRect/>
                    </a:stretch>
                  </pic:blipFill>
                  <pic:spPr>
                    <a:xfrm>
                      <a:off x="0" y="0"/>
                      <a:ext cx="5040000" cy="3246879"/>
                    </a:xfrm>
                    <a:prstGeom prst="rect">
                      <a:avLst/>
                    </a:prstGeom>
                  </pic:spPr>
                </pic:pic>
              </a:graphicData>
            </a:graphic>
          </wp:inline>
        </w:drawing>
      </w:r>
    </w:p>
    <w:p w14:paraId="2B2663D7">
      <w:pPr>
        <w:pStyle w:val="32"/>
        <w:ind w:left="537" w:leftChars="0" w:firstLine="0" w:firstLineChars="0"/>
        <w:rPr>
          <w:rFonts w:hint="default" w:ascii="Times New Roman" w:hAnsi="Times New Roman" w:cs="Times New Roman"/>
          <w:highlight w:val="none"/>
        </w:rPr>
      </w:pPr>
    </w:p>
    <w:p w14:paraId="7AD0F04A">
      <w:pPr>
        <w:pStyle w:val="32"/>
        <w:numPr>
          <w:ilvl w:val="0"/>
          <w:numId w:val="20"/>
        </w:numPr>
        <w:bidi w:val="0"/>
        <w:ind w:left="425" w:leftChars="0" w:hanging="425" w:firstLineChars="0"/>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w:t>Появится окно настроек, введите пароль, пароль, равный 0, означает, что соединитель обновлен, нажмите «OK» для обновления, как показано на рисунке ниже. Внимание: Для обновления соответствующего ведомого модуля необходимо ввести номер соответствующей станции в поле Password (Пароль), например, для обновления SRR2216 введите 1. После подтверждения обновления наблюдайте за индикатором выполнения и работой модуля, чтобы убедиться, что обновление прошло успешно или нет (подробнее см. следующий шаг).</w:t>
      </w:r>
    </w:p>
    <w:p w14:paraId="3C9F4822">
      <w:pPr>
        <w:pStyle w:val="32"/>
        <w:bidi w:val="0"/>
        <w:ind w:left="537" w:leftChars="0" w:firstLine="0"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drawing>
          <wp:inline distT="0" distB="0" distL="0" distR="0">
            <wp:extent cx="4171950" cy="1790700"/>
            <wp:effectExtent l="0" t="0" r="0" b="0"/>
            <wp:docPr id="4941270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127018" name="图片 4"/>
                    <pic:cNvPicPr>
                      <a:picLocks noChangeAspect="1"/>
                    </pic:cNvPicPr>
                  </pic:nvPicPr>
                  <pic:blipFill>
                    <a:blip r:embed="rId88"/>
                    <a:stretch>
                      <a:fillRect/>
                    </a:stretch>
                  </pic:blipFill>
                  <pic:spPr>
                    <a:xfrm>
                      <a:off x="0" y="0"/>
                      <a:ext cx="4172164" cy="1790792"/>
                    </a:xfrm>
                    <a:prstGeom prst="rect">
                      <a:avLst/>
                    </a:prstGeom>
                  </pic:spPr>
                </pic:pic>
              </a:graphicData>
            </a:graphic>
          </wp:inline>
        </w:drawing>
      </w:r>
    </w:p>
    <w:bookmarkEnd w:id="136"/>
    <w:p w14:paraId="7F3690D3">
      <w:pPr>
        <w:bidi w:val="0"/>
        <w:ind w:left="0" w:leftChars="0"/>
        <w:rPr>
          <w:rFonts w:hint="default" w:ascii="Times New Roman" w:hAnsi="Times New Roman" w:cs="Times New Roman"/>
          <w:b/>
          <w:sz w:val="20"/>
          <w:szCs w:val="21"/>
          <w:highlight w:val="none"/>
        </w:rPr>
      </w:pPr>
      <w:r>
        <w:rPr>
          <w:rFonts w:hint="default" w:ascii="Times New Roman" w:hAnsi="Times New Roman" w:cs="Times New Roman"/>
          <w:b/>
          <w:bCs/>
          <w:i w:val="0"/>
          <w:iCs w:val="0"/>
          <w:sz w:val="20"/>
          <w:szCs w:val="21"/>
          <w:highlight w:val="none"/>
          <w:u w:val="none"/>
          <w:vertAlign w:val="baseline"/>
          <w:rtl w:val="0"/>
          <w:lang w:val="ru"/>
        </w:rPr>
        <w:br w:type="page"/>
      </w:r>
    </w:p>
    <w:p w14:paraId="3F4BB0B6">
      <w:pPr>
        <w:pStyle w:val="32"/>
        <w:numPr>
          <w:ilvl w:val="0"/>
          <w:numId w:val="20"/>
        </w:numPr>
        <w:bidi w:val="0"/>
        <w:ind w:left="425" w:leftChars="0" w:hanging="425" w:firstLineChars="0"/>
        <w:rPr>
          <w:rFonts w:hint="default" w:ascii="Times New Roman" w:hAnsi="Times New Roman" w:cs="Times New Roman"/>
          <w:b w:val="0"/>
          <w:bCs w:val="0"/>
          <w:i w:val="0"/>
          <w:iCs w:val="0"/>
          <w:highlight w:val="none"/>
          <w:u w:val="none"/>
          <w:vertAlign w:val="baseline"/>
          <w:rtl w:val="0"/>
          <w:lang w:val="ru"/>
        </w:rPr>
      </w:pPr>
      <w:r>
        <w:rPr>
          <w:rFonts w:hint="default" w:ascii="Times New Roman" w:hAnsi="Times New Roman" w:cs="Times New Roman"/>
          <w:b w:val="0"/>
          <w:bCs w:val="0"/>
          <w:i w:val="0"/>
          <w:iCs w:val="0"/>
          <w:highlight w:val="none"/>
          <w:u w:val="none"/>
          <w:vertAlign w:val="baseline"/>
          <w:rtl w:val="0"/>
          <w:lang w:val="ru"/>
        </w:rPr>
        <w:t>Успешный процесс обновления различных модулей</w:t>
      </w:r>
    </w:p>
    <w:p w14:paraId="55C707A3">
      <w:pPr>
        <w:pStyle w:val="32"/>
        <w:bidi w:val="0"/>
        <w:ind w:left="537" w:leftChars="0" w:firstLine="0" w:firstLineChars="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Онлайн-обновление EtherCAT-соединителя</w:t>
      </w:r>
    </w:p>
    <w:p w14:paraId="4F7CEA08">
      <w:pPr>
        <w:pStyle w:val="32"/>
        <w:numPr>
          <w:ilvl w:val="0"/>
          <w:numId w:val="21"/>
        </w:numPr>
        <w:bidi w:val="0"/>
        <w:ind w:left="766" w:leftChars="0" w:hanging="227"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Когда индикатор выполнения заполнится, IOR соединителя начнет мигать с частотой 10 Hz (50 ms включено и 50 ms выключено);</w:t>
      </w:r>
    </w:p>
    <w:p w14:paraId="062B0B61">
      <w:pPr>
        <w:pStyle w:val="32"/>
        <w:numPr>
          <w:ilvl w:val="0"/>
          <w:numId w:val="21"/>
        </w:numPr>
        <w:bidi w:val="0"/>
        <w:ind w:left="766" w:leftChars="0" w:hanging="227"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Индикатор IOR переключается с мигания с частотой 10 Hz на мигание с частотой 1 Hz, что свидетельствует об успешном обновлении;</w:t>
      </w:r>
    </w:p>
    <w:p w14:paraId="3C602CE1">
      <w:pPr>
        <w:pStyle w:val="32"/>
        <w:numPr>
          <w:ilvl w:val="0"/>
          <w:numId w:val="21"/>
        </w:numPr>
        <w:bidi w:val="0"/>
        <w:ind w:left="766" w:leftChars="0" w:hanging="227"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После успешного онлайн-обновления необходимо вручную переключиться в состояние OP, прежде чем повторно установить подключение;</w:t>
      </w:r>
    </w:p>
    <w:p w14:paraId="50A686C2">
      <w:pPr>
        <w:pStyle w:val="32"/>
        <w:numPr>
          <w:ilvl w:val="0"/>
          <w:numId w:val="21"/>
        </w:numPr>
        <w:bidi w:val="0"/>
        <w:ind w:left="766" w:leftChars="0" w:hanging="227"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Чтобы повторить обновление, необходимо снова перевести состояние OP в состояние BOOT.</w:t>
      </w:r>
    </w:p>
    <w:p w14:paraId="1F8CA435">
      <w:pPr>
        <w:bidi w:val="0"/>
        <w:ind w:left="537" w:leftChars="0"/>
        <w:rPr>
          <w:rFonts w:hint="default" w:ascii="Times New Roman" w:hAnsi="Times New Roman" w:cs="Times New Roman"/>
          <w:b/>
          <w:bCs/>
          <w:highlight w:val="none"/>
        </w:rPr>
      </w:pPr>
      <w:r>
        <w:rPr>
          <w:rFonts w:hint="default" w:ascii="Times New Roman" w:hAnsi="Times New Roman" w:cs="Times New Roman"/>
          <w:b/>
          <w:bCs/>
          <w:i w:val="0"/>
          <w:iCs w:val="0"/>
          <w:highlight w:val="none"/>
          <w:u w:val="none"/>
          <w:vertAlign w:val="baseline"/>
          <w:rtl w:val="0"/>
          <w:lang w:val="ru"/>
        </w:rPr>
        <w:t>Онлайн-обновление модуля ввода-вывода</w:t>
      </w:r>
    </w:p>
    <w:p w14:paraId="71845606">
      <w:pPr>
        <w:pStyle w:val="32"/>
        <w:numPr>
          <w:ilvl w:val="0"/>
          <w:numId w:val="22"/>
        </w:numPr>
        <w:bidi w:val="0"/>
        <w:ind w:left="766" w:leftChars="0" w:hanging="227"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Когда индикатор выполнения заполнится, IOR соединителя и RUN обновляемого модуля начнут мигать с частотой 10 Hz (50 ms включено и 50 ms выключено);</w:t>
      </w:r>
    </w:p>
    <w:p w14:paraId="7CE51D09">
      <w:pPr>
        <w:pStyle w:val="32"/>
        <w:numPr>
          <w:ilvl w:val="0"/>
          <w:numId w:val="22"/>
        </w:numPr>
        <w:bidi w:val="0"/>
        <w:ind w:left="766" w:leftChars="0" w:hanging="227"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Индикатор RUN обновляемого модуля изменяется с 10 Hz на погасший, что свидетельствует об успешном обновлении (после завершения обновления необходимо повторно подать питание для нормального подключения);</w:t>
      </w:r>
    </w:p>
    <w:p w14:paraId="7C97E205">
      <w:pPr>
        <w:pStyle w:val="32"/>
        <w:numPr>
          <w:ilvl w:val="0"/>
          <w:numId w:val="22"/>
        </w:numPr>
        <w:bidi w:val="0"/>
        <w:ind w:left="766" w:leftChars="0" w:hanging="227" w:firstLineChars="0"/>
        <w:rPr>
          <w:rFonts w:hint="default" w:ascii="Times New Roman" w:hAnsi="Times New Roman" w:cs="Times New Roman"/>
          <w:highlight w:val="none"/>
        </w:rPr>
      </w:pPr>
      <w:r>
        <w:rPr>
          <w:rFonts w:hint="default" w:ascii="Times New Roman" w:hAnsi="Times New Roman" w:cs="Times New Roman"/>
          <w:b w:val="0"/>
          <w:bCs w:val="0"/>
          <w:i w:val="0"/>
          <w:iCs w:val="0"/>
          <w:highlight w:val="none"/>
          <w:u w:val="none"/>
          <w:vertAlign w:val="baseline"/>
          <w:rtl w:val="0"/>
          <w:lang w:val="ru"/>
        </w:rPr>
        <w:t>Можно продолжать обновление других модулей без потери питания.</w:t>
      </w:r>
    </w:p>
    <w:p w14:paraId="2D40BF6C">
      <w:pPr>
        <w:ind w:left="539" w:leftChars="0"/>
        <w:rPr>
          <w:rFonts w:hint="default" w:ascii="Times New Roman" w:hAnsi="Times New Roman" w:cs="Times New Roman"/>
          <w:highlight w:val="none"/>
        </w:rPr>
      </w:pPr>
    </w:p>
    <w:sectPr>
      <w:headerReference r:id="rId13" w:type="default"/>
      <w:footerReference r:id="rId14" w:type="default"/>
      <w:pgSz w:w="11906" w:h="16838"/>
      <w:pgMar w:top="1440" w:right="1440" w:bottom="1440" w:left="1440" w:header="936" w:footer="981" w:gutter="0"/>
      <w:pgNumType w:start="1"/>
      <w:cols w:space="720" w:num="1"/>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left="180"/>
      </w:pPr>
      <w:r>
        <w:separator/>
      </w:r>
    </w:p>
  </w:endnote>
  <w:endnote w:type="continuationSeparator" w:id="1">
    <w:p>
      <w:pPr>
        <w:ind w:left="1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auto"/>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Cambria">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Microsoft YaHei UI">
    <w:panose1 w:val="020B0503020204020204"/>
    <w:charset w:val="86"/>
    <w:family w:val="swiss"/>
    <w:pitch w:val="default"/>
    <w:sig w:usb0="80000287" w:usb1="2ACF3C50" w:usb2="00000016" w:usb3="00000000" w:csb0="0004001F" w:csb1="00000000"/>
  </w:font>
  <w:font w:name="微软雅黑 Light">
    <w:panose1 w:val="020B0502040204020203"/>
    <w:charset w:val="86"/>
    <w:family w:val="swiss"/>
    <w:pitch w:val="default"/>
    <w:sig w:usb0="80000287" w:usb1="2ACF0010" w:usb2="00000016" w:usb3="00000000" w:csb0="0004001F"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488372">
    <w:pPr>
      <w:pStyle w:val="14"/>
      <w:ind w:left="180"/>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EB90A2">
    <w:pPr>
      <w:pStyle w:val="14"/>
      <w:ind w:left="18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C86AD8">
    <w:pPr>
      <w:pStyle w:val="14"/>
      <w:ind w:left="180"/>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43F9BA">
    <w:pPr>
      <w:pStyle w:val="14"/>
      <w:ind w:left="180"/>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2BE0DD">
    <w:pPr>
      <w:pStyle w:val="14"/>
      <w:bidi w:val="0"/>
      <w:ind w:left="0" w:leftChars="0" w:right="720"/>
      <w:jc w:val="center"/>
    </w:pPr>
    <w:r>
      <w:rPr>
        <w:b w:val="0"/>
        <w:bCs w:val="0"/>
        <w:i w:val="0"/>
        <w:iCs w:val="0"/>
        <w:u w:val="none"/>
        <w:vertAlign w:val="baseline"/>
        <w:rtl w:val="0"/>
        <w:lang w:val="ru"/>
      </w:rPr>
      <w:fldChar w:fldCharType="begin"/>
    </w:r>
    <w:r>
      <w:rPr>
        <w:b w:val="0"/>
        <w:bCs w:val="0"/>
        <w:i w:val="0"/>
        <w:iCs w:val="0"/>
        <w:u w:val="none"/>
        <w:vertAlign w:val="baseline"/>
        <w:rtl w:val="0"/>
        <w:lang w:val="ru"/>
      </w:rPr>
      <w:instrText xml:space="preserve">PAGE   \* MERGEFORMAT</w:instrText>
    </w:r>
    <w:r>
      <w:rPr>
        <w:b w:val="0"/>
        <w:bCs w:val="0"/>
        <w:i w:val="0"/>
        <w:iCs w:val="0"/>
        <w:u w:val="none"/>
        <w:vertAlign w:val="baseline"/>
        <w:rtl w:val="0"/>
        <w:lang w:val="ru"/>
      </w:rPr>
      <w:fldChar w:fldCharType="separate"/>
    </w:r>
    <w:r>
      <w:rPr>
        <w:b w:val="0"/>
        <w:bCs w:val="0"/>
        <w:i w:val="0"/>
        <w:iCs w:val="0"/>
        <w:u w:val="none"/>
        <w:vertAlign w:val="baseline"/>
        <w:rtl w:val="0"/>
        <w:lang w:val="ru"/>
      </w:rPr>
      <w:t>1</w:t>
    </w:r>
    <w:r>
      <w:rPr>
        <w:b w:val="0"/>
        <w:bCs w:val="0"/>
        <w:i w:val="0"/>
        <w:iCs w:val="0"/>
        <w:u w:val="none"/>
        <w:vertAlign w:val="baseline"/>
        <w:rtl w:val="0"/>
        <w:lang w:val="ru"/>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left="180"/>
      </w:pPr>
      <w:r>
        <w:separator/>
      </w:r>
    </w:p>
  </w:footnote>
  <w:footnote w:type="continuationSeparator" w:id="1">
    <w:p>
      <w:pPr>
        <w:ind w:left="1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480A55">
    <w:pPr>
      <w:pStyle w:val="15"/>
      <w:bidi w:val="0"/>
      <w:ind w:left="180"/>
      <w:jc w:val="left"/>
      <w:rPr>
        <w:rFonts w:ascii="微软雅黑 Light" w:hAnsi="微软雅黑 Light" w:eastAsia="微软雅黑 Light"/>
        <w:sz w:val="16"/>
      </w:rPr>
    </w:pPr>
    <w:r>
      <w:rPr>
        <w:rFonts w:ascii="微软雅黑 Light" w:hAnsi="微软雅黑 Light" w:eastAsia="微软雅黑 Light"/>
        <w:b w:val="0"/>
        <w:bCs w:val="0"/>
        <w:i w:val="0"/>
        <w:iCs w:val="0"/>
        <w:sz w:val="16"/>
        <w:u w:val="none"/>
        <w:vertAlign w:val="baseline"/>
        <w:rtl w:val="0"/>
        <w:lang w:val="ru"/>
      </w:rPr>
      <w:t>Руководство пользователя ввода-вывода EtherCAT «Все в одном»</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7B89D2">
    <w:pPr>
      <w:pStyle w:val="15"/>
      <w:ind w:left="18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F1EB10">
    <w:pPr>
      <w:pStyle w:val="15"/>
      <w:pBdr>
        <w:bottom w:val="none" w:color="auto" w:sz="0" w:space="0"/>
      </w:pBdr>
      <w:ind w:left="0" w:leftChars="0"/>
      <w:jc w:val="lef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BAD2F8">
    <w:pPr>
      <w:pStyle w:val="15"/>
      <w:bidi w:val="0"/>
      <w:ind w:left="0" w:leftChars="0"/>
      <w:jc w:val="left"/>
      <w:rPr>
        <w:rFonts w:hint="default" w:ascii="Times New Roman" w:hAnsi="Times New Roman" w:cs="Times New Roman"/>
        <w:b w:val="0"/>
        <w:bCs w:val="0"/>
        <w:i w:val="0"/>
        <w:iCs w:val="0"/>
        <w:sz w:val="16"/>
        <w:u w:val="none"/>
        <w:vertAlign w:val="baseline"/>
        <w:rtl w:val="0"/>
        <w:lang w:val="ru"/>
      </w:rPr>
    </w:pPr>
    <w:r>
      <w:rPr>
        <w:rFonts w:hint="default" w:ascii="Times New Roman" w:hAnsi="Times New Roman" w:cs="Times New Roman"/>
        <w:b w:val="0"/>
        <w:bCs w:val="0"/>
        <w:i w:val="0"/>
        <w:iCs w:val="0"/>
        <w:sz w:val="16"/>
        <w:u w:val="none"/>
        <w:vertAlign w:val="baseline"/>
        <w:rtl w:val="0"/>
        <w:lang w:val="ru"/>
      </w:rPr>
      <w:t>Вставные устройства ввода-вывода серии SRR</w:t>
    </w:r>
  </w:p>
  <w:p w14:paraId="5EDC1B4E">
    <w:pPr>
      <w:pStyle w:val="15"/>
      <w:bidi w:val="0"/>
      <w:ind w:left="0" w:leftChars="0"/>
      <w:jc w:val="left"/>
      <w:rPr>
        <w:sz w:val="16"/>
        <w:highlight w:val="none"/>
      </w:rPr>
    </w:pPr>
    <w:r>
      <w:rPr>
        <w:rFonts w:hint="default" w:ascii="Times New Roman" w:hAnsi="Times New Roman" w:cs="Times New Roman"/>
        <w:b w:val="0"/>
        <w:bCs w:val="0"/>
        <w:i w:val="0"/>
        <w:iCs w:val="0"/>
        <w:sz w:val="16"/>
        <w:u w:val="none"/>
        <w:vertAlign w:val="baseline"/>
        <w:rtl w:val="0"/>
        <w:lang w:val="ru"/>
      </w:rPr>
      <w:t>Руководство пользователя (EtherCAT-соединитель)</w:t>
    </w:r>
    <w:r>
      <w:rPr>
        <w:rFonts w:hint="default" w:ascii="Times New Roman" w:hAnsi="Times New Roman" w:cs="Times New Roman"/>
        <w:b w:val="0"/>
        <w:bCs w:val="0"/>
        <w:i w:val="0"/>
        <w:iCs w:val="0"/>
        <w:sz w:val="16"/>
        <w:u w:val="none"/>
        <w:vertAlign w:val="baseline"/>
        <w:rtl w:val="0"/>
        <w:lang w:val="ru"/>
      </w:rPr>
      <w:ptab w:relativeTo="margin" w:alignment="right" w:leader="none"/>
    </w:r>
    <w:r>
      <w:rPr>
        <w:rFonts w:hint="default" w:ascii="Times New Roman" w:hAnsi="Times New Roman" w:eastAsia="微软雅黑" w:cs="Times New Roman"/>
        <w:b w:val="0"/>
        <w:bCs w:val="0"/>
        <w:i w:val="0"/>
        <w:iCs w:val="0"/>
        <w:color w:val="auto"/>
        <w:sz w:val="16"/>
        <w:szCs w:val="16"/>
        <w:highlight w:val="none"/>
        <w:u w:val="none"/>
        <w:vertAlign w:val="baseline"/>
        <w:rtl w:val="0"/>
        <w:lang w:val="ru"/>
      </w:rPr>
      <w:t>Содержание</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90F473">
    <w:pPr>
      <w:pStyle w:val="15"/>
      <w:bidi w:val="0"/>
      <w:ind w:left="0" w:leftChars="0"/>
      <w:jc w:val="left"/>
      <w:rPr>
        <w:rFonts w:hint="default" w:ascii="Times New Roman" w:hAnsi="Times New Roman" w:cs="Times New Roman"/>
        <w:b w:val="0"/>
        <w:bCs w:val="0"/>
        <w:i w:val="0"/>
        <w:iCs w:val="0"/>
        <w:sz w:val="16"/>
        <w:u w:val="none"/>
        <w:vertAlign w:val="baseline"/>
        <w:rtl w:val="0"/>
        <w:lang w:val="ru"/>
      </w:rPr>
    </w:pPr>
    <w:r>
      <w:rPr>
        <w:rFonts w:hint="default" w:ascii="Times New Roman" w:hAnsi="Times New Roman" w:cs="Times New Roman"/>
        <w:b w:val="0"/>
        <w:bCs w:val="0"/>
        <w:i w:val="0"/>
        <w:iCs w:val="0"/>
        <w:sz w:val="16"/>
        <w:u w:val="none"/>
        <w:vertAlign w:val="baseline"/>
        <w:rtl w:val="0"/>
        <w:lang w:val="ru"/>
      </w:rPr>
      <w:t>Вставные устройства ввода-вывода серии SRR</w:t>
    </w:r>
  </w:p>
  <w:p w14:paraId="15995C8D">
    <w:pPr>
      <w:pStyle w:val="15"/>
      <w:bidi w:val="0"/>
      <w:ind w:left="0" w:leftChars="0"/>
      <w:jc w:val="left"/>
      <w:rPr>
        <w:rFonts w:hint="default" w:ascii="Times New Roman" w:hAnsi="Times New Roman" w:cs="Times New Roman"/>
        <w:sz w:val="16"/>
      </w:rPr>
    </w:pPr>
    <w:r>
      <w:rPr>
        <w:rFonts w:hint="default" w:ascii="Times New Roman" w:hAnsi="Times New Roman" w:cs="Times New Roman"/>
        <w:b w:val="0"/>
        <w:bCs w:val="0"/>
        <w:i w:val="0"/>
        <w:iCs w:val="0"/>
        <w:sz w:val="16"/>
        <w:u w:val="none"/>
        <w:vertAlign w:val="baseline"/>
        <w:rtl w:val="0"/>
        <w:lang w:val="ru"/>
      </w:rPr>
      <w:t>Руководство пользователя (EtherCAT-соединитель)</w:t>
    </w:r>
    <w:r>
      <w:rPr>
        <w:rFonts w:hint="default" w:ascii="Times New Roman" w:hAnsi="Times New Roman" w:cs="Times New Roman"/>
        <w:b w:val="0"/>
        <w:bCs w:val="0"/>
        <w:i w:val="0"/>
        <w:iCs w:val="0"/>
        <w:sz w:val="16"/>
        <w:u w:val="none"/>
        <w:vertAlign w:val="baseline"/>
        <w:rtl w:val="0"/>
        <w:lang w:val="ru"/>
      </w:rPr>
      <w:ptab w:relativeTo="margin" w:alignment="right" w:leader="none"/>
    </w:r>
    <w:r>
      <w:rPr>
        <w:rFonts w:hint="default" w:ascii="Times New Roman" w:hAnsi="Times New Roman" w:cs="Times New Roman"/>
        <w:b w:val="0"/>
        <w:bCs w:val="0"/>
        <w:i w:val="0"/>
        <w:iCs w:val="0"/>
        <w:sz w:val="16"/>
        <w:u w:val="none"/>
        <w:vertAlign w:val="baseline"/>
        <w:rtl w:val="0"/>
        <w:lang w:val="ru"/>
      </w:rPr>
      <w:fldChar w:fldCharType="begin"/>
    </w:r>
    <w:r>
      <w:rPr>
        <w:rFonts w:hint="default" w:ascii="Times New Roman" w:hAnsi="Times New Roman" w:cs="Times New Roman"/>
        <w:b w:val="0"/>
        <w:bCs w:val="0"/>
        <w:i w:val="0"/>
        <w:iCs w:val="0"/>
        <w:sz w:val="16"/>
        <w:u w:val="none"/>
        <w:vertAlign w:val="baseline"/>
        <w:rtl w:val="0"/>
        <w:lang w:val="ru"/>
      </w:rPr>
      <w:instrText xml:space="preserve"> STYLEREF  "标题 1" \w  \* MERGEFORMAT </w:instrText>
    </w:r>
    <w:r>
      <w:rPr>
        <w:rFonts w:hint="default" w:ascii="Times New Roman" w:hAnsi="Times New Roman" w:cs="Times New Roman"/>
        <w:b w:val="0"/>
        <w:bCs w:val="0"/>
        <w:i w:val="0"/>
        <w:iCs w:val="0"/>
        <w:sz w:val="16"/>
        <w:u w:val="none"/>
        <w:vertAlign w:val="baseline"/>
        <w:rtl w:val="0"/>
        <w:lang w:val="ru"/>
      </w:rPr>
      <w:fldChar w:fldCharType="separate"/>
    </w:r>
    <w:r>
      <w:rPr>
        <w:rFonts w:hint="default" w:ascii="Times New Roman" w:hAnsi="Times New Roman" w:cs="Times New Roman"/>
        <w:b w:val="0"/>
        <w:bCs w:val="0"/>
        <w:i w:val="0"/>
        <w:iCs w:val="0"/>
        <w:sz w:val="16"/>
        <w:u w:val="none"/>
        <w:vertAlign w:val="baseline"/>
        <w:rtl w:val="0"/>
        <w:lang w:val="ru"/>
      </w:rPr>
      <w:t>3</w:t>
    </w:r>
    <w:r>
      <w:rPr>
        <w:rFonts w:hint="default" w:ascii="Times New Roman" w:hAnsi="Times New Roman" w:cs="Times New Roman"/>
        <w:b w:val="0"/>
        <w:bCs w:val="0"/>
        <w:i w:val="0"/>
        <w:iCs w:val="0"/>
        <w:sz w:val="16"/>
        <w:u w:val="none"/>
        <w:vertAlign w:val="baseline"/>
        <w:rtl w:val="0"/>
        <w:lang w:val="ru"/>
      </w:rPr>
      <w:fldChar w:fldCharType="end"/>
    </w:r>
    <w:r>
      <w:rPr>
        <w:rFonts w:hint="default" w:ascii="Times New Roman" w:hAnsi="Times New Roman" w:cs="Times New Roman"/>
        <w:b w:val="0"/>
        <w:bCs w:val="0"/>
        <w:i w:val="0"/>
        <w:iCs w:val="0"/>
        <w:sz w:val="16"/>
        <w:u w:val="none"/>
        <w:vertAlign w:val="baseline"/>
        <w:rtl w:val="0"/>
        <w:lang w:val="ru"/>
      </w:rPr>
      <w:fldChar w:fldCharType="begin"/>
    </w:r>
    <w:r>
      <w:rPr>
        <w:rFonts w:hint="default" w:ascii="Times New Roman" w:hAnsi="Times New Roman" w:cs="Times New Roman"/>
        <w:b w:val="0"/>
        <w:bCs w:val="0"/>
        <w:i w:val="0"/>
        <w:iCs w:val="0"/>
        <w:sz w:val="16"/>
        <w:u w:val="none"/>
        <w:vertAlign w:val="baseline"/>
        <w:rtl w:val="0"/>
        <w:lang w:val="ru"/>
      </w:rPr>
      <w:instrText xml:space="preserve"> STYLEREF  "标题 1"  \* MERGEFORMAT </w:instrText>
    </w:r>
    <w:r>
      <w:rPr>
        <w:rFonts w:hint="default" w:ascii="Times New Roman" w:hAnsi="Times New Roman" w:cs="Times New Roman"/>
        <w:b w:val="0"/>
        <w:bCs w:val="0"/>
        <w:i w:val="0"/>
        <w:iCs w:val="0"/>
        <w:sz w:val="16"/>
        <w:u w:val="none"/>
        <w:vertAlign w:val="baseline"/>
        <w:rtl w:val="0"/>
        <w:lang w:val="ru"/>
      </w:rPr>
      <w:fldChar w:fldCharType="separate"/>
    </w:r>
    <w:r>
      <w:rPr>
        <w:rFonts w:hint="default" w:ascii="Times New Roman" w:hAnsi="Times New Roman" w:cs="Times New Roman"/>
        <w:b w:val="0"/>
        <w:bCs w:val="0"/>
        <w:i w:val="0"/>
        <w:iCs w:val="0"/>
        <w:sz w:val="16"/>
        <w:u w:val="none"/>
        <w:vertAlign w:val="baseline"/>
        <w:rtl w:val="0"/>
        <w:lang w:val="ru"/>
      </w:rPr>
      <w:t>Представление модулей</w:t>
    </w:r>
    <w:r>
      <w:rPr>
        <w:rFonts w:hint="default" w:ascii="Times New Roman" w:hAnsi="Times New Roman" w:cs="Times New Roman"/>
        <w:b w:val="0"/>
        <w:bCs w:val="0"/>
        <w:i w:val="0"/>
        <w:iCs w:val="0"/>
        <w:sz w:val="16"/>
        <w:u w:val="none"/>
        <w:vertAlign w:val="baseline"/>
        <w:rtl w:val="0"/>
        <w:lang w:val="ru"/>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2D62CEB"/>
    <w:multiLevelType w:val="singleLevel"/>
    <w:tmpl w:val="82D62CEB"/>
    <w:lvl w:ilvl="0" w:tentative="0">
      <w:start w:val="1"/>
      <w:numFmt w:val="decimal"/>
      <w:lvlText w:val="%1."/>
      <w:lvlJc w:val="left"/>
      <w:pPr>
        <w:ind w:left="425" w:hanging="425"/>
      </w:pPr>
      <w:rPr>
        <w:rFonts w:hint="default"/>
      </w:rPr>
    </w:lvl>
  </w:abstractNum>
  <w:abstractNum w:abstractNumId="1">
    <w:nsid w:val="C2893B96"/>
    <w:multiLevelType w:val="singleLevel"/>
    <w:tmpl w:val="C2893B96"/>
    <w:lvl w:ilvl="0" w:tentative="0">
      <w:start w:val="1"/>
      <w:numFmt w:val="decimal"/>
      <w:lvlText w:val="%1."/>
      <w:lvlJc w:val="left"/>
      <w:pPr>
        <w:ind w:left="425" w:hanging="425"/>
      </w:pPr>
      <w:rPr>
        <w:rFonts w:hint="default"/>
      </w:rPr>
    </w:lvl>
  </w:abstractNum>
  <w:abstractNum w:abstractNumId="2">
    <w:nsid w:val="1D946DF2"/>
    <w:multiLevelType w:val="multilevel"/>
    <w:tmpl w:val="1D946DF2"/>
    <w:lvl w:ilvl="0" w:tentative="0">
      <w:start w:val="1"/>
      <w:numFmt w:val="bullet"/>
      <w:lvlText w:val=""/>
      <w:lvlJc w:val="left"/>
      <w:pPr>
        <w:ind w:left="600" w:hanging="420"/>
      </w:pPr>
      <w:rPr>
        <w:rFonts w:hint="default" w:ascii="Wingdings" w:hAnsi="Wingdings"/>
      </w:rPr>
    </w:lvl>
    <w:lvl w:ilvl="1" w:tentative="0">
      <w:start w:val="1"/>
      <w:numFmt w:val="bullet"/>
      <w:lvlText w:val=""/>
      <w:lvlJc w:val="left"/>
      <w:pPr>
        <w:ind w:left="1020" w:hanging="420"/>
      </w:pPr>
      <w:rPr>
        <w:rFonts w:hint="default" w:ascii="Wingdings" w:hAnsi="Wingdings"/>
      </w:rPr>
    </w:lvl>
    <w:lvl w:ilvl="2" w:tentative="0">
      <w:start w:val="1"/>
      <w:numFmt w:val="bullet"/>
      <w:lvlText w:val=""/>
      <w:lvlJc w:val="left"/>
      <w:pPr>
        <w:ind w:left="1440" w:hanging="420"/>
      </w:pPr>
      <w:rPr>
        <w:rFonts w:hint="default" w:ascii="Wingdings" w:hAnsi="Wingdings"/>
      </w:rPr>
    </w:lvl>
    <w:lvl w:ilvl="3" w:tentative="0">
      <w:start w:val="1"/>
      <w:numFmt w:val="bullet"/>
      <w:lvlText w:val=""/>
      <w:lvlJc w:val="left"/>
      <w:pPr>
        <w:ind w:left="1860" w:hanging="420"/>
      </w:pPr>
      <w:rPr>
        <w:rFonts w:hint="default" w:ascii="Wingdings" w:hAnsi="Wingdings"/>
      </w:rPr>
    </w:lvl>
    <w:lvl w:ilvl="4" w:tentative="0">
      <w:start w:val="1"/>
      <w:numFmt w:val="bullet"/>
      <w:lvlText w:val=""/>
      <w:lvlJc w:val="left"/>
      <w:pPr>
        <w:ind w:left="2280" w:hanging="420"/>
      </w:pPr>
      <w:rPr>
        <w:rFonts w:hint="default" w:ascii="Wingdings" w:hAnsi="Wingdings"/>
      </w:rPr>
    </w:lvl>
    <w:lvl w:ilvl="5" w:tentative="0">
      <w:start w:val="1"/>
      <w:numFmt w:val="bullet"/>
      <w:lvlText w:val=""/>
      <w:lvlJc w:val="left"/>
      <w:pPr>
        <w:ind w:left="2700" w:hanging="420"/>
      </w:pPr>
      <w:rPr>
        <w:rFonts w:hint="default" w:ascii="Wingdings" w:hAnsi="Wingdings"/>
      </w:rPr>
    </w:lvl>
    <w:lvl w:ilvl="6" w:tentative="0">
      <w:start w:val="1"/>
      <w:numFmt w:val="bullet"/>
      <w:lvlText w:val=""/>
      <w:lvlJc w:val="left"/>
      <w:pPr>
        <w:ind w:left="3120" w:hanging="420"/>
      </w:pPr>
      <w:rPr>
        <w:rFonts w:hint="default" w:ascii="Wingdings" w:hAnsi="Wingdings"/>
      </w:rPr>
    </w:lvl>
    <w:lvl w:ilvl="7" w:tentative="0">
      <w:start w:val="1"/>
      <w:numFmt w:val="bullet"/>
      <w:lvlText w:val=""/>
      <w:lvlJc w:val="left"/>
      <w:pPr>
        <w:ind w:left="3540" w:hanging="420"/>
      </w:pPr>
      <w:rPr>
        <w:rFonts w:hint="default" w:ascii="Wingdings" w:hAnsi="Wingdings"/>
      </w:rPr>
    </w:lvl>
    <w:lvl w:ilvl="8" w:tentative="0">
      <w:start w:val="1"/>
      <w:numFmt w:val="bullet"/>
      <w:lvlText w:val=""/>
      <w:lvlJc w:val="left"/>
      <w:pPr>
        <w:ind w:left="3960" w:hanging="420"/>
      </w:pPr>
      <w:rPr>
        <w:rFonts w:hint="default" w:ascii="Wingdings" w:hAnsi="Wingdings"/>
      </w:rPr>
    </w:lvl>
  </w:abstractNum>
  <w:abstractNum w:abstractNumId="3">
    <w:nsid w:val="1DE635C9"/>
    <w:multiLevelType w:val="multilevel"/>
    <w:tmpl w:val="1DE635C9"/>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4">
    <w:nsid w:val="2C9808AA"/>
    <w:multiLevelType w:val="multilevel"/>
    <w:tmpl w:val="2C9808AA"/>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5">
    <w:nsid w:val="2E0C4458"/>
    <w:multiLevelType w:val="multilevel"/>
    <w:tmpl w:val="2E0C4458"/>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6">
    <w:nsid w:val="30585AC2"/>
    <w:multiLevelType w:val="multilevel"/>
    <w:tmpl w:val="30585AC2"/>
    <w:lvl w:ilvl="0" w:tentative="0">
      <w:start w:val="1"/>
      <w:numFmt w:val="decimal"/>
      <w:lvlText w:val="%1)"/>
      <w:lvlJc w:val="left"/>
      <w:pPr>
        <w:ind w:left="977" w:hanging="440"/>
      </w:pPr>
    </w:lvl>
    <w:lvl w:ilvl="1" w:tentative="0">
      <w:start w:val="1"/>
      <w:numFmt w:val="lowerLetter"/>
      <w:lvlText w:val="%2)"/>
      <w:lvlJc w:val="left"/>
      <w:pPr>
        <w:ind w:left="1417" w:hanging="440"/>
      </w:pPr>
    </w:lvl>
    <w:lvl w:ilvl="2" w:tentative="0">
      <w:start w:val="1"/>
      <w:numFmt w:val="lowerRoman"/>
      <w:lvlText w:val="%3."/>
      <w:lvlJc w:val="right"/>
      <w:pPr>
        <w:ind w:left="1857" w:hanging="440"/>
      </w:pPr>
    </w:lvl>
    <w:lvl w:ilvl="3" w:tentative="0">
      <w:start w:val="1"/>
      <w:numFmt w:val="decimal"/>
      <w:lvlText w:val="%4."/>
      <w:lvlJc w:val="left"/>
      <w:pPr>
        <w:ind w:left="2297" w:hanging="440"/>
      </w:pPr>
    </w:lvl>
    <w:lvl w:ilvl="4" w:tentative="0">
      <w:start w:val="1"/>
      <w:numFmt w:val="lowerLetter"/>
      <w:lvlText w:val="%5)"/>
      <w:lvlJc w:val="left"/>
      <w:pPr>
        <w:ind w:left="2737" w:hanging="440"/>
      </w:pPr>
    </w:lvl>
    <w:lvl w:ilvl="5" w:tentative="0">
      <w:start w:val="1"/>
      <w:numFmt w:val="lowerRoman"/>
      <w:lvlText w:val="%6."/>
      <w:lvlJc w:val="right"/>
      <w:pPr>
        <w:ind w:left="3177" w:hanging="440"/>
      </w:pPr>
    </w:lvl>
    <w:lvl w:ilvl="6" w:tentative="0">
      <w:start w:val="1"/>
      <w:numFmt w:val="decimal"/>
      <w:lvlText w:val="%7."/>
      <w:lvlJc w:val="left"/>
      <w:pPr>
        <w:ind w:left="3617" w:hanging="440"/>
      </w:pPr>
    </w:lvl>
    <w:lvl w:ilvl="7" w:tentative="0">
      <w:start w:val="1"/>
      <w:numFmt w:val="lowerLetter"/>
      <w:lvlText w:val="%8)"/>
      <w:lvlJc w:val="left"/>
      <w:pPr>
        <w:ind w:left="4057" w:hanging="440"/>
      </w:pPr>
    </w:lvl>
    <w:lvl w:ilvl="8" w:tentative="0">
      <w:start w:val="1"/>
      <w:numFmt w:val="lowerRoman"/>
      <w:lvlText w:val="%9."/>
      <w:lvlJc w:val="right"/>
      <w:pPr>
        <w:ind w:left="4497" w:hanging="440"/>
      </w:pPr>
    </w:lvl>
  </w:abstractNum>
  <w:abstractNum w:abstractNumId="7">
    <w:nsid w:val="3B0B5A88"/>
    <w:multiLevelType w:val="multilevel"/>
    <w:tmpl w:val="3B0B5A88"/>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abstractNum w:abstractNumId="8">
    <w:nsid w:val="3E906163"/>
    <w:multiLevelType w:val="multilevel"/>
    <w:tmpl w:val="3E906163"/>
    <w:lvl w:ilvl="0" w:tentative="0">
      <w:start w:val="1"/>
      <w:numFmt w:val="decimal"/>
      <w:pStyle w:val="2"/>
      <w:lvlText w:val="%1"/>
      <w:lvlJc w:val="left"/>
      <w:pPr>
        <w:ind w:left="425" w:hanging="425"/>
      </w:pPr>
      <w:rPr>
        <w:rFonts w:hint="eastAsia" w:ascii="微软雅黑" w:eastAsia="微软雅黑"/>
        <w:sz w:val="96"/>
      </w:rPr>
    </w:lvl>
    <w:lvl w:ilvl="1" w:tentative="0">
      <w:start w:val="1"/>
      <w:numFmt w:val="decimal"/>
      <w:pStyle w:val="3"/>
      <w:isLgl/>
      <w:lvlText w:val="%1.%2"/>
      <w:lvlJc w:val="left"/>
      <w:pPr>
        <w:ind w:left="992" w:hanging="567"/>
      </w:pPr>
      <w:rPr>
        <w:rFonts w:hint="eastAsia" w:ascii="微软雅黑" w:eastAsia="微软雅黑"/>
        <w:sz w:val="28"/>
      </w:rPr>
    </w:lvl>
    <w:lvl w:ilvl="2" w:tentative="0">
      <w:start w:val="1"/>
      <w:numFmt w:val="decimal"/>
      <w:pStyle w:val="4"/>
      <w:isLgl/>
      <w:lvlText w:val="%1.%2.%3"/>
      <w:lvlJc w:val="left"/>
      <w:pPr>
        <w:ind w:left="1418" w:hanging="567"/>
      </w:pPr>
      <w:rPr>
        <w:rFonts w:hint="eastAsia"/>
        <w:sz w:val="24"/>
        <w:szCs w:val="24"/>
      </w:rPr>
    </w:lvl>
    <w:lvl w:ilvl="3" w:tentative="0">
      <w:start w:val="1"/>
      <w:numFmt w:val="decimal"/>
      <w:pStyle w:val="82"/>
      <w:isLgl/>
      <w:lvlText w:val="%1.%2.%3.%4"/>
      <w:lvlJc w:val="left"/>
      <w:pPr>
        <w:ind w:left="1984" w:hanging="708"/>
      </w:pPr>
      <w:rPr>
        <w:rFonts w:hint="eastAsia"/>
        <w:sz w:val="21"/>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9">
    <w:nsid w:val="4C773281"/>
    <w:multiLevelType w:val="multilevel"/>
    <w:tmpl w:val="4C773281"/>
    <w:lvl w:ilvl="0" w:tentative="0">
      <w:start w:val="1"/>
      <w:numFmt w:val="lowerLetter"/>
      <w:lvlText w:val="%1."/>
      <w:lvlJc w:val="right"/>
      <w:pPr>
        <w:ind w:left="1400" w:hanging="440"/>
      </w:pPr>
      <w:rPr>
        <w:rFonts w:hint="eastAsia"/>
      </w:rPr>
    </w:lvl>
    <w:lvl w:ilvl="1" w:tentative="0">
      <w:start w:val="1"/>
      <w:numFmt w:val="lowerLetter"/>
      <w:lvlText w:val="%2)"/>
      <w:lvlJc w:val="left"/>
      <w:pPr>
        <w:ind w:left="1840" w:hanging="440"/>
      </w:pPr>
    </w:lvl>
    <w:lvl w:ilvl="2" w:tentative="0">
      <w:start w:val="1"/>
      <w:numFmt w:val="lowerRoman"/>
      <w:lvlText w:val="%3."/>
      <w:lvlJc w:val="right"/>
      <w:pPr>
        <w:ind w:left="2280" w:hanging="440"/>
      </w:pPr>
    </w:lvl>
    <w:lvl w:ilvl="3" w:tentative="0">
      <w:start w:val="1"/>
      <w:numFmt w:val="decimal"/>
      <w:lvlText w:val="%4."/>
      <w:lvlJc w:val="left"/>
      <w:pPr>
        <w:ind w:left="2720" w:hanging="440"/>
      </w:pPr>
    </w:lvl>
    <w:lvl w:ilvl="4" w:tentative="0">
      <w:start w:val="1"/>
      <w:numFmt w:val="lowerLetter"/>
      <w:lvlText w:val="%5)"/>
      <w:lvlJc w:val="left"/>
      <w:pPr>
        <w:ind w:left="3160" w:hanging="440"/>
      </w:pPr>
    </w:lvl>
    <w:lvl w:ilvl="5" w:tentative="0">
      <w:start w:val="1"/>
      <w:numFmt w:val="lowerRoman"/>
      <w:lvlText w:val="%6."/>
      <w:lvlJc w:val="right"/>
      <w:pPr>
        <w:ind w:left="3600" w:hanging="440"/>
      </w:pPr>
    </w:lvl>
    <w:lvl w:ilvl="6" w:tentative="0">
      <w:start w:val="1"/>
      <w:numFmt w:val="decimal"/>
      <w:lvlText w:val="%7."/>
      <w:lvlJc w:val="left"/>
      <w:pPr>
        <w:ind w:left="4040" w:hanging="440"/>
      </w:pPr>
    </w:lvl>
    <w:lvl w:ilvl="7" w:tentative="0">
      <w:start w:val="1"/>
      <w:numFmt w:val="lowerLetter"/>
      <w:lvlText w:val="%8)"/>
      <w:lvlJc w:val="left"/>
      <w:pPr>
        <w:ind w:left="4480" w:hanging="440"/>
      </w:pPr>
    </w:lvl>
    <w:lvl w:ilvl="8" w:tentative="0">
      <w:start w:val="1"/>
      <w:numFmt w:val="lowerRoman"/>
      <w:lvlText w:val="%9."/>
      <w:lvlJc w:val="right"/>
      <w:pPr>
        <w:ind w:left="4920" w:hanging="440"/>
      </w:pPr>
    </w:lvl>
  </w:abstractNum>
  <w:abstractNum w:abstractNumId="10">
    <w:nsid w:val="502012B6"/>
    <w:multiLevelType w:val="multilevel"/>
    <w:tmpl w:val="502012B6"/>
    <w:lvl w:ilvl="0" w:tentative="0">
      <w:start w:val="1"/>
      <w:numFmt w:val="lowerLetter"/>
      <w:lvlText w:val="%1."/>
      <w:lvlJc w:val="right"/>
      <w:pPr>
        <w:ind w:left="1230" w:hanging="420"/>
      </w:pPr>
      <w:rPr>
        <w:rFonts w:hint="eastAsia"/>
      </w:rPr>
    </w:lvl>
    <w:lvl w:ilvl="1" w:tentative="0">
      <w:start w:val="1"/>
      <w:numFmt w:val="lowerLetter"/>
      <w:lvlText w:val="%2)"/>
      <w:lvlJc w:val="left"/>
      <w:pPr>
        <w:ind w:left="1650" w:hanging="420"/>
      </w:pPr>
    </w:lvl>
    <w:lvl w:ilvl="2" w:tentative="0">
      <w:start w:val="1"/>
      <w:numFmt w:val="lowerRoman"/>
      <w:lvlText w:val="%3."/>
      <w:lvlJc w:val="right"/>
      <w:pPr>
        <w:ind w:left="2070" w:hanging="420"/>
      </w:pPr>
    </w:lvl>
    <w:lvl w:ilvl="3" w:tentative="0">
      <w:start w:val="1"/>
      <w:numFmt w:val="decimal"/>
      <w:lvlText w:val="%4."/>
      <w:lvlJc w:val="left"/>
      <w:pPr>
        <w:ind w:left="2490" w:hanging="420"/>
      </w:pPr>
    </w:lvl>
    <w:lvl w:ilvl="4" w:tentative="0">
      <w:start w:val="1"/>
      <w:numFmt w:val="lowerLetter"/>
      <w:lvlText w:val="%5)"/>
      <w:lvlJc w:val="left"/>
      <w:pPr>
        <w:ind w:left="2910" w:hanging="420"/>
      </w:pPr>
    </w:lvl>
    <w:lvl w:ilvl="5" w:tentative="0">
      <w:start w:val="1"/>
      <w:numFmt w:val="lowerRoman"/>
      <w:lvlText w:val="%6."/>
      <w:lvlJc w:val="right"/>
      <w:pPr>
        <w:ind w:left="3330" w:hanging="420"/>
      </w:pPr>
    </w:lvl>
    <w:lvl w:ilvl="6" w:tentative="0">
      <w:start w:val="1"/>
      <w:numFmt w:val="decimal"/>
      <w:lvlText w:val="%7."/>
      <w:lvlJc w:val="left"/>
      <w:pPr>
        <w:ind w:left="3750" w:hanging="420"/>
      </w:pPr>
    </w:lvl>
    <w:lvl w:ilvl="7" w:tentative="0">
      <w:start w:val="1"/>
      <w:numFmt w:val="lowerLetter"/>
      <w:lvlText w:val="%8)"/>
      <w:lvlJc w:val="left"/>
      <w:pPr>
        <w:ind w:left="4170" w:hanging="420"/>
      </w:pPr>
    </w:lvl>
    <w:lvl w:ilvl="8" w:tentative="0">
      <w:start w:val="1"/>
      <w:numFmt w:val="lowerRoman"/>
      <w:lvlText w:val="%9."/>
      <w:lvlJc w:val="right"/>
      <w:pPr>
        <w:ind w:left="4590" w:hanging="420"/>
      </w:pPr>
    </w:lvl>
  </w:abstractNum>
  <w:abstractNum w:abstractNumId="11">
    <w:nsid w:val="52DA3A8A"/>
    <w:multiLevelType w:val="multilevel"/>
    <w:tmpl w:val="52DA3A8A"/>
    <w:lvl w:ilvl="0" w:tentative="0">
      <w:start w:val="1"/>
      <w:numFmt w:val="lowerLetter"/>
      <w:lvlText w:val="%1."/>
      <w:lvlJc w:val="right"/>
      <w:pPr>
        <w:ind w:left="1230" w:hanging="420"/>
      </w:pPr>
      <w:rPr>
        <w:rFonts w:hint="eastAsia"/>
      </w:rPr>
    </w:lvl>
    <w:lvl w:ilvl="1" w:tentative="0">
      <w:start w:val="1"/>
      <w:numFmt w:val="lowerLetter"/>
      <w:lvlText w:val="%2)"/>
      <w:lvlJc w:val="left"/>
      <w:pPr>
        <w:ind w:left="1650" w:hanging="420"/>
      </w:pPr>
    </w:lvl>
    <w:lvl w:ilvl="2" w:tentative="0">
      <w:start w:val="1"/>
      <w:numFmt w:val="lowerRoman"/>
      <w:lvlText w:val="%3."/>
      <w:lvlJc w:val="right"/>
      <w:pPr>
        <w:ind w:left="2070" w:hanging="420"/>
      </w:pPr>
    </w:lvl>
    <w:lvl w:ilvl="3" w:tentative="0">
      <w:start w:val="1"/>
      <w:numFmt w:val="decimal"/>
      <w:lvlText w:val="%4."/>
      <w:lvlJc w:val="left"/>
      <w:pPr>
        <w:ind w:left="2490" w:hanging="420"/>
      </w:pPr>
    </w:lvl>
    <w:lvl w:ilvl="4" w:tentative="0">
      <w:start w:val="1"/>
      <w:numFmt w:val="lowerLetter"/>
      <w:lvlText w:val="%5)"/>
      <w:lvlJc w:val="left"/>
      <w:pPr>
        <w:ind w:left="2910" w:hanging="420"/>
      </w:pPr>
    </w:lvl>
    <w:lvl w:ilvl="5" w:tentative="0">
      <w:start w:val="1"/>
      <w:numFmt w:val="lowerRoman"/>
      <w:lvlText w:val="%6."/>
      <w:lvlJc w:val="right"/>
      <w:pPr>
        <w:ind w:left="3330" w:hanging="420"/>
      </w:pPr>
    </w:lvl>
    <w:lvl w:ilvl="6" w:tentative="0">
      <w:start w:val="1"/>
      <w:numFmt w:val="decimal"/>
      <w:lvlText w:val="%7."/>
      <w:lvlJc w:val="left"/>
      <w:pPr>
        <w:ind w:left="3750" w:hanging="420"/>
      </w:pPr>
    </w:lvl>
    <w:lvl w:ilvl="7" w:tentative="0">
      <w:start w:val="1"/>
      <w:numFmt w:val="lowerLetter"/>
      <w:lvlText w:val="%8)"/>
      <w:lvlJc w:val="left"/>
      <w:pPr>
        <w:ind w:left="4170" w:hanging="420"/>
      </w:pPr>
    </w:lvl>
    <w:lvl w:ilvl="8" w:tentative="0">
      <w:start w:val="1"/>
      <w:numFmt w:val="lowerRoman"/>
      <w:lvlText w:val="%9."/>
      <w:lvlJc w:val="right"/>
      <w:pPr>
        <w:ind w:left="4590" w:hanging="420"/>
      </w:pPr>
    </w:lvl>
  </w:abstractNum>
  <w:abstractNum w:abstractNumId="12">
    <w:nsid w:val="54A469B3"/>
    <w:multiLevelType w:val="multilevel"/>
    <w:tmpl w:val="54A469B3"/>
    <w:lvl w:ilvl="0" w:tentative="0">
      <w:start w:val="1"/>
      <w:numFmt w:val="bullet"/>
      <w:lvlText w:val=""/>
      <w:lvlJc w:val="left"/>
      <w:pPr>
        <w:ind w:left="620" w:hanging="440"/>
      </w:pPr>
      <w:rPr>
        <w:rFonts w:hint="default" w:ascii="Wingdings" w:hAnsi="Wingdings"/>
        <w:sz w:val="20"/>
        <w:szCs w:val="21"/>
      </w:rPr>
    </w:lvl>
    <w:lvl w:ilvl="1" w:tentative="0">
      <w:start w:val="1"/>
      <w:numFmt w:val="bullet"/>
      <w:lvlText w:val=""/>
      <w:lvlJc w:val="left"/>
      <w:pPr>
        <w:ind w:left="1060" w:hanging="440"/>
      </w:pPr>
      <w:rPr>
        <w:rFonts w:hint="default" w:ascii="Wingdings" w:hAnsi="Wingdings"/>
      </w:rPr>
    </w:lvl>
    <w:lvl w:ilvl="2" w:tentative="0">
      <w:start w:val="1"/>
      <w:numFmt w:val="bullet"/>
      <w:lvlText w:val=""/>
      <w:lvlJc w:val="left"/>
      <w:pPr>
        <w:ind w:left="1500" w:hanging="440"/>
      </w:pPr>
      <w:rPr>
        <w:rFonts w:hint="default" w:ascii="Wingdings" w:hAnsi="Wingdings"/>
      </w:rPr>
    </w:lvl>
    <w:lvl w:ilvl="3" w:tentative="0">
      <w:start w:val="1"/>
      <w:numFmt w:val="bullet"/>
      <w:lvlText w:val=""/>
      <w:lvlJc w:val="left"/>
      <w:pPr>
        <w:ind w:left="1940" w:hanging="440"/>
      </w:pPr>
      <w:rPr>
        <w:rFonts w:hint="default" w:ascii="Wingdings" w:hAnsi="Wingdings"/>
      </w:rPr>
    </w:lvl>
    <w:lvl w:ilvl="4" w:tentative="0">
      <w:start w:val="1"/>
      <w:numFmt w:val="bullet"/>
      <w:lvlText w:val=""/>
      <w:lvlJc w:val="left"/>
      <w:pPr>
        <w:ind w:left="2380" w:hanging="440"/>
      </w:pPr>
      <w:rPr>
        <w:rFonts w:hint="default" w:ascii="Wingdings" w:hAnsi="Wingdings"/>
      </w:rPr>
    </w:lvl>
    <w:lvl w:ilvl="5" w:tentative="0">
      <w:start w:val="1"/>
      <w:numFmt w:val="bullet"/>
      <w:lvlText w:val=""/>
      <w:lvlJc w:val="left"/>
      <w:pPr>
        <w:ind w:left="2820" w:hanging="440"/>
      </w:pPr>
      <w:rPr>
        <w:rFonts w:hint="default" w:ascii="Wingdings" w:hAnsi="Wingdings"/>
      </w:rPr>
    </w:lvl>
    <w:lvl w:ilvl="6" w:tentative="0">
      <w:start w:val="1"/>
      <w:numFmt w:val="bullet"/>
      <w:lvlText w:val=""/>
      <w:lvlJc w:val="left"/>
      <w:pPr>
        <w:ind w:left="3260" w:hanging="440"/>
      </w:pPr>
      <w:rPr>
        <w:rFonts w:hint="default" w:ascii="Wingdings" w:hAnsi="Wingdings"/>
      </w:rPr>
    </w:lvl>
    <w:lvl w:ilvl="7" w:tentative="0">
      <w:start w:val="1"/>
      <w:numFmt w:val="bullet"/>
      <w:lvlText w:val=""/>
      <w:lvlJc w:val="left"/>
      <w:pPr>
        <w:ind w:left="3700" w:hanging="440"/>
      </w:pPr>
      <w:rPr>
        <w:rFonts w:hint="default" w:ascii="Wingdings" w:hAnsi="Wingdings"/>
      </w:rPr>
    </w:lvl>
    <w:lvl w:ilvl="8" w:tentative="0">
      <w:start w:val="1"/>
      <w:numFmt w:val="bullet"/>
      <w:lvlText w:val=""/>
      <w:lvlJc w:val="left"/>
      <w:pPr>
        <w:ind w:left="4140" w:hanging="440"/>
      </w:pPr>
      <w:rPr>
        <w:rFonts w:hint="default" w:ascii="Wingdings" w:hAnsi="Wingdings"/>
      </w:rPr>
    </w:lvl>
  </w:abstractNum>
  <w:abstractNum w:abstractNumId="13">
    <w:nsid w:val="60AF54C7"/>
    <w:multiLevelType w:val="multilevel"/>
    <w:tmpl w:val="60AF54C7"/>
    <w:lvl w:ilvl="0" w:tentative="0">
      <w:start w:val="1"/>
      <w:numFmt w:val="bullet"/>
      <w:lvlText w:val=""/>
      <w:lvlJc w:val="left"/>
      <w:pPr>
        <w:ind w:left="1140" w:hanging="420"/>
      </w:pPr>
      <w:rPr>
        <w:rFonts w:hint="default" w:ascii="Wingdings" w:hAnsi="Wingdings"/>
      </w:rPr>
    </w:lvl>
    <w:lvl w:ilvl="1" w:tentative="0">
      <w:start w:val="1"/>
      <w:numFmt w:val="bullet"/>
      <w:lvlText w:val=""/>
      <w:lvlJc w:val="left"/>
      <w:pPr>
        <w:ind w:left="1560" w:hanging="420"/>
      </w:pPr>
      <w:rPr>
        <w:rFonts w:hint="default" w:ascii="Wingdings" w:hAnsi="Wingdings"/>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14">
    <w:nsid w:val="63D07142"/>
    <w:multiLevelType w:val="multilevel"/>
    <w:tmpl w:val="63D07142"/>
    <w:lvl w:ilvl="0" w:tentative="0">
      <w:start w:val="3"/>
      <w:numFmt w:val="bullet"/>
      <w:lvlText w:val="●"/>
      <w:lvlJc w:val="left"/>
      <w:pPr>
        <w:ind w:left="2160" w:hanging="360"/>
      </w:pPr>
      <w:rPr>
        <w:rFonts w:hint="eastAsia" w:ascii="等线" w:hAnsi="等线" w:eastAsia="等线" w:cs="微软雅黑"/>
      </w:rPr>
    </w:lvl>
    <w:lvl w:ilvl="1" w:tentative="0">
      <w:start w:val="1"/>
      <w:numFmt w:val="bullet"/>
      <w:lvlText w:val=""/>
      <w:lvlJc w:val="left"/>
      <w:pPr>
        <w:ind w:left="2640" w:hanging="420"/>
      </w:pPr>
      <w:rPr>
        <w:rFonts w:hint="default" w:ascii="Wingdings" w:hAnsi="Wingdings"/>
      </w:rPr>
    </w:lvl>
    <w:lvl w:ilvl="2" w:tentative="0">
      <w:start w:val="1"/>
      <w:numFmt w:val="bullet"/>
      <w:lvlText w:val=""/>
      <w:lvlJc w:val="left"/>
      <w:pPr>
        <w:ind w:left="3060" w:hanging="420"/>
      </w:pPr>
      <w:rPr>
        <w:rFonts w:hint="default" w:ascii="Wingdings" w:hAnsi="Wingdings"/>
      </w:rPr>
    </w:lvl>
    <w:lvl w:ilvl="3" w:tentative="0">
      <w:start w:val="1"/>
      <w:numFmt w:val="bullet"/>
      <w:lvlText w:val=""/>
      <w:lvlJc w:val="left"/>
      <w:pPr>
        <w:ind w:left="3480" w:hanging="420"/>
      </w:pPr>
      <w:rPr>
        <w:rFonts w:hint="default" w:ascii="Wingdings" w:hAnsi="Wingdings"/>
      </w:rPr>
    </w:lvl>
    <w:lvl w:ilvl="4" w:tentative="0">
      <w:start w:val="1"/>
      <w:numFmt w:val="bullet"/>
      <w:lvlText w:val=""/>
      <w:lvlJc w:val="left"/>
      <w:pPr>
        <w:ind w:left="3900" w:hanging="420"/>
      </w:pPr>
      <w:rPr>
        <w:rFonts w:hint="default" w:ascii="Wingdings" w:hAnsi="Wingdings"/>
      </w:rPr>
    </w:lvl>
    <w:lvl w:ilvl="5" w:tentative="0">
      <w:start w:val="1"/>
      <w:numFmt w:val="bullet"/>
      <w:lvlText w:val=""/>
      <w:lvlJc w:val="left"/>
      <w:pPr>
        <w:ind w:left="4320" w:hanging="420"/>
      </w:pPr>
      <w:rPr>
        <w:rFonts w:hint="default" w:ascii="Wingdings" w:hAnsi="Wingdings"/>
      </w:rPr>
    </w:lvl>
    <w:lvl w:ilvl="6" w:tentative="0">
      <w:start w:val="1"/>
      <w:numFmt w:val="bullet"/>
      <w:lvlText w:val=""/>
      <w:lvlJc w:val="left"/>
      <w:pPr>
        <w:ind w:left="4740" w:hanging="420"/>
      </w:pPr>
      <w:rPr>
        <w:rFonts w:hint="default" w:ascii="Wingdings" w:hAnsi="Wingdings"/>
      </w:rPr>
    </w:lvl>
    <w:lvl w:ilvl="7" w:tentative="0">
      <w:start w:val="1"/>
      <w:numFmt w:val="bullet"/>
      <w:lvlText w:val=""/>
      <w:lvlJc w:val="left"/>
      <w:pPr>
        <w:ind w:left="5160" w:hanging="420"/>
      </w:pPr>
      <w:rPr>
        <w:rFonts w:hint="default" w:ascii="Wingdings" w:hAnsi="Wingdings"/>
      </w:rPr>
    </w:lvl>
    <w:lvl w:ilvl="8" w:tentative="0">
      <w:start w:val="1"/>
      <w:numFmt w:val="bullet"/>
      <w:lvlText w:val=""/>
      <w:lvlJc w:val="left"/>
      <w:pPr>
        <w:ind w:left="5580" w:hanging="420"/>
      </w:pPr>
      <w:rPr>
        <w:rFonts w:hint="default" w:ascii="Wingdings" w:hAnsi="Wingdings"/>
      </w:rPr>
    </w:lvl>
  </w:abstractNum>
  <w:abstractNum w:abstractNumId="15">
    <w:nsid w:val="650E2350"/>
    <w:multiLevelType w:val="multilevel"/>
    <w:tmpl w:val="650E2350"/>
    <w:lvl w:ilvl="0" w:tentative="0">
      <w:start w:val="1"/>
      <w:numFmt w:val="bullet"/>
      <w:lvlText w:val=""/>
      <w:lvlJc w:val="left"/>
      <w:pPr>
        <w:ind w:left="2235" w:hanging="420"/>
      </w:pPr>
      <w:rPr>
        <w:rFonts w:hint="default" w:ascii="Wingdings" w:hAnsi="Wingdings"/>
      </w:rPr>
    </w:lvl>
    <w:lvl w:ilvl="1" w:tentative="0">
      <w:start w:val="1"/>
      <w:numFmt w:val="bullet"/>
      <w:lvlText w:val=""/>
      <w:lvlJc w:val="left"/>
      <w:pPr>
        <w:ind w:left="2655" w:hanging="420"/>
      </w:pPr>
      <w:rPr>
        <w:rFonts w:hint="default" w:ascii="Wingdings" w:hAnsi="Wingdings"/>
      </w:rPr>
    </w:lvl>
    <w:lvl w:ilvl="2" w:tentative="0">
      <w:start w:val="1"/>
      <w:numFmt w:val="bullet"/>
      <w:lvlText w:val=""/>
      <w:lvlJc w:val="left"/>
      <w:pPr>
        <w:ind w:left="3075" w:hanging="420"/>
      </w:pPr>
      <w:rPr>
        <w:rFonts w:hint="default" w:ascii="Wingdings" w:hAnsi="Wingdings"/>
      </w:rPr>
    </w:lvl>
    <w:lvl w:ilvl="3" w:tentative="0">
      <w:start w:val="1"/>
      <w:numFmt w:val="bullet"/>
      <w:lvlText w:val=""/>
      <w:lvlJc w:val="left"/>
      <w:pPr>
        <w:ind w:left="3495" w:hanging="420"/>
      </w:pPr>
      <w:rPr>
        <w:rFonts w:hint="default" w:ascii="Wingdings" w:hAnsi="Wingdings"/>
      </w:rPr>
    </w:lvl>
    <w:lvl w:ilvl="4" w:tentative="0">
      <w:start w:val="1"/>
      <w:numFmt w:val="bullet"/>
      <w:lvlText w:val=""/>
      <w:lvlJc w:val="left"/>
      <w:pPr>
        <w:ind w:left="3915" w:hanging="420"/>
      </w:pPr>
      <w:rPr>
        <w:rFonts w:hint="default" w:ascii="Wingdings" w:hAnsi="Wingdings"/>
      </w:rPr>
    </w:lvl>
    <w:lvl w:ilvl="5" w:tentative="0">
      <w:start w:val="1"/>
      <w:numFmt w:val="bullet"/>
      <w:lvlText w:val=""/>
      <w:lvlJc w:val="left"/>
      <w:pPr>
        <w:ind w:left="4335" w:hanging="420"/>
      </w:pPr>
      <w:rPr>
        <w:rFonts w:hint="default" w:ascii="Wingdings" w:hAnsi="Wingdings"/>
      </w:rPr>
    </w:lvl>
    <w:lvl w:ilvl="6" w:tentative="0">
      <w:start w:val="1"/>
      <w:numFmt w:val="bullet"/>
      <w:lvlText w:val=""/>
      <w:lvlJc w:val="left"/>
      <w:pPr>
        <w:ind w:left="4755" w:hanging="420"/>
      </w:pPr>
      <w:rPr>
        <w:rFonts w:hint="default" w:ascii="Wingdings" w:hAnsi="Wingdings"/>
      </w:rPr>
    </w:lvl>
    <w:lvl w:ilvl="7" w:tentative="0">
      <w:start w:val="1"/>
      <w:numFmt w:val="bullet"/>
      <w:lvlText w:val=""/>
      <w:lvlJc w:val="left"/>
      <w:pPr>
        <w:ind w:left="5175" w:hanging="420"/>
      </w:pPr>
      <w:rPr>
        <w:rFonts w:hint="default" w:ascii="Wingdings" w:hAnsi="Wingdings"/>
      </w:rPr>
    </w:lvl>
    <w:lvl w:ilvl="8" w:tentative="0">
      <w:start w:val="1"/>
      <w:numFmt w:val="bullet"/>
      <w:lvlText w:val=""/>
      <w:lvlJc w:val="left"/>
      <w:pPr>
        <w:ind w:left="5595" w:hanging="420"/>
      </w:pPr>
      <w:rPr>
        <w:rFonts w:hint="default" w:ascii="Wingdings" w:hAnsi="Wingdings"/>
      </w:rPr>
    </w:lvl>
  </w:abstractNum>
  <w:abstractNum w:abstractNumId="16">
    <w:nsid w:val="65D604F7"/>
    <w:multiLevelType w:val="multilevel"/>
    <w:tmpl w:val="65D604F7"/>
    <w:lvl w:ilvl="0" w:tentative="0">
      <w:start w:val="1"/>
      <w:numFmt w:val="decimal"/>
      <w:lvlText w:val="%1)"/>
      <w:lvlJc w:val="left"/>
      <w:pPr>
        <w:ind w:left="977" w:hanging="440"/>
      </w:pPr>
    </w:lvl>
    <w:lvl w:ilvl="1" w:tentative="0">
      <w:start w:val="1"/>
      <w:numFmt w:val="lowerLetter"/>
      <w:lvlText w:val="%2)"/>
      <w:lvlJc w:val="left"/>
      <w:pPr>
        <w:ind w:left="1417" w:hanging="440"/>
      </w:pPr>
    </w:lvl>
    <w:lvl w:ilvl="2" w:tentative="0">
      <w:start w:val="1"/>
      <w:numFmt w:val="lowerRoman"/>
      <w:lvlText w:val="%3."/>
      <w:lvlJc w:val="right"/>
      <w:pPr>
        <w:ind w:left="1857" w:hanging="440"/>
      </w:pPr>
    </w:lvl>
    <w:lvl w:ilvl="3" w:tentative="0">
      <w:start w:val="1"/>
      <w:numFmt w:val="decimal"/>
      <w:lvlText w:val="%4."/>
      <w:lvlJc w:val="left"/>
      <w:pPr>
        <w:ind w:left="2297" w:hanging="440"/>
      </w:pPr>
    </w:lvl>
    <w:lvl w:ilvl="4" w:tentative="0">
      <w:start w:val="1"/>
      <w:numFmt w:val="lowerLetter"/>
      <w:lvlText w:val="%5)"/>
      <w:lvlJc w:val="left"/>
      <w:pPr>
        <w:ind w:left="2737" w:hanging="440"/>
      </w:pPr>
    </w:lvl>
    <w:lvl w:ilvl="5" w:tentative="0">
      <w:start w:val="1"/>
      <w:numFmt w:val="lowerRoman"/>
      <w:lvlText w:val="%6."/>
      <w:lvlJc w:val="right"/>
      <w:pPr>
        <w:ind w:left="3177" w:hanging="440"/>
      </w:pPr>
    </w:lvl>
    <w:lvl w:ilvl="6" w:tentative="0">
      <w:start w:val="1"/>
      <w:numFmt w:val="decimal"/>
      <w:lvlText w:val="%7."/>
      <w:lvlJc w:val="left"/>
      <w:pPr>
        <w:ind w:left="3617" w:hanging="440"/>
      </w:pPr>
    </w:lvl>
    <w:lvl w:ilvl="7" w:tentative="0">
      <w:start w:val="1"/>
      <w:numFmt w:val="lowerLetter"/>
      <w:lvlText w:val="%8)"/>
      <w:lvlJc w:val="left"/>
      <w:pPr>
        <w:ind w:left="4057" w:hanging="440"/>
      </w:pPr>
    </w:lvl>
    <w:lvl w:ilvl="8" w:tentative="0">
      <w:start w:val="1"/>
      <w:numFmt w:val="lowerRoman"/>
      <w:lvlText w:val="%9."/>
      <w:lvlJc w:val="right"/>
      <w:pPr>
        <w:ind w:left="4497" w:hanging="440"/>
      </w:pPr>
    </w:lvl>
  </w:abstractNum>
  <w:abstractNum w:abstractNumId="17">
    <w:nsid w:val="6603495E"/>
    <w:multiLevelType w:val="multilevel"/>
    <w:tmpl w:val="6603495E"/>
    <w:lvl w:ilvl="0" w:tentative="0">
      <w:start w:val="1"/>
      <w:numFmt w:val="bullet"/>
      <w:lvlText w:val=""/>
      <w:lvlJc w:val="left"/>
      <w:pPr>
        <w:ind w:left="960" w:hanging="420"/>
      </w:pPr>
      <w:rPr>
        <w:rFonts w:hint="default" w:ascii="Wingdings" w:hAnsi="Wingdings"/>
      </w:rPr>
    </w:lvl>
    <w:lvl w:ilvl="1" w:tentative="0">
      <w:start w:val="1"/>
      <w:numFmt w:val="bullet"/>
      <w:lvlText w:val=""/>
      <w:lvlJc w:val="left"/>
      <w:pPr>
        <w:ind w:left="1380" w:hanging="420"/>
      </w:pPr>
      <w:rPr>
        <w:rFonts w:hint="default" w:ascii="Wingdings" w:hAnsi="Wingdings"/>
      </w:rPr>
    </w:lvl>
    <w:lvl w:ilvl="2" w:tentative="0">
      <w:start w:val="1"/>
      <w:numFmt w:val="bullet"/>
      <w:lvlText w:val=""/>
      <w:lvlJc w:val="left"/>
      <w:pPr>
        <w:ind w:left="1800" w:hanging="420"/>
      </w:pPr>
      <w:rPr>
        <w:rFonts w:hint="default" w:ascii="Wingdings" w:hAnsi="Wingdings"/>
      </w:rPr>
    </w:lvl>
    <w:lvl w:ilvl="3" w:tentative="0">
      <w:start w:val="1"/>
      <w:numFmt w:val="bullet"/>
      <w:lvlText w:val=""/>
      <w:lvlJc w:val="left"/>
      <w:pPr>
        <w:ind w:left="2220" w:hanging="420"/>
      </w:pPr>
      <w:rPr>
        <w:rFonts w:hint="default" w:ascii="Wingdings" w:hAnsi="Wingdings"/>
      </w:rPr>
    </w:lvl>
    <w:lvl w:ilvl="4" w:tentative="0">
      <w:start w:val="1"/>
      <w:numFmt w:val="bullet"/>
      <w:lvlText w:val=""/>
      <w:lvlJc w:val="left"/>
      <w:pPr>
        <w:ind w:left="2640" w:hanging="420"/>
      </w:pPr>
      <w:rPr>
        <w:rFonts w:hint="default" w:ascii="Wingdings" w:hAnsi="Wingdings"/>
      </w:rPr>
    </w:lvl>
    <w:lvl w:ilvl="5" w:tentative="0">
      <w:start w:val="1"/>
      <w:numFmt w:val="bullet"/>
      <w:lvlText w:val=""/>
      <w:lvlJc w:val="left"/>
      <w:pPr>
        <w:ind w:left="3060" w:hanging="420"/>
      </w:pPr>
      <w:rPr>
        <w:rFonts w:hint="default" w:ascii="Wingdings" w:hAnsi="Wingdings"/>
      </w:rPr>
    </w:lvl>
    <w:lvl w:ilvl="6" w:tentative="0">
      <w:start w:val="1"/>
      <w:numFmt w:val="bullet"/>
      <w:lvlText w:val=""/>
      <w:lvlJc w:val="left"/>
      <w:pPr>
        <w:ind w:left="3480" w:hanging="420"/>
      </w:pPr>
      <w:rPr>
        <w:rFonts w:hint="default" w:ascii="Wingdings" w:hAnsi="Wingdings"/>
      </w:rPr>
    </w:lvl>
    <w:lvl w:ilvl="7" w:tentative="0">
      <w:start w:val="1"/>
      <w:numFmt w:val="bullet"/>
      <w:lvlText w:val=""/>
      <w:lvlJc w:val="left"/>
      <w:pPr>
        <w:ind w:left="3900" w:hanging="420"/>
      </w:pPr>
      <w:rPr>
        <w:rFonts w:hint="default" w:ascii="Wingdings" w:hAnsi="Wingdings"/>
      </w:rPr>
    </w:lvl>
    <w:lvl w:ilvl="8" w:tentative="0">
      <w:start w:val="1"/>
      <w:numFmt w:val="bullet"/>
      <w:lvlText w:val=""/>
      <w:lvlJc w:val="left"/>
      <w:pPr>
        <w:ind w:left="4320" w:hanging="420"/>
      </w:pPr>
      <w:rPr>
        <w:rFonts w:hint="default" w:ascii="Wingdings" w:hAnsi="Wingdings"/>
      </w:rPr>
    </w:lvl>
  </w:abstractNum>
  <w:abstractNum w:abstractNumId="18">
    <w:nsid w:val="769C21A3"/>
    <w:multiLevelType w:val="multilevel"/>
    <w:tmpl w:val="769C21A3"/>
    <w:lvl w:ilvl="0" w:tentative="0">
      <w:start w:val="2"/>
      <w:numFmt w:val="bullet"/>
      <w:lvlText w:val=""/>
      <w:lvlJc w:val="left"/>
      <w:pPr>
        <w:ind w:left="2955" w:hanging="360"/>
      </w:pPr>
      <w:rPr>
        <w:rFonts w:hint="default" w:ascii="Wingdings" w:hAnsi="Wingdings" w:eastAsia="微软雅黑" w:cs="微软雅黑"/>
      </w:rPr>
    </w:lvl>
    <w:lvl w:ilvl="1" w:tentative="0">
      <w:start w:val="1"/>
      <w:numFmt w:val="bullet"/>
      <w:lvlText w:val=""/>
      <w:lvlJc w:val="left"/>
      <w:pPr>
        <w:ind w:left="3435" w:hanging="420"/>
      </w:pPr>
      <w:rPr>
        <w:rFonts w:hint="default" w:ascii="Wingdings" w:hAnsi="Wingdings"/>
      </w:rPr>
    </w:lvl>
    <w:lvl w:ilvl="2" w:tentative="0">
      <w:start w:val="1"/>
      <w:numFmt w:val="bullet"/>
      <w:lvlText w:val=""/>
      <w:lvlJc w:val="left"/>
      <w:pPr>
        <w:ind w:left="3855" w:hanging="420"/>
      </w:pPr>
      <w:rPr>
        <w:rFonts w:hint="default" w:ascii="Wingdings" w:hAnsi="Wingdings"/>
      </w:rPr>
    </w:lvl>
    <w:lvl w:ilvl="3" w:tentative="0">
      <w:start w:val="1"/>
      <w:numFmt w:val="bullet"/>
      <w:lvlText w:val=""/>
      <w:lvlJc w:val="left"/>
      <w:pPr>
        <w:ind w:left="4275" w:hanging="420"/>
      </w:pPr>
      <w:rPr>
        <w:rFonts w:hint="default" w:ascii="Wingdings" w:hAnsi="Wingdings"/>
      </w:rPr>
    </w:lvl>
    <w:lvl w:ilvl="4" w:tentative="0">
      <w:start w:val="1"/>
      <w:numFmt w:val="bullet"/>
      <w:lvlText w:val=""/>
      <w:lvlJc w:val="left"/>
      <w:pPr>
        <w:ind w:left="4695" w:hanging="420"/>
      </w:pPr>
      <w:rPr>
        <w:rFonts w:hint="default" w:ascii="Wingdings" w:hAnsi="Wingdings"/>
      </w:rPr>
    </w:lvl>
    <w:lvl w:ilvl="5" w:tentative="0">
      <w:start w:val="1"/>
      <w:numFmt w:val="bullet"/>
      <w:lvlText w:val=""/>
      <w:lvlJc w:val="left"/>
      <w:pPr>
        <w:ind w:left="5115" w:hanging="420"/>
      </w:pPr>
      <w:rPr>
        <w:rFonts w:hint="default" w:ascii="Wingdings" w:hAnsi="Wingdings"/>
      </w:rPr>
    </w:lvl>
    <w:lvl w:ilvl="6" w:tentative="0">
      <w:start w:val="1"/>
      <w:numFmt w:val="bullet"/>
      <w:lvlText w:val=""/>
      <w:lvlJc w:val="left"/>
      <w:pPr>
        <w:ind w:left="5535" w:hanging="420"/>
      </w:pPr>
      <w:rPr>
        <w:rFonts w:hint="default" w:ascii="Wingdings" w:hAnsi="Wingdings"/>
      </w:rPr>
    </w:lvl>
    <w:lvl w:ilvl="7" w:tentative="0">
      <w:start w:val="1"/>
      <w:numFmt w:val="bullet"/>
      <w:lvlText w:val=""/>
      <w:lvlJc w:val="left"/>
      <w:pPr>
        <w:ind w:left="5955" w:hanging="420"/>
      </w:pPr>
      <w:rPr>
        <w:rFonts w:hint="default" w:ascii="Wingdings" w:hAnsi="Wingdings"/>
      </w:rPr>
    </w:lvl>
    <w:lvl w:ilvl="8" w:tentative="0">
      <w:start w:val="1"/>
      <w:numFmt w:val="bullet"/>
      <w:lvlText w:val=""/>
      <w:lvlJc w:val="left"/>
      <w:pPr>
        <w:ind w:left="6375" w:hanging="420"/>
      </w:pPr>
      <w:rPr>
        <w:rFonts w:hint="default" w:ascii="Wingdings" w:hAnsi="Wingdings"/>
      </w:rPr>
    </w:lvl>
  </w:abstractNum>
  <w:abstractNum w:abstractNumId="19">
    <w:nsid w:val="79F45462"/>
    <w:multiLevelType w:val="multilevel"/>
    <w:tmpl w:val="79F45462"/>
    <w:lvl w:ilvl="0" w:tentative="0">
      <w:start w:val="1"/>
      <w:numFmt w:val="bullet"/>
      <w:lvlText w:val=""/>
      <w:lvlJc w:val="left"/>
      <w:pPr>
        <w:ind w:left="600" w:hanging="420"/>
      </w:pPr>
      <w:rPr>
        <w:rFonts w:hint="default" w:ascii="Wingdings" w:hAnsi="Wingdings"/>
      </w:rPr>
    </w:lvl>
    <w:lvl w:ilvl="1" w:tentative="0">
      <w:start w:val="1"/>
      <w:numFmt w:val="bullet"/>
      <w:lvlText w:val=""/>
      <w:lvlJc w:val="left"/>
      <w:pPr>
        <w:ind w:left="1020" w:hanging="420"/>
      </w:pPr>
      <w:rPr>
        <w:rFonts w:hint="default" w:ascii="Wingdings" w:hAnsi="Wingdings"/>
      </w:rPr>
    </w:lvl>
    <w:lvl w:ilvl="2" w:tentative="0">
      <w:start w:val="1"/>
      <w:numFmt w:val="bullet"/>
      <w:lvlText w:val=""/>
      <w:lvlJc w:val="left"/>
      <w:pPr>
        <w:ind w:left="1440" w:hanging="420"/>
      </w:pPr>
      <w:rPr>
        <w:rFonts w:hint="default" w:ascii="Wingdings" w:hAnsi="Wingdings"/>
      </w:rPr>
    </w:lvl>
    <w:lvl w:ilvl="3" w:tentative="0">
      <w:start w:val="1"/>
      <w:numFmt w:val="bullet"/>
      <w:lvlText w:val=""/>
      <w:lvlJc w:val="left"/>
      <w:pPr>
        <w:ind w:left="1860" w:hanging="420"/>
      </w:pPr>
      <w:rPr>
        <w:rFonts w:hint="default" w:ascii="Wingdings" w:hAnsi="Wingdings"/>
      </w:rPr>
    </w:lvl>
    <w:lvl w:ilvl="4" w:tentative="0">
      <w:start w:val="1"/>
      <w:numFmt w:val="bullet"/>
      <w:lvlText w:val=""/>
      <w:lvlJc w:val="left"/>
      <w:pPr>
        <w:ind w:left="2280" w:hanging="420"/>
      </w:pPr>
      <w:rPr>
        <w:rFonts w:hint="default" w:ascii="Wingdings" w:hAnsi="Wingdings"/>
      </w:rPr>
    </w:lvl>
    <w:lvl w:ilvl="5" w:tentative="0">
      <w:start w:val="1"/>
      <w:numFmt w:val="bullet"/>
      <w:lvlText w:val=""/>
      <w:lvlJc w:val="left"/>
      <w:pPr>
        <w:ind w:left="2700" w:hanging="420"/>
      </w:pPr>
      <w:rPr>
        <w:rFonts w:hint="default" w:ascii="Wingdings" w:hAnsi="Wingdings"/>
      </w:rPr>
    </w:lvl>
    <w:lvl w:ilvl="6" w:tentative="0">
      <w:start w:val="1"/>
      <w:numFmt w:val="bullet"/>
      <w:lvlText w:val=""/>
      <w:lvlJc w:val="left"/>
      <w:pPr>
        <w:ind w:left="3120" w:hanging="420"/>
      </w:pPr>
      <w:rPr>
        <w:rFonts w:hint="default" w:ascii="Wingdings" w:hAnsi="Wingdings"/>
      </w:rPr>
    </w:lvl>
    <w:lvl w:ilvl="7" w:tentative="0">
      <w:start w:val="1"/>
      <w:numFmt w:val="bullet"/>
      <w:lvlText w:val=""/>
      <w:lvlJc w:val="left"/>
      <w:pPr>
        <w:ind w:left="3540" w:hanging="420"/>
      </w:pPr>
      <w:rPr>
        <w:rFonts w:hint="default" w:ascii="Wingdings" w:hAnsi="Wingdings"/>
      </w:rPr>
    </w:lvl>
    <w:lvl w:ilvl="8" w:tentative="0">
      <w:start w:val="1"/>
      <w:numFmt w:val="bullet"/>
      <w:lvlText w:val=""/>
      <w:lvlJc w:val="left"/>
      <w:pPr>
        <w:ind w:left="3960" w:hanging="420"/>
      </w:pPr>
      <w:rPr>
        <w:rFonts w:hint="default" w:ascii="Wingdings" w:hAnsi="Wingdings"/>
      </w:rPr>
    </w:lvl>
  </w:abstractNum>
  <w:abstractNum w:abstractNumId="20">
    <w:nsid w:val="7B7C1F94"/>
    <w:multiLevelType w:val="multilevel"/>
    <w:tmpl w:val="7B7C1F94"/>
    <w:lvl w:ilvl="0" w:tentative="0">
      <w:start w:val="1"/>
      <w:numFmt w:val="lowerLetter"/>
      <w:lvlText w:val="%1."/>
      <w:lvlJc w:val="right"/>
      <w:pPr>
        <w:ind w:left="960" w:hanging="420"/>
      </w:pPr>
      <w:rPr>
        <w:rFonts w:hint="eastAsia"/>
      </w:rPr>
    </w:lvl>
    <w:lvl w:ilvl="1" w:tentative="0">
      <w:start w:val="1"/>
      <w:numFmt w:val="lowerLetter"/>
      <w:lvlText w:val="%2)"/>
      <w:lvlJc w:val="left"/>
      <w:pPr>
        <w:ind w:left="1380" w:hanging="420"/>
      </w:pPr>
    </w:lvl>
    <w:lvl w:ilvl="2" w:tentative="0">
      <w:start w:val="1"/>
      <w:numFmt w:val="lowerRoman"/>
      <w:lvlText w:val="%3."/>
      <w:lvlJc w:val="right"/>
      <w:pPr>
        <w:ind w:left="1800" w:hanging="420"/>
      </w:pPr>
    </w:lvl>
    <w:lvl w:ilvl="3" w:tentative="0">
      <w:start w:val="1"/>
      <w:numFmt w:val="decimal"/>
      <w:lvlText w:val="%4."/>
      <w:lvlJc w:val="left"/>
      <w:pPr>
        <w:ind w:left="2220" w:hanging="420"/>
      </w:pPr>
    </w:lvl>
    <w:lvl w:ilvl="4" w:tentative="0">
      <w:start w:val="1"/>
      <w:numFmt w:val="lowerLetter"/>
      <w:lvlText w:val="%5)"/>
      <w:lvlJc w:val="left"/>
      <w:pPr>
        <w:ind w:left="2640" w:hanging="420"/>
      </w:pPr>
    </w:lvl>
    <w:lvl w:ilvl="5" w:tentative="0">
      <w:start w:val="1"/>
      <w:numFmt w:val="lowerRoman"/>
      <w:lvlText w:val="%6."/>
      <w:lvlJc w:val="right"/>
      <w:pPr>
        <w:ind w:left="3060" w:hanging="420"/>
      </w:pPr>
    </w:lvl>
    <w:lvl w:ilvl="6" w:tentative="0">
      <w:start w:val="1"/>
      <w:numFmt w:val="decimal"/>
      <w:lvlText w:val="%7."/>
      <w:lvlJc w:val="left"/>
      <w:pPr>
        <w:ind w:left="3480" w:hanging="420"/>
      </w:pPr>
    </w:lvl>
    <w:lvl w:ilvl="7" w:tentative="0">
      <w:start w:val="1"/>
      <w:numFmt w:val="lowerLetter"/>
      <w:lvlText w:val="%8)"/>
      <w:lvlJc w:val="left"/>
      <w:pPr>
        <w:ind w:left="3900" w:hanging="420"/>
      </w:pPr>
    </w:lvl>
    <w:lvl w:ilvl="8" w:tentative="0">
      <w:start w:val="1"/>
      <w:numFmt w:val="lowerRoman"/>
      <w:lvlText w:val="%9."/>
      <w:lvlJc w:val="right"/>
      <w:pPr>
        <w:ind w:left="4320" w:hanging="420"/>
      </w:pPr>
    </w:lvl>
  </w:abstractNum>
  <w:num w:numId="1">
    <w:abstractNumId w:val="8"/>
  </w:num>
  <w:num w:numId="2">
    <w:abstractNumId w:val="17"/>
  </w:num>
  <w:num w:numId="3">
    <w:abstractNumId w:val="9"/>
  </w:num>
  <w:num w:numId="4">
    <w:abstractNumId w:val="2"/>
  </w:num>
  <w:num w:numId="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5"/>
  </w:num>
  <w:num w:numId="7">
    <w:abstractNumId w:val="19"/>
  </w:num>
  <w:num w:numId="8">
    <w:abstractNumId w:val="12"/>
  </w:num>
  <w:num w:numId="9">
    <w:abstractNumId w:val="14"/>
  </w:num>
  <w:num w:numId="10">
    <w:abstractNumId w:val="0"/>
  </w:num>
  <w:num w:numId="11">
    <w:abstractNumId w:val="18"/>
  </w:num>
  <w:num w:numId="12">
    <w:abstractNumId w:val="4"/>
  </w:num>
  <w:num w:numId="13">
    <w:abstractNumId w:val="13"/>
  </w:num>
  <w:num w:numId="14">
    <w:abstractNumId w:val="7"/>
  </w:num>
  <w:num w:numId="15">
    <w:abstractNumId w:val="3"/>
  </w:num>
  <w:num w:numId="16">
    <w:abstractNumId w:val="5"/>
  </w:num>
  <w:num w:numId="17">
    <w:abstractNumId w:val="20"/>
  </w:num>
  <w:num w:numId="18">
    <w:abstractNumId w:val="10"/>
  </w:num>
  <w:num w:numId="19">
    <w:abstractNumId w:val="11"/>
  </w:num>
  <w:num w:numId="20">
    <w:abstractNumId w:val="1"/>
  </w:num>
  <w:num w:numId="21">
    <w:abstractNumId w:val="16"/>
  </w:num>
  <w:num w:numId="2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9"/>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90"/>
  <w:drawingGridVerticalSpacing w:val="156"/>
  <w:displayHorizontalDrawingGridEvery w:val="0"/>
  <w:displayVerticalDrawingGridEvery w:val="2"/>
  <w:characterSpacingControl w:val="compressPunctuation"/>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4DD"/>
    <w:rsid w:val="00000556"/>
    <w:rsid w:val="000005A2"/>
    <w:rsid w:val="00000628"/>
    <w:rsid w:val="00000844"/>
    <w:rsid w:val="000009BB"/>
    <w:rsid w:val="00000B24"/>
    <w:rsid w:val="00000CFB"/>
    <w:rsid w:val="00000DF8"/>
    <w:rsid w:val="00000E09"/>
    <w:rsid w:val="0000133A"/>
    <w:rsid w:val="000014AC"/>
    <w:rsid w:val="00001549"/>
    <w:rsid w:val="00001626"/>
    <w:rsid w:val="000016DA"/>
    <w:rsid w:val="000017A9"/>
    <w:rsid w:val="00001896"/>
    <w:rsid w:val="000018DB"/>
    <w:rsid w:val="000019E0"/>
    <w:rsid w:val="00001C8A"/>
    <w:rsid w:val="00001C98"/>
    <w:rsid w:val="00001CFC"/>
    <w:rsid w:val="00002203"/>
    <w:rsid w:val="00002287"/>
    <w:rsid w:val="0000239C"/>
    <w:rsid w:val="00002735"/>
    <w:rsid w:val="00002B31"/>
    <w:rsid w:val="00002CA8"/>
    <w:rsid w:val="00002D81"/>
    <w:rsid w:val="00002E20"/>
    <w:rsid w:val="00002F2C"/>
    <w:rsid w:val="00002F9C"/>
    <w:rsid w:val="00003269"/>
    <w:rsid w:val="000032A3"/>
    <w:rsid w:val="000032AB"/>
    <w:rsid w:val="00003412"/>
    <w:rsid w:val="0000343E"/>
    <w:rsid w:val="00003464"/>
    <w:rsid w:val="00003499"/>
    <w:rsid w:val="0000359B"/>
    <w:rsid w:val="000035D9"/>
    <w:rsid w:val="00003731"/>
    <w:rsid w:val="000037EF"/>
    <w:rsid w:val="00003801"/>
    <w:rsid w:val="00003958"/>
    <w:rsid w:val="00003E53"/>
    <w:rsid w:val="0000410A"/>
    <w:rsid w:val="000042FF"/>
    <w:rsid w:val="000045CE"/>
    <w:rsid w:val="000046E9"/>
    <w:rsid w:val="000047CA"/>
    <w:rsid w:val="000047D3"/>
    <w:rsid w:val="0000489E"/>
    <w:rsid w:val="000048A7"/>
    <w:rsid w:val="00004D45"/>
    <w:rsid w:val="00004F22"/>
    <w:rsid w:val="00004F45"/>
    <w:rsid w:val="00004F80"/>
    <w:rsid w:val="00004F8A"/>
    <w:rsid w:val="00004FEA"/>
    <w:rsid w:val="000051CC"/>
    <w:rsid w:val="000053D9"/>
    <w:rsid w:val="000053F1"/>
    <w:rsid w:val="0000544A"/>
    <w:rsid w:val="0000551E"/>
    <w:rsid w:val="00005589"/>
    <w:rsid w:val="000055EA"/>
    <w:rsid w:val="0000581C"/>
    <w:rsid w:val="0000592B"/>
    <w:rsid w:val="00005B1D"/>
    <w:rsid w:val="00005CE3"/>
    <w:rsid w:val="00005D1E"/>
    <w:rsid w:val="00005DB0"/>
    <w:rsid w:val="00006110"/>
    <w:rsid w:val="0000635F"/>
    <w:rsid w:val="000063A2"/>
    <w:rsid w:val="0000645D"/>
    <w:rsid w:val="000065F3"/>
    <w:rsid w:val="00006651"/>
    <w:rsid w:val="000067A4"/>
    <w:rsid w:val="00006817"/>
    <w:rsid w:val="0000688B"/>
    <w:rsid w:val="00006975"/>
    <w:rsid w:val="0000698D"/>
    <w:rsid w:val="00006A06"/>
    <w:rsid w:val="00006A11"/>
    <w:rsid w:val="00006CEB"/>
    <w:rsid w:val="00006CF8"/>
    <w:rsid w:val="00006D23"/>
    <w:rsid w:val="00006E25"/>
    <w:rsid w:val="00006ECE"/>
    <w:rsid w:val="00006F12"/>
    <w:rsid w:val="0000712B"/>
    <w:rsid w:val="00007278"/>
    <w:rsid w:val="000074A4"/>
    <w:rsid w:val="000074D5"/>
    <w:rsid w:val="00007567"/>
    <w:rsid w:val="00007650"/>
    <w:rsid w:val="000077B5"/>
    <w:rsid w:val="000077DB"/>
    <w:rsid w:val="00007A3C"/>
    <w:rsid w:val="00007C46"/>
    <w:rsid w:val="00007D8F"/>
    <w:rsid w:val="00007DF1"/>
    <w:rsid w:val="00007EC1"/>
    <w:rsid w:val="00007F28"/>
    <w:rsid w:val="00010023"/>
    <w:rsid w:val="00010049"/>
    <w:rsid w:val="00010572"/>
    <w:rsid w:val="000109D4"/>
    <w:rsid w:val="00010BE6"/>
    <w:rsid w:val="00010C60"/>
    <w:rsid w:val="00010DA8"/>
    <w:rsid w:val="00010DEA"/>
    <w:rsid w:val="00010E21"/>
    <w:rsid w:val="00010FA3"/>
    <w:rsid w:val="00011175"/>
    <w:rsid w:val="0001120D"/>
    <w:rsid w:val="0001128C"/>
    <w:rsid w:val="00011398"/>
    <w:rsid w:val="00011551"/>
    <w:rsid w:val="000116D6"/>
    <w:rsid w:val="00011787"/>
    <w:rsid w:val="00011B35"/>
    <w:rsid w:val="00011BF2"/>
    <w:rsid w:val="00011BFE"/>
    <w:rsid w:val="00011C29"/>
    <w:rsid w:val="00011F31"/>
    <w:rsid w:val="00011FA8"/>
    <w:rsid w:val="000121C6"/>
    <w:rsid w:val="000121DD"/>
    <w:rsid w:val="00012220"/>
    <w:rsid w:val="000122B5"/>
    <w:rsid w:val="000122B6"/>
    <w:rsid w:val="000122DF"/>
    <w:rsid w:val="00012379"/>
    <w:rsid w:val="000124B6"/>
    <w:rsid w:val="0001272C"/>
    <w:rsid w:val="00012740"/>
    <w:rsid w:val="00012787"/>
    <w:rsid w:val="00012796"/>
    <w:rsid w:val="0001290B"/>
    <w:rsid w:val="0001299C"/>
    <w:rsid w:val="00012A02"/>
    <w:rsid w:val="00012C23"/>
    <w:rsid w:val="00012C93"/>
    <w:rsid w:val="00012E78"/>
    <w:rsid w:val="00012F36"/>
    <w:rsid w:val="00012F9F"/>
    <w:rsid w:val="00013000"/>
    <w:rsid w:val="000130D3"/>
    <w:rsid w:val="000133BA"/>
    <w:rsid w:val="0001356B"/>
    <w:rsid w:val="0001369B"/>
    <w:rsid w:val="00013708"/>
    <w:rsid w:val="0001378B"/>
    <w:rsid w:val="00013844"/>
    <w:rsid w:val="000138AA"/>
    <w:rsid w:val="00013B73"/>
    <w:rsid w:val="00013DCB"/>
    <w:rsid w:val="00013E1B"/>
    <w:rsid w:val="00014154"/>
    <w:rsid w:val="000141FC"/>
    <w:rsid w:val="000144C8"/>
    <w:rsid w:val="000145E2"/>
    <w:rsid w:val="00014858"/>
    <w:rsid w:val="00014CD4"/>
    <w:rsid w:val="00014D8A"/>
    <w:rsid w:val="00014F5B"/>
    <w:rsid w:val="000152DF"/>
    <w:rsid w:val="00015324"/>
    <w:rsid w:val="00015349"/>
    <w:rsid w:val="00015397"/>
    <w:rsid w:val="0001539F"/>
    <w:rsid w:val="00015444"/>
    <w:rsid w:val="00015465"/>
    <w:rsid w:val="000155B2"/>
    <w:rsid w:val="00015683"/>
    <w:rsid w:val="000158AF"/>
    <w:rsid w:val="00015B2F"/>
    <w:rsid w:val="00015F98"/>
    <w:rsid w:val="00015FBF"/>
    <w:rsid w:val="000161EA"/>
    <w:rsid w:val="000162BB"/>
    <w:rsid w:val="0001630C"/>
    <w:rsid w:val="00016577"/>
    <w:rsid w:val="000165AA"/>
    <w:rsid w:val="000165E9"/>
    <w:rsid w:val="00016622"/>
    <w:rsid w:val="00016630"/>
    <w:rsid w:val="000166E9"/>
    <w:rsid w:val="000166F8"/>
    <w:rsid w:val="000166FC"/>
    <w:rsid w:val="0001677A"/>
    <w:rsid w:val="000167AC"/>
    <w:rsid w:val="00016C5D"/>
    <w:rsid w:val="00016CE8"/>
    <w:rsid w:val="00016D24"/>
    <w:rsid w:val="00016FA9"/>
    <w:rsid w:val="000170BF"/>
    <w:rsid w:val="0001710B"/>
    <w:rsid w:val="000171DF"/>
    <w:rsid w:val="00017256"/>
    <w:rsid w:val="000172C1"/>
    <w:rsid w:val="000174B4"/>
    <w:rsid w:val="00017668"/>
    <w:rsid w:val="000176A4"/>
    <w:rsid w:val="000176D8"/>
    <w:rsid w:val="00017836"/>
    <w:rsid w:val="0001789D"/>
    <w:rsid w:val="00017A13"/>
    <w:rsid w:val="00017D98"/>
    <w:rsid w:val="00017DD4"/>
    <w:rsid w:val="00017E34"/>
    <w:rsid w:val="00017E70"/>
    <w:rsid w:val="00017F57"/>
    <w:rsid w:val="00017FAC"/>
    <w:rsid w:val="0002033B"/>
    <w:rsid w:val="0002038F"/>
    <w:rsid w:val="0002039A"/>
    <w:rsid w:val="000203FB"/>
    <w:rsid w:val="0002081C"/>
    <w:rsid w:val="00020BA6"/>
    <w:rsid w:val="00020C16"/>
    <w:rsid w:val="00020C19"/>
    <w:rsid w:val="00020D0C"/>
    <w:rsid w:val="00020EB2"/>
    <w:rsid w:val="00021050"/>
    <w:rsid w:val="00021099"/>
    <w:rsid w:val="00021382"/>
    <w:rsid w:val="00021445"/>
    <w:rsid w:val="000217F5"/>
    <w:rsid w:val="000218A7"/>
    <w:rsid w:val="00021906"/>
    <w:rsid w:val="00021936"/>
    <w:rsid w:val="0002194F"/>
    <w:rsid w:val="00021967"/>
    <w:rsid w:val="00021995"/>
    <w:rsid w:val="00021A25"/>
    <w:rsid w:val="00021A45"/>
    <w:rsid w:val="00021A48"/>
    <w:rsid w:val="00021FD6"/>
    <w:rsid w:val="00022133"/>
    <w:rsid w:val="00022263"/>
    <w:rsid w:val="000222AA"/>
    <w:rsid w:val="000222FC"/>
    <w:rsid w:val="00022477"/>
    <w:rsid w:val="0002247C"/>
    <w:rsid w:val="00022586"/>
    <w:rsid w:val="000228A4"/>
    <w:rsid w:val="00022A76"/>
    <w:rsid w:val="00022B08"/>
    <w:rsid w:val="00022B51"/>
    <w:rsid w:val="00023122"/>
    <w:rsid w:val="00023196"/>
    <w:rsid w:val="000232E4"/>
    <w:rsid w:val="0002330A"/>
    <w:rsid w:val="0002337A"/>
    <w:rsid w:val="000233D3"/>
    <w:rsid w:val="000234E5"/>
    <w:rsid w:val="00023571"/>
    <w:rsid w:val="000235FC"/>
    <w:rsid w:val="0002365E"/>
    <w:rsid w:val="000236D5"/>
    <w:rsid w:val="000236E9"/>
    <w:rsid w:val="00023867"/>
    <w:rsid w:val="000238AB"/>
    <w:rsid w:val="000238DA"/>
    <w:rsid w:val="000239D1"/>
    <w:rsid w:val="00023C11"/>
    <w:rsid w:val="00023C64"/>
    <w:rsid w:val="00023CFE"/>
    <w:rsid w:val="00023DA9"/>
    <w:rsid w:val="00023E51"/>
    <w:rsid w:val="00023F2E"/>
    <w:rsid w:val="00024010"/>
    <w:rsid w:val="000241F4"/>
    <w:rsid w:val="0002426D"/>
    <w:rsid w:val="000245B2"/>
    <w:rsid w:val="000245E4"/>
    <w:rsid w:val="000245FB"/>
    <w:rsid w:val="000246B0"/>
    <w:rsid w:val="00024747"/>
    <w:rsid w:val="0002482E"/>
    <w:rsid w:val="000248FB"/>
    <w:rsid w:val="00024B50"/>
    <w:rsid w:val="00024BBC"/>
    <w:rsid w:val="00024CD2"/>
    <w:rsid w:val="00024CE9"/>
    <w:rsid w:val="00024E26"/>
    <w:rsid w:val="000251A5"/>
    <w:rsid w:val="000251C0"/>
    <w:rsid w:val="0002522E"/>
    <w:rsid w:val="000252AF"/>
    <w:rsid w:val="00025345"/>
    <w:rsid w:val="00025388"/>
    <w:rsid w:val="00025466"/>
    <w:rsid w:val="0002549A"/>
    <w:rsid w:val="000254AE"/>
    <w:rsid w:val="000254BB"/>
    <w:rsid w:val="000254EF"/>
    <w:rsid w:val="000256F7"/>
    <w:rsid w:val="000258E5"/>
    <w:rsid w:val="000258E6"/>
    <w:rsid w:val="00025C52"/>
    <w:rsid w:val="00025C76"/>
    <w:rsid w:val="00025C7E"/>
    <w:rsid w:val="00025CF8"/>
    <w:rsid w:val="00025D7C"/>
    <w:rsid w:val="00025EF6"/>
    <w:rsid w:val="00025FD3"/>
    <w:rsid w:val="00026071"/>
    <w:rsid w:val="00026649"/>
    <w:rsid w:val="00026999"/>
    <w:rsid w:val="000269BA"/>
    <w:rsid w:val="00026A71"/>
    <w:rsid w:val="00026ABB"/>
    <w:rsid w:val="00026B0A"/>
    <w:rsid w:val="00026C12"/>
    <w:rsid w:val="00026CEE"/>
    <w:rsid w:val="00026D01"/>
    <w:rsid w:val="00026DB6"/>
    <w:rsid w:val="00026DCF"/>
    <w:rsid w:val="00026F2D"/>
    <w:rsid w:val="00026F51"/>
    <w:rsid w:val="0002711C"/>
    <w:rsid w:val="00027268"/>
    <w:rsid w:val="0002738D"/>
    <w:rsid w:val="000275D3"/>
    <w:rsid w:val="00027728"/>
    <w:rsid w:val="0002779A"/>
    <w:rsid w:val="00027852"/>
    <w:rsid w:val="00027893"/>
    <w:rsid w:val="00027B0B"/>
    <w:rsid w:val="00027BAF"/>
    <w:rsid w:val="00027CD5"/>
    <w:rsid w:val="00027CEA"/>
    <w:rsid w:val="00027D1B"/>
    <w:rsid w:val="000302E8"/>
    <w:rsid w:val="000303FF"/>
    <w:rsid w:val="0003055C"/>
    <w:rsid w:val="0003056F"/>
    <w:rsid w:val="00030869"/>
    <w:rsid w:val="00030B7E"/>
    <w:rsid w:val="00030C8B"/>
    <w:rsid w:val="00030D3E"/>
    <w:rsid w:val="000315F5"/>
    <w:rsid w:val="000316D9"/>
    <w:rsid w:val="000317B7"/>
    <w:rsid w:val="000319C6"/>
    <w:rsid w:val="000319DF"/>
    <w:rsid w:val="00031A71"/>
    <w:rsid w:val="00031A90"/>
    <w:rsid w:val="00031B99"/>
    <w:rsid w:val="00031BDA"/>
    <w:rsid w:val="00031DA0"/>
    <w:rsid w:val="00031E2F"/>
    <w:rsid w:val="00031F4B"/>
    <w:rsid w:val="00031FB8"/>
    <w:rsid w:val="00032248"/>
    <w:rsid w:val="0003244E"/>
    <w:rsid w:val="0003248C"/>
    <w:rsid w:val="00032503"/>
    <w:rsid w:val="000325E0"/>
    <w:rsid w:val="00032745"/>
    <w:rsid w:val="00032806"/>
    <w:rsid w:val="0003282F"/>
    <w:rsid w:val="000329A2"/>
    <w:rsid w:val="000329F2"/>
    <w:rsid w:val="00032AF7"/>
    <w:rsid w:val="00032B20"/>
    <w:rsid w:val="00032BDD"/>
    <w:rsid w:val="00032C39"/>
    <w:rsid w:val="00032D4C"/>
    <w:rsid w:val="00032F38"/>
    <w:rsid w:val="00032F7D"/>
    <w:rsid w:val="00032FCA"/>
    <w:rsid w:val="0003324E"/>
    <w:rsid w:val="0003333B"/>
    <w:rsid w:val="000336DA"/>
    <w:rsid w:val="000337D7"/>
    <w:rsid w:val="0003381A"/>
    <w:rsid w:val="00033874"/>
    <w:rsid w:val="000338E0"/>
    <w:rsid w:val="00033951"/>
    <w:rsid w:val="00033959"/>
    <w:rsid w:val="00033B0A"/>
    <w:rsid w:val="00033CC1"/>
    <w:rsid w:val="00033CDA"/>
    <w:rsid w:val="00033D21"/>
    <w:rsid w:val="00033E24"/>
    <w:rsid w:val="00034030"/>
    <w:rsid w:val="0003411A"/>
    <w:rsid w:val="00034338"/>
    <w:rsid w:val="00034364"/>
    <w:rsid w:val="000343CB"/>
    <w:rsid w:val="00034631"/>
    <w:rsid w:val="0003473B"/>
    <w:rsid w:val="000348CD"/>
    <w:rsid w:val="00034AD3"/>
    <w:rsid w:val="00034BFC"/>
    <w:rsid w:val="00034DE4"/>
    <w:rsid w:val="000359C9"/>
    <w:rsid w:val="00035A3C"/>
    <w:rsid w:val="00035A6E"/>
    <w:rsid w:val="00035A7D"/>
    <w:rsid w:val="00035B21"/>
    <w:rsid w:val="00035B63"/>
    <w:rsid w:val="00035B85"/>
    <w:rsid w:val="00035DA2"/>
    <w:rsid w:val="00035E50"/>
    <w:rsid w:val="00035E6A"/>
    <w:rsid w:val="00035E7D"/>
    <w:rsid w:val="00035EF7"/>
    <w:rsid w:val="00035F51"/>
    <w:rsid w:val="000361B4"/>
    <w:rsid w:val="00036239"/>
    <w:rsid w:val="00036505"/>
    <w:rsid w:val="00036510"/>
    <w:rsid w:val="00036579"/>
    <w:rsid w:val="0003684D"/>
    <w:rsid w:val="00036920"/>
    <w:rsid w:val="00036A3A"/>
    <w:rsid w:val="00036AF4"/>
    <w:rsid w:val="00036BE4"/>
    <w:rsid w:val="00036BFC"/>
    <w:rsid w:val="00036C9D"/>
    <w:rsid w:val="00036CC3"/>
    <w:rsid w:val="00036FAF"/>
    <w:rsid w:val="00037273"/>
    <w:rsid w:val="00037507"/>
    <w:rsid w:val="00037575"/>
    <w:rsid w:val="000379E0"/>
    <w:rsid w:val="00037B50"/>
    <w:rsid w:val="00037D26"/>
    <w:rsid w:val="00037E7E"/>
    <w:rsid w:val="0004003B"/>
    <w:rsid w:val="000400DF"/>
    <w:rsid w:val="00040153"/>
    <w:rsid w:val="000401C1"/>
    <w:rsid w:val="000402CA"/>
    <w:rsid w:val="00040494"/>
    <w:rsid w:val="0004087F"/>
    <w:rsid w:val="00040AD6"/>
    <w:rsid w:val="00040D90"/>
    <w:rsid w:val="00040E7D"/>
    <w:rsid w:val="000410CD"/>
    <w:rsid w:val="000411A0"/>
    <w:rsid w:val="000411D8"/>
    <w:rsid w:val="000412B8"/>
    <w:rsid w:val="0004144D"/>
    <w:rsid w:val="0004151E"/>
    <w:rsid w:val="000415B3"/>
    <w:rsid w:val="00041606"/>
    <w:rsid w:val="00041A01"/>
    <w:rsid w:val="00041AAB"/>
    <w:rsid w:val="00041C06"/>
    <w:rsid w:val="00041C49"/>
    <w:rsid w:val="00041C4F"/>
    <w:rsid w:val="00041DBE"/>
    <w:rsid w:val="00041F38"/>
    <w:rsid w:val="00041F9C"/>
    <w:rsid w:val="00042016"/>
    <w:rsid w:val="0004215D"/>
    <w:rsid w:val="0004226D"/>
    <w:rsid w:val="00042317"/>
    <w:rsid w:val="00042330"/>
    <w:rsid w:val="0004256F"/>
    <w:rsid w:val="00042995"/>
    <w:rsid w:val="00042ACF"/>
    <w:rsid w:val="00042D5D"/>
    <w:rsid w:val="00043189"/>
    <w:rsid w:val="000431B2"/>
    <w:rsid w:val="00043362"/>
    <w:rsid w:val="00043567"/>
    <w:rsid w:val="00043668"/>
    <w:rsid w:val="00043ABE"/>
    <w:rsid w:val="00043E5D"/>
    <w:rsid w:val="00044059"/>
    <w:rsid w:val="00044113"/>
    <w:rsid w:val="00044158"/>
    <w:rsid w:val="000441E2"/>
    <w:rsid w:val="000441FF"/>
    <w:rsid w:val="00044370"/>
    <w:rsid w:val="000443CA"/>
    <w:rsid w:val="000443FD"/>
    <w:rsid w:val="000445BE"/>
    <w:rsid w:val="000446DE"/>
    <w:rsid w:val="000446E6"/>
    <w:rsid w:val="00044A7F"/>
    <w:rsid w:val="00044BAE"/>
    <w:rsid w:val="00044D37"/>
    <w:rsid w:val="00044DB7"/>
    <w:rsid w:val="00044E9E"/>
    <w:rsid w:val="00044F79"/>
    <w:rsid w:val="000451BC"/>
    <w:rsid w:val="000451E6"/>
    <w:rsid w:val="00045213"/>
    <w:rsid w:val="0004556B"/>
    <w:rsid w:val="00045653"/>
    <w:rsid w:val="000456C7"/>
    <w:rsid w:val="000456CE"/>
    <w:rsid w:val="00045730"/>
    <w:rsid w:val="00045839"/>
    <w:rsid w:val="000458E0"/>
    <w:rsid w:val="00045924"/>
    <w:rsid w:val="000459D4"/>
    <w:rsid w:val="00045B5A"/>
    <w:rsid w:val="00045E6C"/>
    <w:rsid w:val="00045E7B"/>
    <w:rsid w:val="00045F13"/>
    <w:rsid w:val="000464C1"/>
    <w:rsid w:val="0004660D"/>
    <w:rsid w:val="000466CA"/>
    <w:rsid w:val="000468B2"/>
    <w:rsid w:val="000468E8"/>
    <w:rsid w:val="00046A82"/>
    <w:rsid w:val="00046DEB"/>
    <w:rsid w:val="00046F51"/>
    <w:rsid w:val="00047239"/>
    <w:rsid w:val="00047291"/>
    <w:rsid w:val="0004731D"/>
    <w:rsid w:val="000473C0"/>
    <w:rsid w:val="000473DE"/>
    <w:rsid w:val="00047563"/>
    <w:rsid w:val="000477E8"/>
    <w:rsid w:val="000478CB"/>
    <w:rsid w:val="00047957"/>
    <w:rsid w:val="000479CB"/>
    <w:rsid w:val="000479E9"/>
    <w:rsid w:val="00047B52"/>
    <w:rsid w:val="00047B5C"/>
    <w:rsid w:val="00047B63"/>
    <w:rsid w:val="00047D2B"/>
    <w:rsid w:val="00047F50"/>
    <w:rsid w:val="00047FEC"/>
    <w:rsid w:val="0005005A"/>
    <w:rsid w:val="00050151"/>
    <w:rsid w:val="00050598"/>
    <w:rsid w:val="0005059C"/>
    <w:rsid w:val="000505B1"/>
    <w:rsid w:val="000505B8"/>
    <w:rsid w:val="000505FB"/>
    <w:rsid w:val="00050647"/>
    <w:rsid w:val="0005077C"/>
    <w:rsid w:val="00050891"/>
    <w:rsid w:val="000509B7"/>
    <w:rsid w:val="00050A48"/>
    <w:rsid w:val="00050D03"/>
    <w:rsid w:val="00050D49"/>
    <w:rsid w:val="00050D4F"/>
    <w:rsid w:val="00050DA5"/>
    <w:rsid w:val="00050DE0"/>
    <w:rsid w:val="00050FFC"/>
    <w:rsid w:val="00051159"/>
    <w:rsid w:val="00051205"/>
    <w:rsid w:val="00051223"/>
    <w:rsid w:val="000512CA"/>
    <w:rsid w:val="0005131C"/>
    <w:rsid w:val="000513DF"/>
    <w:rsid w:val="00051455"/>
    <w:rsid w:val="000514DD"/>
    <w:rsid w:val="0005191E"/>
    <w:rsid w:val="00051A12"/>
    <w:rsid w:val="00051BA5"/>
    <w:rsid w:val="00051D11"/>
    <w:rsid w:val="0005208C"/>
    <w:rsid w:val="00052353"/>
    <w:rsid w:val="00052500"/>
    <w:rsid w:val="0005255E"/>
    <w:rsid w:val="00052623"/>
    <w:rsid w:val="00052C4B"/>
    <w:rsid w:val="00052CDE"/>
    <w:rsid w:val="00052DB2"/>
    <w:rsid w:val="00052E2F"/>
    <w:rsid w:val="00052F1A"/>
    <w:rsid w:val="0005301E"/>
    <w:rsid w:val="0005339F"/>
    <w:rsid w:val="000534DE"/>
    <w:rsid w:val="000535AE"/>
    <w:rsid w:val="00053632"/>
    <w:rsid w:val="0005368C"/>
    <w:rsid w:val="0005371F"/>
    <w:rsid w:val="0005374E"/>
    <w:rsid w:val="00053B88"/>
    <w:rsid w:val="00053C55"/>
    <w:rsid w:val="00053DDC"/>
    <w:rsid w:val="00053E82"/>
    <w:rsid w:val="00054005"/>
    <w:rsid w:val="0005404C"/>
    <w:rsid w:val="000540BE"/>
    <w:rsid w:val="000541AD"/>
    <w:rsid w:val="000542CE"/>
    <w:rsid w:val="000542CF"/>
    <w:rsid w:val="000542F8"/>
    <w:rsid w:val="000543A7"/>
    <w:rsid w:val="000543B9"/>
    <w:rsid w:val="000543F1"/>
    <w:rsid w:val="00054470"/>
    <w:rsid w:val="000544AD"/>
    <w:rsid w:val="000546C4"/>
    <w:rsid w:val="000546EF"/>
    <w:rsid w:val="00054AF7"/>
    <w:rsid w:val="00054D14"/>
    <w:rsid w:val="00054FBC"/>
    <w:rsid w:val="000550DE"/>
    <w:rsid w:val="00055106"/>
    <w:rsid w:val="0005522B"/>
    <w:rsid w:val="00055330"/>
    <w:rsid w:val="000553EF"/>
    <w:rsid w:val="00055494"/>
    <w:rsid w:val="000554EE"/>
    <w:rsid w:val="00055537"/>
    <w:rsid w:val="0005553A"/>
    <w:rsid w:val="000555F3"/>
    <w:rsid w:val="0005571A"/>
    <w:rsid w:val="00055725"/>
    <w:rsid w:val="00055860"/>
    <w:rsid w:val="0005592E"/>
    <w:rsid w:val="00055A44"/>
    <w:rsid w:val="00055ADB"/>
    <w:rsid w:val="00055C2B"/>
    <w:rsid w:val="00055D37"/>
    <w:rsid w:val="00055E74"/>
    <w:rsid w:val="00055E8A"/>
    <w:rsid w:val="00056296"/>
    <w:rsid w:val="000562C0"/>
    <w:rsid w:val="00056364"/>
    <w:rsid w:val="00056432"/>
    <w:rsid w:val="000566E2"/>
    <w:rsid w:val="0005691C"/>
    <w:rsid w:val="000569BD"/>
    <w:rsid w:val="000569D2"/>
    <w:rsid w:val="00056A2F"/>
    <w:rsid w:val="00056CEC"/>
    <w:rsid w:val="00056EEA"/>
    <w:rsid w:val="00057035"/>
    <w:rsid w:val="00057068"/>
    <w:rsid w:val="00057124"/>
    <w:rsid w:val="000571D7"/>
    <w:rsid w:val="000573C7"/>
    <w:rsid w:val="00057496"/>
    <w:rsid w:val="000575C7"/>
    <w:rsid w:val="00057673"/>
    <w:rsid w:val="00057733"/>
    <w:rsid w:val="000578F9"/>
    <w:rsid w:val="00057A80"/>
    <w:rsid w:val="00057AE1"/>
    <w:rsid w:val="00057EE7"/>
    <w:rsid w:val="00057F94"/>
    <w:rsid w:val="000600CA"/>
    <w:rsid w:val="00060251"/>
    <w:rsid w:val="000603A1"/>
    <w:rsid w:val="00060599"/>
    <w:rsid w:val="00060662"/>
    <w:rsid w:val="0006094B"/>
    <w:rsid w:val="000609EA"/>
    <w:rsid w:val="00060ED6"/>
    <w:rsid w:val="00060EFE"/>
    <w:rsid w:val="00060FD9"/>
    <w:rsid w:val="00061196"/>
    <w:rsid w:val="00061237"/>
    <w:rsid w:val="000612CF"/>
    <w:rsid w:val="000615C7"/>
    <w:rsid w:val="00061732"/>
    <w:rsid w:val="000617C8"/>
    <w:rsid w:val="00061840"/>
    <w:rsid w:val="00061856"/>
    <w:rsid w:val="000618A3"/>
    <w:rsid w:val="0006196C"/>
    <w:rsid w:val="00061970"/>
    <w:rsid w:val="00061A9F"/>
    <w:rsid w:val="00061ACD"/>
    <w:rsid w:val="00061C93"/>
    <w:rsid w:val="00061C9F"/>
    <w:rsid w:val="00061CB3"/>
    <w:rsid w:val="00061E84"/>
    <w:rsid w:val="0006208F"/>
    <w:rsid w:val="0006217A"/>
    <w:rsid w:val="0006226E"/>
    <w:rsid w:val="00062302"/>
    <w:rsid w:val="00062741"/>
    <w:rsid w:val="00062A2E"/>
    <w:rsid w:val="00062DEB"/>
    <w:rsid w:val="00062F08"/>
    <w:rsid w:val="000630A3"/>
    <w:rsid w:val="00063122"/>
    <w:rsid w:val="00063176"/>
    <w:rsid w:val="0006340D"/>
    <w:rsid w:val="00063776"/>
    <w:rsid w:val="00063871"/>
    <w:rsid w:val="00063AC0"/>
    <w:rsid w:val="000641DE"/>
    <w:rsid w:val="00064492"/>
    <w:rsid w:val="000644D2"/>
    <w:rsid w:val="00064519"/>
    <w:rsid w:val="000646B2"/>
    <w:rsid w:val="0006484B"/>
    <w:rsid w:val="000648EA"/>
    <w:rsid w:val="00064B8E"/>
    <w:rsid w:val="00064BAA"/>
    <w:rsid w:val="00064E96"/>
    <w:rsid w:val="0006500D"/>
    <w:rsid w:val="000652EE"/>
    <w:rsid w:val="000654A0"/>
    <w:rsid w:val="00065838"/>
    <w:rsid w:val="000658D1"/>
    <w:rsid w:val="000659E8"/>
    <w:rsid w:val="00065B67"/>
    <w:rsid w:val="00065D5A"/>
    <w:rsid w:val="00065E9C"/>
    <w:rsid w:val="00065EA8"/>
    <w:rsid w:val="00065F91"/>
    <w:rsid w:val="0006609B"/>
    <w:rsid w:val="000660F2"/>
    <w:rsid w:val="0006642A"/>
    <w:rsid w:val="000664C8"/>
    <w:rsid w:val="00066594"/>
    <w:rsid w:val="000665DD"/>
    <w:rsid w:val="000666BC"/>
    <w:rsid w:val="000666FA"/>
    <w:rsid w:val="00066716"/>
    <w:rsid w:val="000667E7"/>
    <w:rsid w:val="00066865"/>
    <w:rsid w:val="00066AA2"/>
    <w:rsid w:val="00066C2D"/>
    <w:rsid w:val="00066EFF"/>
    <w:rsid w:val="00066F45"/>
    <w:rsid w:val="000672F0"/>
    <w:rsid w:val="000673DF"/>
    <w:rsid w:val="0006757F"/>
    <w:rsid w:val="000675E7"/>
    <w:rsid w:val="00067634"/>
    <w:rsid w:val="000677BF"/>
    <w:rsid w:val="0006793C"/>
    <w:rsid w:val="0006797F"/>
    <w:rsid w:val="00067A22"/>
    <w:rsid w:val="00067A73"/>
    <w:rsid w:val="00067D66"/>
    <w:rsid w:val="00067E5C"/>
    <w:rsid w:val="00067F04"/>
    <w:rsid w:val="00067F17"/>
    <w:rsid w:val="00070171"/>
    <w:rsid w:val="0007045F"/>
    <w:rsid w:val="0007049B"/>
    <w:rsid w:val="0007055C"/>
    <w:rsid w:val="000705B4"/>
    <w:rsid w:val="00070657"/>
    <w:rsid w:val="000706A3"/>
    <w:rsid w:val="00070778"/>
    <w:rsid w:val="000708E6"/>
    <w:rsid w:val="00070936"/>
    <w:rsid w:val="00070972"/>
    <w:rsid w:val="000709AA"/>
    <w:rsid w:val="000709DB"/>
    <w:rsid w:val="00070C4D"/>
    <w:rsid w:val="00070DB2"/>
    <w:rsid w:val="00070E89"/>
    <w:rsid w:val="00070EEA"/>
    <w:rsid w:val="00070F1C"/>
    <w:rsid w:val="00071109"/>
    <w:rsid w:val="00071275"/>
    <w:rsid w:val="000712E0"/>
    <w:rsid w:val="00071351"/>
    <w:rsid w:val="00071394"/>
    <w:rsid w:val="000713B0"/>
    <w:rsid w:val="0007146F"/>
    <w:rsid w:val="000714EC"/>
    <w:rsid w:val="00071583"/>
    <w:rsid w:val="00071615"/>
    <w:rsid w:val="00071618"/>
    <w:rsid w:val="0007170A"/>
    <w:rsid w:val="0007177A"/>
    <w:rsid w:val="000717BD"/>
    <w:rsid w:val="000718AB"/>
    <w:rsid w:val="000718E1"/>
    <w:rsid w:val="000719C8"/>
    <w:rsid w:val="00071DB6"/>
    <w:rsid w:val="000720A5"/>
    <w:rsid w:val="0007211B"/>
    <w:rsid w:val="000721DA"/>
    <w:rsid w:val="00072403"/>
    <w:rsid w:val="0007247A"/>
    <w:rsid w:val="000724EB"/>
    <w:rsid w:val="00072518"/>
    <w:rsid w:val="00072639"/>
    <w:rsid w:val="000726B0"/>
    <w:rsid w:val="000726C1"/>
    <w:rsid w:val="00072788"/>
    <w:rsid w:val="00072A5C"/>
    <w:rsid w:val="00072BC6"/>
    <w:rsid w:val="00072BF5"/>
    <w:rsid w:val="00072DF4"/>
    <w:rsid w:val="00072F2A"/>
    <w:rsid w:val="00072FEE"/>
    <w:rsid w:val="0007310B"/>
    <w:rsid w:val="0007324F"/>
    <w:rsid w:val="000732B2"/>
    <w:rsid w:val="0007334D"/>
    <w:rsid w:val="0007340F"/>
    <w:rsid w:val="0007360B"/>
    <w:rsid w:val="00073703"/>
    <w:rsid w:val="000737DC"/>
    <w:rsid w:val="000739CD"/>
    <w:rsid w:val="00073AA7"/>
    <w:rsid w:val="00073AB1"/>
    <w:rsid w:val="00073B63"/>
    <w:rsid w:val="00073EA0"/>
    <w:rsid w:val="00073F92"/>
    <w:rsid w:val="00073FC0"/>
    <w:rsid w:val="000740A9"/>
    <w:rsid w:val="000741D6"/>
    <w:rsid w:val="00074237"/>
    <w:rsid w:val="0007423A"/>
    <w:rsid w:val="000742EC"/>
    <w:rsid w:val="00074318"/>
    <w:rsid w:val="0007435A"/>
    <w:rsid w:val="000744F8"/>
    <w:rsid w:val="00074507"/>
    <w:rsid w:val="0007450F"/>
    <w:rsid w:val="00074533"/>
    <w:rsid w:val="000745D8"/>
    <w:rsid w:val="000746F7"/>
    <w:rsid w:val="0007481C"/>
    <w:rsid w:val="00074C4B"/>
    <w:rsid w:val="00074D21"/>
    <w:rsid w:val="00074D89"/>
    <w:rsid w:val="00074F01"/>
    <w:rsid w:val="00074FD0"/>
    <w:rsid w:val="00074FFF"/>
    <w:rsid w:val="0007517F"/>
    <w:rsid w:val="000751D4"/>
    <w:rsid w:val="00075420"/>
    <w:rsid w:val="000754CE"/>
    <w:rsid w:val="00075508"/>
    <w:rsid w:val="000755DE"/>
    <w:rsid w:val="000757AB"/>
    <w:rsid w:val="00075A58"/>
    <w:rsid w:val="00075B12"/>
    <w:rsid w:val="00075C89"/>
    <w:rsid w:val="00075D0D"/>
    <w:rsid w:val="00075D86"/>
    <w:rsid w:val="00075E9C"/>
    <w:rsid w:val="00076069"/>
    <w:rsid w:val="000760A9"/>
    <w:rsid w:val="0007622B"/>
    <w:rsid w:val="00076369"/>
    <w:rsid w:val="00076972"/>
    <w:rsid w:val="00076994"/>
    <w:rsid w:val="00076B09"/>
    <w:rsid w:val="00076B62"/>
    <w:rsid w:val="00076C48"/>
    <w:rsid w:val="00076C6E"/>
    <w:rsid w:val="00077146"/>
    <w:rsid w:val="00077357"/>
    <w:rsid w:val="00077474"/>
    <w:rsid w:val="0007747A"/>
    <w:rsid w:val="000774F9"/>
    <w:rsid w:val="00077512"/>
    <w:rsid w:val="000775C6"/>
    <w:rsid w:val="0007760D"/>
    <w:rsid w:val="000776CC"/>
    <w:rsid w:val="000777D7"/>
    <w:rsid w:val="0007783D"/>
    <w:rsid w:val="00077842"/>
    <w:rsid w:val="000778E1"/>
    <w:rsid w:val="00077AB3"/>
    <w:rsid w:val="00077B14"/>
    <w:rsid w:val="00077B2F"/>
    <w:rsid w:val="00077C85"/>
    <w:rsid w:val="00077DB4"/>
    <w:rsid w:val="00077EF7"/>
    <w:rsid w:val="000800DA"/>
    <w:rsid w:val="00080224"/>
    <w:rsid w:val="00080234"/>
    <w:rsid w:val="000803AF"/>
    <w:rsid w:val="00080865"/>
    <w:rsid w:val="000808F7"/>
    <w:rsid w:val="00080B80"/>
    <w:rsid w:val="00080CDD"/>
    <w:rsid w:val="00080D2C"/>
    <w:rsid w:val="00080F51"/>
    <w:rsid w:val="00080F91"/>
    <w:rsid w:val="00081063"/>
    <w:rsid w:val="00081109"/>
    <w:rsid w:val="0008111D"/>
    <w:rsid w:val="00081195"/>
    <w:rsid w:val="00081252"/>
    <w:rsid w:val="00081690"/>
    <w:rsid w:val="00081808"/>
    <w:rsid w:val="000819D9"/>
    <w:rsid w:val="00081AB4"/>
    <w:rsid w:val="00081B34"/>
    <w:rsid w:val="00081C73"/>
    <w:rsid w:val="00081E55"/>
    <w:rsid w:val="00081F4B"/>
    <w:rsid w:val="00081F5A"/>
    <w:rsid w:val="00082259"/>
    <w:rsid w:val="00082578"/>
    <w:rsid w:val="00082A47"/>
    <w:rsid w:val="00082AB2"/>
    <w:rsid w:val="00082B5C"/>
    <w:rsid w:val="00082BFB"/>
    <w:rsid w:val="00082C54"/>
    <w:rsid w:val="00082C8B"/>
    <w:rsid w:val="00082DA1"/>
    <w:rsid w:val="00083188"/>
    <w:rsid w:val="0008337A"/>
    <w:rsid w:val="00083418"/>
    <w:rsid w:val="0008358C"/>
    <w:rsid w:val="00083770"/>
    <w:rsid w:val="00083814"/>
    <w:rsid w:val="00083926"/>
    <w:rsid w:val="00083A27"/>
    <w:rsid w:val="00083A4B"/>
    <w:rsid w:val="00083B44"/>
    <w:rsid w:val="00083BE2"/>
    <w:rsid w:val="00083C2B"/>
    <w:rsid w:val="00083CB3"/>
    <w:rsid w:val="00083D63"/>
    <w:rsid w:val="00083D86"/>
    <w:rsid w:val="00083E73"/>
    <w:rsid w:val="00083EF6"/>
    <w:rsid w:val="00083F43"/>
    <w:rsid w:val="000840D3"/>
    <w:rsid w:val="00084285"/>
    <w:rsid w:val="00084299"/>
    <w:rsid w:val="0008456D"/>
    <w:rsid w:val="00084895"/>
    <w:rsid w:val="000848E4"/>
    <w:rsid w:val="000849F9"/>
    <w:rsid w:val="00084ACA"/>
    <w:rsid w:val="00084B7B"/>
    <w:rsid w:val="00084C01"/>
    <w:rsid w:val="00084CA5"/>
    <w:rsid w:val="00084CD8"/>
    <w:rsid w:val="00084D6A"/>
    <w:rsid w:val="00084D71"/>
    <w:rsid w:val="00084FBC"/>
    <w:rsid w:val="00084FCF"/>
    <w:rsid w:val="00085004"/>
    <w:rsid w:val="0008503B"/>
    <w:rsid w:val="000850DD"/>
    <w:rsid w:val="00085183"/>
    <w:rsid w:val="000851A0"/>
    <w:rsid w:val="0008521D"/>
    <w:rsid w:val="000852CA"/>
    <w:rsid w:val="00085399"/>
    <w:rsid w:val="000854A2"/>
    <w:rsid w:val="0008556B"/>
    <w:rsid w:val="000855E3"/>
    <w:rsid w:val="000856C0"/>
    <w:rsid w:val="0008579E"/>
    <w:rsid w:val="00085ACA"/>
    <w:rsid w:val="00085C0A"/>
    <w:rsid w:val="00085D13"/>
    <w:rsid w:val="00085E85"/>
    <w:rsid w:val="00085E8F"/>
    <w:rsid w:val="00085EF2"/>
    <w:rsid w:val="00086088"/>
    <w:rsid w:val="000860F7"/>
    <w:rsid w:val="00086193"/>
    <w:rsid w:val="00086314"/>
    <w:rsid w:val="000864D6"/>
    <w:rsid w:val="0008654A"/>
    <w:rsid w:val="0008656B"/>
    <w:rsid w:val="000865CF"/>
    <w:rsid w:val="00086A4D"/>
    <w:rsid w:val="00086B1A"/>
    <w:rsid w:val="00086CDD"/>
    <w:rsid w:val="00086E25"/>
    <w:rsid w:val="00086E5B"/>
    <w:rsid w:val="00086FE4"/>
    <w:rsid w:val="0008701D"/>
    <w:rsid w:val="000871EA"/>
    <w:rsid w:val="000872C7"/>
    <w:rsid w:val="0008745F"/>
    <w:rsid w:val="00087578"/>
    <w:rsid w:val="0008758B"/>
    <w:rsid w:val="000875B8"/>
    <w:rsid w:val="00087639"/>
    <w:rsid w:val="000877D7"/>
    <w:rsid w:val="0008795A"/>
    <w:rsid w:val="000879C0"/>
    <w:rsid w:val="00087BE8"/>
    <w:rsid w:val="000900CB"/>
    <w:rsid w:val="000900CD"/>
    <w:rsid w:val="000900CF"/>
    <w:rsid w:val="000901A1"/>
    <w:rsid w:val="00090468"/>
    <w:rsid w:val="0009055C"/>
    <w:rsid w:val="000909B6"/>
    <w:rsid w:val="000909BA"/>
    <w:rsid w:val="00090A26"/>
    <w:rsid w:val="00090A3B"/>
    <w:rsid w:val="00090AF3"/>
    <w:rsid w:val="00090BEE"/>
    <w:rsid w:val="00090D06"/>
    <w:rsid w:val="00090D9B"/>
    <w:rsid w:val="00090DBB"/>
    <w:rsid w:val="00090E6E"/>
    <w:rsid w:val="00090E9E"/>
    <w:rsid w:val="00090F1E"/>
    <w:rsid w:val="00090FFA"/>
    <w:rsid w:val="00091048"/>
    <w:rsid w:val="00091074"/>
    <w:rsid w:val="000911EA"/>
    <w:rsid w:val="000912A2"/>
    <w:rsid w:val="000915D3"/>
    <w:rsid w:val="000916F9"/>
    <w:rsid w:val="00091725"/>
    <w:rsid w:val="00091831"/>
    <w:rsid w:val="000918B3"/>
    <w:rsid w:val="00091A53"/>
    <w:rsid w:val="00091A8D"/>
    <w:rsid w:val="00091D25"/>
    <w:rsid w:val="00091E3C"/>
    <w:rsid w:val="00092056"/>
    <w:rsid w:val="0009215F"/>
    <w:rsid w:val="00092469"/>
    <w:rsid w:val="0009252B"/>
    <w:rsid w:val="00092641"/>
    <w:rsid w:val="000926A7"/>
    <w:rsid w:val="00092ACD"/>
    <w:rsid w:val="00092B70"/>
    <w:rsid w:val="00092BB7"/>
    <w:rsid w:val="00092C14"/>
    <w:rsid w:val="00092C22"/>
    <w:rsid w:val="00092C32"/>
    <w:rsid w:val="00092C9C"/>
    <w:rsid w:val="00092CFC"/>
    <w:rsid w:val="00092DF2"/>
    <w:rsid w:val="00092E80"/>
    <w:rsid w:val="00092F88"/>
    <w:rsid w:val="00092FD0"/>
    <w:rsid w:val="00093205"/>
    <w:rsid w:val="0009330A"/>
    <w:rsid w:val="00093584"/>
    <w:rsid w:val="000935EB"/>
    <w:rsid w:val="0009378F"/>
    <w:rsid w:val="00093CA1"/>
    <w:rsid w:val="00093CDE"/>
    <w:rsid w:val="00093D3B"/>
    <w:rsid w:val="00093DBD"/>
    <w:rsid w:val="00093E1C"/>
    <w:rsid w:val="00093E70"/>
    <w:rsid w:val="00094153"/>
    <w:rsid w:val="000943A3"/>
    <w:rsid w:val="0009462D"/>
    <w:rsid w:val="000948F7"/>
    <w:rsid w:val="00094BDA"/>
    <w:rsid w:val="00094F4A"/>
    <w:rsid w:val="0009508E"/>
    <w:rsid w:val="0009526E"/>
    <w:rsid w:val="000952C2"/>
    <w:rsid w:val="000952E5"/>
    <w:rsid w:val="000953F8"/>
    <w:rsid w:val="00095499"/>
    <w:rsid w:val="000954E5"/>
    <w:rsid w:val="0009568E"/>
    <w:rsid w:val="000956C1"/>
    <w:rsid w:val="0009571E"/>
    <w:rsid w:val="00095787"/>
    <w:rsid w:val="00095A9A"/>
    <w:rsid w:val="00095BFC"/>
    <w:rsid w:val="00095D39"/>
    <w:rsid w:val="00095DBA"/>
    <w:rsid w:val="00095E7C"/>
    <w:rsid w:val="00095FB3"/>
    <w:rsid w:val="00096027"/>
    <w:rsid w:val="00096078"/>
    <w:rsid w:val="0009607E"/>
    <w:rsid w:val="000961D0"/>
    <w:rsid w:val="0009622F"/>
    <w:rsid w:val="000963C6"/>
    <w:rsid w:val="00096459"/>
    <w:rsid w:val="00096497"/>
    <w:rsid w:val="000966B7"/>
    <w:rsid w:val="000966EA"/>
    <w:rsid w:val="000967F4"/>
    <w:rsid w:val="0009694B"/>
    <w:rsid w:val="00096998"/>
    <w:rsid w:val="00096F3B"/>
    <w:rsid w:val="00096FEF"/>
    <w:rsid w:val="0009722C"/>
    <w:rsid w:val="000974A2"/>
    <w:rsid w:val="00097771"/>
    <w:rsid w:val="00097C62"/>
    <w:rsid w:val="00097E25"/>
    <w:rsid w:val="00097E3E"/>
    <w:rsid w:val="00097E67"/>
    <w:rsid w:val="00097E6D"/>
    <w:rsid w:val="00097EB4"/>
    <w:rsid w:val="00097F69"/>
    <w:rsid w:val="000A0038"/>
    <w:rsid w:val="000A00A7"/>
    <w:rsid w:val="000A00FC"/>
    <w:rsid w:val="000A0195"/>
    <w:rsid w:val="000A02A4"/>
    <w:rsid w:val="000A02CB"/>
    <w:rsid w:val="000A036C"/>
    <w:rsid w:val="000A042C"/>
    <w:rsid w:val="000A0490"/>
    <w:rsid w:val="000A04CF"/>
    <w:rsid w:val="000A0759"/>
    <w:rsid w:val="000A09F8"/>
    <w:rsid w:val="000A0A6C"/>
    <w:rsid w:val="000A0C66"/>
    <w:rsid w:val="000A0E0C"/>
    <w:rsid w:val="000A1007"/>
    <w:rsid w:val="000A1044"/>
    <w:rsid w:val="000A10E0"/>
    <w:rsid w:val="000A118F"/>
    <w:rsid w:val="000A1245"/>
    <w:rsid w:val="000A135A"/>
    <w:rsid w:val="000A135E"/>
    <w:rsid w:val="000A139A"/>
    <w:rsid w:val="000A158E"/>
    <w:rsid w:val="000A167A"/>
    <w:rsid w:val="000A1826"/>
    <w:rsid w:val="000A1B9F"/>
    <w:rsid w:val="000A1F31"/>
    <w:rsid w:val="000A2040"/>
    <w:rsid w:val="000A208C"/>
    <w:rsid w:val="000A222C"/>
    <w:rsid w:val="000A2237"/>
    <w:rsid w:val="000A231A"/>
    <w:rsid w:val="000A23FD"/>
    <w:rsid w:val="000A26CD"/>
    <w:rsid w:val="000A2763"/>
    <w:rsid w:val="000A296F"/>
    <w:rsid w:val="000A2A50"/>
    <w:rsid w:val="000A2AD3"/>
    <w:rsid w:val="000A2B01"/>
    <w:rsid w:val="000A2B2C"/>
    <w:rsid w:val="000A2C79"/>
    <w:rsid w:val="000A2CD0"/>
    <w:rsid w:val="000A2EC4"/>
    <w:rsid w:val="000A2F14"/>
    <w:rsid w:val="000A2F9E"/>
    <w:rsid w:val="000A30E0"/>
    <w:rsid w:val="000A325E"/>
    <w:rsid w:val="000A32B3"/>
    <w:rsid w:val="000A3318"/>
    <w:rsid w:val="000A333F"/>
    <w:rsid w:val="000A339B"/>
    <w:rsid w:val="000A344F"/>
    <w:rsid w:val="000A34FF"/>
    <w:rsid w:val="000A3640"/>
    <w:rsid w:val="000A3727"/>
    <w:rsid w:val="000A37D4"/>
    <w:rsid w:val="000A388C"/>
    <w:rsid w:val="000A38FA"/>
    <w:rsid w:val="000A3904"/>
    <w:rsid w:val="000A3B48"/>
    <w:rsid w:val="000A3B84"/>
    <w:rsid w:val="000A3CD2"/>
    <w:rsid w:val="000A3D02"/>
    <w:rsid w:val="000A3E49"/>
    <w:rsid w:val="000A40B3"/>
    <w:rsid w:val="000A4143"/>
    <w:rsid w:val="000A4161"/>
    <w:rsid w:val="000A4A38"/>
    <w:rsid w:val="000A4A7E"/>
    <w:rsid w:val="000A4CB9"/>
    <w:rsid w:val="000A4D74"/>
    <w:rsid w:val="000A4DAF"/>
    <w:rsid w:val="000A4FB6"/>
    <w:rsid w:val="000A502B"/>
    <w:rsid w:val="000A539D"/>
    <w:rsid w:val="000A53E3"/>
    <w:rsid w:val="000A56F1"/>
    <w:rsid w:val="000A571B"/>
    <w:rsid w:val="000A588D"/>
    <w:rsid w:val="000A5A5B"/>
    <w:rsid w:val="000A5A5C"/>
    <w:rsid w:val="000A5B21"/>
    <w:rsid w:val="000A5BC7"/>
    <w:rsid w:val="000A5C8B"/>
    <w:rsid w:val="000A5EC4"/>
    <w:rsid w:val="000A5EDE"/>
    <w:rsid w:val="000A5F0E"/>
    <w:rsid w:val="000A5F99"/>
    <w:rsid w:val="000A603F"/>
    <w:rsid w:val="000A6082"/>
    <w:rsid w:val="000A60B8"/>
    <w:rsid w:val="000A61F5"/>
    <w:rsid w:val="000A62A6"/>
    <w:rsid w:val="000A62F3"/>
    <w:rsid w:val="000A6419"/>
    <w:rsid w:val="000A654D"/>
    <w:rsid w:val="000A65C6"/>
    <w:rsid w:val="000A67A0"/>
    <w:rsid w:val="000A680D"/>
    <w:rsid w:val="000A69F2"/>
    <w:rsid w:val="000A6AD5"/>
    <w:rsid w:val="000A6BF4"/>
    <w:rsid w:val="000A6D6A"/>
    <w:rsid w:val="000A6DB5"/>
    <w:rsid w:val="000A6E81"/>
    <w:rsid w:val="000A6F29"/>
    <w:rsid w:val="000A7242"/>
    <w:rsid w:val="000A724F"/>
    <w:rsid w:val="000A7396"/>
    <w:rsid w:val="000A74BA"/>
    <w:rsid w:val="000A7538"/>
    <w:rsid w:val="000A7549"/>
    <w:rsid w:val="000A75A1"/>
    <w:rsid w:val="000A760A"/>
    <w:rsid w:val="000A76B3"/>
    <w:rsid w:val="000A7769"/>
    <w:rsid w:val="000A77A3"/>
    <w:rsid w:val="000A794F"/>
    <w:rsid w:val="000A798A"/>
    <w:rsid w:val="000A7BA9"/>
    <w:rsid w:val="000A7BF5"/>
    <w:rsid w:val="000A7CC9"/>
    <w:rsid w:val="000A7E0F"/>
    <w:rsid w:val="000A7F00"/>
    <w:rsid w:val="000A7F0D"/>
    <w:rsid w:val="000A7F40"/>
    <w:rsid w:val="000B000F"/>
    <w:rsid w:val="000B03B1"/>
    <w:rsid w:val="000B03CB"/>
    <w:rsid w:val="000B0497"/>
    <w:rsid w:val="000B080D"/>
    <w:rsid w:val="000B0908"/>
    <w:rsid w:val="000B0978"/>
    <w:rsid w:val="000B0A4A"/>
    <w:rsid w:val="000B0B62"/>
    <w:rsid w:val="000B0D82"/>
    <w:rsid w:val="000B0EBE"/>
    <w:rsid w:val="000B0F66"/>
    <w:rsid w:val="000B102E"/>
    <w:rsid w:val="000B10BE"/>
    <w:rsid w:val="000B1232"/>
    <w:rsid w:val="000B1279"/>
    <w:rsid w:val="000B12CB"/>
    <w:rsid w:val="000B134A"/>
    <w:rsid w:val="000B1654"/>
    <w:rsid w:val="000B191F"/>
    <w:rsid w:val="000B1927"/>
    <w:rsid w:val="000B1932"/>
    <w:rsid w:val="000B19E9"/>
    <w:rsid w:val="000B1B37"/>
    <w:rsid w:val="000B1B7F"/>
    <w:rsid w:val="000B1E21"/>
    <w:rsid w:val="000B1E4C"/>
    <w:rsid w:val="000B1E7A"/>
    <w:rsid w:val="000B1FFC"/>
    <w:rsid w:val="000B1FFF"/>
    <w:rsid w:val="000B2199"/>
    <w:rsid w:val="000B228C"/>
    <w:rsid w:val="000B23BA"/>
    <w:rsid w:val="000B23C2"/>
    <w:rsid w:val="000B260E"/>
    <w:rsid w:val="000B2944"/>
    <w:rsid w:val="000B2A98"/>
    <w:rsid w:val="000B2ACA"/>
    <w:rsid w:val="000B2B0B"/>
    <w:rsid w:val="000B2B48"/>
    <w:rsid w:val="000B2B97"/>
    <w:rsid w:val="000B2C82"/>
    <w:rsid w:val="000B2D53"/>
    <w:rsid w:val="000B2D7D"/>
    <w:rsid w:val="000B2E15"/>
    <w:rsid w:val="000B2F47"/>
    <w:rsid w:val="000B2F9E"/>
    <w:rsid w:val="000B308E"/>
    <w:rsid w:val="000B3207"/>
    <w:rsid w:val="000B356A"/>
    <w:rsid w:val="000B35E7"/>
    <w:rsid w:val="000B3623"/>
    <w:rsid w:val="000B36D5"/>
    <w:rsid w:val="000B37D3"/>
    <w:rsid w:val="000B38BE"/>
    <w:rsid w:val="000B38DC"/>
    <w:rsid w:val="000B390A"/>
    <w:rsid w:val="000B3933"/>
    <w:rsid w:val="000B3935"/>
    <w:rsid w:val="000B39A6"/>
    <w:rsid w:val="000B39D6"/>
    <w:rsid w:val="000B39EC"/>
    <w:rsid w:val="000B3BFF"/>
    <w:rsid w:val="000B3C26"/>
    <w:rsid w:val="000B3C46"/>
    <w:rsid w:val="000B3D89"/>
    <w:rsid w:val="000B3DFA"/>
    <w:rsid w:val="000B3DFD"/>
    <w:rsid w:val="000B3E1C"/>
    <w:rsid w:val="000B41C6"/>
    <w:rsid w:val="000B43EB"/>
    <w:rsid w:val="000B43FA"/>
    <w:rsid w:val="000B459D"/>
    <w:rsid w:val="000B45F6"/>
    <w:rsid w:val="000B46B3"/>
    <w:rsid w:val="000B4718"/>
    <w:rsid w:val="000B472F"/>
    <w:rsid w:val="000B4917"/>
    <w:rsid w:val="000B491E"/>
    <w:rsid w:val="000B4A06"/>
    <w:rsid w:val="000B4B7D"/>
    <w:rsid w:val="000B4B95"/>
    <w:rsid w:val="000B4C6A"/>
    <w:rsid w:val="000B4DDC"/>
    <w:rsid w:val="000B4E5B"/>
    <w:rsid w:val="000B4EA8"/>
    <w:rsid w:val="000B4FB2"/>
    <w:rsid w:val="000B5104"/>
    <w:rsid w:val="000B5319"/>
    <w:rsid w:val="000B5360"/>
    <w:rsid w:val="000B5432"/>
    <w:rsid w:val="000B5668"/>
    <w:rsid w:val="000B56CE"/>
    <w:rsid w:val="000B589E"/>
    <w:rsid w:val="000B59DE"/>
    <w:rsid w:val="000B5A51"/>
    <w:rsid w:val="000B5AA7"/>
    <w:rsid w:val="000B5B46"/>
    <w:rsid w:val="000B5B5E"/>
    <w:rsid w:val="000B5F59"/>
    <w:rsid w:val="000B5F66"/>
    <w:rsid w:val="000B61C1"/>
    <w:rsid w:val="000B669E"/>
    <w:rsid w:val="000B67A2"/>
    <w:rsid w:val="000B68A8"/>
    <w:rsid w:val="000B6950"/>
    <w:rsid w:val="000B6A12"/>
    <w:rsid w:val="000B6BF7"/>
    <w:rsid w:val="000B6C4D"/>
    <w:rsid w:val="000B6E24"/>
    <w:rsid w:val="000B6E8D"/>
    <w:rsid w:val="000B6F53"/>
    <w:rsid w:val="000B7007"/>
    <w:rsid w:val="000B710F"/>
    <w:rsid w:val="000B711B"/>
    <w:rsid w:val="000B712E"/>
    <w:rsid w:val="000B720B"/>
    <w:rsid w:val="000B76DC"/>
    <w:rsid w:val="000B7905"/>
    <w:rsid w:val="000B7B0E"/>
    <w:rsid w:val="000B7B90"/>
    <w:rsid w:val="000B7C61"/>
    <w:rsid w:val="000B7CF6"/>
    <w:rsid w:val="000B7F3A"/>
    <w:rsid w:val="000B7FFB"/>
    <w:rsid w:val="000C003F"/>
    <w:rsid w:val="000C0251"/>
    <w:rsid w:val="000C048A"/>
    <w:rsid w:val="000C0623"/>
    <w:rsid w:val="000C0763"/>
    <w:rsid w:val="000C0781"/>
    <w:rsid w:val="000C0CF9"/>
    <w:rsid w:val="000C0D5E"/>
    <w:rsid w:val="000C0DD1"/>
    <w:rsid w:val="000C0ED2"/>
    <w:rsid w:val="000C0F2C"/>
    <w:rsid w:val="000C0FEE"/>
    <w:rsid w:val="000C101F"/>
    <w:rsid w:val="000C1022"/>
    <w:rsid w:val="000C11D2"/>
    <w:rsid w:val="000C1346"/>
    <w:rsid w:val="000C136E"/>
    <w:rsid w:val="000C13CF"/>
    <w:rsid w:val="000C18B7"/>
    <w:rsid w:val="000C192B"/>
    <w:rsid w:val="000C1A20"/>
    <w:rsid w:val="000C1A73"/>
    <w:rsid w:val="000C1AED"/>
    <w:rsid w:val="000C1B2C"/>
    <w:rsid w:val="000C1B48"/>
    <w:rsid w:val="000C1C09"/>
    <w:rsid w:val="000C1C51"/>
    <w:rsid w:val="000C1C97"/>
    <w:rsid w:val="000C1EA9"/>
    <w:rsid w:val="000C1EB3"/>
    <w:rsid w:val="000C1F24"/>
    <w:rsid w:val="000C1F30"/>
    <w:rsid w:val="000C202C"/>
    <w:rsid w:val="000C20EC"/>
    <w:rsid w:val="000C20FD"/>
    <w:rsid w:val="000C2268"/>
    <w:rsid w:val="000C22EC"/>
    <w:rsid w:val="000C2445"/>
    <w:rsid w:val="000C2448"/>
    <w:rsid w:val="000C2464"/>
    <w:rsid w:val="000C255B"/>
    <w:rsid w:val="000C25CA"/>
    <w:rsid w:val="000C264C"/>
    <w:rsid w:val="000C27D2"/>
    <w:rsid w:val="000C27ED"/>
    <w:rsid w:val="000C2A03"/>
    <w:rsid w:val="000C2B0D"/>
    <w:rsid w:val="000C2C16"/>
    <w:rsid w:val="000C2C25"/>
    <w:rsid w:val="000C2D03"/>
    <w:rsid w:val="000C2EA6"/>
    <w:rsid w:val="000C3218"/>
    <w:rsid w:val="000C3233"/>
    <w:rsid w:val="000C3294"/>
    <w:rsid w:val="000C32D0"/>
    <w:rsid w:val="000C33E6"/>
    <w:rsid w:val="000C343A"/>
    <w:rsid w:val="000C34EA"/>
    <w:rsid w:val="000C3549"/>
    <w:rsid w:val="000C358A"/>
    <w:rsid w:val="000C3604"/>
    <w:rsid w:val="000C3695"/>
    <w:rsid w:val="000C37F0"/>
    <w:rsid w:val="000C3838"/>
    <w:rsid w:val="000C3947"/>
    <w:rsid w:val="000C3A31"/>
    <w:rsid w:val="000C3B96"/>
    <w:rsid w:val="000C407B"/>
    <w:rsid w:val="000C4144"/>
    <w:rsid w:val="000C432B"/>
    <w:rsid w:val="000C4381"/>
    <w:rsid w:val="000C4506"/>
    <w:rsid w:val="000C467A"/>
    <w:rsid w:val="000C46AC"/>
    <w:rsid w:val="000C47F0"/>
    <w:rsid w:val="000C48AD"/>
    <w:rsid w:val="000C4912"/>
    <w:rsid w:val="000C491F"/>
    <w:rsid w:val="000C4A38"/>
    <w:rsid w:val="000C4CD7"/>
    <w:rsid w:val="000C4D50"/>
    <w:rsid w:val="000C4D78"/>
    <w:rsid w:val="000C4E75"/>
    <w:rsid w:val="000C4F75"/>
    <w:rsid w:val="000C4FBF"/>
    <w:rsid w:val="000C4FED"/>
    <w:rsid w:val="000C5077"/>
    <w:rsid w:val="000C513A"/>
    <w:rsid w:val="000C524F"/>
    <w:rsid w:val="000C52BA"/>
    <w:rsid w:val="000C530E"/>
    <w:rsid w:val="000C537D"/>
    <w:rsid w:val="000C5470"/>
    <w:rsid w:val="000C5591"/>
    <w:rsid w:val="000C559D"/>
    <w:rsid w:val="000C5606"/>
    <w:rsid w:val="000C56E9"/>
    <w:rsid w:val="000C5830"/>
    <w:rsid w:val="000C5A71"/>
    <w:rsid w:val="000C5A9C"/>
    <w:rsid w:val="000C5C10"/>
    <w:rsid w:val="000C5C1E"/>
    <w:rsid w:val="000C5D5A"/>
    <w:rsid w:val="000C603A"/>
    <w:rsid w:val="000C6057"/>
    <w:rsid w:val="000C60AF"/>
    <w:rsid w:val="000C622D"/>
    <w:rsid w:val="000C62C2"/>
    <w:rsid w:val="000C62CE"/>
    <w:rsid w:val="000C63F6"/>
    <w:rsid w:val="000C648A"/>
    <w:rsid w:val="000C6524"/>
    <w:rsid w:val="000C6822"/>
    <w:rsid w:val="000C6851"/>
    <w:rsid w:val="000C6A92"/>
    <w:rsid w:val="000C6B23"/>
    <w:rsid w:val="000C6B46"/>
    <w:rsid w:val="000C6BAC"/>
    <w:rsid w:val="000C6DF1"/>
    <w:rsid w:val="000C7005"/>
    <w:rsid w:val="000C701D"/>
    <w:rsid w:val="000C7170"/>
    <w:rsid w:val="000C71F4"/>
    <w:rsid w:val="000C723F"/>
    <w:rsid w:val="000C72A9"/>
    <w:rsid w:val="000C72C3"/>
    <w:rsid w:val="000C7347"/>
    <w:rsid w:val="000C73AD"/>
    <w:rsid w:val="000C73CC"/>
    <w:rsid w:val="000C7424"/>
    <w:rsid w:val="000C7610"/>
    <w:rsid w:val="000C769B"/>
    <w:rsid w:val="000C76A4"/>
    <w:rsid w:val="000C76DE"/>
    <w:rsid w:val="000C76FE"/>
    <w:rsid w:val="000C7703"/>
    <w:rsid w:val="000C780A"/>
    <w:rsid w:val="000C7A8D"/>
    <w:rsid w:val="000C7B16"/>
    <w:rsid w:val="000C7B78"/>
    <w:rsid w:val="000C7BD9"/>
    <w:rsid w:val="000C7CEA"/>
    <w:rsid w:val="000C7EF6"/>
    <w:rsid w:val="000D00E1"/>
    <w:rsid w:val="000D0100"/>
    <w:rsid w:val="000D015B"/>
    <w:rsid w:val="000D01C3"/>
    <w:rsid w:val="000D046E"/>
    <w:rsid w:val="000D0498"/>
    <w:rsid w:val="000D050A"/>
    <w:rsid w:val="000D053F"/>
    <w:rsid w:val="000D05F3"/>
    <w:rsid w:val="000D065E"/>
    <w:rsid w:val="000D09BA"/>
    <w:rsid w:val="000D0A01"/>
    <w:rsid w:val="000D0C02"/>
    <w:rsid w:val="000D0C7E"/>
    <w:rsid w:val="000D0DDE"/>
    <w:rsid w:val="000D0E83"/>
    <w:rsid w:val="000D0EB3"/>
    <w:rsid w:val="000D0EE2"/>
    <w:rsid w:val="000D1253"/>
    <w:rsid w:val="000D156E"/>
    <w:rsid w:val="000D166B"/>
    <w:rsid w:val="000D198B"/>
    <w:rsid w:val="000D19D1"/>
    <w:rsid w:val="000D19E6"/>
    <w:rsid w:val="000D1B79"/>
    <w:rsid w:val="000D1E3E"/>
    <w:rsid w:val="000D1F47"/>
    <w:rsid w:val="000D1F5A"/>
    <w:rsid w:val="000D21C6"/>
    <w:rsid w:val="000D22B9"/>
    <w:rsid w:val="000D2383"/>
    <w:rsid w:val="000D23D2"/>
    <w:rsid w:val="000D24C1"/>
    <w:rsid w:val="000D24F1"/>
    <w:rsid w:val="000D252E"/>
    <w:rsid w:val="000D2530"/>
    <w:rsid w:val="000D2628"/>
    <w:rsid w:val="000D2A91"/>
    <w:rsid w:val="000D2B01"/>
    <w:rsid w:val="000D2B57"/>
    <w:rsid w:val="000D2C24"/>
    <w:rsid w:val="000D2C40"/>
    <w:rsid w:val="000D2D14"/>
    <w:rsid w:val="000D2FBB"/>
    <w:rsid w:val="000D31CB"/>
    <w:rsid w:val="000D368A"/>
    <w:rsid w:val="000D3786"/>
    <w:rsid w:val="000D38A3"/>
    <w:rsid w:val="000D39C6"/>
    <w:rsid w:val="000D3D71"/>
    <w:rsid w:val="000D3DB1"/>
    <w:rsid w:val="000D3E56"/>
    <w:rsid w:val="000D3F0E"/>
    <w:rsid w:val="000D4018"/>
    <w:rsid w:val="000D404C"/>
    <w:rsid w:val="000D40C7"/>
    <w:rsid w:val="000D412B"/>
    <w:rsid w:val="000D4275"/>
    <w:rsid w:val="000D437B"/>
    <w:rsid w:val="000D43EB"/>
    <w:rsid w:val="000D44B5"/>
    <w:rsid w:val="000D476E"/>
    <w:rsid w:val="000D49EB"/>
    <w:rsid w:val="000D4A96"/>
    <w:rsid w:val="000D4AB7"/>
    <w:rsid w:val="000D4BBB"/>
    <w:rsid w:val="000D4BD0"/>
    <w:rsid w:val="000D4DD2"/>
    <w:rsid w:val="000D4EFB"/>
    <w:rsid w:val="000D4FF6"/>
    <w:rsid w:val="000D5203"/>
    <w:rsid w:val="000D53D5"/>
    <w:rsid w:val="000D5548"/>
    <w:rsid w:val="000D57FB"/>
    <w:rsid w:val="000D5857"/>
    <w:rsid w:val="000D58F9"/>
    <w:rsid w:val="000D5A8F"/>
    <w:rsid w:val="000D5B0B"/>
    <w:rsid w:val="000D5B4F"/>
    <w:rsid w:val="000D5E06"/>
    <w:rsid w:val="000D5F3D"/>
    <w:rsid w:val="000D618E"/>
    <w:rsid w:val="000D62B4"/>
    <w:rsid w:val="000D63BA"/>
    <w:rsid w:val="000D6411"/>
    <w:rsid w:val="000D647D"/>
    <w:rsid w:val="000D65B6"/>
    <w:rsid w:val="000D66D0"/>
    <w:rsid w:val="000D6743"/>
    <w:rsid w:val="000D6794"/>
    <w:rsid w:val="000D67F3"/>
    <w:rsid w:val="000D6801"/>
    <w:rsid w:val="000D6839"/>
    <w:rsid w:val="000D69B2"/>
    <w:rsid w:val="000D6B54"/>
    <w:rsid w:val="000D6B8E"/>
    <w:rsid w:val="000D6C01"/>
    <w:rsid w:val="000D6D1E"/>
    <w:rsid w:val="000D6D74"/>
    <w:rsid w:val="000D6D87"/>
    <w:rsid w:val="000D6E96"/>
    <w:rsid w:val="000D70C3"/>
    <w:rsid w:val="000D711C"/>
    <w:rsid w:val="000D714E"/>
    <w:rsid w:val="000D71E9"/>
    <w:rsid w:val="000D7463"/>
    <w:rsid w:val="000D74FC"/>
    <w:rsid w:val="000D7521"/>
    <w:rsid w:val="000D7548"/>
    <w:rsid w:val="000D757D"/>
    <w:rsid w:val="000D76A5"/>
    <w:rsid w:val="000D77EC"/>
    <w:rsid w:val="000D782D"/>
    <w:rsid w:val="000D7B29"/>
    <w:rsid w:val="000D7B67"/>
    <w:rsid w:val="000D7BBB"/>
    <w:rsid w:val="000D7BD8"/>
    <w:rsid w:val="000D7C29"/>
    <w:rsid w:val="000D7CEA"/>
    <w:rsid w:val="000E0006"/>
    <w:rsid w:val="000E0012"/>
    <w:rsid w:val="000E0103"/>
    <w:rsid w:val="000E01D1"/>
    <w:rsid w:val="000E01D5"/>
    <w:rsid w:val="000E021A"/>
    <w:rsid w:val="000E023E"/>
    <w:rsid w:val="000E05BE"/>
    <w:rsid w:val="000E07C4"/>
    <w:rsid w:val="000E08F1"/>
    <w:rsid w:val="000E0A5B"/>
    <w:rsid w:val="000E0B0A"/>
    <w:rsid w:val="000E0D5D"/>
    <w:rsid w:val="000E0E11"/>
    <w:rsid w:val="000E0EDB"/>
    <w:rsid w:val="000E0F3C"/>
    <w:rsid w:val="000E0FF7"/>
    <w:rsid w:val="000E10CC"/>
    <w:rsid w:val="000E11E9"/>
    <w:rsid w:val="000E1230"/>
    <w:rsid w:val="000E136C"/>
    <w:rsid w:val="000E136F"/>
    <w:rsid w:val="000E148B"/>
    <w:rsid w:val="000E14B3"/>
    <w:rsid w:val="000E15DB"/>
    <w:rsid w:val="000E160E"/>
    <w:rsid w:val="000E170D"/>
    <w:rsid w:val="000E1767"/>
    <w:rsid w:val="000E1779"/>
    <w:rsid w:val="000E17DF"/>
    <w:rsid w:val="000E17F2"/>
    <w:rsid w:val="000E18B8"/>
    <w:rsid w:val="000E19C9"/>
    <w:rsid w:val="000E1DC6"/>
    <w:rsid w:val="000E1E3A"/>
    <w:rsid w:val="000E1E9B"/>
    <w:rsid w:val="000E2106"/>
    <w:rsid w:val="000E2272"/>
    <w:rsid w:val="000E22BD"/>
    <w:rsid w:val="000E23A7"/>
    <w:rsid w:val="000E2529"/>
    <w:rsid w:val="000E2543"/>
    <w:rsid w:val="000E258C"/>
    <w:rsid w:val="000E2753"/>
    <w:rsid w:val="000E2A67"/>
    <w:rsid w:val="000E2B00"/>
    <w:rsid w:val="000E2B57"/>
    <w:rsid w:val="000E2D60"/>
    <w:rsid w:val="000E2D6C"/>
    <w:rsid w:val="000E2DFB"/>
    <w:rsid w:val="000E3177"/>
    <w:rsid w:val="000E31A5"/>
    <w:rsid w:val="000E3285"/>
    <w:rsid w:val="000E33D0"/>
    <w:rsid w:val="000E33D9"/>
    <w:rsid w:val="000E347C"/>
    <w:rsid w:val="000E3808"/>
    <w:rsid w:val="000E3921"/>
    <w:rsid w:val="000E3938"/>
    <w:rsid w:val="000E3AE7"/>
    <w:rsid w:val="000E3B88"/>
    <w:rsid w:val="000E3E28"/>
    <w:rsid w:val="000E3E43"/>
    <w:rsid w:val="000E40F9"/>
    <w:rsid w:val="000E4199"/>
    <w:rsid w:val="000E421C"/>
    <w:rsid w:val="000E4361"/>
    <w:rsid w:val="000E439F"/>
    <w:rsid w:val="000E43DB"/>
    <w:rsid w:val="000E45BF"/>
    <w:rsid w:val="000E45CC"/>
    <w:rsid w:val="000E46CF"/>
    <w:rsid w:val="000E46DC"/>
    <w:rsid w:val="000E47B7"/>
    <w:rsid w:val="000E4AF8"/>
    <w:rsid w:val="000E4C3B"/>
    <w:rsid w:val="000E4C99"/>
    <w:rsid w:val="000E4D78"/>
    <w:rsid w:val="000E4FB4"/>
    <w:rsid w:val="000E50E1"/>
    <w:rsid w:val="000E5147"/>
    <w:rsid w:val="000E5343"/>
    <w:rsid w:val="000E5443"/>
    <w:rsid w:val="000E54B8"/>
    <w:rsid w:val="000E5538"/>
    <w:rsid w:val="000E559F"/>
    <w:rsid w:val="000E56BB"/>
    <w:rsid w:val="000E5A33"/>
    <w:rsid w:val="000E5A5F"/>
    <w:rsid w:val="000E5B35"/>
    <w:rsid w:val="000E5B60"/>
    <w:rsid w:val="000E5B90"/>
    <w:rsid w:val="000E5E55"/>
    <w:rsid w:val="000E5F04"/>
    <w:rsid w:val="000E5F10"/>
    <w:rsid w:val="000E6032"/>
    <w:rsid w:val="000E612C"/>
    <w:rsid w:val="000E6385"/>
    <w:rsid w:val="000E63B5"/>
    <w:rsid w:val="000E6487"/>
    <w:rsid w:val="000E649E"/>
    <w:rsid w:val="000E690C"/>
    <w:rsid w:val="000E6A35"/>
    <w:rsid w:val="000E6CD7"/>
    <w:rsid w:val="000E6CE0"/>
    <w:rsid w:val="000E6E80"/>
    <w:rsid w:val="000E6F85"/>
    <w:rsid w:val="000E6FDE"/>
    <w:rsid w:val="000E70EF"/>
    <w:rsid w:val="000E71D4"/>
    <w:rsid w:val="000E7302"/>
    <w:rsid w:val="000E7383"/>
    <w:rsid w:val="000E73C2"/>
    <w:rsid w:val="000E74BF"/>
    <w:rsid w:val="000E7659"/>
    <w:rsid w:val="000E7666"/>
    <w:rsid w:val="000E77C2"/>
    <w:rsid w:val="000E7A1F"/>
    <w:rsid w:val="000E7CF4"/>
    <w:rsid w:val="000E7DF5"/>
    <w:rsid w:val="000E7E0E"/>
    <w:rsid w:val="000E7E18"/>
    <w:rsid w:val="000E7E5D"/>
    <w:rsid w:val="000F01A8"/>
    <w:rsid w:val="000F0272"/>
    <w:rsid w:val="000F0295"/>
    <w:rsid w:val="000F0396"/>
    <w:rsid w:val="000F050F"/>
    <w:rsid w:val="000F0865"/>
    <w:rsid w:val="000F0870"/>
    <w:rsid w:val="000F0BFF"/>
    <w:rsid w:val="000F0DCD"/>
    <w:rsid w:val="000F0E46"/>
    <w:rsid w:val="000F0EE3"/>
    <w:rsid w:val="000F1160"/>
    <w:rsid w:val="000F12EF"/>
    <w:rsid w:val="000F1445"/>
    <w:rsid w:val="000F14F3"/>
    <w:rsid w:val="000F1515"/>
    <w:rsid w:val="000F1648"/>
    <w:rsid w:val="000F165E"/>
    <w:rsid w:val="000F166D"/>
    <w:rsid w:val="000F16C5"/>
    <w:rsid w:val="000F1840"/>
    <w:rsid w:val="000F1847"/>
    <w:rsid w:val="000F1A21"/>
    <w:rsid w:val="000F1A5B"/>
    <w:rsid w:val="000F1AEA"/>
    <w:rsid w:val="000F1BF1"/>
    <w:rsid w:val="000F1CAA"/>
    <w:rsid w:val="000F1CB0"/>
    <w:rsid w:val="000F1D5E"/>
    <w:rsid w:val="000F23D6"/>
    <w:rsid w:val="000F2408"/>
    <w:rsid w:val="000F2576"/>
    <w:rsid w:val="000F2589"/>
    <w:rsid w:val="000F25AE"/>
    <w:rsid w:val="000F26B5"/>
    <w:rsid w:val="000F2712"/>
    <w:rsid w:val="000F2764"/>
    <w:rsid w:val="000F277C"/>
    <w:rsid w:val="000F29CB"/>
    <w:rsid w:val="000F2B52"/>
    <w:rsid w:val="000F2BB8"/>
    <w:rsid w:val="000F2BD6"/>
    <w:rsid w:val="000F2C68"/>
    <w:rsid w:val="000F3117"/>
    <w:rsid w:val="000F316B"/>
    <w:rsid w:val="000F3229"/>
    <w:rsid w:val="000F3378"/>
    <w:rsid w:val="000F3428"/>
    <w:rsid w:val="000F36C7"/>
    <w:rsid w:val="000F373D"/>
    <w:rsid w:val="000F391B"/>
    <w:rsid w:val="000F396A"/>
    <w:rsid w:val="000F3A67"/>
    <w:rsid w:val="000F3B27"/>
    <w:rsid w:val="000F3FD6"/>
    <w:rsid w:val="000F4037"/>
    <w:rsid w:val="000F419B"/>
    <w:rsid w:val="000F4298"/>
    <w:rsid w:val="000F435F"/>
    <w:rsid w:val="000F4363"/>
    <w:rsid w:val="000F438B"/>
    <w:rsid w:val="000F457D"/>
    <w:rsid w:val="000F46A8"/>
    <w:rsid w:val="000F4774"/>
    <w:rsid w:val="000F48F2"/>
    <w:rsid w:val="000F4AF6"/>
    <w:rsid w:val="000F4C4A"/>
    <w:rsid w:val="000F4E2B"/>
    <w:rsid w:val="000F4F1B"/>
    <w:rsid w:val="000F4F77"/>
    <w:rsid w:val="000F4F91"/>
    <w:rsid w:val="000F508C"/>
    <w:rsid w:val="000F5233"/>
    <w:rsid w:val="000F5317"/>
    <w:rsid w:val="000F538A"/>
    <w:rsid w:val="000F53C4"/>
    <w:rsid w:val="000F5400"/>
    <w:rsid w:val="000F5533"/>
    <w:rsid w:val="000F58C0"/>
    <w:rsid w:val="000F58D9"/>
    <w:rsid w:val="000F5984"/>
    <w:rsid w:val="000F5A05"/>
    <w:rsid w:val="000F5A39"/>
    <w:rsid w:val="000F5C6A"/>
    <w:rsid w:val="000F5CD9"/>
    <w:rsid w:val="000F5CFD"/>
    <w:rsid w:val="000F5DCA"/>
    <w:rsid w:val="000F5E85"/>
    <w:rsid w:val="000F5F46"/>
    <w:rsid w:val="000F5FF0"/>
    <w:rsid w:val="000F6264"/>
    <w:rsid w:val="000F6393"/>
    <w:rsid w:val="000F65E6"/>
    <w:rsid w:val="000F667D"/>
    <w:rsid w:val="000F669F"/>
    <w:rsid w:val="000F673C"/>
    <w:rsid w:val="000F6767"/>
    <w:rsid w:val="000F676F"/>
    <w:rsid w:val="000F678C"/>
    <w:rsid w:val="000F68BA"/>
    <w:rsid w:val="000F6967"/>
    <w:rsid w:val="000F6AF8"/>
    <w:rsid w:val="000F6BFE"/>
    <w:rsid w:val="000F6EF5"/>
    <w:rsid w:val="000F7086"/>
    <w:rsid w:val="000F70FA"/>
    <w:rsid w:val="000F7213"/>
    <w:rsid w:val="000F72CD"/>
    <w:rsid w:val="000F739D"/>
    <w:rsid w:val="000F7435"/>
    <w:rsid w:val="000F7610"/>
    <w:rsid w:val="000F77E7"/>
    <w:rsid w:val="000F7957"/>
    <w:rsid w:val="000F7A56"/>
    <w:rsid w:val="000F7ADF"/>
    <w:rsid w:val="000F7B15"/>
    <w:rsid w:val="000F7B32"/>
    <w:rsid w:val="000F7E9F"/>
    <w:rsid w:val="000F7EC8"/>
    <w:rsid w:val="000F7F91"/>
    <w:rsid w:val="000F7FDA"/>
    <w:rsid w:val="001000CC"/>
    <w:rsid w:val="0010028A"/>
    <w:rsid w:val="0010055E"/>
    <w:rsid w:val="0010071C"/>
    <w:rsid w:val="0010076A"/>
    <w:rsid w:val="0010087F"/>
    <w:rsid w:val="001008C1"/>
    <w:rsid w:val="00100ABB"/>
    <w:rsid w:val="00100ACB"/>
    <w:rsid w:val="00100BEA"/>
    <w:rsid w:val="00100C04"/>
    <w:rsid w:val="00100F59"/>
    <w:rsid w:val="00101154"/>
    <w:rsid w:val="00101243"/>
    <w:rsid w:val="00101248"/>
    <w:rsid w:val="001013C3"/>
    <w:rsid w:val="001013DC"/>
    <w:rsid w:val="001013F5"/>
    <w:rsid w:val="001015C8"/>
    <w:rsid w:val="001016BA"/>
    <w:rsid w:val="00101852"/>
    <w:rsid w:val="00101A13"/>
    <w:rsid w:val="00101C25"/>
    <w:rsid w:val="00101C4C"/>
    <w:rsid w:val="00101E5F"/>
    <w:rsid w:val="00101E6C"/>
    <w:rsid w:val="00101EC8"/>
    <w:rsid w:val="001023A3"/>
    <w:rsid w:val="00102437"/>
    <w:rsid w:val="001024A1"/>
    <w:rsid w:val="0010259B"/>
    <w:rsid w:val="001025BC"/>
    <w:rsid w:val="00102730"/>
    <w:rsid w:val="00102799"/>
    <w:rsid w:val="0010279A"/>
    <w:rsid w:val="00102AD1"/>
    <w:rsid w:val="00102B4C"/>
    <w:rsid w:val="00102BC7"/>
    <w:rsid w:val="00102BD3"/>
    <w:rsid w:val="00102CF8"/>
    <w:rsid w:val="00102D2C"/>
    <w:rsid w:val="00102DB3"/>
    <w:rsid w:val="00102DE7"/>
    <w:rsid w:val="00102EDC"/>
    <w:rsid w:val="00102FC8"/>
    <w:rsid w:val="00103251"/>
    <w:rsid w:val="00103490"/>
    <w:rsid w:val="001034CA"/>
    <w:rsid w:val="001035D5"/>
    <w:rsid w:val="0010360F"/>
    <w:rsid w:val="0010371B"/>
    <w:rsid w:val="0010389F"/>
    <w:rsid w:val="001038BB"/>
    <w:rsid w:val="001038C5"/>
    <w:rsid w:val="00103964"/>
    <w:rsid w:val="00103AC5"/>
    <w:rsid w:val="00103C04"/>
    <w:rsid w:val="00103C24"/>
    <w:rsid w:val="00103E21"/>
    <w:rsid w:val="00103F3E"/>
    <w:rsid w:val="00103FB2"/>
    <w:rsid w:val="001040D1"/>
    <w:rsid w:val="001040DC"/>
    <w:rsid w:val="0010412F"/>
    <w:rsid w:val="00104162"/>
    <w:rsid w:val="001042AD"/>
    <w:rsid w:val="00104310"/>
    <w:rsid w:val="00104450"/>
    <w:rsid w:val="00104588"/>
    <w:rsid w:val="00104611"/>
    <w:rsid w:val="0010475A"/>
    <w:rsid w:val="00104926"/>
    <w:rsid w:val="001049CD"/>
    <w:rsid w:val="00104B4B"/>
    <w:rsid w:val="00104C7C"/>
    <w:rsid w:val="00104D7D"/>
    <w:rsid w:val="00104D97"/>
    <w:rsid w:val="00104F4A"/>
    <w:rsid w:val="00105304"/>
    <w:rsid w:val="00105461"/>
    <w:rsid w:val="001054AF"/>
    <w:rsid w:val="00105531"/>
    <w:rsid w:val="001055E4"/>
    <w:rsid w:val="0010573D"/>
    <w:rsid w:val="00105793"/>
    <w:rsid w:val="00105857"/>
    <w:rsid w:val="001058C9"/>
    <w:rsid w:val="0010591F"/>
    <w:rsid w:val="00105A13"/>
    <w:rsid w:val="00105A87"/>
    <w:rsid w:val="00105ACF"/>
    <w:rsid w:val="00105E57"/>
    <w:rsid w:val="00105F5A"/>
    <w:rsid w:val="00105F7E"/>
    <w:rsid w:val="00105FCE"/>
    <w:rsid w:val="00106089"/>
    <w:rsid w:val="00106096"/>
    <w:rsid w:val="001061D5"/>
    <w:rsid w:val="0010623F"/>
    <w:rsid w:val="001062D0"/>
    <w:rsid w:val="001064C9"/>
    <w:rsid w:val="00106745"/>
    <w:rsid w:val="001068AA"/>
    <w:rsid w:val="001068DA"/>
    <w:rsid w:val="001069A7"/>
    <w:rsid w:val="00106B37"/>
    <w:rsid w:val="00106B5B"/>
    <w:rsid w:val="0010717F"/>
    <w:rsid w:val="00107413"/>
    <w:rsid w:val="00107515"/>
    <w:rsid w:val="001075F5"/>
    <w:rsid w:val="001076FF"/>
    <w:rsid w:val="001077CB"/>
    <w:rsid w:val="0010785B"/>
    <w:rsid w:val="001078F8"/>
    <w:rsid w:val="00107927"/>
    <w:rsid w:val="00107A06"/>
    <w:rsid w:val="00107C02"/>
    <w:rsid w:val="00107FAE"/>
    <w:rsid w:val="001100B7"/>
    <w:rsid w:val="00110204"/>
    <w:rsid w:val="0011031E"/>
    <w:rsid w:val="00110356"/>
    <w:rsid w:val="001106DA"/>
    <w:rsid w:val="0011094C"/>
    <w:rsid w:val="00110BCF"/>
    <w:rsid w:val="00110EB8"/>
    <w:rsid w:val="00110EEB"/>
    <w:rsid w:val="00110F0A"/>
    <w:rsid w:val="001110BA"/>
    <w:rsid w:val="0011111E"/>
    <w:rsid w:val="001111AA"/>
    <w:rsid w:val="0011130E"/>
    <w:rsid w:val="0011138A"/>
    <w:rsid w:val="00111433"/>
    <w:rsid w:val="001115DE"/>
    <w:rsid w:val="0011166D"/>
    <w:rsid w:val="0011197C"/>
    <w:rsid w:val="00111A5D"/>
    <w:rsid w:val="00111B82"/>
    <w:rsid w:val="00111C40"/>
    <w:rsid w:val="00111D21"/>
    <w:rsid w:val="00111E8D"/>
    <w:rsid w:val="00111F87"/>
    <w:rsid w:val="00112114"/>
    <w:rsid w:val="00112137"/>
    <w:rsid w:val="0011238F"/>
    <w:rsid w:val="001123B1"/>
    <w:rsid w:val="0011243F"/>
    <w:rsid w:val="00112608"/>
    <w:rsid w:val="00112621"/>
    <w:rsid w:val="001126D5"/>
    <w:rsid w:val="00112700"/>
    <w:rsid w:val="00112722"/>
    <w:rsid w:val="001127B2"/>
    <w:rsid w:val="00112821"/>
    <w:rsid w:val="001129A9"/>
    <w:rsid w:val="00112A11"/>
    <w:rsid w:val="00112AFC"/>
    <w:rsid w:val="00112BDB"/>
    <w:rsid w:val="00112CEE"/>
    <w:rsid w:val="00112DFB"/>
    <w:rsid w:val="00112F70"/>
    <w:rsid w:val="00113027"/>
    <w:rsid w:val="001130AE"/>
    <w:rsid w:val="001131A0"/>
    <w:rsid w:val="001136F2"/>
    <w:rsid w:val="00113711"/>
    <w:rsid w:val="001137A2"/>
    <w:rsid w:val="00113901"/>
    <w:rsid w:val="001139B9"/>
    <w:rsid w:val="00113A04"/>
    <w:rsid w:val="00113CFC"/>
    <w:rsid w:val="00113D3F"/>
    <w:rsid w:val="00114056"/>
    <w:rsid w:val="00114319"/>
    <w:rsid w:val="0011431F"/>
    <w:rsid w:val="0011435E"/>
    <w:rsid w:val="0011450D"/>
    <w:rsid w:val="0011470E"/>
    <w:rsid w:val="00114A9B"/>
    <w:rsid w:val="00114AB9"/>
    <w:rsid w:val="00114EC0"/>
    <w:rsid w:val="00114FB3"/>
    <w:rsid w:val="00114FE2"/>
    <w:rsid w:val="00115237"/>
    <w:rsid w:val="0011542D"/>
    <w:rsid w:val="001158EC"/>
    <w:rsid w:val="00115AC6"/>
    <w:rsid w:val="00115BC9"/>
    <w:rsid w:val="00115C8E"/>
    <w:rsid w:val="00115DBB"/>
    <w:rsid w:val="00115E30"/>
    <w:rsid w:val="00116020"/>
    <w:rsid w:val="00116165"/>
    <w:rsid w:val="001162A2"/>
    <w:rsid w:val="00116398"/>
    <w:rsid w:val="001163AE"/>
    <w:rsid w:val="00116868"/>
    <w:rsid w:val="001168F7"/>
    <w:rsid w:val="0011697A"/>
    <w:rsid w:val="00116B0B"/>
    <w:rsid w:val="00116B35"/>
    <w:rsid w:val="00116C3B"/>
    <w:rsid w:val="00116C86"/>
    <w:rsid w:val="00116D70"/>
    <w:rsid w:val="00116DD7"/>
    <w:rsid w:val="00116E0C"/>
    <w:rsid w:val="00116EE2"/>
    <w:rsid w:val="00116F2F"/>
    <w:rsid w:val="0011702F"/>
    <w:rsid w:val="001170CA"/>
    <w:rsid w:val="00117171"/>
    <w:rsid w:val="0011734F"/>
    <w:rsid w:val="00117380"/>
    <w:rsid w:val="001174FF"/>
    <w:rsid w:val="0011760F"/>
    <w:rsid w:val="00117630"/>
    <w:rsid w:val="00117650"/>
    <w:rsid w:val="00117780"/>
    <w:rsid w:val="00117B75"/>
    <w:rsid w:val="00117BBF"/>
    <w:rsid w:val="00117F1B"/>
    <w:rsid w:val="00120098"/>
    <w:rsid w:val="0012010A"/>
    <w:rsid w:val="001203D0"/>
    <w:rsid w:val="00120487"/>
    <w:rsid w:val="0012048F"/>
    <w:rsid w:val="001204C3"/>
    <w:rsid w:val="001204FD"/>
    <w:rsid w:val="0012057C"/>
    <w:rsid w:val="00120599"/>
    <w:rsid w:val="0012060E"/>
    <w:rsid w:val="00120771"/>
    <w:rsid w:val="001208C0"/>
    <w:rsid w:val="0012097D"/>
    <w:rsid w:val="00120A80"/>
    <w:rsid w:val="00120B03"/>
    <w:rsid w:val="00120C46"/>
    <w:rsid w:val="00120D3A"/>
    <w:rsid w:val="00120E21"/>
    <w:rsid w:val="00120E5B"/>
    <w:rsid w:val="00120F21"/>
    <w:rsid w:val="00120FC1"/>
    <w:rsid w:val="00121131"/>
    <w:rsid w:val="001211FB"/>
    <w:rsid w:val="0012135A"/>
    <w:rsid w:val="001213BD"/>
    <w:rsid w:val="0012141D"/>
    <w:rsid w:val="001214C3"/>
    <w:rsid w:val="00121537"/>
    <w:rsid w:val="001215DC"/>
    <w:rsid w:val="001216DD"/>
    <w:rsid w:val="001216EB"/>
    <w:rsid w:val="00121773"/>
    <w:rsid w:val="00121870"/>
    <w:rsid w:val="00121978"/>
    <w:rsid w:val="00121AC8"/>
    <w:rsid w:val="00121AE3"/>
    <w:rsid w:val="00121B24"/>
    <w:rsid w:val="00121B53"/>
    <w:rsid w:val="00121B67"/>
    <w:rsid w:val="00121BEF"/>
    <w:rsid w:val="00121C46"/>
    <w:rsid w:val="00121CAF"/>
    <w:rsid w:val="00121EF4"/>
    <w:rsid w:val="00121F5D"/>
    <w:rsid w:val="00121FC1"/>
    <w:rsid w:val="001220EC"/>
    <w:rsid w:val="00122151"/>
    <w:rsid w:val="001221E2"/>
    <w:rsid w:val="00122229"/>
    <w:rsid w:val="001222EA"/>
    <w:rsid w:val="00122379"/>
    <w:rsid w:val="001223BA"/>
    <w:rsid w:val="00122593"/>
    <w:rsid w:val="001225C6"/>
    <w:rsid w:val="001225CC"/>
    <w:rsid w:val="001225F9"/>
    <w:rsid w:val="001226D0"/>
    <w:rsid w:val="0012270E"/>
    <w:rsid w:val="00122858"/>
    <w:rsid w:val="00122907"/>
    <w:rsid w:val="00122B0F"/>
    <w:rsid w:val="00122C8D"/>
    <w:rsid w:val="00122D1D"/>
    <w:rsid w:val="00122E99"/>
    <w:rsid w:val="00123082"/>
    <w:rsid w:val="001230BA"/>
    <w:rsid w:val="001230BD"/>
    <w:rsid w:val="00123243"/>
    <w:rsid w:val="0012331A"/>
    <w:rsid w:val="001237A1"/>
    <w:rsid w:val="001237F9"/>
    <w:rsid w:val="001237FA"/>
    <w:rsid w:val="0012399B"/>
    <w:rsid w:val="00123A8F"/>
    <w:rsid w:val="00123ABC"/>
    <w:rsid w:val="00123B3D"/>
    <w:rsid w:val="00123B83"/>
    <w:rsid w:val="00123E6A"/>
    <w:rsid w:val="00123F4D"/>
    <w:rsid w:val="00123F94"/>
    <w:rsid w:val="0012427F"/>
    <w:rsid w:val="00124487"/>
    <w:rsid w:val="0012467D"/>
    <w:rsid w:val="00124729"/>
    <w:rsid w:val="0012475A"/>
    <w:rsid w:val="001248C1"/>
    <w:rsid w:val="00124987"/>
    <w:rsid w:val="00124A2B"/>
    <w:rsid w:val="00124A7F"/>
    <w:rsid w:val="00124B3C"/>
    <w:rsid w:val="00124B80"/>
    <w:rsid w:val="00124C66"/>
    <w:rsid w:val="00124DA6"/>
    <w:rsid w:val="00124DC4"/>
    <w:rsid w:val="00124EF2"/>
    <w:rsid w:val="00124F12"/>
    <w:rsid w:val="00124F6A"/>
    <w:rsid w:val="00125173"/>
    <w:rsid w:val="001253B6"/>
    <w:rsid w:val="0012567A"/>
    <w:rsid w:val="0012567C"/>
    <w:rsid w:val="0012588F"/>
    <w:rsid w:val="00125ACD"/>
    <w:rsid w:val="00125EBC"/>
    <w:rsid w:val="00125EE2"/>
    <w:rsid w:val="00125EF6"/>
    <w:rsid w:val="001262A6"/>
    <w:rsid w:val="00126646"/>
    <w:rsid w:val="00126802"/>
    <w:rsid w:val="001268F4"/>
    <w:rsid w:val="00126935"/>
    <w:rsid w:val="00126937"/>
    <w:rsid w:val="001269C7"/>
    <w:rsid w:val="00126BA0"/>
    <w:rsid w:val="00126C58"/>
    <w:rsid w:val="00126DF7"/>
    <w:rsid w:val="00126E54"/>
    <w:rsid w:val="00126F34"/>
    <w:rsid w:val="00126F83"/>
    <w:rsid w:val="0012716D"/>
    <w:rsid w:val="00127300"/>
    <w:rsid w:val="0012733D"/>
    <w:rsid w:val="00127364"/>
    <w:rsid w:val="00127447"/>
    <w:rsid w:val="00127540"/>
    <w:rsid w:val="001275B0"/>
    <w:rsid w:val="001276F0"/>
    <w:rsid w:val="00127735"/>
    <w:rsid w:val="00127BD6"/>
    <w:rsid w:val="00127BE8"/>
    <w:rsid w:val="00127D8A"/>
    <w:rsid w:val="00127DCD"/>
    <w:rsid w:val="00127EE4"/>
    <w:rsid w:val="00127F61"/>
    <w:rsid w:val="00127FD1"/>
    <w:rsid w:val="001303E7"/>
    <w:rsid w:val="001303EC"/>
    <w:rsid w:val="001306C7"/>
    <w:rsid w:val="001308E8"/>
    <w:rsid w:val="00130961"/>
    <w:rsid w:val="00130982"/>
    <w:rsid w:val="001309C6"/>
    <w:rsid w:val="00130A1D"/>
    <w:rsid w:val="00130A23"/>
    <w:rsid w:val="00130AF6"/>
    <w:rsid w:val="00130B4D"/>
    <w:rsid w:val="00130B60"/>
    <w:rsid w:val="00130BC7"/>
    <w:rsid w:val="00130DF1"/>
    <w:rsid w:val="001311CC"/>
    <w:rsid w:val="001311FB"/>
    <w:rsid w:val="00131272"/>
    <w:rsid w:val="0013154B"/>
    <w:rsid w:val="001315CF"/>
    <w:rsid w:val="0013170D"/>
    <w:rsid w:val="001318EE"/>
    <w:rsid w:val="00131B07"/>
    <w:rsid w:val="00131D5E"/>
    <w:rsid w:val="00131F11"/>
    <w:rsid w:val="00131F14"/>
    <w:rsid w:val="00131FDD"/>
    <w:rsid w:val="0013225C"/>
    <w:rsid w:val="00132321"/>
    <w:rsid w:val="00132468"/>
    <w:rsid w:val="0013254F"/>
    <w:rsid w:val="0013282C"/>
    <w:rsid w:val="001329EC"/>
    <w:rsid w:val="00132D58"/>
    <w:rsid w:val="00132E08"/>
    <w:rsid w:val="00133010"/>
    <w:rsid w:val="001330C3"/>
    <w:rsid w:val="001331C9"/>
    <w:rsid w:val="00133211"/>
    <w:rsid w:val="00133235"/>
    <w:rsid w:val="00133260"/>
    <w:rsid w:val="00133542"/>
    <w:rsid w:val="001335D9"/>
    <w:rsid w:val="001338CE"/>
    <w:rsid w:val="00133A1E"/>
    <w:rsid w:val="00133A70"/>
    <w:rsid w:val="00133C4F"/>
    <w:rsid w:val="00133CA1"/>
    <w:rsid w:val="00133D43"/>
    <w:rsid w:val="00133DE5"/>
    <w:rsid w:val="00133EFF"/>
    <w:rsid w:val="00133FAB"/>
    <w:rsid w:val="001340FB"/>
    <w:rsid w:val="0013414F"/>
    <w:rsid w:val="001341E9"/>
    <w:rsid w:val="001344CD"/>
    <w:rsid w:val="001344E4"/>
    <w:rsid w:val="00134556"/>
    <w:rsid w:val="00134590"/>
    <w:rsid w:val="001345E7"/>
    <w:rsid w:val="00134604"/>
    <w:rsid w:val="0013473D"/>
    <w:rsid w:val="001347E9"/>
    <w:rsid w:val="0013487B"/>
    <w:rsid w:val="001349AB"/>
    <w:rsid w:val="00134ADE"/>
    <w:rsid w:val="00134EF5"/>
    <w:rsid w:val="00134EFC"/>
    <w:rsid w:val="00135038"/>
    <w:rsid w:val="0013508D"/>
    <w:rsid w:val="001350CB"/>
    <w:rsid w:val="0013513D"/>
    <w:rsid w:val="00135214"/>
    <w:rsid w:val="00135231"/>
    <w:rsid w:val="0013538D"/>
    <w:rsid w:val="00135681"/>
    <w:rsid w:val="0013577E"/>
    <w:rsid w:val="001357DC"/>
    <w:rsid w:val="001358EF"/>
    <w:rsid w:val="001359BF"/>
    <w:rsid w:val="001359D2"/>
    <w:rsid w:val="001359DA"/>
    <w:rsid w:val="001359FB"/>
    <w:rsid w:val="00135A2F"/>
    <w:rsid w:val="00135B17"/>
    <w:rsid w:val="00135C53"/>
    <w:rsid w:val="00135C91"/>
    <w:rsid w:val="00135CCB"/>
    <w:rsid w:val="00135E1B"/>
    <w:rsid w:val="00135E47"/>
    <w:rsid w:val="00136064"/>
    <w:rsid w:val="00136099"/>
    <w:rsid w:val="00136155"/>
    <w:rsid w:val="00136212"/>
    <w:rsid w:val="0013633A"/>
    <w:rsid w:val="00136480"/>
    <w:rsid w:val="001364C5"/>
    <w:rsid w:val="001364E3"/>
    <w:rsid w:val="0013656F"/>
    <w:rsid w:val="001365FE"/>
    <w:rsid w:val="0013667C"/>
    <w:rsid w:val="0013683F"/>
    <w:rsid w:val="0013686E"/>
    <w:rsid w:val="0013690B"/>
    <w:rsid w:val="001369B1"/>
    <w:rsid w:val="00136A2E"/>
    <w:rsid w:val="00136A99"/>
    <w:rsid w:val="00136B6E"/>
    <w:rsid w:val="00136BAC"/>
    <w:rsid w:val="00136C44"/>
    <w:rsid w:val="00136D42"/>
    <w:rsid w:val="00136E9B"/>
    <w:rsid w:val="00136F8F"/>
    <w:rsid w:val="00137051"/>
    <w:rsid w:val="001370D2"/>
    <w:rsid w:val="0013714B"/>
    <w:rsid w:val="00137159"/>
    <w:rsid w:val="00137383"/>
    <w:rsid w:val="001374E1"/>
    <w:rsid w:val="0013751D"/>
    <w:rsid w:val="0013772D"/>
    <w:rsid w:val="00137738"/>
    <w:rsid w:val="0013787F"/>
    <w:rsid w:val="001378E9"/>
    <w:rsid w:val="0013792C"/>
    <w:rsid w:val="001379AA"/>
    <w:rsid w:val="00137B35"/>
    <w:rsid w:val="00137B3B"/>
    <w:rsid w:val="00137C2D"/>
    <w:rsid w:val="00137C6E"/>
    <w:rsid w:val="00137DAF"/>
    <w:rsid w:val="00137E05"/>
    <w:rsid w:val="0014022A"/>
    <w:rsid w:val="00140437"/>
    <w:rsid w:val="00140808"/>
    <w:rsid w:val="0014090B"/>
    <w:rsid w:val="00140A76"/>
    <w:rsid w:val="00140AA3"/>
    <w:rsid w:val="00140D67"/>
    <w:rsid w:val="00140E10"/>
    <w:rsid w:val="00140E60"/>
    <w:rsid w:val="00140EF1"/>
    <w:rsid w:val="0014129C"/>
    <w:rsid w:val="001413E3"/>
    <w:rsid w:val="00141425"/>
    <w:rsid w:val="001414B4"/>
    <w:rsid w:val="0014162C"/>
    <w:rsid w:val="00141641"/>
    <w:rsid w:val="001416F0"/>
    <w:rsid w:val="00141723"/>
    <w:rsid w:val="00141871"/>
    <w:rsid w:val="00141877"/>
    <w:rsid w:val="001418F8"/>
    <w:rsid w:val="00141A2A"/>
    <w:rsid w:val="00141BDB"/>
    <w:rsid w:val="00141CCD"/>
    <w:rsid w:val="00141E02"/>
    <w:rsid w:val="00141FCC"/>
    <w:rsid w:val="00142006"/>
    <w:rsid w:val="001420FD"/>
    <w:rsid w:val="001421D2"/>
    <w:rsid w:val="0014232E"/>
    <w:rsid w:val="0014240B"/>
    <w:rsid w:val="00142446"/>
    <w:rsid w:val="0014248C"/>
    <w:rsid w:val="001428BE"/>
    <w:rsid w:val="001428E4"/>
    <w:rsid w:val="00142AAF"/>
    <w:rsid w:val="00142AD7"/>
    <w:rsid w:val="00142D34"/>
    <w:rsid w:val="00142DDB"/>
    <w:rsid w:val="00142E31"/>
    <w:rsid w:val="00142ED6"/>
    <w:rsid w:val="00143079"/>
    <w:rsid w:val="0014313C"/>
    <w:rsid w:val="0014336E"/>
    <w:rsid w:val="00143397"/>
    <w:rsid w:val="00143650"/>
    <w:rsid w:val="0014374C"/>
    <w:rsid w:val="001438DC"/>
    <w:rsid w:val="00143909"/>
    <w:rsid w:val="00143A3D"/>
    <w:rsid w:val="00143BD4"/>
    <w:rsid w:val="00143C1E"/>
    <w:rsid w:val="00143C29"/>
    <w:rsid w:val="00143CF5"/>
    <w:rsid w:val="00143FC6"/>
    <w:rsid w:val="00143FE7"/>
    <w:rsid w:val="00144385"/>
    <w:rsid w:val="00144391"/>
    <w:rsid w:val="00144426"/>
    <w:rsid w:val="00144556"/>
    <w:rsid w:val="00144617"/>
    <w:rsid w:val="001447D7"/>
    <w:rsid w:val="00144B03"/>
    <w:rsid w:val="00144B9F"/>
    <w:rsid w:val="00144C15"/>
    <w:rsid w:val="00144C44"/>
    <w:rsid w:val="00144CDB"/>
    <w:rsid w:val="00144D4B"/>
    <w:rsid w:val="00144D97"/>
    <w:rsid w:val="00144DA5"/>
    <w:rsid w:val="00144DC6"/>
    <w:rsid w:val="00145369"/>
    <w:rsid w:val="00145580"/>
    <w:rsid w:val="001455D8"/>
    <w:rsid w:val="00145625"/>
    <w:rsid w:val="001456CA"/>
    <w:rsid w:val="001458E5"/>
    <w:rsid w:val="00145A0D"/>
    <w:rsid w:val="00145A85"/>
    <w:rsid w:val="00145D8C"/>
    <w:rsid w:val="00145F3F"/>
    <w:rsid w:val="00145F5A"/>
    <w:rsid w:val="0014603F"/>
    <w:rsid w:val="0014606B"/>
    <w:rsid w:val="0014629D"/>
    <w:rsid w:val="001463E3"/>
    <w:rsid w:val="00146422"/>
    <w:rsid w:val="001464D3"/>
    <w:rsid w:val="00146604"/>
    <w:rsid w:val="00146817"/>
    <w:rsid w:val="00146925"/>
    <w:rsid w:val="00146AA7"/>
    <w:rsid w:val="00146C2E"/>
    <w:rsid w:val="00146C75"/>
    <w:rsid w:val="00146D65"/>
    <w:rsid w:val="00146DF4"/>
    <w:rsid w:val="00146E16"/>
    <w:rsid w:val="00146E42"/>
    <w:rsid w:val="00146FA7"/>
    <w:rsid w:val="00147005"/>
    <w:rsid w:val="00147069"/>
    <w:rsid w:val="001470B1"/>
    <w:rsid w:val="001470CC"/>
    <w:rsid w:val="00147102"/>
    <w:rsid w:val="001473D5"/>
    <w:rsid w:val="00147468"/>
    <w:rsid w:val="001474C4"/>
    <w:rsid w:val="001474FC"/>
    <w:rsid w:val="0014761F"/>
    <w:rsid w:val="00147667"/>
    <w:rsid w:val="0014768D"/>
    <w:rsid w:val="001476AB"/>
    <w:rsid w:val="001477BA"/>
    <w:rsid w:val="001477F1"/>
    <w:rsid w:val="001478BB"/>
    <w:rsid w:val="00147AF7"/>
    <w:rsid w:val="00147BF2"/>
    <w:rsid w:val="00147D92"/>
    <w:rsid w:val="00147DD9"/>
    <w:rsid w:val="00147E89"/>
    <w:rsid w:val="00147F9C"/>
    <w:rsid w:val="00147FF0"/>
    <w:rsid w:val="001501C2"/>
    <w:rsid w:val="00150233"/>
    <w:rsid w:val="001502E3"/>
    <w:rsid w:val="00150446"/>
    <w:rsid w:val="001504A4"/>
    <w:rsid w:val="00150551"/>
    <w:rsid w:val="001505A3"/>
    <w:rsid w:val="00150A7F"/>
    <w:rsid w:val="00150B23"/>
    <w:rsid w:val="00150BE5"/>
    <w:rsid w:val="00150BF8"/>
    <w:rsid w:val="00150C16"/>
    <w:rsid w:val="00150C71"/>
    <w:rsid w:val="00150D1D"/>
    <w:rsid w:val="00150D82"/>
    <w:rsid w:val="00150F01"/>
    <w:rsid w:val="00150F36"/>
    <w:rsid w:val="00150F9B"/>
    <w:rsid w:val="0015106D"/>
    <w:rsid w:val="0015108F"/>
    <w:rsid w:val="00151249"/>
    <w:rsid w:val="0015153D"/>
    <w:rsid w:val="00151714"/>
    <w:rsid w:val="001517DA"/>
    <w:rsid w:val="0015180C"/>
    <w:rsid w:val="001519AE"/>
    <w:rsid w:val="00151A37"/>
    <w:rsid w:val="00151B11"/>
    <w:rsid w:val="00151B78"/>
    <w:rsid w:val="00151CBC"/>
    <w:rsid w:val="00151D44"/>
    <w:rsid w:val="00151D6F"/>
    <w:rsid w:val="00151D7F"/>
    <w:rsid w:val="00151E0F"/>
    <w:rsid w:val="00151EA2"/>
    <w:rsid w:val="00151F6D"/>
    <w:rsid w:val="00151F98"/>
    <w:rsid w:val="00151FD2"/>
    <w:rsid w:val="00152491"/>
    <w:rsid w:val="0015268F"/>
    <w:rsid w:val="00152821"/>
    <w:rsid w:val="0015284A"/>
    <w:rsid w:val="0015289E"/>
    <w:rsid w:val="00152908"/>
    <w:rsid w:val="00152934"/>
    <w:rsid w:val="0015293C"/>
    <w:rsid w:val="00152953"/>
    <w:rsid w:val="00152B3A"/>
    <w:rsid w:val="00152BBB"/>
    <w:rsid w:val="00152C52"/>
    <w:rsid w:val="00152F21"/>
    <w:rsid w:val="00153061"/>
    <w:rsid w:val="00153169"/>
    <w:rsid w:val="00153259"/>
    <w:rsid w:val="0015336A"/>
    <w:rsid w:val="001533C1"/>
    <w:rsid w:val="001533EB"/>
    <w:rsid w:val="0015340D"/>
    <w:rsid w:val="001537F9"/>
    <w:rsid w:val="00153816"/>
    <w:rsid w:val="00153878"/>
    <w:rsid w:val="00153C23"/>
    <w:rsid w:val="00153D5F"/>
    <w:rsid w:val="00153E04"/>
    <w:rsid w:val="001544D9"/>
    <w:rsid w:val="001545CF"/>
    <w:rsid w:val="001545DE"/>
    <w:rsid w:val="00154729"/>
    <w:rsid w:val="00154766"/>
    <w:rsid w:val="001549DA"/>
    <w:rsid w:val="00154C2E"/>
    <w:rsid w:val="00154C8E"/>
    <w:rsid w:val="00154CCD"/>
    <w:rsid w:val="00154E24"/>
    <w:rsid w:val="0015501D"/>
    <w:rsid w:val="00155106"/>
    <w:rsid w:val="00155124"/>
    <w:rsid w:val="00155254"/>
    <w:rsid w:val="001553A2"/>
    <w:rsid w:val="001553E1"/>
    <w:rsid w:val="0015549B"/>
    <w:rsid w:val="00155698"/>
    <w:rsid w:val="001558ED"/>
    <w:rsid w:val="0015595D"/>
    <w:rsid w:val="00155986"/>
    <w:rsid w:val="001559C4"/>
    <w:rsid w:val="00155A0D"/>
    <w:rsid w:val="00155A6D"/>
    <w:rsid w:val="00155B22"/>
    <w:rsid w:val="00155BB1"/>
    <w:rsid w:val="00155C13"/>
    <w:rsid w:val="00155E97"/>
    <w:rsid w:val="001560CC"/>
    <w:rsid w:val="001561B4"/>
    <w:rsid w:val="001562B1"/>
    <w:rsid w:val="001562FA"/>
    <w:rsid w:val="00156367"/>
    <w:rsid w:val="00156383"/>
    <w:rsid w:val="00156404"/>
    <w:rsid w:val="00156541"/>
    <w:rsid w:val="001566DA"/>
    <w:rsid w:val="001567B2"/>
    <w:rsid w:val="001567C7"/>
    <w:rsid w:val="001568B0"/>
    <w:rsid w:val="001568EC"/>
    <w:rsid w:val="00156A22"/>
    <w:rsid w:val="00156B95"/>
    <w:rsid w:val="00156BFC"/>
    <w:rsid w:val="00156C87"/>
    <w:rsid w:val="00156D8A"/>
    <w:rsid w:val="00156DBC"/>
    <w:rsid w:val="0015713A"/>
    <w:rsid w:val="001571E4"/>
    <w:rsid w:val="00157472"/>
    <w:rsid w:val="001574C0"/>
    <w:rsid w:val="001575B0"/>
    <w:rsid w:val="001577CC"/>
    <w:rsid w:val="00157B04"/>
    <w:rsid w:val="00157B57"/>
    <w:rsid w:val="00157BA7"/>
    <w:rsid w:val="00157C21"/>
    <w:rsid w:val="00157C5B"/>
    <w:rsid w:val="00157D31"/>
    <w:rsid w:val="00157DC6"/>
    <w:rsid w:val="00157DE5"/>
    <w:rsid w:val="00157EFA"/>
    <w:rsid w:val="0016001C"/>
    <w:rsid w:val="00160043"/>
    <w:rsid w:val="001600C7"/>
    <w:rsid w:val="001601B0"/>
    <w:rsid w:val="00160468"/>
    <w:rsid w:val="001605CD"/>
    <w:rsid w:val="001606AF"/>
    <w:rsid w:val="001607EF"/>
    <w:rsid w:val="001609E9"/>
    <w:rsid w:val="00160C8D"/>
    <w:rsid w:val="00160D93"/>
    <w:rsid w:val="00160E20"/>
    <w:rsid w:val="00160EF3"/>
    <w:rsid w:val="00160F9A"/>
    <w:rsid w:val="00161173"/>
    <w:rsid w:val="00161195"/>
    <w:rsid w:val="001611F0"/>
    <w:rsid w:val="00161343"/>
    <w:rsid w:val="00161347"/>
    <w:rsid w:val="0016139C"/>
    <w:rsid w:val="00161568"/>
    <w:rsid w:val="00161598"/>
    <w:rsid w:val="00161617"/>
    <w:rsid w:val="00161739"/>
    <w:rsid w:val="0016186C"/>
    <w:rsid w:val="00161939"/>
    <w:rsid w:val="00161979"/>
    <w:rsid w:val="00161982"/>
    <w:rsid w:val="001619FE"/>
    <w:rsid w:val="00161A86"/>
    <w:rsid w:val="00161AB1"/>
    <w:rsid w:val="00161ADE"/>
    <w:rsid w:val="00161BF6"/>
    <w:rsid w:val="00161C66"/>
    <w:rsid w:val="00161D96"/>
    <w:rsid w:val="00161EC5"/>
    <w:rsid w:val="00162101"/>
    <w:rsid w:val="00162147"/>
    <w:rsid w:val="00162221"/>
    <w:rsid w:val="0016222C"/>
    <w:rsid w:val="00162400"/>
    <w:rsid w:val="0016259E"/>
    <w:rsid w:val="001626E8"/>
    <w:rsid w:val="00162781"/>
    <w:rsid w:val="00162845"/>
    <w:rsid w:val="0016296C"/>
    <w:rsid w:val="00162985"/>
    <w:rsid w:val="0016299D"/>
    <w:rsid w:val="00162B21"/>
    <w:rsid w:val="00162BF0"/>
    <w:rsid w:val="00162D9B"/>
    <w:rsid w:val="00162F70"/>
    <w:rsid w:val="001630B2"/>
    <w:rsid w:val="0016316E"/>
    <w:rsid w:val="0016338B"/>
    <w:rsid w:val="00163624"/>
    <w:rsid w:val="00163D2F"/>
    <w:rsid w:val="00163D4C"/>
    <w:rsid w:val="00163E2F"/>
    <w:rsid w:val="00163FBB"/>
    <w:rsid w:val="0016402B"/>
    <w:rsid w:val="0016454E"/>
    <w:rsid w:val="00164696"/>
    <w:rsid w:val="001648C7"/>
    <w:rsid w:val="00164969"/>
    <w:rsid w:val="00164AC8"/>
    <w:rsid w:val="00164C92"/>
    <w:rsid w:val="00164CBC"/>
    <w:rsid w:val="00164F2D"/>
    <w:rsid w:val="00165072"/>
    <w:rsid w:val="0016515B"/>
    <w:rsid w:val="0016516F"/>
    <w:rsid w:val="0016519B"/>
    <w:rsid w:val="00165320"/>
    <w:rsid w:val="001654A3"/>
    <w:rsid w:val="00165572"/>
    <w:rsid w:val="0016563A"/>
    <w:rsid w:val="00165713"/>
    <w:rsid w:val="00165839"/>
    <w:rsid w:val="00165960"/>
    <w:rsid w:val="001659CE"/>
    <w:rsid w:val="001659D2"/>
    <w:rsid w:val="00165AB7"/>
    <w:rsid w:val="00165ADF"/>
    <w:rsid w:val="00165BD3"/>
    <w:rsid w:val="00165CBE"/>
    <w:rsid w:val="00165CC9"/>
    <w:rsid w:val="00165D83"/>
    <w:rsid w:val="00165FD5"/>
    <w:rsid w:val="00165FE7"/>
    <w:rsid w:val="00165FFB"/>
    <w:rsid w:val="00166028"/>
    <w:rsid w:val="001661B8"/>
    <w:rsid w:val="0016620E"/>
    <w:rsid w:val="00166499"/>
    <w:rsid w:val="00166588"/>
    <w:rsid w:val="001667CA"/>
    <w:rsid w:val="0016690C"/>
    <w:rsid w:val="001669C5"/>
    <w:rsid w:val="00166AFC"/>
    <w:rsid w:val="00166C71"/>
    <w:rsid w:val="00166D59"/>
    <w:rsid w:val="00166E04"/>
    <w:rsid w:val="00166E30"/>
    <w:rsid w:val="001670D9"/>
    <w:rsid w:val="0016726A"/>
    <w:rsid w:val="001673BB"/>
    <w:rsid w:val="0016744D"/>
    <w:rsid w:val="00167537"/>
    <w:rsid w:val="00167674"/>
    <w:rsid w:val="001677FB"/>
    <w:rsid w:val="00167A1E"/>
    <w:rsid w:val="00167A6E"/>
    <w:rsid w:val="00167B47"/>
    <w:rsid w:val="00167B97"/>
    <w:rsid w:val="00167BA8"/>
    <w:rsid w:val="00167BE1"/>
    <w:rsid w:val="00167C3F"/>
    <w:rsid w:val="00167DD8"/>
    <w:rsid w:val="00167F8F"/>
    <w:rsid w:val="001703DE"/>
    <w:rsid w:val="001706BC"/>
    <w:rsid w:val="00170E0F"/>
    <w:rsid w:val="001710C0"/>
    <w:rsid w:val="00171183"/>
    <w:rsid w:val="00171261"/>
    <w:rsid w:val="0017128B"/>
    <w:rsid w:val="001714A0"/>
    <w:rsid w:val="001714E3"/>
    <w:rsid w:val="001714E8"/>
    <w:rsid w:val="001715A6"/>
    <w:rsid w:val="001715E5"/>
    <w:rsid w:val="001717AF"/>
    <w:rsid w:val="00171B6B"/>
    <w:rsid w:val="00171C9E"/>
    <w:rsid w:val="00171CDC"/>
    <w:rsid w:val="00171DBD"/>
    <w:rsid w:val="001721F0"/>
    <w:rsid w:val="00172478"/>
    <w:rsid w:val="0017248A"/>
    <w:rsid w:val="0017279B"/>
    <w:rsid w:val="001727CE"/>
    <w:rsid w:val="00172807"/>
    <w:rsid w:val="001728AB"/>
    <w:rsid w:val="00172971"/>
    <w:rsid w:val="00172A27"/>
    <w:rsid w:val="00172BDA"/>
    <w:rsid w:val="00172CD6"/>
    <w:rsid w:val="00172CF8"/>
    <w:rsid w:val="00172D8C"/>
    <w:rsid w:val="00172EB1"/>
    <w:rsid w:val="00172F21"/>
    <w:rsid w:val="001731E8"/>
    <w:rsid w:val="00173225"/>
    <w:rsid w:val="0017324A"/>
    <w:rsid w:val="00173375"/>
    <w:rsid w:val="0017388E"/>
    <w:rsid w:val="00173B8B"/>
    <w:rsid w:val="00173BAE"/>
    <w:rsid w:val="00173C14"/>
    <w:rsid w:val="00173C42"/>
    <w:rsid w:val="00173C9C"/>
    <w:rsid w:val="00173CD3"/>
    <w:rsid w:val="00173D03"/>
    <w:rsid w:val="00173DE2"/>
    <w:rsid w:val="001741B3"/>
    <w:rsid w:val="00174205"/>
    <w:rsid w:val="0017430D"/>
    <w:rsid w:val="00174343"/>
    <w:rsid w:val="00174529"/>
    <w:rsid w:val="00174611"/>
    <w:rsid w:val="00174613"/>
    <w:rsid w:val="0017462E"/>
    <w:rsid w:val="0017463E"/>
    <w:rsid w:val="001747AF"/>
    <w:rsid w:val="001747C1"/>
    <w:rsid w:val="00174905"/>
    <w:rsid w:val="0017495E"/>
    <w:rsid w:val="00174976"/>
    <w:rsid w:val="00174B21"/>
    <w:rsid w:val="00174C70"/>
    <w:rsid w:val="0017519A"/>
    <w:rsid w:val="001752D2"/>
    <w:rsid w:val="00175357"/>
    <w:rsid w:val="0017567B"/>
    <w:rsid w:val="001757CE"/>
    <w:rsid w:val="00175887"/>
    <w:rsid w:val="001758EC"/>
    <w:rsid w:val="00175978"/>
    <w:rsid w:val="00175E75"/>
    <w:rsid w:val="00175F72"/>
    <w:rsid w:val="00175F7D"/>
    <w:rsid w:val="00175F95"/>
    <w:rsid w:val="00176236"/>
    <w:rsid w:val="0017634C"/>
    <w:rsid w:val="00176561"/>
    <w:rsid w:val="00176610"/>
    <w:rsid w:val="00176946"/>
    <w:rsid w:val="00176E2F"/>
    <w:rsid w:val="00176E41"/>
    <w:rsid w:val="00177080"/>
    <w:rsid w:val="001770D0"/>
    <w:rsid w:val="00177177"/>
    <w:rsid w:val="001772AD"/>
    <w:rsid w:val="001775FA"/>
    <w:rsid w:val="0017763B"/>
    <w:rsid w:val="0017782D"/>
    <w:rsid w:val="001778B0"/>
    <w:rsid w:val="0017797E"/>
    <w:rsid w:val="00177C5A"/>
    <w:rsid w:val="00177C71"/>
    <w:rsid w:val="00177D22"/>
    <w:rsid w:val="00177DED"/>
    <w:rsid w:val="00177EC8"/>
    <w:rsid w:val="0018008F"/>
    <w:rsid w:val="00180131"/>
    <w:rsid w:val="001801A9"/>
    <w:rsid w:val="00180530"/>
    <w:rsid w:val="00180631"/>
    <w:rsid w:val="0018069F"/>
    <w:rsid w:val="001806FC"/>
    <w:rsid w:val="00180817"/>
    <w:rsid w:val="00180824"/>
    <w:rsid w:val="001808D2"/>
    <w:rsid w:val="00180952"/>
    <w:rsid w:val="00180B23"/>
    <w:rsid w:val="00180C4D"/>
    <w:rsid w:val="00180C98"/>
    <w:rsid w:val="00180E14"/>
    <w:rsid w:val="00180EC4"/>
    <w:rsid w:val="00180FE7"/>
    <w:rsid w:val="00181061"/>
    <w:rsid w:val="001810AB"/>
    <w:rsid w:val="0018117B"/>
    <w:rsid w:val="0018126E"/>
    <w:rsid w:val="001814D5"/>
    <w:rsid w:val="001814F4"/>
    <w:rsid w:val="001816CB"/>
    <w:rsid w:val="001816F8"/>
    <w:rsid w:val="00181831"/>
    <w:rsid w:val="00181936"/>
    <w:rsid w:val="00181C9E"/>
    <w:rsid w:val="00181E7B"/>
    <w:rsid w:val="00181EAE"/>
    <w:rsid w:val="001820A3"/>
    <w:rsid w:val="001820E2"/>
    <w:rsid w:val="00182384"/>
    <w:rsid w:val="0018246A"/>
    <w:rsid w:val="001825D5"/>
    <w:rsid w:val="00182663"/>
    <w:rsid w:val="0018277A"/>
    <w:rsid w:val="00182792"/>
    <w:rsid w:val="001827AF"/>
    <w:rsid w:val="00182846"/>
    <w:rsid w:val="001829A4"/>
    <w:rsid w:val="00182B00"/>
    <w:rsid w:val="00182D3A"/>
    <w:rsid w:val="00182F5F"/>
    <w:rsid w:val="00183128"/>
    <w:rsid w:val="001832B6"/>
    <w:rsid w:val="0018339C"/>
    <w:rsid w:val="00183544"/>
    <w:rsid w:val="00183838"/>
    <w:rsid w:val="001839D8"/>
    <w:rsid w:val="00183B02"/>
    <w:rsid w:val="00183B55"/>
    <w:rsid w:val="00183BEC"/>
    <w:rsid w:val="00183BF5"/>
    <w:rsid w:val="00183D57"/>
    <w:rsid w:val="00183DD7"/>
    <w:rsid w:val="00183ED6"/>
    <w:rsid w:val="00184297"/>
    <w:rsid w:val="0018429C"/>
    <w:rsid w:val="001842B3"/>
    <w:rsid w:val="0018448C"/>
    <w:rsid w:val="0018472A"/>
    <w:rsid w:val="0018494E"/>
    <w:rsid w:val="00184A12"/>
    <w:rsid w:val="00184A62"/>
    <w:rsid w:val="00184ADC"/>
    <w:rsid w:val="00184BB2"/>
    <w:rsid w:val="00184BE4"/>
    <w:rsid w:val="00184DF3"/>
    <w:rsid w:val="00184E05"/>
    <w:rsid w:val="00184FF7"/>
    <w:rsid w:val="001852E0"/>
    <w:rsid w:val="00185313"/>
    <w:rsid w:val="0018533B"/>
    <w:rsid w:val="00185361"/>
    <w:rsid w:val="001853EE"/>
    <w:rsid w:val="001854A1"/>
    <w:rsid w:val="0018567F"/>
    <w:rsid w:val="001856B0"/>
    <w:rsid w:val="00185A60"/>
    <w:rsid w:val="00185BBD"/>
    <w:rsid w:val="00185DCA"/>
    <w:rsid w:val="00185E91"/>
    <w:rsid w:val="00185F53"/>
    <w:rsid w:val="0018600B"/>
    <w:rsid w:val="0018628D"/>
    <w:rsid w:val="0018634D"/>
    <w:rsid w:val="001866F4"/>
    <w:rsid w:val="00186743"/>
    <w:rsid w:val="001867FD"/>
    <w:rsid w:val="00186879"/>
    <w:rsid w:val="001869A2"/>
    <w:rsid w:val="00186A25"/>
    <w:rsid w:val="00186A64"/>
    <w:rsid w:val="00186AC6"/>
    <w:rsid w:val="00186AF6"/>
    <w:rsid w:val="00186B31"/>
    <w:rsid w:val="00186D77"/>
    <w:rsid w:val="0018700F"/>
    <w:rsid w:val="00187023"/>
    <w:rsid w:val="001873F9"/>
    <w:rsid w:val="001874C7"/>
    <w:rsid w:val="001874FE"/>
    <w:rsid w:val="0018756C"/>
    <w:rsid w:val="00187709"/>
    <w:rsid w:val="00187888"/>
    <w:rsid w:val="001878DE"/>
    <w:rsid w:val="00187957"/>
    <w:rsid w:val="00187AE3"/>
    <w:rsid w:val="00187B57"/>
    <w:rsid w:val="00187C00"/>
    <w:rsid w:val="00187C44"/>
    <w:rsid w:val="00187D60"/>
    <w:rsid w:val="00187E27"/>
    <w:rsid w:val="00187FEC"/>
    <w:rsid w:val="0019015F"/>
    <w:rsid w:val="0019022A"/>
    <w:rsid w:val="0019045A"/>
    <w:rsid w:val="0019051B"/>
    <w:rsid w:val="00190549"/>
    <w:rsid w:val="001908FC"/>
    <w:rsid w:val="00190A69"/>
    <w:rsid w:val="00190AD9"/>
    <w:rsid w:val="00190D37"/>
    <w:rsid w:val="00190DFD"/>
    <w:rsid w:val="00190E28"/>
    <w:rsid w:val="00190EE9"/>
    <w:rsid w:val="00190F61"/>
    <w:rsid w:val="00190FF7"/>
    <w:rsid w:val="001911C1"/>
    <w:rsid w:val="001911E0"/>
    <w:rsid w:val="00191223"/>
    <w:rsid w:val="00191264"/>
    <w:rsid w:val="0019126B"/>
    <w:rsid w:val="001913D3"/>
    <w:rsid w:val="001914CB"/>
    <w:rsid w:val="001914EE"/>
    <w:rsid w:val="0019153F"/>
    <w:rsid w:val="00191924"/>
    <w:rsid w:val="0019197A"/>
    <w:rsid w:val="00191A64"/>
    <w:rsid w:val="00191AD1"/>
    <w:rsid w:val="00191BB2"/>
    <w:rsid w:val="00191D69"/>
    <w:rsid w:val="00191DE8"/>
    <w:rsid w:val="00191F1E"/>
    <w:rsid w:val="00191FB4"/>
    <w:rsid w:val="0019223D"/>
    <w:rsid w:val="001923A0"/>
    <w:rsid w:val="00192561"/>
    <w:rsid w:val="0019293E"/>
    <w:rsid w:val="0019297D"/>
    <w:rsid w:val="001929B7"/>
    <w:rsid w:val="00192B5A"/>
    <w:rsid w:val="00192CD7"/>
    <w:rsid w:val="00192E47"/>
    <w:rsid w:val="00192F1E"/>
    <w:rsid w:val="00192F7D"/>
    <w:rsid w:val="00192F9F"/>
    <w:rsid w:val="001931F8"/>
    <w:rsid w:val="00193318"/>
    <w:rsid w:val="00193555"/>
    <w:rsid w:val="00193651"/>
    <w:rsid w:val="001936DD"/>
    <w:rsid w:val="00193830"/>
    <w:rsid w:val="00193879"/>
    <w:rsid w:val="001938D9"/>
    <w:rsid w:val="0019390F"/>
    <w:rsid w:val="0019393E"/>
    <w:rsid w:val="00193AE0"/>
    <w:rsid w:val="00193F13"/>
    <w:rsid w:val="0019409C"/>
    <w:rsid w:val="001940A5"/>
    <w:rsid w:val="00194A4D"/>
    <w:rsid w:val="00194AE1"/>
    <w:rsid w:val="00194CBE"/>
    <w:rsid w:val="00194E7B"/>
    <w:rsid w:val="00194FD8"/>
    <w:rsid w:val="001951DD"/>
    <w:rsid w:val="001952CA"/>
    <w:rsid w:val="001952EF"/>
    <w:rsid w:val="00195492"/>
    <w:rsid w:val="00195615"/>
    <w:rsid w:val="001959A1"/>
    <w:rsid w:val="00195BBF"/>
    <w:rsid w:val="00195CF1"/>
    <w:rsid w:val="00195EB6"/>
    <w:rsid w:val="00195EBD"/>
    <w:rsid w:val="00195ED7"/>
    <w:rsid w:val="00195EF7"/>
    <w:rsid w:val="00196153"/>
    <w:rsid w:val="00196270"/>
    <w:rsid w:val="001963AE"/>
    <w:rsid w:val="001963F2"/>
    <w:rsid w:val="00196620"/>
    <w:rsid w:val="0019663B"/>
    <w:rsid w:val="00196716"/>
    <w:rsid w:val="001967BD"/>
    <w:rsid w:val="0019681A"/>
    <w:rsid w:val="0019686C"/>
    <w:rsid w:val="00196AA5"/>
    <w:rsid w:val="00196B2F"/>
    <w:rsid w:val="00196D39"/>
    <w:rsid w:val="00196D43"/>
    <w:rsid w:val="00196F73"/>
    <w:rsid w:val="00196FD5"/>
    <w:rsid w:val="001971C4"/>
    <w:rsid w:val="001971E3"/>
    <w:rsid w:val="0019723F"/>
    <w:rsid w:val="00197499"/>
    <w:rsid w:val="001974F2"/>
    <w:rsid w:val="001975E8"/>
    <w:rsid w:val="001976E9"/>
    <w:rsid w:val="0019775C"/>
    <w:rsid w:val="00197798"/>
    <w:rsid w:val="001978AD"/>
    <w:rsid w:val="001978ED"/>
    <w:rsid w:val="00197DF0"/>
    <w:rsid w:val="00197F18"/>
    <w:rsid w:val="00197FF1"/>
    <w:rsid w:val="001A0369"/>
    <w:rsid w:val="001A0375"/>
    <w:rsid w:val="001A0386"/>
    <w:rsid w:val="001A053D"/>
    <w:rsid w:val="001A0563"/>
    <w:rsid w:val="001A058B"/>
    <w:rsid w:val="001A0615"/>
    <w:rsid w:val="001A062C"/>
    <w:rsid w:val="001A066D"/>
    <w:rsid w:val="001A081C"/>
    <w:rsid w:val="001A0838"/>
    <w:rsid w:val="001A0A10"/>
    <w:rsid w:val="001A0A4F"/>
    <w:rsid w:val="001A130F"/>
    <w:rsid w:val="001A142C"/>
    <w:rsid w:val="001A1435"/>
    <w:rsid w:val="001A154A"/>
    <w:rsid w:val="001A164C"/>
    <w:rsid w:val="001A16BD"/>
    <w:rsid w:val="001A1759"/>
    <w:rsid w:val="001A1767"/>
    <w:rsid w:val="001A1807"/>
    <w:rsid w:val="001A1898"/>
    <w:rsid w:val="001A1CE5"/>
    <w:rsid w:val="001A1D3C"/>
    <w:rsid w:val="001A1D71"/>
    <w:rsid w:val="001A1D84"/>
    <w:rsid w:val="001A1F5C"/>
    <w:rsid w:val="001A1FB6"/>
    <w:rsid w:val="001A2267"/>
    <w:rsid w:val="001A2281"/>
    <w:rsid w:val="001A23BF"/>
    <w:rsid w:val="001A245F"/>
    <w:rsid w:val="001A247B"/>
    <w:rsid w:val="001A25F8"/>
    <w:rsid w:val="001A262B"/>
    <w:rsid w:val="001A266D"/>
    <w:rsid w:val="001A2707"/>
    <w:rsid w:val="001A27A7"/>
    <w:rsid w:val="001A283F"/>
    <w:rsid w:val="001A299A"/>
    <w:rsid w:val="001A29D3"/>
    <w:rsid w:val="001A2B55"/>
    <w:rsid w:val="001A2C9B"/>
    <w:rsid w:val="001A2CA1"/>
    <w:rsid w:val="001A2CE4"/>
    <w:rsid w:val="001A2DF0"/>
    <w:rsid w:val="001A2F08"/>
    <w:rsid w:val="001A2F22"/>
    <w:rsid w:val="001A2FC8"/>
    <w:rsid w:val="001A31D3"/>
    <w:rsid w:val="001A323A"/>
    <w:rsid w:val="001A32E9"/>
    <w:rsid w:val="001A3495"/>
    <w:rsid w:val="001A35DF"/>
    <w:rsid w:val="001A38FF"/>
    <w:rsid w:val="001A393F"/>
    <w:rsid w:val="001A394B"/>
    <w:rsid w:val="001A3BAE"/>
    <w:rsid w:val="001A3D8B"/>
    <w:rsid w:val="001A3DCB"/>
    <w:rsid w:val="001A3F07"/>
    <w:rsid w:val="001A3F89"/>
    <w:rsid w:val="001A401F"/>
    <w:rsid w:val="001A4064"/>
    <w:rsid w:val="001A4212"/>
    <w:rsid w:val="001A4219"/>
    <w:rsid w:val="001A4558"/>
    <w:rsid w:val="001A4576"/>
    <w:rsid w:val="001A49A2"/>
    <w:rsid w:val="001A4A23"/>
    <w:rsid w:val="001A4AF6"/>
    <w:rsid w:val="001A4AF7"/>
    <w:rsid w:val="001A4C28"/>
    <w:rsid w:val="001A5045"/>
    <w:rsid w:val="001A5079"/>
    <w:rsid w:val="001A5353"/>
    <w:rsid w:val="001A537D"/>
    <w:rsid w:val="001A54D8"/>
    <w:rsid w:val="001A54EF"/>
    <w:rsid w:val="001A5557"/>
    <w:rsid w:val="001A55AE"/>
    <w:rsid w:val="001A59B4"/>
    <w:rsid w:val="001A5BDB"/>
    <w:rsid w:val="001A5BDF"/>
    <w:rsid w:val="001A5CBC"/>
    <w:rsid w:val="001A5D89"/>
    <w:rsid w:val="001A5E91"/>
    <w:rsid w:val="001A5F4C"/>
    <w:rsid w:val="001A5FA8"/>
    <w:rsid w:val="001A61F3"/>
    <w:rsid w:val="001A6341"/>
    <w:rsid w:val="001A634A"/>
    <w:rsid w:val="001A649A"/>
    <w:rsid w:val="001A651E"/>
    <w:rsid w:val="001A6AF1"/>
    <w:rsid w:val="001A6C9D"/>
    <w:rsid w:val="001A6D61"/>
    <w:rsid w:val="001A6DDE"/>
    <w:rsid w:val="001A7050"/>
    <w:rsid w:val="001A7090"/>
    <w:rsid w:val="001A70FF"/>
    <w:rsid w:val="001A7128"/>
    <w:rsid w:val="001A724B"/>
    <w:rsid w:val="001A74A6"/>
    <w:rsid w:val="001A74AD"/>
    <w:rsid w:val="001A74CB"/>
    <w:rsid w:val="001A785A"/>
    <w:rsid w:val="001A787D"/>
    <w:rsid w:val="001A7931"/>
    <w:rsid w:val="001A7A19"/>
    <w:rsid w:val="001A7BC4"/>
    <w:rsid w:val="001A7E21"/>
    <w:rsid w:val="001A7F93"/>
    <w:rsid w:val="001B0020"/>
    <w:rsid w:val="001B008D"/>
    <w:rsid w:val="001B00E8"/>
    <w:rsid w:val="001B00FC"/>
    <w:rsid w:val="001B02CB"/>
    <w:rsid w:val="001B02CD"/>
    <w:rsid w:val="001B0300"/>
    <w:rsid w:val="001B0530"/>
    <w:rsid w:val="001B0656"/>
    <w:rsid w:val="001B08B7"/>
    <w:rsid w:val="001B09C6"/>
    <w:rsid w:val="001B0DF3"/>
    <w:rsid w:val="001B0E39"/>
    <w:rsid w:val="001B10CA"/>
    <w:rsid w:val="001B1156"/>
    <w:rsid w:val="001B1222"/>
    <w:rsid w:val="001B142F"/>
    <w:rsid w:val="001B175F"/>
    <w:rsid w:val="001B1808"/>
    <w:rsid w:val="001B1886"/>
    <w:rsid w:val="001B19FA"/>
    <w:rsid w:val="001B1C14"/>
    <w:rsid w:val="001B1C52"/>
    <w:rsid w:val="001B1D81"/>
    <w:rsid w:val="001B1DA3"/>
    <w:rsid w:val="001B1E36"/>
    <w:rsid w:val="001B1E47"/>
    <w:rsid w:val="001B1E7E"/>
    <w:rsid w:val="001B1EE0"/>
    <w:rsid w:val="001B1F15"/>
    <w:rsid w:val="001B1F4B"/>
    <w:rsid w:val="001B21B1"/>
    <w:rsid w:val="001B223C"/>
    <w:rsid w:val="001B225E"/>
    <w:rsid w:val="001B233A"/>
    <w:rsid w:val="001B2449"/>
    <w:rsid w:val="001B2571"/>
    <w:rsid w:val="001B27C0"/>
    <w:rsid w:val="001B298A"/>
    <w:rsid w:val="001B2AF7"/>
    <w:rsid w:val="001B2B2E"/>
    <w:rsid w:val="001B2BD2"/>
    <w:rsid w:val="001B2BE2"/>
    <w:rsid w:val="001B2C14"/>
    <w:rsid w:val="001B2C27"/>
    <w:rsid w:val="001B302B"/>
    <w:rsid w:val="001B31BC"/>
    <w:rsid w:val="001B32B1"/>
    <w:rsid w:val="001B33DF"/>
    <w:rsid w:val="001B348B"/>
    <w:rsid w:val="001B351B"/>
    <w:rsid w:val="001B353F"/>
    <w:rsid w:val="001B35DE"/>
    <w:rsid w:val="001B36A7"/>
    <w:rsid w:val="001B3728"/>
    <w:rsid w:val="001B37B6"/>
    <w:rsid w:val="001B3986"/>
    <w:rsid w:val="001B3B46"/>
    <w:rsid w:val="001B3DB4"/>
    <w:rsid w:val="001B3DC4"/>
    <w:rsid w:val="001B3E96"/>
    <w:rsid w:val="001B3FBC"/>
    <w:rsid w:val="001B4000"/>
    <w:rsid w:val="001B41E6"/>
    <w:rsid w:val="001B4283"/>
    <w:rsid w:val="001B42BD"/>
    <w:rsid w:val="001B4313"/>
    <w:rsid w:val="001B436F"/>
    <w:rsid w:val="001B4583"/>
    <w:rsid w:val="001B4893"/>
    <w:rsid w:val="001B4908"/>
    <w:rsid w:val="001B498D"/>
    <w:rsid w:val="001B49ED"/>
    <w:rsid w:val="001B4A65"/>
    <w:rsid w:val="001B4AD8"/>
    <w:rsid w:val="001B4C42"/>
    <w:rsid w:val="001B4E16"/>
    <w:rsid w:val="001B4F45"/>
    <w:rsid w:val="001B4F98"/>
    <w:rsid w:val="001B50B5"/>
    <w:rsid w:val="001B5178"/>
    <w:rsid w:val="001B5185"/>
    <w:rsid w:val="001B52DC"/>
    <w:rsid w:val="001B54A0"/>
    <w:rsid w:val="001B5616"/>
    <w:rsid w:val="001B56AF"/>
    <w:rsid w:val="001B57C8"/>
    <w:rsid w:val="001B587C"/>
    <w:rsid w:val="001B591C"/>
    <w:rsid w:val="001B59FD"/>
    <w:rsid w:val="001B5A38"/>
    <w:rsid w:val="001B5AAE"/>
    <w:rsid w:val="001B5B15"/>
    <w:rsid w:val="001B5C52"/>
    <w:rsid w:val="001B5DAC"/>
    <w:rsid w:val="001B5E3A"/>
    <w:rsid w:val="001B633C"/>
    <w:rsid w:val="001B63BA"/>
    <w:rsid w:val="001B646F"/>
    <w:rsid w:val="001B64BC"/>
    <w:rsid w:val="001B64EE"/>
    <w:rsid w:val="001B66E6"/>
    <w:rsid w:val="001B6700"/>
    <w:rsid w:val="001B6780"/>
    <w:rsid w:val="001B67BC"/>
    <w:rsid w:val="001B6896"/>
    <w:rsid w:val="001B695B"/>
    <w:rsid w:val="001B6FCE"/>
    <w:rsid w:val="001B6FDA"/>
    <w:rsid w:val="001B7151"/>
    <w:rsid w:val="001B71CB"/>
    <w:rsid w:val="001B7250"/>
    <w:rsid w:val="001B725A"/>
    <w:rsid w:val="001B72CB"/>
    <w:rsid w:val="001B73F9"/>
    <w:rsid w:val="001B7411"/>
    <w:rsid w:val="001B7508"/>
    <w:rsid w:val="001B78AA"/>
    <w:rsid w:val="001B7911"/>
    <w:rsid w:val="001B7A66"/>
    <w:rsid w:val="001B7AAC"/>
    <w:rsid w:val="001B7AB0"/>
    <w:rsid w:val="001B7D72"/>
    <w:rsid w:val="001B7DC3"/>
    <w:rsid w:val="001B7DC5"/>
    <w:rsid w:val="001C00F8"/>
    <w:rsid w:val="001C019A"/>
    <w:rsid w:val="001C01B8"/>
    <w:rsid w:val="001C02C9"/>
    <w:rsid w:val="001C0390"/>
    <w:rsid w:val="001C04E8"/>
    <w:rsid w:val="001C0593"/>
    <w:rsid w:val="001C05DF"/>
    <w:rsid w:val="001C0768"/>
    <w:rsid w:val="001C0A5F"/>
    <w:rsid w:val="001C0ABB"/>
    <w:rsid w:val="001C0C6A"/>
    <w:rsid w:val="001C0CA3"/>
    <w:rsid w:val="001C0D00"/>
    <w:rsid w:val="001C0E31"/>
    <w:rsid w:val="001C0F10"/>
    <w:rsid w:val="001C10CA"/>
    <w:rsid w:val="001C1241"/>
    <w:rsid w:val="001C1438"/>
    <w:rsid w:val="001C152A"/>
    <w:rsid w:val="001C15D7"/>
    <w:rsid w:val="001C15F7"/>
    <w:rsid w:val="001C1A79"/>
    <w:rsid w:val="001C1D6F"/>
    <w:rsid w:val="001C1FE9"/>
    <w:rsid w:val="001C222F"/>
    <w:rsid w:val="001C22E6"/>
    <w:rsid w:val="001C24E8"/>
    <w:rsid w:val="001C2590"/>
    <w:rsid w:val="001C2917"/>
    <w:rsid w:val="001C2A7F"/>
    <w:rsid w:val="001C2B77"/>
    <w:rsid w:val="001C2CD1"/>
    <w:rsid w:val="001C2CD2"/>
    <w:rsid w:val="001C2D35"/>
    <w:rsid w:val="001C2D4A"/>
    <w:rsid w:val="001C2FFB"/>
    <w:rsid w:val="001C3009"/>
    <w:rsid w:val="001C3085"/>
    <w:rsid w:val="001C3639"/>
    <w:rsid w:val="001C36F3"/>
    <w:rsid w:val="001C36F9"/>
    <w:rsid w:val="001C37D6"/>
    <w:rsid w:val="001C37EE"/>
    <w:rsid w:val="001C37F2"/>
    <w:rsid w:val="001C3868"/>
    <w:rsid w:val="001C3958"/>
    <w:rsid w:val="001C3C86"/>
    <w:rsid w:val="001C3D82"/>
    <w:rsid w:val="001C3D94"/>
    <w:rsid w:val="001C3DCC"/>
    <w:rsid w:val="001C3E9C"/>
    <w:rsid w:val="001C3EF6"/>
    <w:rsid w:val="001C3F1C"/>
    <w:rsid w:val="001C3F22"/>
    <w:rsid w:val="001C402E"/>
    <w:rsid w:val="001C40EA"/>
    <w:rsid w:val="001C412F"/>
    <w:rsid w:val="001C41B7"/>
    <w:rsid w:val="001C42AC"/>
    <w:rsid w:val="001C4314"/>
    <w:rsid w:val="001C4433"/>
    <w:rsid w:val="001C4457"/>
    <w:rsid w:val="001C44E7"/>
    <w:rsid w:val="001C4518"/>
    <w:rsid w:val="001C4562"/>
    <w:rsid w:val="001C45AD"/>
    <w:rsid w:val="001C4612"/>
    <w:rsid w:val="001C481A"/>
    <w:rsid w:val="001C4B1A"/>
    <w:rsid w:val="001C4B3A"/>
    <w:rsid w:val="001C4B9C"/>
    <w:rsid w:val="001C4D1E"/>
    <w:rsid w:val="001C4DC6"/>
    <w:rsid w:val="001C4E28"/>
    <w:rsid w:val="001C4E97"/>
    <w:rsid w:val="001C5057"/>
    <w:rsid w:val="001C546F"/>
    <w:rsid w:val="001C55FF"/>
    <w:rsid w:val="001C5671"/>
    <w:rsid w:val="001C5860"/>
    <w:rsid w:val="001C589C"/>
    <w:rsid w:val="001C59A1"/>
    <w:rsid w:val="001C5A07"/>
    <w:rsid w:val="001C5BA9"/>
    <w:rsid w:val="001C5C35"/>
    <w:rsid w:val="001C5CE3"/>
    <w:rsid w:val="001C5F8B"/>
    <w:rsid w:val="001C6026"/>
    <w:rsid w:val="001C6080"/>
    <w:rsid w:val="001C63E7"/>
    <w:rsid w:val="001C64D4"/>
    <w:rsid w:val="001C654E"/>
    <w:rsid w:val="001C6574"/>
    <w:rsid w:val="001C67C6"/>
    <w:rsid w:val="001C6811"/>
    <w:rsid w:val="001C68A9"/>
    <w:rsid w:val="001C68B9"/>
    <w:rsid w:val="001C6A9B"/>
    <w:rsid w:val="001C6B83"/>
    <w:rsid w:val="001C6C71"/>
    <w:rsid w:val="001C6CD7"/>
    <w:rsid w:val="001C6F8A"/>
    <w:rsid w:val="001C7048"/>
    <w:rsid w:val="001C72ED"/>
    <w:rsid w:val="001C7335"/>
    <w:rsid w:val="001C7616"/>
    <w:rsid w:val="001C7631"/>
    <w:rsid w:val="001C768E"/>
    <w:rsid w:val="001C78B8"/>
    <w:rsid w:val="001C7A5D"/>
    <w:rsid w:val="001C7B40"/>
    <w:rsid w:val="001C7CA8"/>
    <w:rsid w:val="001C7CB8"/>
    <w:rsid w:val="001C7D57"/>
    <w:rsid w:val="001C7DC5"/>
    <w:rsid w:val="001C7DFF"/>
    <w:rsid w:val="001C7EFE"/>
    <w:rsid w:val="001C7F82"/>
    <w:rsid w:val="001C7F98"/>
    <w:rsid w:val="001D003A"/>
    <w:rsid w:val="001D010A"/>
    <w:rsid w:val="001D039E"/>
    <w:rsid w:val="001D03A4"/>
    <w:rsid w:val="001D0422"/>
    <w:rsid w:val="001D04A7"/>
    <w:rsid w:val="001D0710"/>
    <w:rsid w:val="001D0722"/>
    <w:rsid w:val="001D0A60"/>
    <w:rsid w:val="001D0AFD"/>
    <w:rsid w:val="001D0B18"/>
    <w:rsid w:val="001D0CAE"/>
    <w:rsid w:val="001D0D29"/>
    <w:rsid w:val="001D0D82"/>
    <w:rsid w:val="001D0F23"/>
    <w:rsid w:val="001D0FA2"/>
    <w:rsid w:val="001D12A4"/>
    <w:rsid w:val="001D12BC"/>
    <w:rsid w:val="001D1536"/>
    <w:rsid w:val="001D1693"/>
    <w:rsid w:val="001D1925"/>
    <w:rsid w:val="001D1945"/>
    <w:rsid w:val="001D1CB2"/>
    <w:rsid w:val="001D1E89"/>
    <w:rsid w:val="001D21AE"/>
    <w:rsid w:val="001D21BF"/>
    <w:rsid w:val="001D2265"/>
    <w:rsid w:val="001D2321"/>
    <w:rsid w:val="001D24B7"/>
    <w:rsid w:val="001D2587"/>
    <w:rsid w:val="001D264F"/>
    <w:rsid w:val="001D271E"/>
    <w:rsid w:val="001D288E"/>
    <w:rsid w:val="001D2B43"/>
    <w:rsid w:val="001D2D17"/>
    <w:rsid w:val="001D2F15"/>
    <w:rsid w:val="001D312A"/>
    <w:rsid w:val="001D316B"/>
    <w:rsid w:val="001D317F"/>
    <w:rsid w:val="001D333E"/>
    <w:rsid w:val="001D33C4"/>
    <w:rsid w:val="001D3418"/>
    <w:rsid w:val="001D343B"/>
    <w:rsid w:val="001D3501"/>
    <w:rsid w:val="001D3511"/>
    <w:rsid w:val="001D3536"/>
    <w:rsid w:val="001D3619"/>
    <w:rsid w:val="001D3690"/>
    <w:rsid w:val="001D36C2"/>
    <w:rsid w:val="001D388D"/>
    <w:rsid w:val="001D3A9A"/>
    <w:rsid w:val="001D3DF7"/>
    <w:rsid w:val="001D4112"/>
    <w:rsid w:val="001D417D"/>
    <w:rsid w:val="001D41B0"/>
    <w:rsid w:val="001D4488"/>
    <w:rsid w:val="001D44FE"/>
    <w:rsid w:val="001D461D"/>
    <w:rsid w:val="001D4682"/>
    <w:rsid w:val="001D46B0"/>
    <w:rsid w:val="001D4843"/>
    <w:rsid w:val="001D48D5"/>
    <w:rsid w:val="001D4974"/>
    <w:rsid w:val="001D4A71"/>
    <w:rsid w:val="001D4B28"/>
    <w:rsid w:val="001D4D20"/>
    <w:rsid w:val="001D4D5D"/>
    <w:rsid w:val="001D4E44"/>
    <w:rsid w:val="001D4E8A"/>
    <w:rsid w:val="001D4F1A"/>
    <w:rsid w:val="001D4F75"/>
    <w:rsid w:val="001D5098"/>
    <w:rsid w:val="001D5186"/>
    <w:rsid w:val="001D531E"/>
    <w:rsid w:val="001D5373"/>
    <w:rsid w:val="001D5504"/>
    <w:rsid w:val="001D5575"/>
    <w:rsid w:val="001D5579"/>
    <w:rsid w:val="001D562D"/>
    <w:rsid w:val="001D57BE"/>
    <w:rsid w:val="001D5925"/>
    <w:rsid w:val="001D5C00"/>
    <w:rsid w:val="001D5DF7"/>
    <w:rsid w:val="001D5E5B"/>
    <w:rsid w:val="001D5E6B"/>
    <w:rsid w:val="001D5ECD"/>
    <w:rsid w:val="001D5F12"/>
    <w:rsid w:val="001D60CC"/>
    <w:rsid w:val="001D615C"/>
    <w:rsid w:val="001D61BF"/>
    <w:rsid w:val="001D632B"/>
    <w:rsid w:val="001D667D"/>
    <w:rsid w:val="001D66FE"/>
    <w:rsid w:val="001D683A"/>
    <w:rsid w:val="001D69AE"/>
    <w:rsid w:val="001D6B44"/>
    <w:rsid w:val="001D6B89"/>
    <w:rsid w:val="001D6BAC"/>
    <w:rsid w:val="001D6D15"/>
    <w:rsid w:val="001D6F6A"/>
    <w:rsid w:val="001D7208"/>
    <w:rsid w:val="001D722C"/>
    <w:rsid w:val="001D7312"/>
    <w:rsid w:val="001D732D"/>
    <w:rsid w:val="001D7425"/>
    <w:rsid w:val="001D75C8"/>
    <w:rsid w:val="001D77A6"/>
    <w:rsid w:val="001D77C0"/>
    <w:rsid w:val="001D7800"/>
    <w:rsid w:val="001D7B9B"/>
    <w:rsid w:val="001D7D0A"/>
    <w:rsid w:val="001D7E36"/>
    <w:rsid w:val="001E000D"/>
    <w:rsid w:val="001E0070"/>
    <w:rsid w:val="001E007C"/>
    <w:rsid w:val="001E00A0"/>
    <w:rsid w:val="001E00B9"/>
    <w:rsid w:val="001E00FC"/>
    <w:rsid w:val="001E013B"/>
    <w:rsid w:val="001E0431"/>
    <w:rsid w:val="001E0450"/>
    <w:rsid w:val="001E0535"/>
    <w:rsid w:val="001E07E5"/>
    <w:rsid w:val="001E0806"/>
    <w:rsid w:val="001E08EB"/>
    <w:rsid w:val="001E091F"/>
    <w:rsid w:val="001E0B5B"/>
    <w:rsid w:val="001E0BD8"/>
    <w:rsid w:val="001E0C37"/>
    <w:rsid w:val="001E0C4E"/>
    <w:rsid w:val="001E0CBC"/>
    <w:rsid w:val="001E0E51"/>
    <w:rsid w:val="001E0E6A"/>
    <w:rsid w:val="001E0FB3"/>
    <w:rsid w:val="001E10CF"/>
    <w:rsid w:val="001E1119"/>
    <w:rsid w:val="001E126A"/>
    <w:rsid w:val="001E146D"/>
    <w:rsid w:val="001E14AE"/>
    <w:rsid w:val="001E163B"/>
    <w:rsid w:val="001E1671"/>
    <w:rsid w:val="001E1710"/>
    <w:rsid w:val="001E1733"/>
    <w:rsid w:val="001E1860"/>
    <w:rsid w:val="001E19F3"/>
    <w:rsid w:val="001E1B75"/>
    <w:rsid w:val="001E1BD7"/>
    <w:rsid w:val="001E1D4E"/>
    <w:rsid w:val="001E1E22"/>
    <w:rsid w:val="001E1F0B"/>
    <w:rsid w:val="001E1F19"/>
    <w:rsid w:val="001E2174"/>
    <w:rsid w:val="001E2258"/>
    <w:rsid w:val="001E2269"/>
    <w:rsid w:val="001E24DE"/>
    <w:rsid w:val="001E2569"/>
    <w:rsid w:val="001E26ED"/>
    <w:rsid w:val="001E2727"/>
    <w:rsid w:val="001E292E"/>
    <w:rsid w:val="001E29DE"/>
    <w:rsid w:val="001E2A05"/>
    <w:rsid w:val="001E2B63"/>
    <w:rsid w:val="001E2C16"/>
    <w:rsid w:val="001E2CF8"/>
    <w:rsid w:val="001E2D3A"/>
    <w:rsid w:val="001E2DF8"/>
    <w:rsid w:val="001E2E46"/>
    <w:rsid w:val="001E2E88"/>
    <w:rsid w:val="001E3157"/>
    <w:rsid w:val="001E320A"/>
    <w:rsid w:val="001E3241"/>
    <w:rsid w:val="001E3538"/>
    <w:rsid w:val="001E3570"/>
    <w:rsid w:val="001E3597"/>
    <w:rsid w:val="001E368C"/>
    <w:rsid w:val="001E39C3"/>
    <w:rsid w:val="001E3A1C"/>
    <w:rsid w:val="001E3A49"/>
    <w:rsid w:val="001E3B34"/>
    <w:rsid w:val="001E3B7E"/>
    <w:rsid w:val="001E3BB1"/>
    <w:rsid w:val="001E3C4F"/>
    <w:rsid w:val="001E3D89"/>
    <w:rsid w:val="001E3EFF"/>
    <w:rsid w:val="001E40B8"/>
    <w:rsid w:val="001E4116"/>
    <w:rsid w:val="001E41E3"/>
    <w:rsid w:val="001E43E9"/>
    <w:rsid w:val="001E44F9"/>
    <w:rsid w:val="001E4558"/>
    <w:rsid w:val="001E46D4"/>
    <w:rsid w:val="001E482A"/>
    <w:rsid w:val="001E4ACB"/>
    <w:rsid w:val="001E4F94"/>
    <w:rsid w:val="001E50F3"/>
    <w:rsid w:val="001E5125"/>
    <w:rsid w:val="001E5171"/>
    <w:rsid w:val="001E517B"/>
    <w:rsid w:val="001E526F"/>
    <w:rsid w:val="001E528D"/>
    <w:rsid w:val="001E534F"/>
    <w:rsid w:val="001E5474"/>
    <w:rsid w:val="001E551F"/>
    <w:rsid w:val="001E55CF"/>
    <w:rsid w:val="001E5800"/>
    <w:rsid w:val="001E5870"/>
    <w:rsid w:val="001E5AA4"/>
    <w:rsid w:val="001E5BB9"/>
    <w:rsid w:val="001E5D1D"/>
    <w:rsid w:val="001E5F02"/>
    <w:rsid w:val="001E5FE8"/>
    <w:rsid w:val="001E6013"/>
    <w:rsid w:val="001E6208"/>
    <w:rsid w:val="001E62E5"/>
    <w:rsid w:val="001E65AB"/>
    <w:rsid w:val="001E663B"/>
    <w:rsid w:val="001E6937"/>
    <w:rsid w:val="001E6995"/>
    <w:rsid w:val="001E6C2C"/>
    <w:rsid w:val="001E6C2F"/>
    <w:rsid w:val="001E6D92"/>
    <w:rsid w:val="001E6E29"/>
    <w:rsid w:val="001E6FFC"/>
    <w:rsid w:val="001E710D"/>
    <w:rsid w:val="001E714C"/>
    <w:rsid w:val="001E7206"/>
    <w:rsid w:val="001E72E6"/>
    <w:rsid w:val="001E73D4"/>
    <w:rsid w:val="001E7543"/>
    <w:rsid w:val="001E7570"/>
    <w:rsid w:val="001E75A4"/>
    <w:rsid w:val="001E78EB"/>
    <w:rsid w:val="001E7984"/>
    <w:rsid w:val="001E7ABE"/>
    <w:rsid w:val="001E7D67"/>
    <w:rsid w:val="001E7E2B"/>
    <w:rsid w:val="001F0004"/>
    <w:rsid w:val="001F013D"/>
    <w:rsid w:val="001F0157"/>
    <w:rsid w:val="001F03D6"/>
    <w:rsid w:val="001F042A"/>
    <w:rsid w:val="001F059F"/>
    <w:rsid w:val="001F0641"/>
    <w:rsid w:val="001F06A0"/>
    <w:rsid w:val="001F0A16"/>
    <w:rsid w:val="001F0A9C"/>
    <w:rsid w:val="001F0C2C"/>
    <w:rsid w:val="001F0EB7"/>
    <w:rsid w:val="001F1013"/>
    <w:rsid w:val="001F159F"/>
    <w:rsid w:val="001F18C6"/>
    <w:rsid w:val="001F19FC"/>
    <w:rsid w:val="001F1A2C"/>
    <w:rsid w:val="001F1B4D"/>
    <w:rsid w:val="001F1E6A"/>
    <w:rsid w:val="001F1E98"/>
    <w:rsid w:val="001F1EB9"/>
    <w:rsid w:val="001F1EBF"/>
    <w:rsid w:val="001F1EFF"/>
    <w:rsid w:val="001F2113"/>
    <w:rsid w:val="001F22DD"/>
    <w:rsid w:val="001F2308"/>
    <w:rsid w:val="001F23BE"/>
    <w:rsid w:val="001F23BF"/>
    <w:rsid w:val="001F2435"/>
    <w:rsid w:val="001F24AA"/>
    <w:rsid w:val="001F257D"/>
    <w:rsid w:val="001F2773"/>
    <w:rsid w:val="001F27CE"/>
    <w:rsid w:val="001F293D"/>
    <w:rsid w:val="001F2995"/>
    <w:rsid w:val="001F29F6"/>
    <w:rsid w:val="001F2A84"/>
    <w:rsid w:val="001F2C5C"/>
    <w:rsid w:val="001F2D23"/>
    <w:rsid w:val="001F2E39"/>
    <w:rsid w:val="001F30BC"/>
    <w:rsid w:val="001F30D5"/>
    <w:rsid w:val="001F3377"/>
    <w:rsid w:val="001F3464"/>
    <w:rsid w:val="001F347F"/>
    <w:rsid w:val="001F3555"/>
    <w:rsid w:val="001F35A2"/>
    <w:rsid w:val="001F365D"/>
    <w:rsid w:val="001F3A48"/>
    <w:rsid w:val="001F3B9B"/>
    <w:rsid w:val="001F3C3B"/>
    <w:rsid w:val="001F3CFD"/>
    <w:rsid w:val="001F3D4A"/>
    <w:rsid w:val="001F3D7E"/>
    <w:rsid w:val="001F3E0E"/>
    <w:rsid w:val="001F3E53"/>
    <w:rsid w:val="001F4083"/>
    <w:rsid w:val="001F40FF"/>
    <w:rsid w:val="001F4453"/>
    <w:rsid w:val="001F445F"/>
    <w:rsid w:val="001F44E9"/>
    <w:rsid w:val="001F461B"/>
    <w:rsid w:val="001F462C"/>
    <w:rsid w:val="001F4662"/>
    <w:rsid w:val="001F470D"/>
    <w:rsid w:val="001F48AE"/>
    <w:rsid w:val="001F4A5E"/>
    <w:rsid w:val="001F4B1B"/>
    <w:rsid w:val="001F4B3F"/>
    <w:rsid w:val="001F4CEE"/>
    <w:rsid w:val="001F4DE0"/>
    <w:rsid w:val="001F4E00"/>
    <w:rsid w:val="001F4E6E"/>
    <w:rsid w:val="001F4EEF"/>
    <w:rsid w:val="001F4FA5"/>
    <w:rsid w:val="001F4FB5"/>
    <w:rsid w:val="001F500A"/>
    <w:rsid w:val="001F5145"/>
    <w:rsid w:val="001F5523"/>
    <w:rsid w:val="001F5621"/>
    <w:rsid w:val="001F568A"/>
    <w:rsid w:val="001F570B"/>
    <w:rsid w:val="001F57A7"/>
    <w:rsid w:val="001F580A"/>
    <w:rsid w:val="001F5838"/>
    <w:rsid w:val="001F5A97"/>
    <w:rsid w:val="001F5B17"/>
    <w:rsid w:val="001F5B6B"/>
    <w:rsid w:val="001F6463"/>
    <w:rsid w:val="001F6600"/>
    <w:rsid w:val="001F66C4"/>
    <w:rsid w:val="001F67DA"/>
    <w:rsid w:val="001F6983"/>
    <w:rsid w:val="001F69A2"/>
    <w:rsid w:val="001F69CF"/>
    <w:rsid w:val="001F6A6C"/>
    <w:rsid w:val="001F6A82"/>
    <w:rsid w:val="001F6B61"/>
    <w:rsid w:val="001F6DE4"/>
    <w:rsid w:val="001F6FAB"/>
    <w:rsid w:val="001F70A9"/>
    <w:rsid w:val="001F70B0"/>
    <w:rsid w:val="001F7281"/>
    <w:rsid w:val="001F734F"/>
    <w:rsid w:val="001F7377"/>
    <w:rsid w:val="001F75E3"/>
    <w:rsid w:val="001F777D"/>
    <w:rsid w:val="001F7A65"/>
    <w:rsid w:val="001F7BD1"/>
    <w:rsid w:val="001F7D7E"/>
    <w:rsid w:val="001F7D89"/>
    <w:rsid w:val="001F7DD7"/>
    <w:rsid w:val="001F7F92"/>
    <w:rsid w:val="00200061"/>
    <w:rsid w:val="002000A9"/>
    <w:rsid w:val="002000D5"/>
    <w:rsid w:val="002000F4"/>
    <w:rsid w:val="00200166"/>
    <w:rsid w:val="002001FE"/>
    <w:rsid w:val="00200233"/>
    <w:rsid w:val="0020028D"/>
    <w:rsid w:val="0020033F"/>
    <w:rsid w:val="0020039D"/>
    <w:rsid w:val="00200432"/>
    <w:rsid w:val="002004D2"/>
    <w:rsid w:val="0020054F"/>
    <w:rsid w:val="002007AC"/>
    <w:rsid w:val="002007B4"/>
    <w:rsid w:val="00200880"/>
    <w:rsid w:val="0020091A"/>
    <w:rsid w:val="00200941"/>
    <w:rsid w:val="00200993"/>
    <w:rsid w:val="00200C81"/>
    <w:rsid w:val="00200C91"/>
    <w:rsid w:val="00200E28"/>
    <w:rsid w:val="00200F97"/>
    <w:rsid w:val="002010D8"/>
    <w:rsid w:val="00201152"/>
    <w:rsid w:val="0020129E"/>
    <w:rsid w:val="002012CF"/>
    <w:rsid w:val="002013AC"/>
    <w:rsid w:val="002013C6"/>
    <w:rsid w:val="0020147C"/>
    <w:rsid w:val="002015D8"/>
    <w:rsid w:val="00201A05"/>
    <w:rsid w:val="00201A98"/>
    <w:rsid w:val="00201AD1"/>
    <w:rsid w:val="00201AD2"/>
    <w:rsid w:val="00201E5E"/>
    <w:rsid w:val="0020202A"/>
    <w:rsid w:val="0020204E"/>
    <w:rsid w:val="002021C8"/>
    <w:rsid w:val="002021F8"/>
    <w:rsid w:val="00202240"/>
    <w:rsid w:val="00202340"/>
    <w:rsid w:val="0020245A"/>
    <w:rsid w:val="00202773"/>
    <w:rsid w:val="002027A9"/>
    <w:rsid w:val="002029D9"/>
    <w:rsid w:val="00202B28"/>
    <w:rsid w:val="00203042"/>
    <w:rsid w:val="002031F6"/>
    <w:rsid w:val="0020380B"/>
    <w:rsid w:val="002038BF"/>
    <w:rsid w:val="00203A79"/>
    <w:rsid w:val="00203B08"/>
    <w:rsid w:val="00203B34"/>
    <w:rsid w:val="00203B97"/>
    <w:rsid w:val="00203C41"/>
    <w:rsid w:val="00203CED"/>
    <w:rsid w:val="00203E1A"/>
    <w:rsid w:val="00203F30"/>
    <w:rsid w:val="00204042"/>
    <w:rsid w:val="002042D2"/>
    <w:rsid w:val="0020431F"/>
    <w:rsid w:val="002045E6"/>
    <w:rsid w:val="0020468C"/>
    <w:rsid w:val="0020477C"/>
    <w:rsid w:val="002048B1"/>
    <w:rsid w:val="002048F1"/>
    <w:rsid w:val="002049E6"/>
    <w:rsid w:val="00204A7B"/>
    <w:rsid w:val="00204B30"/>
    <w:rsid w:val="00204CA9"/>
    <w:rsid w:val="00204CB2"/>
    <w:rsid w:val="00204D1D"/>
    <w:rsid w:val="00204D3B"/>
    <w:rsid w:val="00204E28"/>
    <w:rsid w:val="00205238"/>
    <w:rsid w:val="0020534C"/>
    <w:rsid w:val="00205480"/>
    <w:rsid w:val="00205531"/>
    <w:rsid w:val="00205569"/>
    <w:rsid w:val="002055EF"/>
    <w:rsid w:val="00205612"/>
    <w:rsid w:val="002056CF"/>
    <w:rsid w:val="00205796"/>
    <w:rsid w:val="00205816"/>
    <w:rsid w:val="00205898"/>
    <w:rsid w:val="0020595E"/>
    <w:rsid w:val="002059D8"/>
    <w:rsid w:val="00205B77"/>
    <w:rsid w:val="00205CF6"/>
    <w:rsid w:val="00205DA6"/>
    <w:rsid w:val="00205DEB"/>
    <w:rsid w:val="00205E9E"/>
    <w:rsid w:val="00205F38"/>
    <w:rsid w:val="00205FB0"/>
    <w:rsid w:val="00206032"/>
    <w:rsid w:val="00206190"/>
    <w:rsid w:val="002062A4"/>
    <w:rsid w:val="002064E5"/>
    <w:rsid w:val="00206628"/>
    <w:rsid w:val="002067A9"/>
    <w:rsid w:val="00206ACF"/>
    <w:rsid w:val="00206B43"/>
    <w:rsid w:val="00206C0F"/>
    <w:rsid w:val="00206C71"/>
    <w:rsid w:val="00206CBC"/>
    <w:rsid w:val="00206F86"/>
    <w:rsid w:val="00207123"/>
    <w:rsid w:val="002071F6"/>
    <w:rsid w:val="00207206"/>
    <w:rsid w:val="0020731E"/>
    <w:rsid w:val="002073B6"/>
    <w:rsid w:val="002073E4"/>
    <w:rsid w:val="002074B6"/>
    <w:rsid w:val="002074D9"/>
    <w:rsid w:val="00207627"/>
    <w:rsid w:val="0020764F"/>
    <w:rsid w:val="002078CF"/>
    <w:rsid w:val="0020797D"/>
    <w:rsid w:val="00207A57"/>
    <w:rsid w:val="00207AE7"/>
    <w:rsid w:val="00207B82"/>
    <w:rsid w:val="00207BC2"/>
    <w:rsid w:val="00207CF4"/>
    <w:rsid w:val="00207F01"/>
    <w:rsid w:val="00207F5A"/>
    <w:rsid w:val="00210274"/>
    <w:rsid w:val="0021027A"/>
    <w:rsid w:val="002102CC"/>
    <w:rsid w:val="0021034E"/>
    <w:rsid w:val="00210421"/>
    <w:rsid w:val="002107CF"/>
    <w:rsid w:val="00210B94"/>
    <w:rsid w:val="00210D39"/>
    <w:rsid w:val="00210F17"/>
    <w:rsid w:val="00210FC2"/>
    <w:rsid w:val="002110BF"/>
    <w:rsid w:val="002112FC"/>
    <w:rsid w:val="00211344"/>
    <w:rsid w:val="002113B2"/>
    <w:rsid w:val="0021142F"/>
    <w:rsid w:val="0021146F"/>
    <w:rsid w:val="00211494"/>
    <w:rsid w:val="0021155E"/>
    <w:rsid w:val="0021167F"/>
    <w:rsid w:val="002116DC"/>
    <w:rsid w:val="002116EB"/>
    <w:rsid w:val="00211841"/>
    <w:rsid w:val="00211903"/>
    <w:rsid w:val="00211B8A"/>
    <w:rsid w:val="00211C30"/>
    <w:rsid w:val="00211C54"/>
    <w:rsid w:val="00211D89"/>
    <w:rsid w:val="00211DD3"/>
    <w:rsid w:val="00211E64"/>
    <w:rsid w:val="00212183"/>
    <w:rsid w:val="0021221E"/>
    <w:rsid w:val="002122CB"/>
    <w:rsid w:val="00212311"/>
    <w:rsid w:val="0021273D"/>
    <w:rsid w:val="002127FC"/>
    <w:rsid w:val="002128CD"/>
    <w:rsid w:val="002129F3"/>
    <w:rsid w:val="00212ADA"/>
    <w:rsid w:val="00212B56"/>
    <w:rsid w:val="00212BAF"/>
    <w:rsid w:val="00212CC4"/>
    <w:rsid w:val="00212D5C"/>
    <w:rsid w:val="00212F0C"/>
    <w:rsid w:val="002130D1"/>
    <w:rsid w:val="00213129"/>
    <w:rsid w:val="00213226"/>
    <w:rsid w:val="0021322C"/>
    <w:rsid w:val="0021331D"/>
    <w:rsid w:val="00213338"/>
    <w:rsid w:val="002133E7"/>
    <w:rsid w:val="00213595"/>
    <w:rsid w:val="0021376F"/>
    <w:rsid w:val="00213803"/>
    <w:rsid w:val="00213907"/>
    <w:rsid w:val="002139DB"/>
    <w:rsid w:val="00213AD0"/>
    <w:rsid w:val="00213AD9"/>
    <w:rsid w:val="00213C6A"/>
    <w:rsid w:val="00213D6A"/>
    <w:rsid w:val="00213D75"/>
    <w:rsid w:val="00213E03"/>
    <w:rsid w:val="00213E65"/>
    <w:rsid w:val="00214204"/>
    <w:rsid w:val="00214219"/>
    <w:rsid w:val="0021428F"/>
    <w:rsid w:val="00214406"/>
    <w:rsid w:val="002144CF"/>
    <w:rsid w:val="0021458B"/>
    <w:rsid w:val="002145E9"/>
    <w:rsid w:val="00214612"/>
    <w:rsid w:val="00214709"/>
    <w:rsid w:val="0021472B"/>
    <w:rsid w:val="002147C2"/>
    <w:rsid w:val="002148A3"/>
    <w:rsid w:val="0021496E"/>
    <w:rsid w:val="00214A22"/>
    <w:rsid w:val="00214AC0"/>
    <w:rsid w:val="00214AE7"/>
    <w:rsid w:val="00214B0A"/>
    <w:rsid w:val="00214D6F"/>
    <w:rsid w:val="002150C9"/>
    <w:rsid w:val="002150D3"/>
    <w:rsid w:val="00215156"/>
    <w:rsid w:val="002151A9"/>
    <w:rsid w:val="00215268"/>
    <w:rsid w:val="002152D3"/>
    <w:rsid w:val="00215324"/>
    <w:rsid w:val="002154F3"/>
    <w:rsid w:val="00215950"/>
    <w:rsid w:val="002159A8"/>
    <w:rsid w:val="00215B95"/>
    <w:rsid w:val="00215CE7"/>
    <w:rsid w:val="002160A9"/>
    <w:rsid w:val="00216197"/>
    <w:rsid w:val="0021637C"/>
    <w:rsid w:val="002163A6"/>
    <w:rsid w:val="002164EE"/>
    <w:rsid w:val="0021662B"/>
    <w:rsid w:val="00216749"/>
    <w:rsid w:val="0021679F"/>
    <w:rsid w:val="00216950"/>
    <w:rsid w:val="00216ABF"/>
    <w:rsid w:val="00216C38"/>
    <w:rsid w:val="00216D4B"/>
    <w:rsid w:val="00216D6A"/>
    <w:rsid w:val="00216D6D"/>
    <w:rsid w:val="00216D8B"/>
    <w:rsid w:val="00216E3F"/>
    <w:rsid w:val="00216E4F"/>
    <w:rsid w:val="002170F3"/>
    <w:rsid w:val="0021712F"/>
    <w:rsid w:val="002171B0"/>
    <w:rsid w:val="002171F8"/>
    <w:rsid w:val="002174A4"/>
    <w:rsid w:val="00217657"/>
    <w:rsid w:val="00217A2E"/>
    <w:rsid w:val="00217AD0"/>
    <w:rsid w:val="00217BD3"/>
    <w:rsid w:val="00217CAC"/>
    <w:rsid w:val="00217D95"/>
    <w:rsid w:val="00217DEE"/>
    <w:rsid w:val="00217F29"/>
    <w:rsid w:val="00217FDF"/>
    <w:rsid w:val="0022002A"/>
    <w:rsid w:val="0022009C"/>
    <w:rsid w:val="002200DA"/>
    <w:rsid w:val="002204FC"/>
    <w:rsid w:val="002205E5"/>
    <w:rsid w:val="0022062D"/>
    <w:rsid w:val="0022071D"/>
    <w:rsid w:val="0022071E"/>
    <w:rsid w:val="002208C8"/>
    <w:rsid w:val="002209C7"/>
    <w:rsid w:val="002209CB"/>
    <w:rsid w:val="002209E0"/>
    <w:rsid w:val="00220F3C"/>
    <w:rsid w:val="00220FEF"/>
    <w:rsid w:val="00220FF3"/>
    <w:rsid w:val="00221115"/>
    <w:rsid w:val="0022113D"/>
    <w:rsid w:val="002212BB"/>
    <w:rsid w:val="00221396"/>
    <w:rsid w:val="00221592"/>
    <w:rsid w:val="00221727"/>
    <w:rsid w:val="00221756"/>
    <w:rsid w:val="00221776"/>
    <w:rsid w:val="002217BB"/>
    <w:rsid w:val="002219B7"/>
    <w:rsid w:val="00221C3C"/>
    <w:rsid w:val="00221F51"/>
    <w:rsid w:val="0022208B"/>
    <w:rsid w:val="002220F3"/>
    <w:rsid w:val="00222102"/>
    <w:rsid w:val="00222348"/>
    <w:rsid w:val="002223D1"/>
    <w:rsid w:val="00222451"/>
    <w:rsid w:val="0022249C"/>
    <w:rsid w:val="002227E9"/>
    <w:rsid w:val="002228D0"/>
    <w:rsid w:val="002228D7"/>
    <w:rsid w:val="002228E2"/>
    <w:rsid w:val="00222930"/>
    <w:rsid w:val="00222991"/>
    <w:rsid w:val="00222A80"/>
    <w:rsid w:val="00222B70"/>
    <w:rsid w:val="00222C2D"/>
    <w:rsid w:val="00223028"/>
    <w:rsid w:val="00223226"/>
    <w:rsid w:val="00223311"/>
    <w:rsid w:val="00223391"/>
    <w:rsid w:val="002234DF"/>
    <w:rsid w:val="00223A28"/>
    <w:rsid w:val="00223AB5"/>
    <w:rsid w:val="00223ABB"/>
    <w:rsid w:val="00223C4B"/>
    <w:rsid w:val="00223CCA"/>
    <w:rsid w:val="00223DC9"/>
    <w:rsid w:val="00223E02"/>
    <w:rsid w:val="00223F43"/>
    <w:rsid w:val="0022440C"/>
    <w:rsid w:val="002244F0"/>
    <w:rsid w:val="00224671"/>
    <w:rsid w:val="00224726"/>
    <w:rsid w:val="00224797"/>
    <w:rsid w:val="002247D0"/>
    <w:rsid w:val="00224A29"/>
    <w:rsid w:val="00224A67"/>
    <w:rsid w:val="00224B77"/>
    <w:rsid w:val="00224B93"/>
    <w:rsid w:val="00224CBA"/>
    <w:rsid w:val="00224F62"/>
    <w:rsid w:val="00224FB7"/>
    <w:rsid w:val="00224FD6"/>
    <w:rsid w:val="002250E5"/>
    <w:rsid w:val="002251B9"/>
    <w:rsid w:val="0022536D"/>
    <w:rsid w:val="002253C9"/>
    <w:rsid w:val="002253CA"/>
    <w:rsid w:val="0022566B"/>
    <w:rsid w:val="002256AE"/>
    <w:rsid w:val="002258CE"/>
    <w:rsid w:val="0022590D"/>
    <w:rsid w:val="00225D3E"/>
    <w:rsid w:val="00225D41"/>
    <w:rsid w:val="00225EAF"/>
    <w:rsid w:val="0022605F"/>
    <w:rsid w:val="002260A2"/>
    <w:rsid w:val="00226179"/>
    <w:rsid w:val="00226211"/>
    <w:rsid w:val="002262EC"/>
    <w:rsid w:val="002262ED"/>
    <w:rsid w:val="00226479"/>
    <w:rsid w:val="00226719"/>
    <w:rsid w:val="00226A55"/>
    <w:rsid w:val="00226B4A"/>
    <w:rsid w:val="00226BB2"/>
    <w:rsid w:val="0022709B"/>
    <w:rsid w:val="002270B2"/>
    <w:rsid w:val="002270F6"/>
    <w:rsid w:val="00227432"/>
    <w:rsid w:val="002276CE"/>
    <w:rsid w:val="00227779"/>
    <w:rsid w:val="00227869"/>
    <w:rsid w:val="0022786F"/>
    <w:rsid w:val="00227B37"/>
    <w:rsid w:val="00227B4D"/>
    <w:rsid w:val="00227C83"/>
    <w:rsid w:val="00227E6D"/>
    <w:rsid w:val="00227EA7"/>
    <w:rsid w:val="00230045"/>
    <w:rsid w:val="00230074"/>
    <w:rsid w:val="002301ED"/>
    <w:rsid w:val="002302BE"/>
    <w:rsid w:val="00230372"/>
    <w:rsid w:val="00230449"/>
    <w:rsid w:val="002304FB"/>
    <w:rsid w:val="00230591"/>
    <w:rsid w:val="00230597"/>
    <w:rsid w:val="0023060D"/>
    <w:rsid w:val="00230639"/>
    <w:rsid w:val="002306FE"/>
    <w:rsid w:val="00230704"/>
    <w:rsid w:val="00230728"/>
    <w:rsid w:val="00230731"/>
    <w:rsid w:val="00230BC7"/>
    <w:rsid w:val="00230D3E"/>
    <w:rsid w:val="00230D61"/>
    <w:rsid w:val="00230D83"/>
    <w:rsid w:val="00230E82"/>
    <w:rsid w:val="00230F8A"/>
    <w:rsid w:val="00231017"/>
    <w:rsid w:val="0023116D"/>
    <w:rsid w:val="002311B4"/>
    <w:rsid w:val="00231619"/>
    <w:rsid w:val="00231624"/>
    <w:rsid w:val="002317CD"/>
    <w:rsid w:val="0023188C"/>
    <w:rsid w:val="00231A8A"/>
    <w:rsid w:val="00231CBD"/>
    <w:rsid w:val="00231D22"/>
    <w:rsid w:val="00231D62"/>
    <w:rsid w:val="00231E68"/>
    <w:rsid w:val="00231F2D"/>
    <w:rsid w:val="002320FB"/>
    <w:rsid w:val="0023233B"/>
    <w:rsid w:val="00232344"/>
    <w:rsid w:val="0023239B"/>
    <w:rsid w:val="0023247C"/>
    <w:rsid w:val="00232733"/>
    <w:rsid w:val="002327B0"/>
    <w:rsid w:val="002327C2"/>
    <w:rsid w:val="00232891"/>
    <w:rsid w:val="002328E3"/>
    <w:rsid w:val="00232C10"/>
    <w:rsid w:val="00232F7E"/>
    <w:rsid w:val="00233002"/>
    <w:rsid w:val="002330F9"/>
    <w:rsid w:val="0023325D"/>
    <w:rsid w:val="002332ED"/>
    <w:rsid w:val="0023337C"/>
    <w:rsid w:val="00233663"/>
    <w:rsid w:val="0023369A"/>
    <w:rsid w:val="00233826"/>
    <w:rsid w:val="00233B50"/>
    <w:rsid w:val="00233B8B"/>
    <w:rsid w:val="00233C71"/>
    <w:rsid w:val="00233D6F"/>
    <w:rsid w:val="00233E27"/>
    <w:rsid w:val="00233E6A"/>
    <w:rsid w:val="00233ECC"/>
    <w:rsid w:val="00233F07"/>
    <w:rsid w:val="00233F8C"/>
    <w:rsid w:val="00234013"/>
    <w:rsid w:val="00234017"/>
    <w:rsid w:val="0023410F"/>
    <w:rsid w:val="0023448A"/>
    <w:rsid w:val="0023459A"/>
    <w:rsid w:val="00234606"/>
    <w:rsid w:val="00234648"/>
    <w:rsid w:val="0023464E"/>
    <w:rsid w:val="002346F7"/>
    <w:rsid w:val="0023480F"/>
    <w:rsid w:val="00234866"/>
    <w:rsid w:val="00234ACA"/>
    <w:rsid w:val="00234B04"/>
    <w:rsid w:val="00234C88"/>
    <w:rsid w:val="00234CB8"/>
    <w:rsid w:val="00234D46"/>
    <w:rsid w:val="00234EBE"/>
    <w:rsid w:val="00235143"/>
    <w:rsid w:val="00235290"/>
    <w:rsid w:val="002352F7"/>
    <w:rsid w:val="00235417"/>
    <w:rsid w:val="002354A0"/>
    <w:rsid w:val="002355B5"/>
    <w:rsid w:val="002357F5"/>
    <w:rsid w:val="0023598B"/>
    <w:rsid w:val="00235B22"/>
    <w:rsid w:val="00235B68"/>
    <w:rsid w:val="00235BC2"/>
    <w:rsid w:val="00235BC9"/>
    <w:rsid w:val="00235CD0"/>
    <w:rsid w:val="00235EA2"/>
    <w:rsid w:val="00235EAC"/>
    <w:rsid w:val="00235F75"/>
    <w:rsid w:val="00235F95"/>
    <w:rsid w:val="0023606F"/>
    <w:rsid w:val="0023609C"/>
    <w:rsid w:val="00236244"/>
    <w:rsid w:val="002363C8"/>
    <w:rsid w:val="0023652B"/>
    <w:rsid w:val="0023663A"/>
    <w:rsid w:val="00236689"/>
    <w:rsid w:val="0023671B"/>
    <w:rsid w:val="00236722"/>
    <w:rsid w:val="00236843"/>
    <w:rsid w:val="0023685D"/>
    <w:rsid w:val="002368F1"/>
    <w:rsid w:val="002369A3"/>
    <w:rsid w:val="00236A63"/>
    <w:rsid w:val="00236BF6"/>
    <w:rsid w:val="00236E37"/>
    <w:rsid w:val="00236ED7"/>
    <w:rsid w:val="00237129"/>
    <w:rsid w:val="002371C3"/>
    <w:rsid w:val="002373BB"/>
    <w:rsid w:val="00237429"/>
    <w:rsid w:val="002377C4"/>
    <w:rsid w:val="00237886"/>
    <w:rsid w:val="002378F3"/>
    <w:rsid w:val="00237959"/>
    <w:rsid w:val="00237992"/>
    <w:rsid w:val="00237AB5"/>
    <w:rsid w:val="00237C52"/>
    <w:rsid w:val="00237CDC"/>
    <w:rsid w:val="002400ED"/>
    <w:rsid w:val="0024019C"/>
    <w:rsid w:val="002401BE"/>
    <w:rsid w:val="00240269"/>
    <w:rsid w:val="002402BA"/>
    <w:rsid w:val="00240408"/>
    <w:rsid w:val="00240456"/>
    <w:rsid w:val="0024077D"/>
    <w:rsid w:val="0024078C"/>
    <w:rsid w:val="002407B7"/>
    <w:rsid w:val="00240842"/>
    <w:rsid w:val="002408DA"/>
    <w:rsid w:val="00240944"/>
    <w:rsid w:val="00240987"/>
    <w:rsid w:val="002409F0"/>
    <w:rsid w:val="00240A0F"/>
    <w:rsid w:val="00240D5B"/>
    <w:rsid w:val="00240FEA"/>
    <w:rsid w:val="00241155"/>
    <w:rsid w:val="00241203"/>
    <w:rsid w:val="00241252"/>
    <w:rsid w:val="0024151D"/>
    <w:rsid w:val="00241772"/>
    <w:rsid w:val="00241819"/>
    <w:rsid w:val="00241938"/>
    <w:rsid w:val="00241A15"/>
    <w:rsid w:val="00241B12"/>
    <w:rsid w:val="00241C26"/>
    <w:rsid w:val="00241C4B"/>
    <w:rsid w:val="00241C8E"/>
    <w:rsid w:val="00241DCC"/>
    <w:rsid w:val="00241FE7"/>
    <w:rsid w:val="00242093"/>
    <w:rsid w:val="002420AF"/>
    <w:rsid w:val="00242118"/>
    <w:rsid w:val="002421E5"/>
    <w:rsid w:val="002422F1"/>
    <w:rsid w:val="0024234A"/>
    <w:rsid w:val="00242552"/>
    <w:rsid w:val="0024277F"/>
    <w:rsid w:val="0024283B"/>
    <w:rsid w:val="0024293E"/>
    <w:rsid w:val="00242995"/>
    <w:rsid w:val="00242B66"/>
    <w:rsid w:val="00242BFF"/>
    <w:rsid w:val="00242C48"/>
    <w:rsid w:val="00242FE1"/>
    <w:rsid w:val="00242FEA"/>
    <w:rsid w:val="00243108"/>
    <w:rsid w:val="00243210"/>
    <w:rsid w:val="00243280"/>
    <w:rsid w:val="002432C7"/>
    <w:rsid w:val="0024344A"/>
    <w:rsid w:val="002434F2"/>
    <w:rsid w:val="00243545"/>
    <w:rsid w:val="00243560"/>
    <w:rsid w:val="002435C4"/>
    <w:rsid w:val="00243721"/>
    <w:rsid w:val="00243785"/>
    <w:rsid w:val="002437CF"/>
    <w:rsid w:val="002439CE"/>
    <w:rsid w:val="00243C08"/>
    <w:rsid w:val="00243C4B"/>
    <w:rsid w:val="00243D10"/>
    <w:rsid w:val="00243EA7"/>
    <w:rsid w:val="0024400B"/>
    <w:rsid w:val="002446B9"/>
    <w:rsid w:val="0024472D"/>
    <w:rsid w:val="00244A5D"/>
    <w:rsid w:val="00244BCD"/>
    <w:rsid w:val="00244BED"/>
    <w:rsid w:val="00244C4A"/>
    <w:rsid w:val="00244EDB"/>
    <w:rsid w:val="00244FBA"/>
    <w:rsid w:val="002450E4"/>
    <w:rsid w:val="0024519E"/>
    <w:rsid w:val="00245235"/>
    <w:rsid w:val="00245242"/>
    <w:rsid w:val="00245332"/>
    <w:rsid w:val="00245334"/>
    <w:rsid w:val="0024539B"/>
    <w:rsid w:val="00245494"/>
    <w:rsid w:val="00245663"/>
    <w:rsid w:val="00245834"/>
    <w:rsid w:val="002458E7"/>
    <w:rsid w:val="00245979"/>
    <w:rsid w:val="00245A50"/>
    <w:rsid w:val="00245AA6"/>
    <w:rsid w:val="00245ADE"/>
    <w:rsid w:val="00245F87"/>
    <w:rsid w:val="00245F98"/>
    <w:rsid w:val="00245FD2"/>
    <w:rsid w:val="002460D9"/>
    <w:rsid w:val="00246113"/>
    <w:rsid w:val="00246117"/>
    <w:rsid w:val="00246136"/>
    <w:rsid w:val="00246239"/>
    <w:rsid w:val="002463E4"/>
    <w:rsid w:val="0024641D"/>
    <w:rsid w:val="00246482"/>
    <w:rsid w:val="00246524"/>
    <w:rsid w:val="0024657E"/>
    <w:rsid w:val="00246A7C"/>
    <w:rsid w:val="00246B2F"/>
    <w:rsid w:val="00246B3E"/>
    <w:rsid w:val="00246B54"/>
    <w:rsid w:val="00246C4D"/>
    <w:rsid w:val="00246D3E"/>
    <w:rsid w:val="002470CF"/>
    <w:rsid w:val="002478B9"/>
    <w:rsid w:val="002478EC"/>
    <w:rsid w:val="00247A07"/>
    <w:rsid w:val="00247A7F"/>
    <w:rsid w:val="00247B4B"/>
    <w:rsid w:val="00247C09"/>
    <w:rsid w:val="00247DCD"/>
    <w:rsid w:val="00247E75"/>
    <w:rsid w:val="00247ECE"/>
    <w:rsid w:val="00250035"/>
    <w:rsid w:val="00250093"/>
    <w:rsid w:val="00250139"/>
    <w:rsid w:val="002501D2"/>
    <w:rsid w:val="002501DD"/>
    <w:rsid w:val="002502CF"/>
    <w:rsid w:val="00250328"/>
    <w:rsid w:val="002503EE"/>
    <w:rsid w:val="0025042F"/>
    <w:rsid w:val="002504ED"/>
    <w:rsid w:val="002506F9"/>
    <w:rsid w:val="00250B3D"/>
    <w:rsid w:val="00250C1E"/>
    <w:rsid w:val="00250C20"/>
    <w:rsid w:val="00250DA5"/>
    <w:rsid w:val="00250DE7"/>
    <w:rsid w:val="00251419"/>
    <w:rsid w:val="002517B8"/>
    <w:rsid w:val="00251D66"/>
    <w:rsid w:val="00251E54"/>
    <w:rsid w:val="00252190"/>
    <w:rsid w:val="002524E5"/>
    <w:rsid w:val="00252541"/>
    <w:rsid w:val="002525A4"/>
    <w:rsid w:val="00252690"/>
    <w:rsid w:val="002526EB"/>
    <w:rsid w:val="002527A9"/>
    <w:rsid w:val="002527BE"/>
    <w:rsid w:val="00252973"/>
    <w:rsid w:val="002529BE"/>
    <w:rsid w:val="00252BBD"/>
    <w:rsid w:val="00252C5A"/>
    <w:rsid w:val="00252D0A"/>
    <w:rsid w:val="00252D35"/>
    <w:rsid w:val="00252E56"/>
    <w:rsid w:val="00252E57"/>
    <w:rsid w:val="00252EB0"/>
    <w:rsid w:val="00252FAA"/>
    <w:rsid w:val="00253034"/>
    <w:rsid w:val="002530FB"/>
    <w:rsid w:val="0025328A"/>
    <w:rsid w:val="0025335D"/>
    <w:rsid w:val="002533F7"/>
    <w:rsid w:val="0025340C"/>
    <w:rsid w:val="0025351F"/>
    <w:rsid w:val="00253817"/>
    <w:rsid w:val="002539F4"/>
    <w:rsid w:val="00253AB3"/>
    <w:rsid w:val="00253AEC"/>
    <w:rsid w:val="00253B4F"/>
    <w:rsid w:val="00253C35"/>
    <w:rsid w:val="00253E32"/>
    <w:rsid w:val="00253E40"/>
    <w:rsid w:val="00253F92"/>
    <w:rsid w:val="00254087"/>
    <w:rsid w:val="00254198"/>
    <w:rsid w:val="00254344"/>
    <w:rsid w:val="00254394"/>
    <w:rsid w:val="00254526"/>
    <w:rsid w:val="0025452E"/>
    <w:rsid w:val="0025464A"/>
    <w:rsid w:val="0025466E"/>
    <w:rsid w:val="00254684"/>
    <w:rsid w:val="00254799"/>
    <w:rsid w:val="00254847"/>
    <w:rsid w:val="0025485F"/>
    <w:rsid w:val="0025486F"/>
    <w:rsid w:val="00254884"/>
    <w:rsid w:val="00254912"/>
    <w:rsid w:val="00254A66"/>
    <w:rsid w:val="00254B3E"/>
    <w:rsid w:val="00254BCC"/>
    <w:rsid w:val="00254C17"/>
    <w:rsid w:val="00254D3E"/>
    <w:rsid w:val="00254D53"/>
    <w:rsid w:val="00254D88"/>
    <w:rsid w:val="00254F7F"/>
    <w:rsid w:val="00255030"/>
    <w:rsid w:val="002551A2"/>
    <w:rsid w:val="00255349"/>
    <w:rsid w:val="002553F1"/>
    <w:rsid w:val="0025548D"/>
    <w:rsid w:val="00255530"/>
    <w:rsid w:val="002556DE"/>
    <w:rsid w:val="00255799"/>
    <w:rsid w:val="002557A0"/>
    <w:rsid w:val="002557D5"/>
    <w:rsid w:val="00255A29"/>
    <w:rsid w:val="00255A92"/>
    <w:rsid w:val="00255B0B"/>
    <w:rsid w:val="00255D4B"/>
    <w:rsid w:val="00255D6C"/>
    <w:rsid w:val="00255D91"/>
    <w:rsid w:val="00255D96"/>
    <w:rsid w:val="00255DC9"/>
    <w:rsid w:val="0025612D"/>
    <w:rsid w:val="002561C1"/>
    <w:rsid w:val="002564F0"/>
    <w:rsid w:val="002564FF"/>
    <w:rsid w:val="002566A1"/>
    <w:rsid w:val="002567A1"/>
    <w:rsid w:val="002569D0"/>
    <w:rsid w:val="00256A9F"/>
    <w:rsid w:val="00256BFD"/>
    <w:rsid w:val="00256C0A"/>
    <w:rsid w:val="00256C77"/>
    <w:rsid w:val="00256CB9"/>
    <w:rsid w:val="00256CF9"/>
    <w:rsid w:val="00256ED2"/>
    <w:rsid w:val="00256F6E"/>
    <w:rsid w:val="0025702D"/>
    <w:rsid w:val="00257061"/>
    <w:rsid w:val="00257677"/>
    <w:rsid w:val="00257881"/>
    <w:rsid w:val="002578AD"/>
    <w:rsid w:val="002578DC"/>
    <w:rsid w:val="00257A12"/>
    <w:rsid w:val="00257B34"/>
    <w:rsid w:val="00257BC7"/>
    <w:rsid w:val="00257C07"/>
    <w:rsid w:val="00257CB7"/>
    <w:rsid w:val="00257CF5"/>
    <w:rsid w:val="00257CF7"/>
    <w:rsid w:val="00257D15"/>
    <w:rsid w:val="00257D24"/>
    <w:rsid w:val="00257D28"/>
    <w:rsid w:val="00257D77"/>
    <w:rsid w:val="00257E79"/>
    <w:rsid w:val="00257EC1"/>
    <w:rsid w:val="00257F83"/>
    <w:rsid w:val="0026009D"/>
    <w:rsid w:val="002600CA"/>
    <w:rsid w:val="0026024C"/>
    <w:rsid w:val="002607AC"/>
    <w:rsid w:val="002607F5"/>
    <w:rsid w:val="0026081F"/>
    <w:rsid w:val="00260942"/>
    <w:rsid w:val="00260A24"/>
    <w:rsid w:val="00260A54"/>
    <w:rsid w:val="00260AA3"/>
    <w:rsid w:val="00260B4D"/>
    <w:rsid w:val="00260CAD"/>
    <w:rsid w:val="00260DE9"/>
    <w:rsid w:val="00260DF2"/>
    <w:rsid w:val="00261044"/>
    <w:rsid w:val="002610BB"/>
    <w:rsid w:val="002611D9"/>
    <w:rsid w:val="00261287"/>
    <w:rsid w:val="002612D4"/>
    <w:rsid w:val="002617C7"/>
    <w:rsid w:val="002617E8"/>
    <w:rsid w:val="002618BC"/>
    <w:rsid w:val="002618D3"/>
    <w:rsid w:val="002618EA"/>
    <w:rsid w:val="002619EC"/>
    <w:rsid w:val="00261A74"/>
    <w:rsid w:val="00261D56"/>
    <w:rsid w:val="00262025"/>
    <w:rsid w:val="002621D5"/>
    <w:rsid w:val="00262221"/>
    <w:rsid w:val="00262265"/>
    <w:rsid w:val="00262371"/>
    <w:rsid w:val="0026263D"/>
    <w:rsid w:val="0026276C"/>
    <w:rsid w:val="002627F9"/>
    <w:rsid w:val="00262863"/>
    <w:rsid w:val="002628AF"/>
    <w:rsid w:val="002629B9"/>
    <w:rsid w:val="00262A07"/>
    <w:rsid w:val="00262C92"/>
    <w:rsid w:val="00262F21"/>
    <w:rsid w:val="00263049"/>
    <w:rsid w:val="002630C8"/>
    <w:rsid w:val="00263159"/>
    <w:rsid w:val="002632A9"/>
    <w:rsid w:val="002632BC"/>
    <w:rsid w:val="002632E1"/>
    <w:rsid w:val="002633DD"/>
    <w:rsid w:val="00263665"/>
    <w:rsid w:val="00263ABF"/>
    <w:rsid w:val="00263BDB"/>
    <w:rsid w:val="00263D22"/>
    <w:rsid w:val="00263E3F"/>
    <w:rsid w:val="00263F0D"/>
    <w:rsid w:val="00263F0F"/>
    <w:rsid w:val="0026409A"/>
    <w:rsid w:val="00264138"/>
    <w:rsid w:val="0026429F"/>
    <w:rsid w:val="00264457"/>
    <w:rsid w:val="00264627"/>
    <w:rsid w:val="00264701"/>
    <w:rsid w:val="00264ACF"/>
    <w:rsid w:val="00264BDB"/>
    <w:rsid w:val="00264CE3"/>
    <w:rsid w:val="00264F4C"/>
    <w:rsid w:val="00264FA2"/>
    <w:rsid w:val="0026502F"/>
    <w:rsid w:val="0026517C"/>
    <w:rsid w:val="002652A9"/>
    <w:rsid w:val="0026537B"/>
    <w:rsid w:val="002653A4"/>
    <w:rsid w:val="002655D0"/>
    <w:rsid w:val="002655FE"/>
    <w:rsid w:val="00265658"/>
    <w:rsid w:val="002656A2"/>
    <w:rsid w:val="002656BA"/>
    <w:rsid w:val="00265856"/>
    <w:rsid w:val="0026589D"/>
    <w:rsid w:val="00265B74"/>
    <w:rsid w:val="00265B81"/>
    <w:rsid w:val="00265D72"/>
    <w:rsid w:val="00265FC4"/>
    <w:rsid w:val="00266002"/>
    <w:rsid w:val="00266009"/>
    <w:rsid w:val="00266337"/>
    <w:rsid w:val="00266358"/>
    <w:rsid w:val="0026638C"/>
    <w:rsid w:val="0026644A"/>
    <w:rsid w:val="0026649F"/>
    <w:rsid w:val="00266BCA"/>
    <w:rsid w:val="00266C7C"/>
    <w:rsid w:val="00266C93"/>
    <w:rsid w:val="00266EB6"/>
    <w:rsid w:val="00266F7A"/>
    <w:rsid w:val="002670F2"/>
    <w:rsid w:val="002670F6"/>
    <w:rsid w:val="0026710E"/>
    <w:rsid w:val="002671BE"/>
    <w:rsid w:val="00267411"/>
    <w:rsid w:val="00267480"/>
    <w:rsid w:val="0026761B"/>
    <w:rsid w:val="002676BA"/>
    <w:rsid w:val="002679FF"/>
    <w:rsid w:val="00267D36"/>
    <w:rsid w:val="00267D6D"/>
    <w:rsid w:val="00267E0A"/>
    <w:rsid w:val="00267EBD"/>
    <w:rsid w:val="002700E5"/>
    <w:rsid w:val="0027017A"/>
    <w:rsid w:val="002703E3"/>
    <w:rsid w:val="00270490"/>
    <w:rsid w:val="0027068E"/>
    <w:rsid w:val="0027077D"/>
    <w:rsid w:val="00270A0C"/>
    <w:rsid w:val="00270C1C"/>
    <w:rsid w:val="00270CEE"/>
    <w:rsid w:val="00270EA2"/>
    <w:rsid w:val="00270F92"/>
    <w:rsid w:val="00270FFD"/>
    <w:rsid w:val="0027108E"/>
    <w:rsid w:val="002715FE"/>
    <w:rsid w:val="00271804"/>
    <w:rsid w:val="0027199E"/>
    <w:rsid w:val="0027231E"/>
    <w:rsid w:val="002723A8"/>
    <w:rsid w:val="00272409"/>
    <w:rsid w:val="0027241E"/>
    <w:rsid w:val="00272428"/>
    <w:rsid w:val="00272529"/>
    <w:rsid w:val="00272554"/>
    <w:rsid w:val="002725B4"/>
    <w:rsid w:val="002725EE"/>
    <w:rsid w:val="0027265D"/>
    <w:rsid w:val="002726BF"/>
    <w:rsid w:val="002727C4"/>
    <w:rsid w:val="00272874"/>
    <w:rsid w:val="0027287B"/>
    <w:rsid w:val="002728AF"/>
    <w:rsid w:val="00272930"/>
    <w:rsid w:val="00272B51"/>
    <w:rsid w:val="00272BFA"/>
    <w:rsid w:val="00272CC8"/>
    <w:rsid w:val="0027310C"/>
    <w:rsid w:val="00273140"/>
    <w:rsid w:val="00273174"/>
    <w:rsid w:val="00273221"/>
    <w:rsid w:val="0027327E"/>
    <w:rsid w:val="002732A2"/>
    <w:rsid w:val="00273344"/>
    <w:rsid w:val="002733D2"/>
    <w:rsid w:val="00273425"/>
    <w:rsid w:val="00273490"/>
    <w:rsid w:val="002734B2"/>
    <w:rsid w:val="00273609"/>
    <w:rsid w:val="002736AC"/>
    <w:rsid w:val="002736BC"/>
    <w:rsid w:val="0027372A"/>
    <w:rsid w:val="0027379D"/>
    <w:rsid w:val="002737A8"/>
    <w:rsid w:val="00273B16"/>
    <w:rsid w:val="00273B76"/>
    <w:rsid w:val="00273D28"/>
    <w:rsid w:val="00273E53"/>
    <w:rsid w:val="00273E6C"/>
    <w:rsid w:val="00273F66"/>
    <w:rsid w:val="00273F7C"/>
    <w:rsid w:val="00274090"/>
    <w:rsid w:val="002740B8"/>
    <w:rsid w:val="00274262"/>
    <w:rsid w:val="002743B4"/>
    <w:rsid w:val="002745D4"/>
    <w:rsid w:val="00274643"/>
    <w:rsid w:val="002746B5"/>
    <w:rsid w:val="002748CC"/>
    <w:rsid w:val="00274AF9"/>
    <w:rsid w:val="00274B27"/>
    <w:rsid w:val="00274C58"/>
    <w:rsid w:val="00274C81"/>
    <w:rsid w:val="00274D87"/>
    <w:rsid w:val="00274E32"/>
    <w:rsid w:val="00274F17"/>
    <w:rsid w:val="00274FDD"/>
    <w:rsid w:val="002751CE"/>
    <w:rsid w:val="002752EE"/>
    <w:rsid w:val="00275346"/>
    <w:rsid w:val="00275358"/>
    <w:rsid w:val="00275383"/>
    <w:rsid w:val="0027553E"/>
    <w:rsid w:val="00275612"/>
    <w:rsid w:val="002756FC"/>
    <w:rsid w:val="002758A0"/>
    <w:rsid w:val="002758CD"/>
    <w:rsid w:val="002759A2"/>
    <w:rsid w:val="002759A4"/>
    <w:rsid w:val="00275AD6"/>
    <w:rsid w:val="00275B7B"/>
    <w:rsid w:val="00275BF7"/>
    <w:rsid w:val="00275CEB"/>
    <w:rsid w:val="00275DB9"/>
    <w:rsid w:val="00275DC7"/>
    <w:rsid w:val="00275EDC"/>
    <w:rsid w:val="00276021"/>
    <w:rsid w:val="00276057"/>
    <w:rsid w:val="002761C1"/>
    <w:rsid w:val="00276223"/>
    <w:rsid w:val="00276233"/>
    <w:rsid w:val="002762EA"/>
    <w:rsid w:val="0027637B"/>
    <w:rsid w:val="002763BA"/>
    <w:rsid w:val="0027666C"/>
    <w:rsid w:val="00276760"/>
    <w:rsid w:val="002767DA"/>
    <w:rsid w:val="002768E9"/>
    <w:rsid w:val="0027692B"/>
    <w:rsid w:val="002769E1"/>
    <w:rsid w:val="002769E6"/>
    <w:rsid w:val="00276B10"/>
    <w:rsid w:val="00276CD9"/>
    <w:rsid w:val="00276D1A"/>
    <w:rsid w:val="00276D57"/>
    <w:rsid w:val="00276F8B"/>
    <w:rsid w:val="002771F1"/>
    <w:rsid w:val="0027723E"/>
    <w:rsid w:val="00277241"/>
    <w:rsid w:val="0027747D"/>
    <w:rsid w:val="002774FA"/>
    <w:rsid w:val="002775B8"/>
    <w:rsid w:val="002777B8"/>
    <w:rsid w:val="00277965"/>
    <w:rsid w:val="00277A46"/>
    <w:rsid w:val="00277A4C"/>
    <w:rsid w:val="00277DBE"/>
    <w:rsid w:val="00280083"/>
    <w:rsid w:val="002800EE"/>
    <w:rsid w:val="0028018D"/>
    <w:rsid w:val="00280255"/>
    <w:rsid w:val="0028030E"/>
    <w:rsid w:val="00280379"/>
    <w:rsid w:val="002804FF"/>
    <w:rsid w:val="00280732"/>
    <w:rsid w:val="00280761"/>
    <w:rsid w:val="002808B4"/>
    <w:rsid w:val="00280A33"/>
    <w:rsid w:val="00280BF0"/>
    <w:rsid w:val="00280C7E"/>
    <w:rsid w:val="00280FE3"/>
    <w:rsid w:val="002810EE"/>
    <w:rsid w:val="002811FE"/>
    <w:rsid w:val="0028120E"/>
    <w:rsid w:val="0028142C"/>
    <w:rsid w:val="00281512"/>
    <w:rsid w:val="0028159F"/>
    <w:rsid w:val="0028166F"/>
    <w:rsid w:val="00281678"/>
    <w:rsid w:val="00281777"/>
    <w:rsid w:val="00281969"/>
    <w:rsid w:val="002819EA"/>
    <w:rsid w:val="00281D40"/>
    <w:rsid w:val="00281F41"/>
    <w:rsid w:val="00281FAA"/>
    <w:rsid w:val="00282054"/>
    <w:rsid w:val="00282155"/>
    <w:rsid w:val="002821E8"/>
    <w:rsid w:val="0028231E"/>
    <w:rsid w:val="00282450"/>
    <w:rsid w:val="002824AC"/>
    <w:rsid w:val="00282531"/>
    <w:rsid w:val="00282557"/>
    <w:rsid w:val="0028270E"/>
    <w:rsid w:val="0028278E"/>
    <w:rsid w:val="002827DA"/>
    <w:rsid w:val="00282994"/>
    <w:rsid w:val="00282B8A"/>
    <w:rsid w:val="00282C0B"/>
    <w:rsid w:val="00282C21"/>
    <w:rsid w:val="00282C35"/>
    <w:rsid w:val="00282C43"/>
    <w:rsid w:val="00282C58"/>
    <w:rsid w:val="00282C61"/>
    <w:rsid w:val="00282D9C"/>
    <w:rsid w:val="00282D9E"/>
    <w:rsid w:val="00282DDD"/>
    <w:rsid w:val="00282E12"/>
    <w:rsid w:val="00282E94"/>
    <w:rsid w:val="002830E0"/>
    <w:rsid w:val="00283104"/>
    <w:rsid w:val="002831A4"/>
    <w:rsid w:val="002833AD"/>
    <w:rsid w:val="00283423"/>
    <w:rsid w:val="00283476"/>
    <w:rsid w:val="00283696"/>
    <w:rsid w:val="00283765"/>
    <w:rsid w:val="002837FD"/>
    <w:rsid w:val="002837FF"/>
    <w:rsid w:val="0028395F"/>
    <w:rsid w:val="0028396D"/>
    <w:rsid w:val="00283ABD"/>
    <w:rsid w:val="00283DDF"/>
    <w:rsid w:val="00284008"/>
    <w:rsid w:val="002841BB"/>
    <w:rsid w:val="00284299"/>
    <w:rsid w:val="002842D2"/>
    <w:rsid w:val="002845F2"/>
    <w:rsid w:val="002846DE"/>
    <w:rsid w:val="002847EC"/>
    <w:rsid w:val="0028499C"/>
    <w:rsid w:val="00284A86"/>
    <w:rsid w:val="00284EDF"/>
    <w:rsid w:val="00285083"/>
    <w:rsid w:val="00285251"/>
    <w:rsid w:val="0028557E"/>
    <w:rsid w:val="002855DF"/>
    <w:rsid w:val="00285712"/>
    <w:rsid w:val="002858A4"/>
    <w:rsid w:val="00285B22"/>
    <w:rsid w:val="00285DC4"/>
    <w:rsid w:val="00285E2D"/>
    <w:rsid w:val="00285F11"/>
    <w:rsid w:val="0028617E"/>
    <w:rsid w:val="002861D9"/>
    <w:rsid w:val="00286485"/>
    <w:rsid w:val="002864B5"/>
    <w:rsid w:val="00286757"/>
    <w:rsid w:val="0028692D"/>
    <w:rsid w:val="00286945"/>
    <w:rsid w:val="00286B77"/>
    <w:rsid w:val="00286CE7"/>
    <w:rsid w:val="00286DC1"/>
    <w:rsid w:val="00286FD7"/>
    <w:rsid w:val="0028704D"/>
    <w:rsid w:val="0028724D"/>
    <w:rsid w:val="00287280"/>
    <w:rsid w:val="002873EE"/>
    <w:rsid w:val="002875CF"/>
    <w:rsid w:val="002875DF"/>
    <w:rsid w:val="0028760C"/>
    <w:rsid w:val="002876D9"/>
    <w:rsid w:val="002876E6"/>
    <w:rsid w:val="002877C8"/>
    <w:rsid w:val="00287953"/>
    <w:rsid w:val="002879DE"/>
    <w:rsid w:val="00287AC2"/>
    <w:rsid w:val="00287C6F"/>
    <w:rsid w:val="00287DA5"/>
    <w:rsid w:val="00287E0F"/>
    <w:rsid w:val="00287FD7"/>
    <w:rsid w:val="0029021B"/>
    <w:rsid w:val="00290314"/>
    <w:rsid w:val="00290608"/>
    <w:rsid w:val="002907BF"/>
    <w:rsid w:val="002907E9"/>
    <w:rsid w:val="00290917"/>
    <w:rsid w:val="002909A4"/>
    <w:rsid w:val="00290AF9"/>
    <w:rsid w:val="00290B22"/>
    <w:rsid w:val="00290C1E"/>
    <w:rsid w:val="00290D3B"/>
    <w:rsid w:val="00290DEA"/>
    <w:rsid w:val="00290F11"/>
    <w:rsid w:val="0029117E"/>
    <w:rsid w:val="0029132A"/>
    <w:rsid w:val="00291396"/>
    <w:rsid w:val="00291455"/>
    <w:rsid w:val="002914D7"/>
    <w:rsid w:val="002917DB"/>
    <w:rsid w:val="00291AAF"/>
    <w:rsid w:val="00291BB2"/>
    <w:rsid w:val="00291C1C"/>
    <w:rsid w:val="00291FE1"/>
    <w:rsid w:val="00291FEF"/>
    <w:rsid w:val="002921AC"/>
    <w:rsid w:val="00292217"/>
    <w:rsid w:val="00292261"/>
    <w:rsid w:val="002927F9"/>
    <w:rsid w:val="002928C5"/>
    <w:rsid w:val="0029290F"/>
    <w:rsid w:val="002929AC"/>
    <w:rsid w:val="00292A2B"/>
    <w:rsid w:val="00292A46"/>
    <w:rsid w:val="00292B33"/>
    <w:rsid w:val="00292BF0"/>
    <w:rsid w:val="00292CE3"/>
    <w:rsid w:val="00292EFF"/>
    <w:rsid w:val="00293088"/>
    <w:rsid w:val="0029324F"/>
    <w:rsid w:val="00293250"/>
    <w:rsid w:val="00293664"/>
    <w:rsid w:val="00293669"/>
    <w:rsid w:val="00293BFC"/>
    <w:rsid w:val="00293CF4"/>
    <w:rsid w:val="00293D82"/>
    <w:rsid w:val="00293E16"/>
    <w:rsid w:val="002940F3"/>
    <w:rsid w:val="002941C8"/>
    <w:rsid w:val="002942CF"/>
    <w:rsid w:val="002942E1"/>
    <w:rsid w:val="002943C3"/>
    <w:rsid w:val="0029441B"/>
    <w:rsid w:val="002944B3"/>
    <w:rsid w:val="00294658"/>
    <w:rsid w:val="0029471E"/>
    <w:rsid w:val="002949AE"/>
    <w:rsid w:val="002949F7"/>
    <w:rsid w:val="00294A6F"/>
    <w:rsid w:val="00294AF5"/>
    <w:rsid w:val="00294C9C"/>
    <w:rsid w:val="00294D39"/>
    <w:rsid w:val="00294ECD"/>
    <w:rsid w:val="002950C3"/>
    <w:rsid w:val="00295106"/>
    <w:rsid w:val="002951B5"/>
    <w:rsid w:val="002952B4"/>
    <w:rsid w:val="0029543E"/>
    <w:rsid w:val="00295453"/>
    <w:rsid w:val="00295491"/>
    <w:rsid w:val="002955F9"/>
    <w:rsid w:val="00295632"/>
    <w:rsid w:val="00295792"/>
    <w:rsid w:val="00295826"/>
    <w:rsid w:val="00295862"/>
    <w:rsid w:val="002959C1"/>
    <w:rsid w:val="00295F55"/>
    <w:rsid w:val="002961D1"/>
    <w:rsid w:val="00296406"/>
    <w:rsid w:val="00296618"/>
    <w:rsid w:val="00296628"/>
    <w:rsid w:val="00296792"/>
    <w:rsid w:val="00296821"/>
    <w:rsid w:val="00296BB9"/>
    <w:rsid w:val="00296C6F"/>
    <w:rsid w:val="00296CB4"/>
    <w:rsid w:val="00296D98"/>
    <w:rsid w:val="00296E5C"/>
    <w:rsid w:val="00296EDB"/>
    <w:rsid w:val="00297608"/>
    <w:rsid w:val="00297735"/>
    <w:rsid w:val="002977CE"/>
    <w:rsid w:val="0029781B"/>
    <w:rsid w:val="00297898"/>
    <w:rsid w:val="00297B28"/>
    <w:rsid w:val="00297D65"/>
    <w:rsid w:val="00297D9C"/>
    <w:rsid w:val="00297E0D"/>
    <w:rsid w:val="00297E3D"/>
    <w:rsid w:val="00297E54"/>
    <w:rsid w:val="00297FE7"/>
    <w:rsid w:val="002A0089"/>
    <w:rsid w:val="002A03E5"/>
    <w:rsid w:val="002A065C"/>
    <w:rsid w:val="002A08BF"/>
    <w:rsid w:val="002A0906"/>
    <w:rsid w:val="002A0936"/>
    <w:rsid w:val="002A0C00"/>
    <w:rsid w:val="002A0D83"/>
    <w:rsid w:val="002A0E2B"/>
    <w:rsid w:val="002A0FA7"/>
    <w:rsid w:val="002A102D"/>
    <w:rsid w:val="002A107C"/>
    <w:rsid w:val="002A10CE"/>
    <w:rsid w:val="002A13BA"/>
    <w:rsid w:val="002A14FA"/>
    <w:rsid w:val="002A16F3"/>
    <w:rsid w:val="002A1737"/>
    <w:rsid w:val="002A1853"/>
    <w:rsid w:val="002A1876"/>
    <w:rsid w:val="002A1B39"/>
    <w:rsid w:val="002A1EA1"/>
    <w:rsid w:val="002A1EB4"/>
    <w:rsid w:val="002A1FCF"/>
    <w:rsid w:val="002A2241"/>
    <w:rsid w:val="002A2277"/>
    <w:rsid w:val="002A22C9"/>
    <w:rsid w:val="002A237D"/>
    <w:rsid w:val="002A24C6"/>
    <w:rsid w:val="002A25BE"/>
    <w:rsid w:val="002A29FE"/>
    <w:rsid w:val="002A2B3F"/>
    <w:rsid w:val="002A2B49"/>
    <w:rsid w:val="002A2B5A"/>
    <w:rsid w:val="002A2BF3"/>
    <w:rsid w:val="002A2CE2"/>
    <w:rsid w:val="002A2F93"/>
    <w:rsid w:val="002A3072"/>
    <w:rsid w:val="002A3096"/>
    <w:rsid w:val="002A31C6"/>
    <w:rsid w:val="002A3256"/>
    <w:rsid w:val="002A32E5"/>
    <w:rsid w:val="002A3486"/>
    <w:rsid w:val="002A34B6"/>
    <w:rsid w:val="002A3599"/>
    <w:rsid w:val="002A36AA"/>
    <w:rsid w:val="002A36C5"/>
    <w:rsid w:val="002A3944"/>
    <w:rsid w:val="002A3951"/>
    <w:rsid w:val="002A3AB8"/>
    <w:rsid w:val="002A3B70"/>
    <w:rsid w:val="002A3C5C"/>
    <w:rsid w:val="002A3C9B"/>
    <w:rsid w:val="002A3D51"/>
    <w:rsid w:val="002A3D7E"/>
    <w:rsid w:val="002A3F66"/>
    <w:rsid w:val="002A40F0"/>
    <w:rsid w:val="002A4314"/>
    <w:rsid w:val="002A44D0"/>
    <w:rsid w:val="002A4669"/>
    <w:rsid w:val="002A47B9"/>
    <w:rsid w:val="002A49A6"/>
    <w:rsid w:val="002A49E8"/>
    <w:rsid w:val="002A4A9A"/>
    <w:rsid w:val="002A4B4D"/>
    <w:rsid w:val="002A4EC0"/>
    <w:rsid w:val="002A502A"/>
    <w:rsid w:val="002A504A"/>
    <w:rsid w:val="002A5105"/>
    <w:rsid w:val="002A514A"/>
    <w:rsid w:val="002A51A4"/>
    <w:rsid w:val="002A51FF"/>
    <w:rsid w:val="002A5211"/>
    <w:rsid w:val="002A5279"/>
    <w:rsid w:val="002A52CE"/>
    <w:rsid w:val="002A53D3"/>
    <w:rsid w:val="002A55FA"/>
    <w:rsid w:val="002A5708"/>
    <w:rsid w:val="002A5750"/>
    <w:rsid w:val="002A577A"/>
    <w:rsid w:val="002A5AB8"/>
    <w:rsid w:val="002A5CB4"/>
    <w:rsid w:val="002A5D5F"/>
    <w:rsid w:val="002A5F9D"/>
    <w:rsid w:val="002A6176"/>
    <w:rsid w:val="002A6284"/>
    <w:rsid w:val="002A62B7"/>
    <w:rsid w:val="002A6636"/>
    <w:rsid w:val="002A6898"/>
    <w:rsid w:val="002A6918"/>
    <w:rsid w:val="002A6A88"/>
    <w:rsid w:val="002A6AB3"/>
    <w:rsid w:val="002A6ADF"/>
    <w:rsid w:val="002A6BAF"/>
    <w:rsid w:val="002A70EA"/>
    <w:rsid w:val="002A7298"/>
    <w:rsid w:val="002A733A"/>
    <w:rsid w:val="002A73F9"/>
    <w:rsid w:val="002A73FA"/>
    <w:rsid w:val="002A7584"/>
    <w:rsid w:val="002A759E"/>
    <w:rsid w:val="002A7830"/>
    <w:rsid w:val="002A7845"/>
    <w:rsid w:val="002A7932"/>
    <w:rsid w:val="002A7988"/>
    <w:rsid w:val="002A79A1"/>
    <w:rsid w:val="002A7AB6"/>
    <w:rsid w:val="002A7C86"/>
    <w:rsid w:val="002A7DBD"/>
    <w:rsid w:val="002A7F31"/>
    <w:rsid w:val="002B026E"/>
    <w:rsid w:val="002B02A8"/>
    <w:rsid w:val="002B0304"/>
    <w:rsid w:val="002B03EE"/>
    <w:rsid w:val="002B081F"/>
    <w:rsid w:val="002B08E4"/>
    <w:rsid w:val="002B0B49"/>
    <w:rsid w:val="002B0CD7"/>
    <w:rsid w:val="002B0D90"/>
    <w:rsid w:val="002B0E21"/>
    <w:rsid w:val="002B0E37"/>
    <w:rsid w:val="002B0FC8"/>
    <w:rsid w:val="002B1033"/>
    <w:rsid w:val="002B1038"/>
    <w:rsid w:val="002B10CD"/>
    <w:rsid w:val="002B1368"/>
    <w:rsid w:val="002B1478"/>
    <w:rsid w:val="002B15B2"/>
    <w:rsid w:val="002B17BF"/>
    <w:rsid w:val="002B1938"/>
    <w:rsid w:val="002B19FB"/>
    <w:rsid w:val="002B1ACA"/>
    <w:rsid w:val="002B1CCF"/>
    <w:rsid w:val="002B1E02"/>
    <w:rsid w:val="002B1FE6"/>
    <w:rsid w:val="002B1FF2"/>
    <w:rsid w:val="002B20B6"/>
    <w:rsid w:val="002B2196"/>
    <w:rsid w:val="002B2375"/>
    <w:rsid w:val="002B245A"/>
    <w:rsid w:val="002B24F9"/>
    <w:rsid w:val="002B25CC"/>
    <w:rsid w:val="002B263B"/>
    <w:rsid w:val="002B2702"/>
    <w:rsid w:val="002B27C0"/>
    <w:rsid w:val="002B27EF"/>
    <w:rsid w:val="002B2C0D"/>
    <w:rsid w:val="002B2D15"/>
    <w:rsid w:val="002B2D98"/>
    <w:rsid w:val="002B2D9B"/>
    <w:rsid w:val="002B2EBA"/>
    <w:rsid w:val="002B2F18"/>
    <w:rsid w:val="002B3024"/>
    <w:rsid w:val="002B3059"/>
    <w:rsid w:val="002B30C8"/>
    <w:rsid w:val="002B32D8"/>
    <w:rsid w:val="002B336A"/>
    <w:rsid w:val="002B337B"/>
    <w:rsid w:val="002B33BA"/>
    <w:rsid w:val="002B3510"/>
    <w:rsid w:val="002B366A"/>
    <w:rsid w:val="002B36BE"/>
    <w:rsid w:val="002B38D3"/>
    <w:rsid w:val="002B3A9A"/>
    <w:rsid w:val="002B3AE2"/>
    <w:rsid w:val="002B3B15"/>
    <w:rsid w:val="002B3B7A"/>
    <w:rsid w:val="002B3D9A"/>
    <w:rsid w:val="002B3DBB"/>
    <w:rsid w:val="002B3F95"/>
    <w:rsid w:val="002B430B"/>
    <w:rsid w:val="002B440A"/>
    <w:rsid w:val="002B4473"/>
    <w:rsid w:val="002B44C0"/>
    <w:rsid w:val="002B4580"/>
    <w:rsid w:val="002B4637"/>
    <w:rsid w:val="002B4666"/>
    <w:rsid w:val="002B483B"/>
    <w:rsid w:val="002B4A00"/>
    <w:rsid w:val="002B4C41"/>
    <w:rsid w:val="002B4C4A"/>
    <w:rsid w:val="002B4D79"/>
    <w:rsid w:val="002B5004"/>
    <w:rsid w:val="002B5075"/>
    <w:rsid w:val="002B50CF"/>
    <w:rsid w:val="002B50DF"/>
    <w:rsid w:val="002B5369"/>
    <w:rsid w:val="002B54A7"/>
    <w:rsid w:val="002B5556"/>
    <w:rsid w:val="002B5594"/>
    <w:rsid w:val="002B56E1"/>
    <w:rsid w:val="002B56F2"/>
    <w:rsid w:val="002B5764"/>
    <w:rsid w:val="002B5AE5"/>
    <w:rsid w:val="002B5CC7"/>
    <w:rsid w:val="002B5F45"/>
    <w:rsid w:val="002B63CB"/>
    <w:rsid w:val="002B63F4"/>
    <w:rsid w:val="002B644D"/>
    <w:rsid w:val="002B64E3"/>
    <w:rsid w:val="002B666A"/>
    <w:rsid w:val="002B667A"/>
    <w:rsid w:val="002B67C5"/>
    <w:rsid w:val="002B67ED"/>
    <w:rsid w:val="002B67FD"/>
    <w:rsid w:val="002B6849"/>
    <w:rsid w:val="002B689B"/>
    <w:rsid w:val="002B691C"/>
    <w:rsid w:val="002B692F"/>
    <w:rsid w:val="002B69D2"/>
    <w:rsid w:val="002B6A09"/>
    <w:rsid w:val="002B6A43"/>
    <w:rsid w:val="002B6B72"/>
    <w:rsid w:val="002B6C22"/>
    <w:rsid w:val="002B6C70"/>
    <w:rsid w:val="002B6C7D"/>
    <w:rsid w:val="002B6C9E"/>
    <w:rsid w:val="002B70E2"/>
    <w:rsid w:val="002B7128"/>
    <w:rsid w:val="002B71BD"/>
    <w:rsid w:val="002B7328"/>
    <w:rsid w:val="002B7444"/>
    <w:rsid w:val="002B748A"/>
    <w:rsid w:val="002B7512"/>
    <w:rsid w:val="002B7DA3"/>
    <w:rsid w:val="002B7F3A"/>
    <w:rsid w:val="002B7FB4"/>
    <w:rsid w:val="002C0016"/>
    <w:rsid w:val="002C0042"/>
    <w:rsid w:val="002C0156"/>
    <w:rsid w:val="002C0474"/>
    <w:rsid w:val="002C04A7"/>
    <w:rsid w:val="002C04DD"/>
    <w:rsid w:val="002C0579"/>
    <w:rsid w:val="002C06A0"/>
    <w:rsid w:val="002C0837"/>
    <w:rsid w:val="002C09F7"/>
    <w:rsid w:val="002C0DBB"/>
    <w:rsid w:val="002C0DCE"/>
    <w:rsid w:val="002C11B5"/>
    <w:rsid w:val="002C11E1"/>
    <w:rsid w:val="002C1220"/>
    <w:rsid w:val="002C12C5"/>
    <w:rsid w:val="002C1314"/>
    <w:rsid w:val="002C13D0"/>
    <w:rsid w:val="002C1632"/>
    <w:rsid w:val="002C164A"/>
    <w:rsid w:val="002C1722"/>
    <w:rsid w:val="002C1730"/>
    <w:rsid w:val="002C1806"/>
    <w:rsid w:val="002C1F00"/>
    <w:rsid w:val="002C1F61"/>
    <w:rsid w:val="002C1F69"/>
    <w:rsid w:val="002C231E"/>
    <w:rsid w:val="002C24FB"/>
    <w:rsid w:val="002C2573"/>
    <w:rsid w:val="002C29B9"/>
    <w:rsid w:val="002C2A90"/>
    <w:rsid w:val="002C2B7B"/>
    <w:rsid w:val="002C2C68"/>
    <w:rsid w:val="002C2D0F"/>
    <w:rsid w:val="002C2E5C"/>
    <w:rsid w:val="002C2E61"/>
    <w:rsid w:val="002C2F21"/>
    <w:rsid w:val="002C3208"/>
    <w:rsid w:val="002C3377"/>
    <w:rsid w:val="002C352F"/>
    <w:rsid w:val="002C354A"/>
    <w:rsid w:val="002C360B"/>
    <w:rsid w:val="002C3735"/>
    <w:rsid w:val="002C382C"/>
    <w:rsid w:val="002C3B2E"/>
    <w:rsid w:val="002C3C21"/>
    <w:rsid w:val="002C3C98"/>
    <w:rsid w:val="002C3CD2"/>
    <w:rsid w:val="002C3D6E"/>
    <w:rsid w:val="002C3DC6"/>
    <w:rsid w:val="002C3F38"/>
    <w:rsid w:val="002C4000"/>
    <w:rsid w:val="002C40AD"/>
    <w:rsid w:val="002C40C7"/>
    <w:rsid w:val="002C440B"/>
    <w:rsid w:val="002C47C4"/>
    <w:rsid w:val="002C4819"/>
    <w:rsid w:val="002C4828"/>
    <w:rsid w:val="002C4929"/>
    <w:rsid w:val="002C49BF"/>
    <w:rsid w:val="002C4CC3"/>
    <w:rsid w:val="002C509F"/>
    <w:rsid w:val="002C514A"/>
    <w:rsid w:val="002C5259"/>
    <w:rsid w:val="002C52E6"/>
    <w:rsid w:val="002C52F8"/>
    <w:rsid w:val="002C5374"/>
    <w:rsid w:val="002C5405"/>
    <w:rsid w:val="002C5926"/>
    <w:rsid w:val="002C5955"/>
    <w:rsid w:val="002C59B8"/>
    <w:rsid w:val="002C5CA4"/>
    <w:rsid w:val="002C5F9A"/>
    <w:rsid w:val="002C6303"/>
    <w:rsid w:val="002C6557"/>
    <w:rsid w:val="002C6816"/>
    <w:rsid w:val="002C681D"/>
    <w:rsid w:val="002C6827"/>
    <w:rsid w:val="002C6A1C"/>
    <w:rsid w:val="002C6A31"/>
    <w:rsid w:val="002C6BE1"/>
    <w:rsid w:val="002C6DF9"/>
    <w:rsid w:val="002C6E35"/>
    <w:rsid w:val="002C7151"/>
    <w:rsid w:val="002C7194"/>
    <w:rsid w:val="002C7456"/>
    <w:rsid w:val="002C76F3"/>
    <w:rsid w:val="002C77B4"/>
    <w:rsid w:val="002C77EA"/>
    <w:rsid w:val="002C79D0"/>
    <w:rsid w:val="002C7A54"/>
    <w:rsid w:val="002C7B76"/>
    <w:rsid w:val="002C7C6F"/>
    <w:rsid w:val="002C7ED8"/>
    <w:rsid w:val="002C7F9F"/>
    <w:rsid w:val="002D02CB"/>
    <w:rsid w:val="002D0327"/>
    <w:rsid w:val="002D0415"/>
    <w:rsid w:val="002D0435"/>
    <w:rsid w:val="002D046D"/>
    <w:rsid w:val="002D04B5"/>
    <w:rsid w:val="002D076A"/>
    <w:rsid w:val="002D07FF"/>
    <w:rsid w:val="002D08E2"/>
    <w:rsid w:val="002D0940"/>
    <w:rsid w:val="002D0AB8"/>
    <w:rsid w:val="002D0B88"/>
    <w:rsid w:val="002D0CB6"/>
    <w:rsid w:val="002D0D68"/>
    <w:rsid w:val="002D10F3"/>
    <w:rsid w:val="002D1177"/>
    <w:rsid w:val="002D1207"/>
    <w:rsid w:val="002D12B4"/>
    <w:rsid w:val="002D14C7"/>
    <w:rsid w:val="002D14D2"/>
    <w:rsid w:val="002D183D"/>
    <w:rsid w:val="002D1882"/>
    <w:rsid w:val="002D189A"/>
    <w:rsid w:val="002D19DF"/>
    <w:rsid w:val="002D1B77"/>
    <w:rsid w:val="002D1CAE"/>
    <w:rsid w:val="002D1D27"/>
    <w:rsid w:val="002D1DC5"/>
    <w:rsid w:val="002D1EDB"/>
    <w:rsid w:val="002D21B3"/>
    <w:rsid w:val="002D242E"/>
    <w:rsid w:val="002D262D"/>
    <w:rsid w:val="002D2778"/>
    <w:rsid w:val="002D27E1"/>
    <w:rsid w:val="002D2A70"/>
    <w:rsid w:val="002D2A79"/>
    <w:rsid w:val="002D2CCB"/>
    <w:rsid w:val="002D2E98"/>
    <w:rsid w:val="002D303F"/>
    <w:rsid w:val="002D304B"/>
    <w:rsid w:val="002D3084"/>
    <w:rsid w:val="002D333E"/>
    <w:rsid w:val="002D33A3"/>
    <w:rsid w:val="002D3604"/>
    <w:rsid w:val="002D3828"/>
    <w:rsid w:val="002D3A24"/>
    <w:rsid w:val="002D3BEC"/>
    <w:rsid w:val="002D3C4C"/>
    <w:rsid w:val="002D3C61"/>
    <w:rsid w:val="002D3CA9"/>
    <w:rsid w:val="002D3CF5"/>
    <w:rsid w:val="002D3D98"/>
    <w:rsid w:val="002D4236"/>
    <w:rsid w:val="002D4274"/>
    <w:rsid w:val="002D44B2"/>
    <w:rsid w:val="002D46A2"/>
    <w:rsid w:val="002D483A"/>
    <w:rsid w:val="002D48A8"/>
    <w:rsid w:val="002D48AB"/>
    <w:rsid w:val="002D4939"/>
    <w:rsid w:val="002D498D"/>
    <w:rsid w:val="002D4AC2"/>
    <w:rsid w:val="002D4DC8"/>
    <w:rsid w:val="002D4DDF"/>
    <w:rsid w:val="002D4E32"/>
    <w:rsid w:val="002D4FCF"/>
    <w:rsid w:val="002D51DA"/>
    <w:rsid w:val="002D5232"/>
    <w:rsid w:val="002D5309"/>
    <w:rsid w:val="002D5334"/>
    <w:rsid w:val="002D5589"/>
    <w:rsid w:val="002D5A89"/>
    <w:rsid w:val="002D5EB9"/>
    <w:rsid w:val="002D601C"/>
    <w:rsid w:val="002D6117"/>
    <w:rsid w:val="002D61FB"/>
    <w:rsid w:val="002D62FD"/>
    <w:rsid w:val="002D63BD"/>
    <w:rsid w:val="002D6572"/>
    <w:rsid w:val="002D6579"/>
    <w:rsid w:val="002D65B1"/>
    <w:rsid w:val="002D667C"/>
    <w:rsid w:val="002D6B78"/>
    <w:rsid w:val="002D6BA7"/>
    <w:rsid w:val="002D6BBC"/>
    <w:rsid w:val="002D6C25"/>
    <w:rsid w:val="002D6D65"/>
    <w:rsid w:val="002D6E4B"/>
    <w:rsid w:val="002D703D"/>
    <w:rsid w:val="002D70AD"/>
    <w:rsid w:val="002D70CE"/>
    <w:rsid w:val="002D7100"/>
    <w:rsid w:val="002D72F3"/>
    <w:rsid w:val="002D7328"/>
    <w:rsid w:val="002D73BF"/>
    <w:rsid w:val="002D74F7"/>
    <w:rsid w:val="002D75F0"/>
    <w:rsid w:val="002D76AC"/>
    <w:rsid w:val="002D7765"/>
    <w:rsid w:val="002D7832"/>
    <w:rsid w:val="002D7959"/>
    <w:rsid w:val="002D7AC8"/>
    <w:rsid w:val="002D7E86"/>
    <w:rsid w:val="002D7EEF"/>
    <w:rsid w:val="002D7F2F"/>
    <w:rsid w:val="002D7F5F"/>
    <w:rsid w:val="002D7FD8"/>
    <w:rsid w:val="002E007F"/>
    <w:rsid w:val="002E00D0"/>
    <w:rsid w:val="002E0351"/>
    <w:rsid w:val="002E03C2"/>
    <w:rsid w:val="002E0546"/>
    <w:rsid w:val="002E072C"/>
    <w:rsid w:val="002E0796"/>
    <w:rsid w:val="002E0963"/>
    <w:rsid w:val="002E0A7A"/>
    <w:rsid w:val="002E0B88"/>
    <w:rsid w:val="002E0C37"/>
    <w:rsid w:val="002E0E08"/>
    <w:rsid w:val="002E0F10"/>
    <w:rsid w:val="002E1200"/>
    <w:rsid w:val="002E1259"/>
    <w:rsid w:val="002E1308"/>
    <w:rsid w:val="002E1458"/>
    <w:rsid w:val="002E17A5"/>
    <w:rsid w:val="002E18F7"/>
    <w:rsid w:val="002E1BB1"/>
    <w:rsid w:val="002E1CE1"/>
    <w:rsid w:val="002E1E16"/>
    <w:rsid w:val="002E1E37"/>
    <w:rsid w:val="002E2154"/>
    <w:rsid w:val="002E218C"/>
    <w:rsid w:val="002E225C"/>
    <w:rsid w:val="002E22A6"/>
    <w:rsid w:val="002E238F"/>
    <w:rsid w:val="002E2960"/>
    <w:rsid w:val="002E2A18"/>
    <w:rsid w:val="002E2B3D"/>
    <w:rsid w:val="002E2C89"/>
    <w:rsid w:val="002E2D53"/>
    <w:rsid w:val="002E2E99"/>
    <w:rsid w:val="002E2FB8"/>
    <w:rsid w:val="002E302E"/>
    <w:rsid w:val="002E349E"/>
    <w:rsid w:val="002E3569"/>
    <w:rsid w:val="002E35AA"/>
    <w:rsid w:val="002E35B1"/>
    <w:rsid w:val="002E3778"/>
    <w:rsid w:val="002E387F"/>
    <w:rsid w:val="002E38B4"/>
    <w:rsid w:val="002E3B34"/>
    <w:rsid w:val="002E3B9C"/>
    <w:rsid w:val="002E3BB8"/>
    <w:rsid w:val="002E3C93"/>
    <w:rsid w:val="002E3EF7"/>
    <w:rsid w:val="002E404C"/>
    <w:rsid w:val="002E408C"/>
    <w:rsid w:val="002E4271"/>
    <w:rsid w:val="002E43C2"/>
    <w:rsid w:val="002E469A"/>
    <w:rsid w:val="002E47C0"/>
    <w:rsid w:val="002E4986"/>
    <w:rsid w:val="002E4AF1"/>
    <w:rsid w:val="002E4B57"/>
    <w:rsid w:val="002E4BBC"/>
    <w:rsid w:val="002E5108"/>
    <w:rsid w:val="002E5134"/>
    <w:rsid w:val="002E5165"/>
    <w:rsid w:val="002E5285"/>
    <w:rsid w:val="002E52CD"/>
    <w:rsid w:val="002E5522"/>
    <w:rsid w:val="002E55B6"/>
    <w:rsid w:val="002E55DA"/>
    <w:rsid w:val="002E55E8"/>
    <w:rsid w:val="002E590F"/>
    <w:rsid w:val="002E5B31"/>
    <w:rsid w:val="002E5BFB"/>
    <w:rsid w:val="002E5D0E"/>
    <w:rsid w:val="002E5D20"/>
    <w:rsid w:val="002E5EB2"/>
    <w:rsid w:val="002E5EB6"/>
    <w:rsid w:val="002E5F05"/>
    <w:rsid w:val="002E603A"/>
    <w:rsid w:val="002E607F"/>
    <w:rsid w:val="002E608E"/>
    <w:rsid w:val="002E6445"/>
    <w:rsid w:val="002E65A1"/>
    <w:rsid w:val="002E65A6"/>
    <w:rsid w:val="002E6603"/>
    <w:rsid w:val="002E6674"/>
    <w:rsid w:val="002E6799"/>
    <w:rsid w:val="002E6A74"/>
    <w:rsid w:val="002E6C93"/>
    <w:rsid w:val="002E6D7C"/>
    <w:rsid w:val="002E6DDC"/>
    <w:rsid w:val="002E6E5B"/>
    <w:rsid w:val="002E6F4F"/>
    <w:rsid w:val="002E6FB5"/>
    <w:rsid w:val="002E7305"/>
    <w:rsid w:val="002E739A"/>
    <w:rsid w:val="002E73EE"/>
    <w:rsid w:val="002E74C3"/>
    <w:rsid w:val="002E7549"/>
    <w:rsid w:val="002E7777"/>
    <w:rsid w:val="002E7794"/>
    <w:rsid w:val="002E7827"/>
    <w:rsid w:val="002E7BBF"/>
    <w:rsid w:val="002E7DA9"/>
    <w:rsid w:val="002F01A9"/>
    <w:rsid w:val="002F01F3"/>
    <w:rsid w:val="002F0223"/>
    <w:rsid w:val="002F02C2"/>
    <w:rsid w:val="002F03C9"/>
    <w:rsid w:val="002F0538"/>
    <w:rsid w:val="002F0567"/>
    <w:rsid w:val="002F0667"/>
    <w:rsid w:val="002F0700"/>
    <w:rsid w:val="002F075B"/>
    <w:rsid w:val="002F08BE"/>
    <w:rsid w:val="002F0938"/>
    <w:rsid w:val="002F0974"/>
    <w:rsid w:val="002F0A9E"/>
    <w:rsid w:val="002F0BCD"/>
    <w:rsid w:val="002F0D1E"/>
    <w:rsid w:val="002F0D63"/>
    <w:rsid w:val="002F0E8F"/>
    <w:rsid w:val="002F0FB1"/>
    <w:rsid w:val="002F1145"/>
    <w:rsid w:val="002F121F"/>
    <w:rsid w:val="002F126C"/>
    <w:rsid w:val="002F1418"/>
    <w:rsid w:val="002F1474"/>
    <w:rsid w:val="002F1562"/>
    <w:rsid w:val="002F17D0"/>
    <w:rsid w:val="002F1AF9"/>
    <w:rsid w:val="002F1B06"/>
    <w:rsid w:val="002F1BD0"/>
    <w:rsid w:val="002F1CC7"/>
    <w:rsid w:val="002F1D6B"/>
    <w:rsid w:val="002F1DF3"/>
    <w:rsid w:val="002F1F3B"/>
    <w:rsid w:val="002F1F82"/>
    <w:rsid w:val="002F2076"/>
    <w:rsid w:val="002F20DC"/>
    <w:rsid w:val="002F210E"/>
    <w:rsid w:val="002F238F"/>
    <w:rsid w:val="002F247F"/>
    <w:rsid w:val="002F2501"/>
    <w:rsid w:val="002F25C1"/>
    <w:rsid w:val="002F2834"/>
    <w:rsid w:val="002F2886"/>
    <w:rsid w:val="002F290B"/>
    <w:rsid w:val="002F2973"/>
    <w:rsid w:val="002F29EB"/>
    <w:rsid w:val="002F2ABA"/>
    <w:rsid w:val="002F2ABF"/>
    <w:rsid w:val="002F2AC7"/>
    <w:rsid w:val="002F2B2E"/>
    <w:rsid w:val="002F2D5A"/>
    <w:rsid w:val="002F2E7B"/>
    <w:rsid w:val="002F301F"/>
    <w:rsid w:val="002F3072"/>
    <w:rsid w:val="002F321A"/>
    <w:rsid w:val="002F35CF"/>
    <w:rsid w:val="002F3642"/>
    <w:rsid w:val="002F36B2"/>
    <w:rsid w:val="002F3854"/>
    <w:rsid w:val="002F3AC8"/>
    <w:rsid w:val="002F3B31"/>
    <w:rsid w:val="002F3D95"/>
    <w:rsid w:val="002F3E4A"/>
    <w:rsid w:val="002F3EC7"/>
    <w:rsid w:val="002F3F76"/>
    <w:rsid w:val="002F3F9E"/>
    <w:rsid w:val="002F4124"/>
    <w:rsid w:val="002F42BC"/>
    <w:rsid w:val="002F4363"/>
    <w:rsid w:val="002F4665"/>
    <w:rsid w:val="002F47C9"/>
    <w:rsid w:val="002F4941"/>
    <w:rsid w:val="002F4987"/>
    <w:rsid w:val="002F49D5"/>
    <w:rsid w:val="002F4A29"/>
    <w:rsid w:val="002F4BBA"/>
    <w:rsid w:val="002F4BEC"/>
    <w:rsid w:val="002F4CA0"/>
    <w:rsid w:val="002F4D11"/>
    <w:rsid w:val="002F4D2B"/>
    <w:rsid w:val="002F4DA7"/>
    <w:rsid w:val="002F4DCB"/>
    <w:rsid w:val="002F4E05"/>
    <w:rsid w:val="002F4E4C"/>
    <w:rsid w:val="002F4F57"/>
    <w:rsid w:val="002F5212"/>
    <w:rsid w:val="002F5363"/>
    <w:rsid w:val="002F53A2"/>
    <w:rsid w:val="002F53B2"/>
    <w:rsid w:val="002F53D5"/>
    <w:rsid w:val="002F5551"/>
    <w:rsid w:val="002F5613"/>
    <w:rsid w:val="002F565B"/>
    <w:rsid w:val="002F5755"/>
    <w:rsid w:val="002F5993"/>
    <w:rsid w:val="002F5A48"/>
    <w:rsid w:val="002F5C29"/>
    <w:rsid w:val="002F5C97"/>
    <w:rsid w:val="002F5CDE"/>
    <w:rsid w:val="002F5D4F"/>
    <w:rsid w:val="002F5DFF"/>
    <w:rsid w:val="002F6129"/>
    <w:rsid w:val="002F6156"/>
    <w:rsid w:val="002F64F3"/>
    <w:rsid w:val="002F6550"/>
    <w:rsid w:val="002F6623"/>
    <w:rsid w:val="002F6659"/>
    <w:rsid w:val="002F668A"/>
    <w:rsid w:val="002F6713"/>
    <w:rsid w:val="002F6732"/>
    <w:rsid w:val="002F6AEA"/>
    <w:rsid w:val="002F6C7A"/>
    <w:rsid w:val="002F6C81"/>
    <w:rsid w:val="002F6CFE"/>
    <w:rsid w:val="002F6FE9"/>
    <w:rsid w:val="002F72DD"/>
    <w:rsid w:val="002F737C"/>
    <w:rsid w:val="002F73D6"/>
    <w:rsid w:val="002F73DC"/>
    <w:rsid w:val="002F73E7"/>
    <w:rsid w:val="002F74BF"/>
    <w:rsid w:val="002F7631"/>
    <w:rsid w:val="002F7699"/>
    <w:rsid w:val="002F7703"/>
    <w:rsid w:val="002F774D"/>
    <w:rsid w:val="002F778D"/>
    <w:rsid w:val="002F7967"/>
    <w:rsid w:val="002F79BF"/>
    <w:rsid w:val="002F7A34"/>
    <w:rsid w:val="002F7B32"/>
    <w:rsid w:val="002F7B9A"/>
    <w:rsid w:val="002F7BDE"/>
    <w:rsid w:val="002F7BFE"/>
    <w:rsid w:val="002F7C24"/>
    <w:rsid w:val="002F7C4C"/>
    <w:rsid w:val="002F7D4C"/>
    <w:rsid w:val="002F7D9B"/>
    <w:rsid w:val="002F7FBE"/>
    <w:rsid w:val="0030001C"/>
    <w:rsid w:val="0030001D"/>
    <w:rsid w:val="003003FB"/>
    <w:rsid w:val="003004D7"/>
    <w:rsid w:val="003005C8"/>
    <w:rsid w:val="0030065F"/>
    <w:rsid w:val="003009C9"/>
    <w:rsid w:val="003009E3"/>
    <w:rsid w:val="00300C94"/>
    <w:rsid w:val="00300F2F"/>
    <w:rsid w:val="00300FD8"/>
    <w:rsid w:val="0030107F"/>
    <w:rsid w:val="00301171"/>
    <w:rsid w:val="0030136B"/>
    <w:rsid w:val="003014A5"/>
    <w:rsid w:val="0030156D"/>
    <w:rsid w:val="00301579"/>
    <w:rsid w:val="00301642"/>
    <w:rsid w:val="003017FF"/>
    <w:rsid w:val="003018A5"/>
    <w:rsid w:val="00301934"/>
    <w:rsid w:val="003019B9"/>
    <w:rsid w:val="00301A5D"/>
    <w:rsid w:val="00301A7F"/>
    <w:rsid w:val="00301B16"/>
    <w:rsid w:val="00301B3E"/>
    <w:rsid w:val="00301BA0"/>
    <w:rsid w:val="00301EA2"/>
    <w:rsid w:val="00301EF9"/>
    <w:rsid w:val="00302102"/>
    <w:rsid w:val="00302198"/>
    <w:rsid w:val="0030219B"/>
    <w:rsid w:val="00302223"/>
    <w:rsid w:val="00302247"/>
    <w:rsid w:val="00302257"/>
    <w:rsid w:val="003022FC"/>
    <w:rsid w:val="0030255F"/>
    <w:rsid w:val="00302715"/>
    <w:rsid w:val="00302777"/>
    <w:rsid w:val="0030291A"/>
    <w:rsid w:val="0030295C"/>
    <w:rsid w:val="00302961"/>
    <w:rsid w:val="0030297B"/>
    <w:rsid w:val="0030298B"/>
    <w:rsid w:val="003029AB"/>
    <w:rsid w:val="003029AE"/>
    <w:rsid w:val="00302A2E"/>
    <w:rsid w:val="00302B59"/>
    <w:rsid w:val="00302BB4"/>
    <w:rsid w:val="00302BF6"/>
    <w:rsid w:val="00302E79"/>
    <w:rsid w:val="00302EEC"/>
    <w:rsid w:val="00303312"/>
    <w:rsid w:val="00303443"/>
    <w:rsid w:val="00303444"/>
    <w:rsid w:val="003036CE"/>
    <w:rsid w:val="00303942"/>
    <w:rsid w:val="00303CC4"/>
    <w:rsid w:val="003040D0"/>
    <w:rsid w:val="00304183"/>
    <w:rsid w:val="003042BC"/>
    <w:rsid w:val="0030446E"/>
    <w:rsid w:val="003044D2"/>
    <w:rsid w:val="00304856"/>
    <w:rsid w:val="00304857"/>
    <w:rsid w:val="003048F9"/>
    <w:rsid w:val="00304C98"/>
    <w:rsid w:val="00304D7D"/>
    <w:rsid w:val="00305018"/>
    <w:rsid w:val="00305031"/>
    <w:rsid w:val="00305556"/>
    <w:rsid w:val="003055E6"/>
    <w:rsid w:val="0030563D"/>
    <w:rsid w:val="00305A53"/>
    <w:rsid w:val="00305B05"/>
    <w:rsid w:val="00305D74"/>
    <w:rsid w:val="003062FB"/>
    <w:rsid w:val="003064DB"/>
    <w:rsid w:val="00306798"/>
    <w:rsid w:val="0030686D"/>
    <w:rsid w:val="003069B1"/>
    <w:rsid w:val="00306A0E"/>
    <w:rsid w:val="00306C30"/>
    <w:rsid w:val="00306E95"/>
    <w:rsid w:val="00306ECA"/>
    <w:rsid w:val="00306FE9"/>
    <w:rsid w:val="00307126"/>
    <w:rsid w:val="003071B0"/>
    <w:rsid w:val="0030731B"/>
    <w:rsid w:val="0030779B"/>
    <w:rsid w:val="003078CB"/>
    <w:rsid w:val="00307B97"/>
    <w:rsid w:val="00307C16"/>
    <w:rsid w:val="00307DD5"/>
    <w:rsid w:val="00307DE3"/>
    <w:rsid w:val="003101F6"/>
    <w:rsid w:val="00310257"/>
    <w:rsid w:val="003102E0"/>
    <w:rsid w:val="00310336"/>
    <w:rsid w:val="0031041E"/>
    <w:rsid w:val="0031044E"/>
    <w:rsid w:val="0031045A"/>
    <w:rsid w:val="0031054F"/>
    <w:rsid w:val="0031061A"/>
    <w:rsid w:val="00310AD1"/>
    <w:rsid w:val="00310CED"/>
    <w:rsid w:val="00310DA8"/>
    <w:rsid w:val="00310DAD"/>
    <w:rsid w:val="00310F54"/>
    <w:rsid w:val="00311047"/>
    <w:rsid w:val="0031108C"/>
    <w:rsid w:val="003111CD"/>
    <w:rsid w:val="00311278"/>
    <w:rsid w:val="003112B2"/>
    <w:rsid w:val="0031144E"/>
    <w:rsid w:val="0031149E"/>
    <w:rsid w:val="0031160C"/>
    <w:rsid w:val="003116B2"/>
    <w:rsid w:val="0031174D"/>
    <w:rsid w:val="00311826"/>
    <w:rsid w:val="0031191D"/>
    <w:rsid w:val="00311A07"/>
    <w:rsid w:val="00311A99"/>
    <w:rsid w:val="00311AB3"/>
    <w:rsid w:val="00311D71"/>
    <w:rsid w:val="00311EE9"/>
    <w:rsid w:val="00311F9B"/>
    <w:rsid w:val="003121B5"/>
    <w:rsid w:val="003121C6"/>
    <w:rsid w:val="003123B6"/>
    <w:rsid w:val="003125BA"/>
    <w:rsid w:val="0031265B"/>
    <w:rsid w:val="00312A2A"/>
    <w:rsid w:val="00312CDC"/>
    <w:rsid w:val="00312D02"/>
    <w:rsid w:val="00312D31"/>
    <w:rsid w:val="00312D3E"/>
    <w:rsid w:val="00312F8D"/>
    <w:rsid w:val="00312F92"/>
    <w:rsid w:val="00313334"/>
    <w:rsid w:val="0031335B"/>
    <w:rsid w:val="003133C4"/>
    <w:rsid w:val="0031340F"/>
    <w:rsid w:val="003134E6"/>
    <w:rsid w:val="003135F1"/>
    <w:rsid w:val="003136A1"/>
    <w:rsid w:val="0031370C"/>
    <w:rsid w:val="00313714"/>
    <w:rsid w:val="00313799"/>
    <w:rsid w:val="00313899"/>
    <w:rsid w:val="00313B78"/>
    <w:rsid w:val="00313EED"/>
    <w:rsid w:val="00314023"/>
    <w:rsid w:val="003141FA"/>
    <w:rsid w:val="00314273"/>
    <w:rsid w:val="003142EC"/>
    <w:rsid w:val="003143E2"/>
    <w:rsid w:val="0031476D"/>
    <w:rsid w:val="003147E9"/>
    <w:rsid w:val="0031487B"/>
    <w:rsid w:val="00314919"/>
    <w:rsid w:val="00314936"/>
    <w:rsid w:val="003149EC"/>
    <w:rsid w:val="00314A6D"/>
    <w:rsid w:val="00314B1C"/>
    <w:rsid w:val="00314B81"/>
    <w:rsid w:val="00314BDC"/>
    <w:rsid w:val="00314C36"/>
    <w:rsid w:val="00314E31"/>
    <w:rsid w:val="00314F5A"/>
    <w:rsid w:val="00314FE9"/>
    <w:rsid w:val="0031508F"/>
    <w:rsid w:val="003151F2"/>
    <w:rsid w:val="0031522C"/>
    <w:rsid w:val="0031544B"/>
    <w:rsid w:val="0031550B"/>
    <w:rsid w:val="0031559A"/>
    <w:rsid w:val="003158BC"/>
    <w:rsid w:val="003158E8"/>
    <w:rsid w:val="00315B13"/>
    <w:rsid w:val="00315B1B"/>
    <w:rsid w:val="00315B23"/>
    <w:rsid w:val="00315C0D"/>
    <w:rsid w:val="00315D92"/>
    <w:rsid w:val="00315D9D"/>
    <w:rsid w:val="00315DBD"/>
    <w:rsid w:val="00315E5E"/>
    <w:rsid w:val="00315ED7"/>
    <w:rsid w:val="00315F02"/>
    <w:rsid w:val="0031600D"/>
    <w:rsid w:val="00316088"/>
    <w:rsid w:val="00316177"/>
    <w:rsid w:val="00316269"/>
    <w:rsid w:val="0031656A"/>
    <w:rsid w:val="0031693E"/>
    <w:rsid w:val="00316947"/>
    <w:rsid w:val="00316A7D"/>
    <w:rsid w:val="00316B96"/>
    <w:rsid w:val="00316D63"/>
    <w:rsid w:val="00316E47"/>
    <w:rsid w:val="00316E58"/>
    <w:rsid w:val="003170BA"/>
    <w:rsid w:val="003171EE"/>
    <w:rsid w:val="00317222"/>
    <w:rsid w:val="0031722B"/>
    <w:rsid w:val="00317395"/>
    <w:rsid w:val="00317399"/>
    <w:rsid w:val="003173E0"/>
    <w:rsid w:val="00317446"/>
    <w:rsid w:val="00317586"/>
    <w:rsid w:val="003177DB"/>
    <w:rsid w:val="00317816"/>
    <w:rsid w:val="00317882"/>
    <w:rsid w:val="00317927"/>
    <w:rsid w:val="00317A49"/>
    <w:rsid w:val="00317B00"/>
    <w:rsid w:val="00317D33"/>
    <w:rsid w:val="00317D68"/>
    <w:rsid w:val="00317F62"/>
    <w:rsid w:val="003200A5"/>
    <w:rsid w:val="0032022D"/>
    <w:rsid w:val="00320405"/>
    <w:rsid w:val="0032042E"/>
    <w:rsid w:val="003204BF"/>
    <w:rsid w:val="00320567"/>
    <w:rsid w:val="003206C2"/>
    <w:rsid w:val="00320804"/>
    <w:rsid w:val="003208C1"/>
    <w:rsid w:val="0032090D"/>
    <w:rsid w:val="0032091D"/>
    <w:rsid w:val="0032095D"/>
    <w:rsid w:val="00320A9C"/>
    <w:rsid w:val="00320ACC"/>
    <w:rsid w:val="00320ADC"/>
    <w:rsid w:val="00320B05"/>
    <w:rsid w:val="00320B2F"/>
    <w:rsid w:val="00320E70"/>
    <w:rsid w:val="00321214"/>
    <w:rsid w:val="00321284"/>
    <w:rsid w:val="003213E7"/>
    <w:rsid w:val="003215FF"/>
    <w:rsid w:val="003216A5"/>
    <w:rsid w:val="00321756"/>
    <w:rsid w:val="0032191A"/>
    <w:rsid w:val="00321AC4"/>
    <w:rsid w:val="00321CFE"/>
    <w:rsid w:val="00321E19"/>
    <w:rsid w:val="00321E99"/>
    <w:rsid w:val="00322011"/>
    <w:rsid w:val="00322037"/>
    <w:rsid w:val="00322047"/>
    <w:rsid w:val="00322166"/>
    <w:rsid w:val="00322294"/>
    <w:rsid w:val="003222E3"/>
    <w:rsid w:val="003225C0"/>
    <w:rsid w:val="0032287C"/>
    <w:rsid w:val="00322890"/>
    <w:rsid w:val="003228E3"/>
    <w:rsid w:val="003229AB"/>
    <w:rsid w:val="00322AD2"/>
    <w:rsid w:val="00322B14"/>
    <w:rsid w:val="00322BEA"/>
    <w:rsid w:val="00322F9A"/>
    <w:rsid w:val="003230C6"/>
    <w:rsid w:val="003231D3"/>
    <w:rsid w:val="00323329"/>
    <w:rsid w:val="003235CF"/>
    <w:rsid w:val="00323744"/>
    <w:rsid w:val="003237E8"/>
    <w:rsid w:val="00323841"/>
    <w:rsid w:val="00323874"/>
    <w:rsid w:val="00323A0D"/>
    <w:rsid w:val="00323B79"/>
    <w:rsid w:val="00323BBF"/>
    <w:rsid w:val="00323CC9"/>
    <w:rsid w:val="00323D18"/>
    <w:rsid w:val="00323E0F"/>
    <w:rsid w:val="00323E30"/>
    <w:rsid w:val="00323E93"/>
    <w:rsid w:val="00323E99"/>
    <w:rsid w:val="00323F38"/>
    <w:rsid w:val="00323F61"/>
    <w:rsid w:val="00323F86"/>
    <w:rsid w:val="00323FBE"/>
    <w:rsid w:val="00324048"/>
    <w:rsid w:val="00324201"/>
    <w:rsid w:val="00324206"/>
    <w:rsid w:val="00324266"/>
    <w:rsid w:val="00324489"/>
    <w:rsid w:val="003245E2"/>
    <w:rsid w:val="0032463A"/>
    <w:rsid w:val="00324641"/>
    <w:rsid w:val="0032464F"/>
    <w:rsid w:val="003246A1"/>
    <w:rsid w:val="003246CA"/>
    <w:rsid w:val="00324713"/>
    <w:rsid w:val="003247A2"/>
    <w:rsid w:val="00324872"/>
    <w:rsid w:val="0032494A"/>
    <w:rsid w:val="00324961"/>
    <w:rsid w:val="00324AFA"/>
    <w:rsid w:val="003250AA"/>
    <w:rsid w:val="00325196"/>
    <w:rsid w:val="003251CA"/>
    <w:rsid w:val="003253D1"/>
    <w:rsid w:val="00325591"/>
    <w:rsid w:val="00325797"/>
    <w:rsid w:val="0032592F"/>
    <w:rsid w:val="0032596E"/>
    <w:rsid w:val="003259BD"/>
    <w:rsid w:val="00325B1C"/>
    <w:rsid w:val="00325D76"/>
    <w:rsid w:val="00325E06"/>
    <w:rsid w:val="00325E32"/>
    <w:rsid w:val="00325E94"/>
    <w:rsid w:val="00325F49"/>
    <w:rsid w:val="00326000"/>
    <w:rsid w:val="003260B4"/>
    <w:rsid w:val="00326182"/>
    <w:rsid w:val="00326219"/>
    <w:rsid w:val="0032626A"/>
    <w:rsid w:val="0032626F"/>
    <w:rsid w:val="003263BA"/>
    <w:rsid w:val="003263E0"/>
    <w:rsid w:val="003266BF"/>
    <w:rsid w:val="00326965"/>
    <w:rsid w:val="00326B79"/>
    <w:rsid w:val="00326CE7"/>
    <w:rsid w:val="00326EDB"/>
    <w:rsid w:val="0032703F"/>
    <w:rsid w:val="003270B4"/>
    <w:rsid w:val="003270FB"/>
    <w:rsid w:val="00327560"/>
    <w:rsid w:val="00327649"/>
    <w:rsid w:val="003276A3"/>
    <w:rsid w:val="00327820"/>
    <w:rsid w:val="0032782A"/>
    <w:rsid w:val="00327A97"/>
    <w:rsid w:val="00327AFD"/>
    <w:rsid w:val="0033006A"/>
    <w:rsid w:val="00330238"/>
    <w:rsid w:val="0033026D"/>
    <w:rsid w:val="003302A7"/>
    <w:rsid w:val="00330349"/>
    <w:rsid w:val="003307F3"/>
    <w:rsid w:val="00330964"/>
    <w:rsid w:val="003309CE"/>
    <w:rsid w:val="00330D8F"/>
    <w:rsid w:val="00331105"/>
    <w:rsid w:val="00331106"/>
    <w:rsid w:val="00331182"/>
    <w:rsid w:val="00331223"/>
    <w:rsid w:val="00331349"/>
    <w:rsid w:val="00331396"/>
    <w:rsid w:val="00331566"/>
    <w:rsid w:val="00331601"/>
    <w:rsid w:val="00331650"/>
    <w:rsid w:val="00331684"/>
    <w:rsid w:val="0033170B"/>
    <w:rsid w:val="00331873"/>
    <w:rsid w:val="00331AD8"/>
    <w:rsid w:val="00331AFC"/>
    <w:rsid w:val="00331B4E"/>
    <w:rsid w:val="00331C36"/>
    <w:rsid w:val="00331C3C"/>
    <w:rsid w:val="00331E40"/>
    <w:rsid w:val="00331F08"/>
    <w:rsid w:val="00331F5E"/>
    <w:rsid w:val="00331FE8"/>
    <w:rsid w:val="00332015"/>
    <w:rsid w:val="00332184"/>
    <w:rsid w:val="00332188"/>
    <w:rsid w:val="0033218F"/>
    <w:rsid w:val="00332231"/>
    <w:rsid w:val="00332342"/>
    <w:rsid w:val="003326AD"/>
    <w:rsid w:val="003326EF"/>
    <w:rsid w:val="00332704"/>
    <w:rsid w:val="00332813"/>
    <w:rsid w:val="00332949"/>
    <w:rsid w:val="00332A7C"/>
    <w:rsid w:val="00332AAB"/>
    <w:rsid w:val="00332B57"/>
    <w:rsid w:val="00332EB2"/>
    <w:rsid w:val="00333008"/>
    <w:rsid w:val="00333067"/>
    <w:rsid w:val="00333264"/>
    <w:rsid w:val="00333433"/>
    <w:rsid w:val="003334C3"/>
    <w:rsid w:val="00333699"/>
    <w:rsid w:val="003337A3"/>
    <w:rsid w:val="0033384C"/>
    <w:rsid w:val="00333A49"/>
    <w:rsid w:val="00333AB6"/>
    <w:rsid w:val="00333E1A"/>
    <w:rsid w:val="00333E5A"/>
    <w:rsid w:val="00333E7E"/>
    <w:rsid w:val="00333EDC"/>
    <w:rsid w:val="003340A9"/>
    <w:rsid w:val="003340B9"/>
    <w:rsid w:val="003340D3"/>
    <w:rsid w:val="00334586"/>
    <w:rsid w:val="0033458C"/>
    <w:rsid w:val="0033475F"/>
    <w:rsid w:val="00334885"/>
    <w:rsid w:val="0033496F"/>
    <w:rsid w:val="00334BBE"/>
    <w:rsid w:val="00334D0D"/>
    <w:rsid w:val="00335039"/>
    <w:rsid w:val="003350F4"/>
    <w:rsid w:val="00335163"/>
    <w:rsid w:val="003353CB"/>
    <w:rsid w:val="003354C9"/>
    <w:rsid w:val="00335563"/>
    <w:rsid w:val="00335835"/>
    <w:rsid w:val="003358CB"/>
    <w:rsid w:val="00335934"/>
    <w:rsid w:val="00335A04"/>
    <w:rsid w:val="00335BD8"/>
    <w:rsid w:val="00335C2E"/>
    <w:rsid w:val="00335C3F"/>
    <w:rsid w:val="00335D7D"/>
    <w:rsid w:val="00335FF1"/>
    <w:rsid w:val="0033603A"/>
    <w:rsid w:val="00336047"/>
    <w:rsid w:val="00336209"/>
    <w:rsid w:val="00336493"/>
    <w:rsid w:val="003364DF"/>
    <w:rsid w:val="0033650C"/>
    <w:rsid w:val="00336539"/>
    <w:rsid w:val="00336642"/>
    <w:rsid w:val="003366E8"/>
    <w:rsid w:val="00336760"/>
    <w:rsid w:val="0033676F"/>
    <w:rsid w:val="00336869"/>
    <w:rsid w:val="0033690C"/>
    <w:rsid w:val="003369C8"/>
    <w:rsid w:val="00336A52"/>
    <w:rsid w:val="00336D17"/>
    <w:rsid w:val="00336E8C"/>
    <w:rsid w:val="00336F4D"/>
    <w:rsid w:val="00336FE4"/>
    <w:rsid w:val="00337103"/>
    <w:rsid w:val="003371C8"/>
    <w:rsid w:val="00337364"/>
    <w:rsid w:val="0033755E"/>
    <w:rsid w:val="0033770E"/>
    <w:rsid w:val="00337717"/>
    <w:rsid w:val="003377BD"/>
    <w:rsid w:val="00337888"/>
    <w:rsid w:val="003378AF"/>
    <w:rsid w:val="00337B3F"/>
    <w:rsid w:val="00337BC3"/>
    <w:rsid w:val="00337BF9"/>
    <w:rsid w:val="00337C60"/>
    <w:rsid w:val="00337DD2"/>
    <w:rsid w:val="0034013F"/>
    <w:rsid w:val="00340362"/>
    <w:rsid w:val="003406D5"/>
    <w:rsid w:val="003408C4"/>
    <w:rsid w:val="00340921"/>
    <w:rsid w:val="00340A9E"/>
    <w:rsid w:val="00340CD1"/>
    <w:rsid w:val="00340CFF"/>
    <w:rsid w:val="00340E0B"/>
    <w:rsid w:val="00340E71"/>
    <w:rsid w:val="00341049"/>
    <w:rsid w:val="0034112D"/>
    <w:rsid w:val="00341163"/>
    <w:rsid w:val="003412D5"/>
    <w:rsid w:val="0034147A"/>
    <w:rsid w:val="003416A6"/>
    <w:rsid w:val="00341721"/>
    <w:rsid w:val="003418A8"/>
    <w:rsid w:val="003419DA"/>
    <w:rsid w:val="00341A40"/>
    <w:rsid w:val="00341A79"/>
    <w:rsid w:val="00341A94"/>
    <w:rsid w:val="00341E6C"/>
    <w:rsid w:val="00341F4B"/>
    <w:rsid w:val="0034201C"/>
    <w:rsid w:val="003422A7"/>
    <w:rsid w:val="003422AD"/>
    <w:rsid w:val="003422C7"/>
    <w:rsid w:val="003422F0"/>
    <w:rsid w:val="003423CA"/>
    <w:rsid w:val="0034240D"/>
    <w:rsid w:val="00342569"/>
    <w:rsid w:val="003426FA"/>
    <w:rsid w:val="003427D6"/>
    <w:rsid w:val="003427ED"/>
    <w:rsid w:val="0034286F"/>
    <w:rsid w:val="003428F9"/>
    <w:rsid w:val="00342969"/>
    <w:rsid w:val="00342B08"/>
    <w:rsid w:val="00342C2A"/>
    <w:rsid w:val="00342D0A"/>
    <w:rsid w:val="00342D3F"/>
    <w:rsid w:val="00342D59"/>
    <w:rsid w:val="00342DAF"/>
    <w:rsid w:val="00342DC7"/>
    <w:rsid w:val="00342DEE"/>
    <w:rsid w:val="00342E0A"/>
    <w:rsid w:val="00342E7A"/>
    <w:rsid w:val="00342F01"/>
    <w:rsid w:val="00342F0A"/>
    <w:rsid w:val="00342F11"/>
    <w:rsid w:val="00342FB3"/>
    <w:rsid w:val="00343034"/>
    <w:rsid w:val="00343099"/>
    <w:rsid w:val="003432A1"/>
    <w:rsid w:val="00343303"/>
    <w:rsid w:val="003434E2"/>
    <w:rsid w:val="00343579"/>
    <w:rsid w:val="0034360E"/>
    <w:rsid w:val="00343684"/>
    <w:rsid w:val="0034385C"/>
    <w:rsid w:val="003438AA"/>
    <w:rsid w:val="003439FF"/>
    <w:rsid w:val="00343A30"/>
    <w:rsid w:val="00343A7D"/>
    <w:rsid w:val="00343BAC"/>
    <w:rsid w:val="00343CA5"/>
    <w:rsid w:val="00343CB4"/>
    <w:rsid w:val="00343F19"/>
    <w:rsid w:val="00344049"/>
    <w:rsid w:val="0034451C"/>
    <w:rsid w:val="00344595"/>
    <w:rsid w:val="0034467E"/>
    <w:rsid w:val="00344737"/>
    <w:rsid w:val="003448FE"/>
    <w:rsid w:val="0034490E"/>
    <w:rsid w:val="00344963"/>
    <w:rsid w:val="00344A39"/>
    <w:rsid w:val="00344ACB"/>
    <w:rsid w:val="00344BA4"/>
    <w:rsid w:val="00344E6D"/>
    <w:rsid w:val="00344EB1"/>
    <w:rsid w:val="00344EF3"/>
    <w:rsid w:val="0034503A"/>
    <w:rsid w:val="003453EF"/>
    <w:rsid w:val="0034540A"/>
    <w:rsid w:val="00345422"/>
    <w:rsid w:val="003455C1"/>
    <w:rsid w:val="003455CF"/>
    <w:rsid w:val="003455DA"/>
    <w:rsid w:val="00345639"/>
    <w:rsid w:val="0034587A"/>
    <w:rsid w:val="00345B9E"/>
    <w:rsid w:val="00345BF3"/>
    <w:rsid w:val="00345EAF"/>
    <w:rsid w:val="00345EBC"/>
    <w:rsid w:val="00345FD3"/>
    <w:rsid w:val="00346072"/>
    <w:rsid w:val="003460B5"/>
    <w:rsid w:val="003463FD"/>
    <w:rsid w:val="0034650E"/>
    <w:rsid w:val="003465A4"/>
    <w:rsid w:val="003465AB"/>
    <w:rsid w:val="00346729"/>
    <w:rsid w:val="003467BE"/>
    <w:rsid w:val="0034690E"/>
    <w:rsid w:val="00346B4D"/>
    <w:rsid w:val="00346DB8"/>
    <w:rsid w:val="00346DC3"/>
    <w:rsid w:val="00346E35"/>
    <w:rsid w:val="00346FE0"/>
    <w:rsid w:val="0034700C"/>
    <w:rsid w:val="0034711A"/>
    <w:rsid w:val="00347162"/>
    <w:rsid w:val="0034729A"/>
    <w:rsid w:val="003473F7"/>
    <w:rsid w:val="003475F0"/>
    <w:rsid w:val="00347877"/>
    <w:rsid w:val="00347963"/>
    <w:rsid w:val="00347A60"/>
    <w:rsid w:val="00347AF9"/>
    <w:rsid w:val="00347DBA"/>
    <w:rsid w:val="00347DFC"/>
    <w:rsid w:val="00347E69"/>
    <w:rsid w:val="00347FB4"/>
    <w:rsid w:val="00350082"/>
    <w:rsid w:val="0035025B"/>
    <w:rsid w:val="00350301"/>
    <w:rsid w:val="003504E1"/>
    <w:rsid w:val="003504EC"/>
    <w:rsid w:val="003504F0"/>
    <w:rsid w:val="003505D1"/>
    <w:rsid w:val="00350650"/>
    <w:rsid w:val="003506AC"/>
    <w:rsid w:val="00350953"/>
    <w:rsid w:val="00350CE9"/>
    <w:rsid w:val="00350E4C"/>
    <w:rsid w:val="00350E66"/>
    <w:rsid w:val="00350F15"/>
    <w:rsid w:val="00350FB3"/>
    <w:rsid w:val="00350FF4"/>
    <w:rsid w:val="0035108F"/>
    <w:rsid w:val="00351228"/>
    <w:rsid w:val="003512A6"/>
    <w:rsid w:val="0035136B"/>
    <w:rsid w:val="0035138A"/>
    <w:rsid w:val="00351714"/>
    <w:rsid w:val="00351AC8"/>
    <w:rsid w:val="00351E4D"/>
    <w:rsid w:val="00351EB0"/>
    <w:rsid w:val="00351F18"/>
    <w:rsid w:val="00351F9B"/>
    <w:rsid w:val="00352116"/>
    <w:rsid w:val="003521E3"/>
    <w:rsid w:val="00352226"/>
    <w:rsid w:val="003526E4"/>
    <w:rsid w:val="003529B4"/>
    <w:rsid w:val="003529EB"/>
    <w:rsid w:val="00352C14"/>
    <w:rsid w:val="00352C2D"/>
    <w:rsid w:val="00352C8E"/>
    <w:rsid w:val="00352F39"/>
    <w:rsid w:val="00352F72"/>
    <w:rsid w:val="00353349"/>
    <w:rsid w:val="003534C3"/>
    <w:rsid w:val="003534CC"/>
    <w:rsid w:val="003537A6"/>
    <w:rsid w:val="00353805"/>
    <w:rsid w:val="00353B66"/>
    <w:rsid w:val="00353BF3"/>
    <w:rsid w:val="00353E03"/>
    <w:rsid w:val="00353E80"/>
    <w:rsid w:val="00353EE9"/>
    <w:rsid w:val="00354014"/>
    <w:rsid w:val="0035405B"/>
    <w:rsid w:val="00354168"/>
    <w:rsid w:val="00354185"/>
    <w:rsid w:val="00354314"/>
    <w:rsid w:val="003543AB"/>
    <w:rsid w:val="003544C2"/>
    <w:rsid w:val="0035473E"/>
    <w:rsid w:val="0035496F"/>
    <w:rsid w:val="00354AAD"/>
    <w:rsid w:val="00354ACB"/>
    <w:rsid w:val="00354B20"/>
    <w:rsid w:val="00354B54"/>
    <w:rsid w:val="00354B88"/>
    <w:rsid w:val="00354DAC"/>
    <w:rsid w:val="00355292"/>
    <w:rsid w:val="003553C3"/>
    <w:rsid w:val="00355426"/>
    <w:rsid w:val="00355514"/>
    <w:rsid w:val="003555C8"/>
    <w:rsid w:val="003555D9"/>
    <w:rsid w:val="00355672"/>
    <w:rsid w:val="0035571B"/>
    <w:rsid w:val="00355745"/>
    <w:rsid w:val="0035596B"/>
    <w:rsid w:val="00355A8B"/>
    <w:rsid w:val="00355CEE"/>
    <w:rsid w:val="00355EB0"/>
    <w:rsid w:val="00356153"/>
    <w:rsid w:val="00356188"/>
    <w:rsid w:val="00356230"/>
    <w:rsid w:val="003563A2"/>
    <w:rsid w:val="003564B1"/>
    <w:rsid w:val="003564C9"/>
    <w:rsid w:val="0035655C"/>
    <w:rsid w:val="0035661E"/>
    <w:rsid w:val="00356628"/>
    <w:rsid w:val="0035669D"/>
    <w:rsid w:val="00356736"/>
    <w:rsid w:val="00356862"/>
    <w:rsid w:val="003569EE"/>
    <w:rsid w:val="00356C2F"/>
    <w:rsid w:val="00356DED"/>
    <w:rsid w:val="00356FB6"/>
    <w:rsid w:val="0035709F"/>
    <w:rsid w:val="003572E8"/>
    <w:rsid w:val="00357303"/>
    <w:rsid w:val="0035740C"/>
    <w:rsid w:val="00357498"/>
    <w:rsid w:val="003578F9"/>
    <w:rsid w:val="00357BEE"/>
    <w:rsid w:val="00357D22"/>
    <w:rsid w:val="00357DC7"/>
    <w:rsid w:val="0036003A"/>
    <w:rsid w:val="0036026B"/>
    <w:rsid w:val="003603FE"/>
    <w:rsid w:val="00360696"/>
    <w:rsid w:val="00360757"/>
    <w:rsid w:val="00360BC2"/>
    <w:rsid w:val="00360BD6"/>
    <w:rsid w:val="00360D1B"/>
    <w:rsid w:val="00360DC2"/>
    <w:rsid w:val="00360E78"/>
    <w:rsid w:val="00360E89"/>
    <w:rsid w:val="00360EC1"/>
    <w:rsid w:val="00360FA4"/>
    <w:rsid w:val="00361194"/>
    <w:rsid w:val="003611E9"/>
    <w:rsid w:val="0036149B"/>
    <w:rsid w:val="00361511"/>
    <w:rsid w:val="003615B0"/>
    <w:rsid w:val="00361664"/>
    <w:rsid w:val="003616B3"/>
    <w:rsid w:val="00361754"/>
    <w:rsid w:val="00361758"/>
    <w:rsid w:val="00361833"/>
    <w:rsid w:val="00361843"/>
    <w:rsid w:val="00361915"/>
    <w:rsid w:val="00362326"/>
    <w:rsid w:val="0036238A"/>
    <w:rsid w:val="003623EB"/>
    <w:rsid w:val="00362583"/>
    <w:rsid w:val="003627D3"/>
    <w:rsid w:val="003628A1"/>
    <w:rsid w:val="00362932"/>
    <w:rsid w:val="00362C1D"/>
    <w:rsid w:val="00362C2E"/>
    <w:rsid w:val="00362CE4"/>
    <w:rsid w:val="00362ED5"/>
    <w:rsid w:val="00362F4E"/>
    <w:rsid w:val="00362F5F"/>
    <w:rsid w:val="00362FAF"/>
    <w:rsid w:val="00362FDB"/>
    <w:rsid w:val="00363084"/>
    <w:rsid w:val="003630A1"/>
    <w:rsid w:val="003631C8"/>
    <w:rsid w:val="00363463"/>
    <w:rsid w:val="00363607"/>
    <w:rsid w:val="0036366D"/>
    <w:rsid w:val="003636E0"/>
    <w:rsid w:val="003638AF"/>
    <w:rsid w:val="003638D4"/>
    <w:rsid w:val="0036392D"/>
    <w:rsid w:val="00363999"/>
    <w:rsid w:val="00363A92"/>
    <w:rsid w:val="00363AA6"/>
    <w:rsid w:val="00363CC5"/>
    <w:rsid w:val="00363E5D"/>
    <w:rsid w:val="00363F46"/>
    <w:rsid w:val="003640FE"/>
    <w:rsid w:val="00364279"/>
    <w:rsid w:val="00364515"/>
    <w:rsid w:val="00364567"/>
    <w:rsid w:val="003645F0"/>
    <w:rsid w:val="00364765"/>
    <w:rsid w:val="0036482A"/>
    <w:rsid w:val="00364A67"/>
    <w:rsid w:val="00364D2C"/>
    <w:rsid w:val="00364DBE"/>
    <w:rsid w:val="00364DCE"/>
    <w:rsid w:val="00364DEC"/>
    <w:rsid w:val="00364E00"/>
    <w:rsid w:val="00364E0E"/>
    <w:rsid w:val="00364E6D"/>
    <w:rsid w:val="00364F41"/>
    <w:rsid w:val="00364F61"/>
    <w:rsid w:val="00364FEA"/>
    <w:rsid w:val="003650A0"/>
    <w:rsid w:val="003651F4"/>
    <w:rsid w:val="00365496"/>
    <w:rsid w:val="00365498"/>
    <w:rsid w:val="00365565"/>
    <w:rsid w:val="003656D8"/>
    <w:rsid w:val="003656E9"/>
    <w:rsid w:val="0036597D"/>
    <w:rsid w:val="003659AA"/>
    <w:rsid w:val="00365A7F"/>
    <w:rsid w:val="00365AB1"/>
    <w:rsid w:val="00365AD5"/>
    <w:rsid w:val="00365AEE"/>
    <w:rsid w:val="00365CCF"/>
    <w:rsid w:val="0036612F"/>
    <w:rsid w:val="00366260"/>
    <w:rsid w:val="003662CF"/>
    <w:rsid w:val="00366367"/>
    <w:rsid w:val="003665EF"/>
    <w:rsid w:val="00366669"/>
    <w:rsid w:val="00366694"/>
    <w:rsid w:val="00366756"/>
    <w:rsid w:val="003667BE"/>
    <w:rsid w:val="00366822"/>
    <w:rsid w:val="00366930"/>
    <w:rsid w:val="003669AB"/>
    <w:rsid w:val="003669CD"/>
    <w:rsid w:val="00366A17"/>
    <w:rsid w:val="00366BD0"/>
    <w:rsid w:val="00366FE6"/>
    <w:rsid w:val="00367107"/>
    <w:rsid w:val="0036718F"/>
    <w:rsid w:val="003671FF"/>
    <w:rsid w:val="0036755E"/>
    <w:rsid w:val="0036760E"/>
    <w:rsid w:val="0036777A"/>
    <w:rsid w:val="003677BF"/>
    <w:rsid w:val="00367921"/>
    <w:rsid w:val="00367ACB"/>
    <w:rsid w:val="00367C03"/>
    <w:rsid w:val="00367C27"/>
    <w:rsid w:val="00367D17"/>
    <w:rsid w:val="0037029A"/>
    <w:rsid w:val="00370548"/>
    <w:rsid w:val="003705CD"/>
    <w:rsid w:val="0037062F"/>
    <w:rsid w:val="0037063A"/>
    <w:rsid w:val="003707AE"/>
    <w:rsid w:val="003707B0"/>
    <w:rsid w:val="00370A24"/>
    <w:rsid w:val="00370D7C"/>
    <w:rsid w:val="00370EAE"/>
    <w:rsid w:val="00370F56"/>
    <w:rsid w:val="00370FA4"/>
    <w:rsid w:val="00371637"/>
    <w:rsid w:val="00371747"/>
    <w:rsid w:val="003717BB"/>
    <w:rsid w:val="003717D8"/>
    <w:rsid w:val="00371B17"/>
    <w:rsid w:val="00371D36"/>
    <w:rsid w:val="00372022"/>
    <w:rsid w:val="00372078"/>
    <w:rsid w:val="00372123"/>
    <w:rsid w:val="00372305"/>
    <w:rsid w:val="00372369"/>
    <w:rsid w:val="0037239B"/>
    <w:rsid w:val="003724B4"/>
    <w:rsid w:val="003725DD"/>
    <w:rsid w:val="00372626"/>
    <w:rsid w:val="00372679"/>
    <w:rsid w:val="00372741"/>
    <w:rsid w:val="003727C8"/>
    <w:rsid w:val="003728F7"/>
    <w:rsid w:val="00372925"/>
    <w:rsid w:val="003729D2"/>
    <w:rsid w:val="00372ACF"/>
    <w:rsid w:val="00372E4C"/>
    <w:rsid w:val="00372FC2"/>
    <w:rsid w:val="0037325C"/>
    <w:rsid w:val="00373432"/>
    <w:rsid w:val="0037359B"/>
    <w:rsid w:val="00373750"/>
    <w:rsid w:val="0037387F"/>
    <w:rsid w:val="00373A7C"/>
    <w:rsid w:val="00373B87"/>
    <w:rsid w:val="00373BA2"/>
    <w:rsid w:val="00373BFF"/>
    <w:rsid w:val="00373D0E"/>
    <w:rsid w:val="00373DE8"/>
    <w:rsid w:val="00373F84"/>
    <w:rsid w:val="00373FA9"/>
    <w:rsid w:val="00374018"/>
    <w:rsid w:val="0037403E"/>
    <w:rsid w:val="00374168"/>
    <w:rsid w:val="003741AB"/>
    <w:rsid w:val="0037421C"/>
    <w:rsid w:val="00374479"/>
    <w:rsid w:val="00374535"/>
    <w:rsid w:val="0037461F"/>
    <w:rsid w:val="00374636"/>
    <w:rsid w:val="00374808"/>
    <w:rsid w:val="00374920"/>
    <w:rsid w:val="0037493C"/>
    <w:rsid w:val="00374B82"/>
    <w:rsid w:val="00374BD6"/>
    <w:rsid w:val="00374BFE"/>
    <w:rsid w:val="00374C88"/>
    <w:rsid w:val="00374C91"/>
    <w:rsid w:val="00374CD5"/>
    <w:rsid w:val="00374D1C"/>
    <w:rsid w:val="00374E93"/>
    <w:rsid w:val="00374F75"/>
    <w:rsid w:val="00375089"/>
    <w:rsid w:val="00375294"/>
    <w:rsid w:val="003753AF"/>
    <w:rsid w:val="003753FE"/>
    <w:rsid w:val="00375424"/>
    <w:rsid w:val="00375678"/>
    <w:rsid w:val="00375927"/>
    <w:rsid w:val="003759FF"/>
    <w:rsid w:val="00375A11"/>
    <w:rsid w:val="00375C45"/>
    <w:rsid w:val="00375F74"/>
    <w:rsid w:val="003761A5"/>
    <w:rsid w:val="003763F5"/>
    <w:rsid w:val="00376613"/>
    <w:rsid w:val="00376615"/>
    <w:rsid w:val="0037664E"/>
    <w:rsid w:val="003766C1"/>
    <w:rsid w:val="00376719"/>
    <w:rsid w:val="003767BC"/>
    <w:rsid w:val="003768B1"/>
    <w:rsid w:val="00376AA5"/>
    <w:rsid w:val="00376AE6"/>
    <w:rsid w:val="00376CEC"/>
    <w:rsid w:val="00376D16"/>
    <w:rsid w:val="00376DC9"/>
    <w:rsid w:val="00376DCB"/>
    <w:rsid w:val="00377029"/>
    <w:rsid w:val="0037708A"/>
    <w:rsid w:val="003770FB"/>
    <w:rsid w:val="0037720A"/>
    <w:rsid w:val="00377483"/>
    <w:rsid w:val="00377495"/>
    <w:rsid w:val="00377656"/>
    <w:rsid w:val="003778BC"/>
    <w:rsid w:val="0037794C"/>
    <w:rsid w:val="0037799C"/>
    <w:rsid w:val="003779AA"/>
    <w:rsid w:val="00377A54"/>
    <w:rsid w:val="00377B26"/>
    <w:rsid w:val="00377D21"/>
    <w:rsid w:val="0038004D"/>
    <w:rsid w:val="0038006C"/>
    <w:rsid w:val="0038020B"/>
    <w:rsid w:val="003803DA"/>
    <w:rsid w:val="003804DC"/>
    <w:rsid w:val="003805C9"/>
    <w:rsid w:val="003807CB"/>
    <w:rsid w:val="003807EF"/>
    <w:rsid w:val="00380942"/>
    <w:rsid w:val="00380B6A"/>
    <w:rsid w:val="00380BC9"/>
    <w:rsid w:val="00380C79"/>
    <w:rsid w:val="00380CEE"/>
    <w:rsid w:val="00380D7B"/>
    <w:rsid w:val="00380FDF"/>
    <w:rsid w:val="0038114D"/>
    <w:rsid w:val="0038117E"/>
    <w:rsid w:val="003811E9"/>
    <w:rsid w:val="00381238"/>
    <w:rsid w:val="00381335"/>
    <w:rsid w:val="00381381"/>
    <w:rsid w:val="003815A6"/>
    <w:rsid w:val="00381627"/>
    <w:rsid w:val="00381711"/>
    <w:rsid w:val="0038192E"/>
    <w:rsid w:val="0038194A"/>
    <w:rsid w:val="00381B7C"/>
    <w:rsid w:val="00381D7C"/>
    <w:rsid w:val="00381D92"/>
    <w:rsid w:val="00381F5A"/>
    <w:rsid w:val="00381FE5"/>
    <w:rsid w:val="0038201D"/>
    <w:rsid w:val="0038225B"/>
    <w:rsid w:val="00382272"/>
    <w:rsid w:val="00382735"/>
    <w:rsid w:val="00382823"/>
    <w:rsid w:val="00382D28"/>
    <w:rsid w:val="00382DA4"/>
    <w:rsid w:val="00382EE3"/>
    <w:rsid w:val="0038307D"/>
    <w:rsid w:val="003830FB"/>
    <w:rsid w:val="003832D1"/>
    <w:rsid w:val="0038333E"/>
    <w:rsid w:val="003833C6"/>
    <w:rsid w:val="003833DE"/>
    <w:rsid w:val="0038387D"/>
    <w:rsid w:val="003838EB"/>
    <w:rsid w:val="00383AE0"/>
    <w:rsid w:val="00383B0B"/>
    <w:rsid w:val="00383B25"/>
    <w:rsid w:val="00383C3A"/>
    <w:rsid w:val="00383D2A"/>
    <w:rsid w:val="00383EB8"/>
    <w:rsid w:val="00384139"/>
    <w:rsid w:val="00384315"/>
    <w:rsid w:val="00384371"/>
    <w:rsid w:val="0038438C"/>
    <w:rsid w:val="003846B6"/>
    <w:rsid w:val="00384767"/>
    <w:rsid w:val="003848B4"/>
    <w:rsid w:val="00384A93"/>
    <w:rsid w:val="00384B68"/>
    <w:rsid w:val="00384C00"/>
    <w:rsid w:val="00384C73"/>
    <w:rsid w:val="00384D0A"/>
    <w:rsid w:val="00384D27"/>
    <w:rsid w:val="003850DC"/>
    <w:rsid w:val="003851D2"/>
    <w:rsid w:val="003852A5"/>
    <w:rsid w:val="00385343"/>
    <w:rsid w:val="003854EB"/>
    <w:rsid w:val="0038576F"/>
    <w:rsid w:val="003858F1"/>
    <w:rsid w:val="00385A25"/>
    <w:rsid w:val="00385ACE"/>
    <w:rsid w:val="00385C99"/>
    <w:rsid w:val="00385D96"/>
    <w:rsid w:val="00385EE3"/>
    <w:rsid w:val="003860DA"/>
    <w:rsid w:val="00386167"/>
    <w:rsid w:val="00386174"/>
    <w:rsid w:val="003863F7"/>
    <w:rsid w:val="0038653D"/>
    <w:rsid w:val="0038654D"/>
    <w:rsid w:val="003867B2"/>
    <w:rsid w:val="003867DD"/>
    <w:rsid w:val="003867E9"/>
    <w:rsid w:val="00386871"/>
    <w:rsid w:val="0038691E"/>
    <w:rsid w:val="00386987"/>
    <w:rsid w:val="00386C39"/>
    <w:rsid w:val="00386CEF"/>
    <w:rsid w:val="00386D48"/>
    <w:rsid w:val="00386DCA"/>
    <w:rsid w:val="00387532"/>
    <w:rsid w:val="003876C5"/>
    <w:rsid w:val="00387987"/>
    <w:rsid w:val="003879E8"/>
    <w:rsid w:val="00387B58"/>
    <w:rsid w:val="00387BF4"/>
    <w:rsid w:val="00387D28"/>
    <w:rsid w:val="0039011E"/>
    <w:rsid w:val="003901F1"/>
    <w:rsid w:val="0039025B"/>
    <w:rsid w:val="00390489"/>
    <w:rsid w:val="00390496"/>
    <w:rsid w:val="0039051A"/>
    <w:rsid w:val="0039052F"/>
    <w:rsid w:val="00390616"/>
    <w:rsid w:val="00390B21"/>
    <w:rsid w:val="00390C91"/>
    <w:rsid w:val="00390D81"/>
    <w:rsid w:val="00390DF2"/>
    <w:rsid w:val="00390E7B"/>
    <w:rsid w:val="003912A7"/>
    <w:rsid w:val="003912F2"/>
    <w:rsid w:val="00391325"/>
    <w:rsid w:val="003914F8"/>
    <w:rsid w:val="003915B5"/>
    <w:rsid w:val="00391663"/>
    <w:rsid w:val="00391718"/>
    <w:rsid w:val="003917B2"/>
    <w:rsid w:val="003917DC"/>
    <w:rsid w:val="00391888"/>
    <w:rsid w:val="00391896"/>
    <w:rsid w:val="00391967"/>
    <w:rsid w:val="00391A60"/>
    <w:rsid w:val="00391A78"/>
    <w:rsid w:val="00391B9E"/>
    <w:rsid w:val="00391CE4"/>
    <w:rsid w:val="00391D87"/>
    <w:rsid w:val="00391D8A"/>
    <w:rsid w:val="00391DBF"/>
    <w:rsid w:val="00391E24"/>
    <w:rsid w:val="00391E78"/>
    <w:rsid w:val="00391F4F"/>
    <w:rsid w:val="003921AC"/>
    <w:rsid w:val="003921D0"/>
    <w:rsid w:val="003921F1"/>
    <w:rsid w:val="003922B2"/>
    <w:rsid w:val="0039233C"/>
    <w:rsid w:val="003923CF"/>
    <w:rsid w:val="00392431"/>
    <w:rsid w:val="003924D9"/>
    <w:rsid w:val="00392522"/>
    <w:rsid w:val="003927CA"/>
    <w:rsid w:val="00392859"/>
    <w:rsid w:val="003928D6"/>
    <w:rsid w:val="00392939"/>
    <w:rsid w:val="00392952"/>
    <w:rsid w:val="00392999"/>
    <w:rsid w:val="00392B33"/>
    <w:rsid w:val="00392B57"/>
    <w:rsid w:val="00392BA2"/>
    <w:rsid w:val="00392C96"/>
    <w:rsid w:val="00392E2F"/>
    <w:rsid w:val="00392F5F"/>
    <w:rsid w:val="00392F66"/>
    <w:rsid w:val="003933DE"/>
    <w:rsid w:val="003935B0"/>
    <w:rsid w:val="003937D1"/>
    <w:rsid w:val="00393800"/>
    <w:rsid w:val="00393809"/>
    <w:rsid w:val="003939E5"/>
    <w:rsid w:val="00393C90"/>
    <w:rsid w:val="00393D50"/>
    <w:rsid w:val="00393D8E"/>
    <w:rsid w:val="00393E4F"/>
    <w:rsid w:val="00393E85"/>
    <w:rsid w:val="00393EC5"/>
    <w:rsid w:val="00393EF8"/>
    <w:rsid w:val="00394074"/>
    <w:rsid w:val="00394236"/>
    <w:rsid w:val="003942DC"/>
    <w:rsid w:val="00394354"/>
    <w:rsid w:val="00394356"/>
    <w:rsid w:val="00394360"/>
    <w:rsid w:val="0039473B"/>
    <w:rsid w:val="003948B6"/>
    <w:rsid w:val="003949D2"/>
    <w:rsid w:val="003949EA"/>
    <w:rsid w:val="00394EB6"/>
    <w:rsid w:val="00395561"/>
    <w:rsid w:val="00395697"/>
    <w:rsid w:val="003956D9"/>
    <w:rsid w:val="00395809"/>
    <w:rsid w:val="0039587D"/>
    <w:rsid w:val="0039588B"/>
    <w:rsid w:val="00395A52"/>
    <w:rsid w:val="00395A57"/>
    <w:rsid w:val="00395B75"/>
    <w:rsid w:val="00395C0C"/>
    <w:rsid w:val="00395C8E"/>
    <w:rsid w:val="00395E89"/>
    <w:rsid w:val="00395EEB"/>
    <w:rsid w:val="00395FFC"/>
    <w:rsid w:val="003965F2"/>
    <w:rsid w:val="0039672D"/>
    <w:rsid w:val="0039677D"/>
    <w:rsid w:val="003969A7"/>
    <w:rsid w:val="00396A0F"/>
    <w:rsid w:val="00396C0A"/>
    <w:rsid w:val="00396CE2"/>
    <w:rsid w:val="00396DF4"/>
    <w:rsid w:val="0039700A"/>
    <w:rsid w:val="003971D4"/>
    <w:rsid w:val="0039725B"/>
    <w:rsid w:val="00397532"/>
    <w:rsid w:val="003977B9"/>
    <w:rsid w:val="00397922"/>
    <w:rsid w:val="0039797F"/>
    <w:rsid w:val="003979EF"/>
    <w:rsid w:val="00397C6B"/>
    <w:rsid w:val="00397D66"/>
    <w:rsid w:val="00397DEF"/>
    <w:rsid w:val="003A006C"/>
    <w:rsid w:val="003A016B"/>
    <w:rsid w:val="003A01C3"/>
    <w:rsid w:val="003A01C6"/>
    <w:rsid w:val="003A02D0"/>
    <w:rsid w:val="003A04F2"/>
    <w:rsid w:val="003A05E1"/>
    <w:rsid w:val="003A071E"/>
    <w:rsid w:val="003A075C"/>
    <w:rsid w:val="003A0826"/>
    <w:rsid w:val="003A09DA"/>
    <w:rsid w:val="003A09DC"/>
    <w:rsid w:val="003A0A7B"/>
    <w:rsid w:val="003A0B12"/>
    <w:rsid w:val="003A0B18"/>
    <w:rsid w:val="003A0C54"/>
    <w:rsid w:val="003A0C99"/>
    <w:rsid w:val="003A0D07"/>
    <w:rsid w:val="003A0D84"/>
    <w:rsid w:val="003A0EA6"/>
    <w:rsid w:val="003A0FE2"/>
    <w:rsid w:val="003A10A9"/>
    <w:rsid w:val="003A116D"/>
    <w:rsid w:val="003A11C0"/>
    <w:rsid w:val="003A1211"/>
    <w:rsid w:val="003A12A8"/>
    <w:rsid w:val="003A1405"/>
    <w:rsid w:val="003A1648"/>
    <w:rsid w:val="003A1676"/>
    <w:rsid w:val="003A18AB"/>
    <w:rsid w:val="003A18DC"/>
    <w:rsid w:val="003A19B8"/>
    <w:rsid w:val="003A1A58"/>
    <w:rsid w:val="003A1C1F"/>
    <w:rsid w:val="003A1C62"/>
    <w:rsid w:val="003A1DFB"/>
    <w:rsid w:val="003A21A2"/>
    <w:rsid w:val="003A21B9"/>
    <w:rsid w:val="003A22BB"/>
    <w:rsid w:val="003A2532"/>
    <w:rsid w:val="003A265E"/>
    <w:rsid w:val="003A276F"/>
    <w:rsid w:val="003A27B4"/>
    <w:rsid w:val="003A296A"/>
    <w:rsid w:val="003A2A28"/>
    <w:rsid w:val="003A2B22"/>
    <w:rsid w:val="003A2CE3"/>
    <w:rsid w:val="003A2ECD"/>
    <w:rsid w:val="003A2F1E"/>
    <w:rsid w:val="003A34C4"/>
    <w:rsid w:val="003A34FC"/>
    <w:rsid w:val="003A350F"/>
    <w:rsid w:val="003A3569"/>
    <w:rsid w:val="003A3635"/>
    <w:rsid w:val="003A3640"/>
    <w:rsid w:val="003A371E"/>
    <w:rsid w:val="003A386E"/>
    <w:rsid w:val="003A3906"/>
    <w:rsid w:val="003A3966"/>
    <w:rsid w:val="003A3BCA"/>
    <w:rsid w:val="003A3DB7"/>
    <w:rsid w:val="003A3E12"/>
    <w:rsid w:val="003A3F1B"/>
    <w:rsid w:val="003A3F63"/>
    <w:rsid w:val="003A40A6"/>
    <w:rsid w:val="003A4361"/>
    <w:rsid w:val="003A4417"/>
    <w:rsid w:val="003A4448"/>
    <w:rsid w:val="003A45FD"/>
    <w:rsid w:val="003A46A5"/>
    <w:rsid w:val="003A474A"/>
    <w:rsid w:val="003A481B"/>
    <w:rsid w:val="003A4848"/>
    <w:rsid w:val="003A488C"/>
    <w:rsid w:val="003A4969"/>
    <w:rsid w:val="003A4A01"/>
    <w:rsid w:val="003A4A62"/>
    <w:rsid w:val="003A4A80"/>
    <w:rsid w:val="003A4B21"/>
    <w:rsid w:val="003A4CAD"/>
    <w:rsid w:val="003A4DD6"/>
    <w:rsid w:val="003A5379"/>
    <w:rsid w:val="003A550F"/>
    <w:rsid w:val="003A5564"/>
    <w:rsid w:val="003A5623"/>
    <w:rsid w:val="003A56C4"/>
    <w:rsid w:val="003A5739"/>
    <w:rsid w:val="003A57BF"/>
    <w:rsid w:val="003A57DA"/>
    <w:rsid w:val="003A58E3"/>
    <w:rsid w:val="003A5A77"/>
    <w:rsid w:val="003A5AB7"/>
    <w:rsid w:val="003A5C38"/>
    <w:rsid w:val="003A5CD2"/>
    <w:rsid w:val="003A5DA5"/>
    <w:rsid w:val="003A5E2B"/>
    <w:rsid w:val="003A625A"/>
    <w:rsid w:val="003A63D5"/>
    <w:rsid w:val="003A63DF"/>
    <w:rsid w:val="003A6462"/>
    <w:rsid w:val="003A6490"/>
    <w:rsid w:val="003A6678"/>
    <w:rsid w:val="003A68B7"/>
    <w:rsid w:val="003A6940"/>
    <w:rsid w:val="003A6983"/>
    <w:rsid w:val="003A6987"/>
    <w:rsid w:val="003A6AB0"/>
    <w:rsid w:val="003A6AE9"/>
    <w:rsid w:val="003A6C11"/>
    <w:rsid w:val="003A6CB9"/>
    <w:rsid w:val="003A6EF4"/>
    <w:rsid w:val="003A709D"/>
    <w:rsid w:val="003A70B2"/>
    <w:rsid w:val="003A72DF"/>
    <w:rsid w:val="003A7390"/>
    <w:rsid w:val="003A73D1"/>
    <w:rsid w:val="003A73FB"/>
    <w:rsid w:val="003A743D"/>
    <w:rsid w:val="003A759D"/>
    <w:rsid w:val="003A75DB"/>
    <w:rsid w:val="003A770B"/>
    <w:rsid w:val="003A774A"/>
    <w:rsid w:val="003A7755"/>
    <w:rsid w:val="003A779E"/>
    <w:rsid w:val="003A78B0"/>
    <w:rsid w:val="003A7984"/>
    <w:rsid w:val="003A7A33"/>
    <w:rsid w:val="003A7DB8"/>
    <w:rsid w:val="003A7E50"/>
    <w:rsid w:val="003B000E"/>
    <w:rsid w:val="003B017F"/>
    <w:rsid w:val="003B0361"/>
    <w:rsid w:val="003B0629"/>
    <w:rsid w:val="003B09E7"/>
    <w:rsid w:val="003B0A08"/>
    <w:rsid w:val="003B0A32"/>
    <w:rsid w:val="003B0B56"/>
    <w:rsid w:val="003B0CB3"/>
    <w:rsid w:val="003B0DF7"/>
    <w:rsid w:val="003B0F19"/>
    <w:rsid w:val="003B12F6"/>
    <w:rsid w:val="003B1498"/>
    <w:rsid w:val="003B14B1"/>
    <w:rsid w:val="003B15B9"/>
    <w:rsid w:val="003B1907"/>
    <w:rsid w:val="003B1B59"/>
    <w:rsid w:val="003B201B"/>
    <w:rsid w:val="003B221E"/>
    <w:rsid w:val="003B2418"/>
    <w:rsid w:val="003B261C"/>
    <w:rsid w:val="003B2639"/>
    <w:rsid w:val="003B2763"/>
    <w:rsid w:val="003B2961"/>
    <w:rsid w:val="003B29D1"/>
    <w:rsid w:val="003B2A84"/>
    <w:rsid w:val="003B2B8F"/>
    <w:rsid w:val="003B2B94"/>
    <w:rsid w:val="003B2BD2"/>
    <w:rsid w:val="003B3149"/>
    <w:rsid w:val="003B31DC"/>
    <w:rsid w:val="003B33E6"/>
    <w:rsid w:val="003B342C"/>
    <w:rsid w:val="003B36F9"/>
    <w:rsid w:val="003B3950"/>
    <w:rsid w:val="003B396E"/>
    <w:rsid w:val="003B3A36"/>
    <w:rsid w:val="003B3B0B"/>
    <w:rsid w:val="003B3B57"/>
    <w:rsid w:val="003B3CB0"/>
    <w:rsid w:val="003B3D9B"/>
    <w:rsid w:val="003B3F22"/>
    <w:rsid w:val="003B40D4"/>
    <w:rsid w:val="003B40FA"/>
    <w:rsid w:val="003B430C"/>
    <w:rsid w:val="003B43FB"/>
    <w:rsid w:val="003B453C"/>
    <w:rsid w:val="003B45B4"/>
    <w:rsid w:val="003B460E"/>
    <w:rsid w:val="003B462E"/>
    <w:rsid w:val="003B46FB"/>
    <w:rsid w:val="003B4713"/>
    <w:rsid w:val="003B4782"/>
    <w:rsid w:val="003B4889"/>
    <w:rsid w:val="003B488E"/>
    <w:rsid w:val="003B498E"/>
    <w:rsid w:val="003B4B8D"/>
    <w:rsid w:val="003B4BB9"/>
    <w:rsid w:val="003B4CBC"/>
    <w:rsid w:val="003B4DCC"/>
    <w:rsid w:val="003B4E17"/>
    <w:rsid w:val="003B5098"/>
    <w:rsid w:val="003B5185"/>
    <w:rsid w:val="003B51B7"/>
    <w:rsid w:val="003B5208"/>
    <w:rsid w:val="003B5287"/>
    <w:rsid w:val="003B53CA"/>
    <w:rsid w:val="003B5565"/>
    <w:rsid w:val="003B5721"/>
    <w:rsid w:val="003B572F"/>
    <w:rsid w:val="003B59EF"/>
    <w:rsid w:val="003B5A2F"/>
    <w:rsid w:val="003B5A8D"/>
    <w:rsid w:val="003B5B84"/>
    <w:rsid w:val="003B5BF9"/>
    <w:rsid w:val="003B5C1D"/>
    <w:rsid w:val="003B5C3E"/>
    <w:rsid w:val="003B5D19"/>
    <w:rsid w:val="003B5E1D"/>
    <w:rsid w:val="003B5E9D"/>
    <w:rsid w:val="003B5F96"/>
    <w:rsid w:val="003B611C"/>
    <w:rsid w:val="003B611D"/>
    <w:rsid w:val="003B6164"/>
    <w:rsid w:val="003B6210"/>
    <w:rsid w:val="003B6329"/>
    <w:rsid w:val="003B634C"/>
    <w:rsid w:val="003B63F2"/>
    <w:rsid w:val="003B6411"/>
    <w:rsid w:val="003B644D"/>
    <w:rsid w:val="003B646C"/>
    <w:rsid w:val="003B655A"/>
    <w:rsid w:val="003B65D1"/>
    <w:rsid w:val="003B66B8"/>
    <w:rsid w:val="003B68CB"/>
    <w:rsid w:val="003B6964"/>
    <w:rsid w:val="003B6B15"/>
    <w:rsid w:val="003B6B42"/>
    <w:rsid w:val="003B6C1C"/>
    <w:rsid w:val="003B6DE2"/>
    <w:rsid w:val="003B7007"/>
    <w:rsid w:val="003B71D7"/>
    <w:rsid w:val="003B72FC"/>
    <w:rsid w:val="003B7760"/>
    <w:rsid w:val="003B797A"/>
    <w:rsid w:val="003C02E0"/>
    <w:rsid w:val="003C0312"/>
    <w:rsid w:val="003C03BE"/>
    <w:rsid w:val="003C0474"/>
    <w:rsid w:val="003C0612"/>
    <w:rsid w:val="003C067F"/>
    <w:rsid w:val="003C0786"/>
    <w:rsid w:val="003C09BD"/>
    <w:rsid w:val="003C0F30"/>
    <w:rsid w:val="003C0F9D"/>
    <w:rsid w:val="003C10F7"/>
    <w:rsid w:val="003C1277"/>
    <w:rsid w:val="003C13C1"/>
    <w:rsid w:val="003C142C"/>
    <w:rsid w:val="003C151A"/>
    <w:rsid w:val="003C16F2"/>
    <w:rsid w:val="003C1796"/>
    <w:rsid w:val="003C1858"/>
    <w:rsid w:val="003C18FB"/>
    <w:rsid w:val="003C19E4"/>
    <w:rsid w:val="003C1CBA"/>
    <w:rsid w:val="003C1F68"/>
    <w:rsid w:val="003C1F91"/>
    <w:rsid w:val="003C1FCD"/>
    <w:rsid w:val="003C1FE5"/>
    <w:rsid w:val="003C21E7"/>
    <w:rsid w:val="003C228B"/>
    <w:rsid w:val="003C2372"/>
    <w:rsid w:val="003C276B"/>
    <w:rsid w:val="003C27BC"/>
    <w:rsid w:val="003C28D7"/>
    <w:rsid w:val="003C294B"/>
    <w:rsid w:val="003C2957"/>
    <w:rsid w:val="003C2B37"/>
    <w:rsid w:val="003C2C35"/>
    <w:rsid w:val="003C2C74"/>
    <w:rsid w:val="003C2CA3"/>
    <w:rsid w:val="003C2DE4"/>
    <w:rsid w:val="003C30F9"/>
    <w:rsid w:val="003C3185"/>
    <w:rsid w:val="003C340F"/>
    <w:rsid w:val="003C3782"/>
    <w:rsid w:val="003C3834"/>
    <w:rsid w:val="003C3951"/>
    <w:rsid w:val="003C3AA1"/>
    <w:rsid w:val="003C3C0A"/>
    <w:rsid w:val="003C3C3C"/>
    <w:rsid w:val="003C3C6E"/>
    <w:rsid w:val="003C3C92"/>
    <w:rsid w:val="003C3CB9"/>
    <w:rsid w:val="003C3D55"/>
    <w:rsid w:val="003C3E0E"/>
    <w:rsid w:val="003C3FD9"/>
    <w:rsid w:val="003C4131"/>
    <w:rsid w:val="003C4167"/>
    <w:rsid w:val="003C4216"/>
    <w:rsid w:val="003C42BB"/>
    <w:rsid w:val="003C44D1"/>
    <w:rsid w:val="003C45C8"/>
    <w:rsid w:val="003C45F0"/>
    <w:rsid w:val="003C46E9"/>
    <w:rsid w:val="003C481C"/>
    <w:rsid w:val="003C4833"/>
    <w:rsid w:val="003C484A"/>
    <w:rsid w:val="003C4A23"/>
    <w:rsid w:val="003C4C28"/>
    <w:rsid w:val="003C4EE6"/>
    <w:rsid w:val="003C5029"/>
    <w:rsid w:val="003C5310"/>
    <w:rsid w:val="003C553B"/>
    <w:rsid w:val="003C5682"/>
    <w:rsid w:val="003C56AF"/>
    <w:rsid w:val="003C58D0"/>
    <w:rsid w:val="003C5931"/>
    <w:rsid w:val="003C5B92"/>
    <w:rsid w:val="003C5BB6"/>
    <w:rsid w:val="003C5CEB"/>
    <w:rsid w:val="003C6125"/>
    <w:rsid w:val="003C61C3"/>
    <w:rsid w:val="003C6428"/>
    <w:rsid w:val="003C64EA"/>
    <w:rsid w:val="003C65BD"/>
    <w:rsid w:val="003C6769"/>
    <w:rsid w:val="003C6816"/>
    <w:rsid w:val="003C6914"/>
    <w:rsid w:val="003C6942"/>
    <w:rsid w:val="003C6952"/>
    <w:rsid w:val="003C6969"/>
    <w:rsid w:val="003C6AE0"/>
    <w:rsid w:val="003C6B1C"/>
    <w:rsid w:val="003C6D8C"/>
    <w:rsid w:val="003C6DB5"/>
    <w:rsid w:val="003C70A8"/>
    <w:rsid w:val="003C7174"/>
    <w:rsid w:val="003C7313"/>
    <w:rsid w:val="003C7364"/>
    <w:rsid w:val="003C737E"/>
    <w:rsid w:val="003C7393"/>
    <w:rsid w:val="003C7546"/>
    <w:rsid w:val="003C7632"/>
    <w:rsid w:val="003C7A25"/>
    <w:rsid w:val="003C7B24"/>
    <w:rsid w:val="003C7DF4"/>
    <w:rsid w:val="003C7E92"/>
    <w:rsid w:val="003C7F24"/>
    <w:rsid w:val="003C7FB8"/>
    <w:rsid w:val="003D006E"/>
    <w:rsid w:val="003D01D0"/>
    <w:rsid w:val="003D04DB"/>
    <w:rsid w:val="003D0AFF"/>
    <w:rsid w:val="003D0E5A"/>
    <w:rsid w:val="003D0EBB"/>
    <w:rsid w:val="003D14FF"/>
    <w:rsid w:val="003D1A23"/>
    <w:rsid w:val="003D1AD8"/>
    <w:rsid w:val="003D1BE3"/>
    <w:rsid w:val="003D1CAB"/>
    <w:rsid w:val="003D1DD5"/>
    <w:rsid w:val="003D1E68"/>
    <w:rsid w:val="003D1FDB"/>
    <w:rsid w:val="003D2163"/>
    <w:rsid w:val="003D221E"/>
    <w:rsid w:val="003D2323"/>
    <w:rsid w:val="003D23B4"/>
    <w:rsid w:val="003D2407"/>
    <w:rsid w:val="003D2434"/>
    <w:rsid w:val="003D25F4"/>
    <w:rsid w:val="003D26A4"/>
    <w:rsid w:val="003D2856"/>
    <w:rsid w:val="003D2952"/>
    <w:rsid w:val="003D2B6A"/>
    <w:rsid w:val="003D2C21"/>
    <w:rsid w:val="003D2CDE"/>
    <w:rsid w:val="003D2D78"/>
    <w:rsid w:val="003D2E5D"/>
    <w:rsid w:val="003D2F0C"/>
    <w:rsid w:val="003D2F35"/>
    <w:rsid w:val="003D31D2"/>
    <w:rsid w:val="003D332C"/>
    <w:rsid w:val="003D33C0"/>
    <w:rsid w:val="003D3468"/>
    <w:rsid w:val="003D3630"/>
    <w:rsid w:val="003D37E8"/>
    <w:rsid w:val="003D3B7F"/>
    <w:rsid w:val="003D3B9D"/>
    <w:rsid w:val="003D3BC6"/>
    <w:rsid w:val="003D3CE9"/>
    <w:rsid w:val="003D3D50"/>
    <w:rsid w:val="003D3E5E"/>
    <w:rsid w:val="003D3E99"/>
    <w:rsid w:val="003D4003"/>
    <w:rsid w:val="003D4008"/>
    <w:rsid w:val="003D40A5"/>
    <w:rsid w:val="003D4203"/>
    <w:rsid w:val="003D42A4"/>
    <w:rsid w:val="003D42E0"/>
    <w:rsid w:val="003D446E"/>
    <w:rsid w:val="003D46AB"/>
    <w:rsid w:val="003D47E3"/>
    <w:rsid w:val="003D4BF5"/>
    <w:rsid w:val="003D4CE1"/>
    <w:rsid w:val="003D5011"/>
    <w:rsid w:val="003D50C6"/>
    <w:rsid w:val="003D50E6"/>
    <w:rsid w:val="003D5330"/>
    <w:rsid w:val="003D5382"/>
    <w:rsid w:val="003D53F9"/>
    <w:rsid w:val="003D5563"/>
    <w:rsid w:val="003D565A"/>
    <w:rsid w:val="003D5734"/>
    <w:rsid w:val="003D5779"/>
    <w:rsid w:val="003D585C"/>
    <w:rsid w:val="003D5A9B"/>
    <w:rsid w:val="003D5B5B"/>
    <w:rsid w:val="003D5C7C"/>
    <w:rsid w:val="003D5EDF"/>
    <w:rsid w:val="003D624E"/>
    <w:rsid w:val="003D63D3"/>
    <w:rsid w:val="003D6410"/>
    <w:rsid w:val="003D69EC"/>
    <w:rsid w:val="003D6B2B"/>
    <w:rsid w:val="003D6BCA"/>
    <w:rsid w:val="003D6C84"/>
    <w:rsid w:val="003D6CDA"/>
    <w:rsid w:val="003D6CF0"/>
    <w:rsid w:val="003D6DB6"/>
    <w:rsid w:val="003D6E84"/>
    <w:rsid w:val="003D6E87"/>
    <w:rsid w:val="003D6E8A"/>
    <w:rsid w:val="003D6E9F"/>
    <w:rsid w:val="003D6F3A"/>
    <w:rsid w:val="003D70E1"/>
    <w:rsid w:val="003D71E5"/>
    <w:rsid w:val="003D73F4"/>
    <w:rsid w:val="003D7534"/>
    <w:rsid w:val="003D7624"/>
    <w:rsid w:val="003D7A09"/>
    <w:rsid w:val="003D7A0C"/>
    <w:rsid w:val="003D7A72"/>
    <w:rsid w:val="003D7A93"/>
    <w:rsid w:val="003D7B8E"/>
    <w:rsid w:val="003D7C2D"/>
    <w:rsid w:val="003D7CA8"/>
    <w:rsid w:val="003D7EC0"/>
    <w:rsid w:val="003D7F7F"/>
    <w:rsid w:val="003E033F"/>
    <w:rsid w:val="003E04A3"/>
    <w:rsid w:val="003E0687"/>
    <w:rsid w:val="003E0837"/>
    <w:rsid w:val="003E0A40"/>
    <w:rsid w:val="003E0A81"/>
    <w:rsid w:val="003E0C4B"/>
    <w:rsid w:val="003E0C85"/>
    <w:rsid w:val="003E11A7"/>
    <w:rsid w:val="003E1256"/>
    <w:rsid w:val="003E1401"/>
    <w:rsid w:val="003E15FB"/>
    <w:rsid w:val="003E17AC"/>
    <w:rsid w:val="003E1960"/>
    <w:rsid w:val="003E1A11"/>
    <w:rsid w:val="003E1AC1"/>
    <w:rsid w:val="003E1B00"/>
    <w:rsid w:val="003E1B8A"/>
    <w:rsid w:val="003E1BEE"/>
    <w:rsid w:val="003E1C2C"/>
    <w:rsid w:val="003E1C2E"/>
    <w:rsid w:val="003E1C5D"/>
    <w:rsid w:val="003E1DA9"/>
    <w:rsid w:val="003E1F98"/>
    <w:rsid w:val="003E20BE"/>
    <w:rsid w:val="003E213E"/>
    <w:rsid w:val="003E2141"/>
    <w:rsid w:val="003E2322"/>
    <w:rsid w:val="003E2426"/>
    <w:rsid w:val="003E24D9"/>
    <w:rsid w:val="003E2B13"/>
    <w:rsid w:val="003E2B60"/>
    <w:rsid w:val="003E2C65"/>
    <w:rsid w:val="003E2D7E"/>
    <w:rsid w:val="003E2E18"/>
    <w:rsid w:val="003E2E62"/>
    <w:rsid w:val="003E2EDB"/>
    <w:rsid w:val="003E30AB"/>
    <w:rsid w:val="003E31F2"/>
    <w:rsid w:val="003E335E"/>
    <w:rsid w:val="003E33BC"/>
    <w:rsid w:val="003E344F"/>
    <w:rsid w:val="003E361A"/>
    <w:rsid w:val="003E36D1"/>
    <w:rsid w:val="003E375C"/>
    <w:rsid w:val="003E37B0"/>
    <w:rsid w:val="003E3939"/>
    <w:rsid w:val="003E39F0"/>
    <w:rsid w:val="003E3A92"/>
    <w:rsid w:val="003E3BDA"/>
    <w:rsid w:val="003E3C38"/>
    <w:rsid w:val="003E3C5C"/>
    <w:rsid w:val="003E3C6E"/>
    <w:rsid w:val="003E3F7D"/>
    <w:rsid w:val="003E4087"/>
    <w:rsid w:val="003E40A5"/>
    <w:rsid w:val="003E4141"/>
    <w:rsid w:val="003E42F7"/>
    <w:rsid w:val="003E433B"/>
    <w:rsid w:val="003E467A"/>
    <w:rsid w:val="003E477F"/>
    <w:rsid w:val="003E47F2"/>
    <w:rsid w:val="003E48C0"/>
    <w:rsid w:val="003E4AB2"/>
    <w:rsid w:val="003E4AED"/>
    <w:rsid w:val="003E4B82"/>
    <w:rsid w:val="003E4BCB"/>
    <w:rsid w:val="003E4C17"/>
    <w:rsid w:val="003E4E60"/>
    <w:rsid w:val="003E4FCC"/>
    <w:rsid w:val="003E5060"/>
    <w:rsid w:val="003E508A"/>
    <w:rsid w:val="003E50B9"/>
    <w:rsid w:val="003E55A0"/>
    <w:rsid w:val="003E57DD"/>
    <w:rsid w:val="003E5981"/>
    <w:rsid w:val="003E59D5"/>
    <w:rsid w:val="003E59E4"/>
    <w:rsid w:val="003E5D41"/>
    <w:rsid w:val="003E5E00"/>
    <w:rsid w:val="003E5F30"/>
    <w:rsid w:val="003E60A3"/>
    <w:rsid w:val="003E6410"/>
    <w:rsid w:val="003E6473"/>
    <w:rsid w:val="003E6513"/>
    <w:rsid w:val="003E65EA"/>
    <w:rsid w:val="003E6771"/>
    <w:rsid w:val="003E6982"/>
    <w:rsid w:val="003E69BC"/>
    <w:rsid w:val="003E6A33"/>
    <w:rsid w:val="003E6B2F"/>
    <w:rsid w:val="003E6C0B"/>
    <w:rsid w:val="003E6C34"/>
    <w:rsid w:val="003E6C8D"/>
    <w:rsid w:val="003E6E45"/>
    <w:rsid w:val="003E6FEC"/>
    <w:rsid w:val="003E7073"/>
    <w:rsid w:val="003E7081"/>
    <w:rsid w:val="003E7103"/>
    <w:rsid w:val="003E712F"/>
    <w:rsid w:val="003E7173"/>
    <w:rsid w:val="003E728E"/>
    <w:rsid w:val="003E7509"/>
    <w:rsid w:val="003E7654"/>
    <w:rsid w:val="003E78B9"/>
    <w:rsid w:val="003E79FF"/>
    <w:rsid w:val="003E7A3E"/>
    <w:rsid w:val="003E7AE5"/>
    <w:rsid w:val="003E7CB0"/>
    <w:rsid w:val="003E7D2E"/>
    <w:rsid w:val="003E7DE7"/>
    <w:rsid w:val="003E7EE5"/>
    <w:rsid w:val="003F002B"/>
    <w:rsid w:val="003F018A"/>
    <w:rsid w:val="003F01EA"/>
    <w:rsid w:val="003F0393"/>
    <w:rsid w:val="003F03D1"/>
    <w:rsid w:val="003F0900"/>
    <w:rsid w:val="003F0AC1"/>
    <w:rsid w:val="003F0B0A"/>
    <w:rsid w:val="003F0B65"/>
    <w:rsid w:val="003F0BB1"/>
    <w:rsid w:val="003F0C03"/>
    <w:rsid w:val="003F0C39"/>
    <w:rsid w:val="003F0DBA"/>
    <w:rsid w:val="003F0E2D"/>
    <w:rsid w:val="003F0F0F"/>
    <w:rsid w:val="003F0F76"/>
    <w:rsid w:val="003F106F"/>
    <w:rsid w:val="003F1116"/>
    <w:rsid w:val="003F11EA"/>
    <w:rsid w:val="003F1423"/>
    <w:rsid w:val="003F142E"/>
    <w:rsid w:val="003F1501"/>
    <w:rsid w:val="003F158E"/>
    <w:rsid w:val="003F177F"/>
    <w:rsid w:val="003F181D"/>
    <w:rsid w:val="003F18A5"/>
    <w:rsid w:val="003F1963"/>
    <w:rsid w:val="003F199F"/>
    <w:rsid w:val="003F19AF"/>
    <w:rsid w:val="003F1A58"/>
    <w:rsid w:val="003F2030"/>
    <w:rsid w:val="003F2221"/>
    <w:rsid w:val="003F2232"/>
    <w:rsid w:val="003F24B2"/>
    <w:rsid w:val="003F24B7"/>
    <w:rsid w:val="003F277E"/>
    <w:rsid w:val="003F2872"/>
    <w:rsid w:val="003F2903"/>
    <w:rsid w:val="003F29F4"/>
    <w:rsid w:val="003F29F7"/>
    <w:rsid w:val="003F2A15"/>
    <w:rsid w:val="003F2C99"/>
    <w:rsid w:val="003F2CDD"/>
    <w:rsid w:val="003F2DBB"/>
    <w:rsid w:val="003F2DF2"/>
    <w:rsid w:val="003F2E4D"/>
    <w:rsid w:val="003F2E5C"/>
    <w:rsid w:val="003F2E99"/>
    <w:rsid w:val="003F2F31"/>
    <w:rsid w:val="003F3010"/>
    <w:rsid w:val="003F30E6"/>
    <w:rsid w:val="003F3104"/>
    <w:rsid w:val="003F32EB"/>
    <w:rsid w:val="003F3301"/>
    <w:rsid w:val="003F33B6"/>
    <w:rsid w:val="003F3584"/>
    <w:rsid w:val="003F36BD"/>
    <w:rsid w:val="003F36F6"/>
    <w:rsid w:val="003F3736"/>
    <w:rsid w:val="003F3B4D"/>
    <w:rsid w:val="003F3C91"/>
    <w:rsid w:val="003F3F49"/>
    <w:rsid w:val="003F4229"/>
    <w:rsid w:val="003F4405"/>
    <w:rsid w:val="003F4497"/>
    <w:rsid w:val="003F4EBE"/>
    <w:rsid w:val="003F4F6B"/>
    <w:rsid w:val="003F4FB2"/>
    <w:rsid w:val="003F5011"/>
    <w:rsid w:val="003F548E"/>
    <w:rsid w:val="003F5870"/>
    <w:rsid w:val="003F595C"/>
    <w:rsid w:val="003F598E"/>
    <w:rsid w:val="003F5ACE"/>
    <w:rsid w:val="003F5B79"/>
    <w:rsid w:val="003F5C38"/>
    <w:rsid w:val="003F5D30"/>
    <w:rsid w:val="003F5D91"/>
    <w:rsid w:val="003F5F8D"/>
    <w:rsid w:val="003F611C"/>
    <w:rsid w:val="003F6304"/>
    <w:rsid w:val="003F6510"/>
    <w:rsid w:val="003F6716"/>
    <w:rsid w:val="003F6967"/>
    <w:rsid w:val="003F6A33"/>
    <w:rsid w:val="003F6A7E"/>
    <w:rsid w:val="003F6B7B"/>
    <w:rsid w:val="003F6DAE"/>
    <w:rsid w:val="003F6DF1"/>
    <w:rsid w:val="003F6E16"/>
    <w:rsid w:val="003F7041"/>
    <w:rsid w:val="003F70E1"/>
    <w:rsid w:val="003F7211"/>
    <w:rsid w:val="003F722F"/>
    <w:rsid w:val="003F7257"/>
    <w:rsid w:val="003F7351"/>
    <w:rsid w:val="003F760E"/>
    <w:rsid w:val="003F7614"/>
    <w:rsid w:val="003F7731"/>
    <w:rsid w:val="003F778D"/>
    <w:rsid w:val="003F7AD3"/>
    <w:rsid w:val="003F7BB8"/>
    <w:rsid w:val="003F7D94"/>
    <w:rsid w:val="003F7E0E"/>
    <w:rsid w:val="003F7F66"/>
    <w:rsid w:val="003F7FC6"/>
    <w:rsid w:val="0040001A"/>
    <w:rsid w:val="004000E5"/>
    <w:rsid w:val="00400212"/>
    <w:rsid w:val="0040022A"/>
    <w:rsid w:val="00400737"/>
    <w:rsid w:val="00400769"/>
    <w:rsid w:val="004008AC"/>
    <w:rsid w:val="004008C5"/>
    <w:rsid w:val="0040090E"/>
    <w:rsid w:val="00400CEE"/>
    <w:rsid w:val="00400EB2"/>
    <w:rsid w:val="00400F91"/>
    <w:rsid w:val="00401081"/>
    <w:rsid w:val="00401267"/>
    <w:rsid w:val="004015EB"/>
    <w:rsid w:val="00401644"/>
    <w:rsid w:val="004016D1"/>
    <w:rsid w:val="00401859"/>
    <w:rsid w:val="004019AD"/>
    <w:rsid w:val="004019D9"/>
    <w:rsid w:val="00401C96"/>
    <w:rsid w:val="00401DAA"/>
    <w:rsid w:val="00401DC0"/>
    <w:rsid w:val="00401EEB"/>
    <w:rsid w:val="00401FBF"/>
    <w:rsid w:val="0040201D"/>
    <w:rsid w:val="00402077"/>
    <w:rsid w:val="004020B2"/>
    <w:rsid w:val="004020E3"/>
    <w:rsid w:val="00402168"/>
    <w:rsid w:val="004022D5"/>
    <w:rsid w:val="004024D0"/>
    <w:rsid w:val="0040250E"/>
    <w:rsid w:val="0040251A"/>
    <w:rsid w:val="0040255A"/>
    <w:rsid w:val="00402602"/>
    <w:rsid w:val="00402682"/>
    <w:rsid w:val="0040274D"/>
    <w:rsid w:val="00402768"/>
    <w:rsid w:val="0040277A"/>
    <w:rsid w:val="00402AD8"/>
    <w:rsid w:val="00402D21"/>
    <w:rsid w:val="0040318B"/>
    <w:rsid w:val="00403426"/>
    <w:rsid w:val="00403430"/>
    <w:rsid w:val="0040348F"/>
    <w:rsid w:val="00403499"/>
    <w:rsid w:val="00403531"/>
    <w:rsid w:val="00403630"/>
    <w:rsid w:val="00403690"/>
    <w:rsid w:val="0040396C"/>
    <w:rsid w:val="00403A19"/>
    <w:rsid w:val="00403BA1"/>
    <w:rsid w:val="00403BAB"/>
    <w:rsid w:val="00403DE5"/>
    <w:rsid w:val="00403F4B"/>
    <w:rsid w:val="00403FF8"/>
    <w:rsid w:val="0040404D"/>
    <w:rsid w:val="004041D5"/>
    <w:rsid w:val="004044BB"/>
    <w:rsid w:val="00404625"/>
    <w:rsid w:val="00404699"/>
    <w:rsid w:val="0040469A"/>
    <w:rsid w:val="004046B3"/>
    <w:rsid w:val="00404722"/>
    <w:rsid w:val="00404734"/>
    <w:rsid w:val="004048E8"/>
    <w:rsid w:val="004049F9"/>
    <w:rsid w:val="00404AAE"/>
    <w:rsid w:val="00404ACB"/>
    <w:rsid w:val="00404BA0"/>
    <w:rsid w:val="00404BFA"/>
    <w:rsid w:val="00404D3F"/>
    <w:rsid w:val="00404E74"/>
    <w:rsid w:val="00404F35"/>
    <w:rsid w:val="004054A7"/>
    <w:rsid w:val="004056AA"/>
    <w:rsid w:val="004056F1"/>
    <w:rsid w:val="004057C4"/>
    <w:rsid w:val="004058C7"/>
    <w:rsid w:val="004059BB"/>
    <w:rsid w:val="00405E73"/>
    <w:rsid w:val="004060AA"/>
    <w:rsid w:val="00406126"/>
    <w:rsid w:val="004061A3"/>
    <w:rsid w:val="004061DA"/>
    <w:rsid w:val="004061FE"/>
    <w:rsid w:val="0040625D"/>
    <w:rsid w:val="004062C0"/>
    <w:rsid w:val="0040632A"/>
    <w:rsid w:val="00406369"/>
    <w:rsid w:val="00406600"/>
    <w:rsid w:val="00406812"/>
    <w:rsid w:val="00406873"/>
    <w:rsid w:val="00406D1B"/>
    <w:rsid w:val="00406D70"/>
    <w:rsid w:val="00407037"/>
    <w:rsid w:val="00407362"/>
    <w:rsid w:val="00407422"/>
    <w:rsid w:val="004074DE"/>
    <w:rsid w:val="00407526"/>
    <w:rsid w:val="00407735"/>
    <w:rsid w:val="0040780A"/>
    <w:rsid w:val="00407848"/>
    <w:rsid w:val="004079A8"/>
    <w:rsid w:val="004079B5"/>
    <w:rsid w:val="00407A9C"/>
    <w:rsid w:val="00407B5E"/>
    <w:rsid w:val="00407CAA"/>
    <w:rsid w:val="00407F00"/>
    <w:rsid w:val="0041006D"/>
    <w:rsid w:val="0041014D"/>
    <w:rsid w:val="00410213"/>
    <w:rsid w:val="004102D7"/>
    <w:rsid w:val="00410330"/>
    <w:rsid w:val="0041038B"/>
    <w:rsid w:val="004104E7"/>
    <w:rsid w:val="00410517"/>
    <w:rsid w:val="0041061A"/>
    <w:rsid w:val="00410691"/>
    <w:rsid w:val="00410753"/>
    <w:rsid w:val="0041082B"/>
    <w:rsid w:val="00410A7B"/>
    <w:rsid w:val="00410AB1"/>
    <w:rsid w:val="00410BC9"/>
    <w:rsid w:val="00410D1C"/>
    <w:rsid w:val="00410DD3"/>
    <w:rsid w:val="00410EA4"/>
    <w:rsid w:val="00411090"/>
    <w:rsid w:val="00411176"/>
    <w:rsid w:val="00411232"/>
    <w:rsid w:val="00411351"/>
    <w:rsid w:val="0041172B"/>
    <w:rsid w:val="004117CF"/>
    <w:rsid w:val="00411827"/>
    <w:rsid w:val="004118DE"/>
    <w:rsid w:val="00411C63"/>
    <w:rsid w:val="00411C6A"/>
    <w:rsid w:val="00411FA0"/>
    <w:rsid w:val="00411FB2"/>
    <w:rsid w:val="00412106"/>
    <w:rsid w:val="004126EA"/>
    <w:rsid w:val="00412778"/>
    <w:rsid w:val="00412808"/>
    <w:rsid w:val="004129C4"/>
    <w:rsid w:val="00412A49"/>
    <w:rsid w:val="00412A69"/>
    <w:rsid w:val="00412BE0"/>
    <w:rsid w:val="00412C31"/>
    <w:rsid w:val="00412DCA"/>
    <w:rsid w:val="00412F41"/>
    <w:rsid w:val="00412FD4"/>
    <w:rsid w:val="00413005"/>
    <w:rsid w:val="004130C7"/>
    <w:rsid w:val="00413160"/>
    <w:rsid w:val="00413170"/>
    <w:rsid w:val="0041350C"/>
    <w:rsid w:val="004135A4"/>
    <w:rsid w:val="0041367D"/>
    <w:rsid w:val="004136F2"/>
    <w:rsid w:val="004137AB"/>
    <w:rsid w:val="00413877"/>
    <w:rsid w:val="00413879"/>
    <w:rsid w:val="00413989"/>
    <w:rsid w:val="004139BF"/>
    <w:rsid w:val="00413A39"/>
    <w:rsid w:val="00413AF3"/>
    <w:rsid w:val="00413C03"/>
    <w:rsid w:val="00413D42"/>
    <w:rsid w:val="00413DF3"/>
    <w:rsid w:val="00413E0E"/>
    <w:rsid w:val="00413E26"/>
    <w:rsid w:val="00413EFE"/>
    <w:rsid w:val="00413F5A"/>
    <w:rsid w:val="00413FF5"/>
    <w:rsid w:val="00414005"/>
    <w:rsid w:val="00414241"/>
    <w:rsid w:val="004142B2"/>
    <w:rsid w:val="004142B3"/>
    <w:rsid w:val="0041441D"/>
    <w:rsid w:val="00414468"/>
    <w:rsid w:val="004144DE"/>
    <w:rsid w:val="00414634"/>
    <w:rsid w:val="00414799"/>
    <w:rsid w:val="004149B5"/>
    <w:rsid w:val="004149FD"/>
    <w:rsid w:val="00414AD2"/>
    <w:rsid w:val="00414D04"/>
    <w:rsid w:val="00414E69"/>
    <w:rsid w:val="00414FE8"/>
    <w:rsid w:val="004150EE"/>
    <w:rsid w:val="00415263"/>
    <w:rsid w:val="0041529C"/>
    <w:rsid w:val="004152DA"/>
    <w:rsid w:val="004152F6"/>
    <w:rsid w:val="00415305"/>
    <w:rsid w:val="00415493"/>
    <w:rsid w:val="0041583F"/>
    <w:rsid w:val="00415B38"/>
    <w:rsid w:val="00415CD2"/>
    <w:rsid w:val="00415D68"/>
    <w:rsid w:val="00415EA1"/>
    <w:rsid w:val="00415F33"/>
    <w:rsid w:val="00416660"/>
    <w:rsid w:val="004167AD"/>
    <w:rsid w:val="00416882"/>
    <w:rsid w:val="00416A46"/>
    <w:rsid w:val="00416A80"/>
    <w:rsid w:val="00416B80"/>
    <w:rsid w:val="00416CD9"/>
    <w:rsid w:val="00416DA9"/>
    <w:rsid w:val="00416E56"/>
    <w:rsid w:val="0041704E"/>
    <w:rsid w:val="004170F6"/>
    <w:rsid w:val="00417120"/>
    <w:rsid w:val="004171E0"/>
    <w:rsid w:val="004172C0"/>
    <w:rsid w:val="0041737F"/>
    <w:rsid w:val="00417461"/>
    <w:rsid w:val="00417546"/>
    <w:rsid w:val="00417608"/>
    <w:rsid w:val="004176B1"/>
    <w:rsid w:val="004176F7"/>
    <w:rsid w:val="00417709"/>
    <w:rsid w:val="004177ED"/>
    <w:rsid w:val="0041782F"/>
    <w:rsid w:val="00417897"/>
    <w:rsid w:val="00417DDC"/>
    <w:rsid w:val="00417EA8"/>
    <w:rsid w:val="00417F28"/>
    <w:rsid w:val="00417F8B"/>
    <w:rsid w:val="0042003C"/>
    <w:rsid w:val="00420040"/>
    <w:rsid w:val="00420054"/>
    <w:rsid w:val="004200A4"/>
    <w:rsid w:val="004200C6"/>
    <w:rsid w:val="004204DD"/>
    <w:rsid w:val="0042059A"/>
    <w:rsid w:val="004207BE"/>
    <w:rsid w:val="004209CA"/>
    <w:rsid w:val="00420A6C"/>
    <w:rsid w:val="00420D43"/>
    <w:rsid w:val="00420DD3"/>
    <w:rsid w:val="00421074"/>
    <w:rsid w:val="004210D0"/>
    <w:rsid w:val="00421166"/>
    <w:rsid w:val="004211AC"/>
    <w:rsid w:val="00421566"/>
    <w:rsid w:val="00421601"/>
    <w:rsid w:val="0042180C"/>
    <w:rsid w:val="00421940"/>
    <w:rsid w:val="00421965"/>
    <w:rsid w:val="00421998"/>
    <w:rsid w:val="004219D2"/>
    <w:rsid w:val="00421B41"/>
    <w:rsid w:val="00421B8F"/>
    <w:rsid w:val="00421CB2"/>
    <w:rsid w:val="00421D56"/>
    <w:rsid w:val="00421DF9"/>
    <w:rsid w:val="00421F2B"/>
    <w:rsid w:val="00421FE2"/>
    <w:rsid w:val="00422017"/>
    <w:rsid w:val="00422152"/>
    <w:rsid w:val="0042216C"/>
    <w:rsid w:val="0042229B"/>
    <w:rsid w:val="0042234E"/>
    <w:rsid w:val="0042242F"/>
    <w:rsid w:val="00422558"/>
    <w:rsid w:val="0042278C"/>
    <w:rsid w:val="004227BC"/>
    <w:rsid w:val="004227BE"/>
    <w:rsid w:val="00422903"/>
    <w:rsid w:val="00422B64"/>
    <w:rsid w:val="00422B6A"/>
    <w:rsid w:val="00422BDE"/>
    <w:rsid w:val="00422EC5"/>
    <w:rsid w:val="00423012"/>
    <w:rsid w:val="004230E2"/>
    <w:rsid w:val="004233AD"/>
    <w:rsid w:val="00423411"/>
    <w:rsid w:val="0042345B"/>
    <w:rsid w:val="00423528"/>
    <w:rsid w:val="0042354F"/>
    <w:rsid w:val="00423858"/>
    <w:rsid w:val="004238EE"/>
    <w:rsid w:val="00423D13"/>
    <w:rsid w:val="00423D79"/>
    <w:rsid w:val="00423E3B"/>
    <w:rsid w:val="00423EEE"/>
    <w:rsid w:val="00423F17"/>
    <w:rsid w:val="00423F79"/>
    <w:rsid w:val="0042412B"/>
    <w:rsid w:val="004241BC"/>
    <w:rsid w:val="00424243"/>
    <w:rsid w:val="00424290"/>
    <w:rsid w:val="004242E1"/>
    <w:rsid w:val="004245AB"/>
    <w:rsid w:val="004246D7"/>
    <w:rsid w:val="00424980"/>
    <w:rsid w:val="00424BBD"/>
    <w:rsid w:val="00424C26"/>
    <w:rsid w:val="00424C68"/>
    <w:rsid w:val="00424CD4"/>
    <w:rsid w:val="00424CDF"/>
    <w:rsid w:val="00424EAD"/>
    <w:rsid w:val="00425056"/>
    <w:rsid w:val="00425345"/>
    <w:rsid w:val="004253A2"/>
    <w:rsid w:val="004253AF"/>
    <w:rsid w:val="004253BD"/>
    <w:rsid w:val="00425584"/>
    <w:rsid w:val="004256FD"/>
    <w:rsid w:val="004259A6"/>
    <w:rsid w:val="00425A1B"/>
    <w:rsid w:val="00425CE7"/>
    <w:rsid w:val="00425DAC"/>
    <w:rsid w:val="004263BD"/>
    <w:rsid w:val="004264E1"/>
    <w:rsid w:val="0042654D"/>
    <w:rsid w:val="00426575"/>
    <w:rsid w:val="004266E6"/>
    <w:rsid w:val="00426D7F"/>
    <w:rsid w:val="00426E42"/>
    <w:rsid w:val="00426F03"/>
    <w:rsid w:val="00426F7D"/>
    <w:rsid w:val="0042711A"/>
    <w:rsid w:val="00427273"/>
    <w:rsid w:val="0042742F"/>
    <w:rsid w:val="00427607"/>
    <w:rsid w:val="004279D2"/>
    <w:rsid w:val="00427B8E"/>
    <w:rsid w:val="00427E5F"/>
    <w:rsid w:val="00430014"/>
    <w:rsid w:val="00430117"/>
    <w:rsid w:val="0043045F"/>
    <w:rsid w:val="004304D2"/>
    <w:rsid w:val="00430525"/>
    <w:rsid w:val="0043068A"/>
    <w:rsid w:val="004309AD"/>
    <w:rsid w:val="00430A2B"/>
    <w:rsid w:val="00430AB6"/>
    <w:rsid w:val="00430C41"/>
    <w:rsid w:val="00430C9E"/>
    <w:rsid w:val="00430FD1"/>
    <w:rsid w:val="00431154"/>
    <w:rsid w:val="004316B8"/>
    <w:rsid w:val="004317D2"/>
    <w:rsid w:val="00431919"/>
    <w:rsid w:val="00431A13"/>
    <w:rsid w:val="00431A6C"/>
    <w:rsid w:val="00431BAF"/>
    <w:rsid w:val="00431C31"/>
    <w:rsid w:val="00431D0D"/>
    <w:rsid w:val="00431DFD"/>
    <w:rsid w:val="00431E00"/>
    <w:rsid w:val="00431EBD"/>
    <w:rsid w:val="00431F58"/>
    <w:rsid w:val="00431FAE"/>
    <w:rsid w:val="00431FDD"/>
    <w:rsid w:val="0043204C"/>
    <w:rsid w:val="00432107"/>
    <w:rsid w:val="00432404"/>
    <w:rsid w:val="00432688"/>
    <w:rsid w:val="004326A8"/>
    <w:rsid w:val="00432940"/>
    <w:rsid w:val="00432A9E"/>
    <w:rsid w:val="00432ECE"/>
    <w:rsid w:val="00433495"/>
    <w:rsid w:val="004336EB"/>
    <w:rsid w:val="004338BB"/>
    <w:rsid w:val="00433A53"/>
    <w:rsid w:val="00433DC5"/>
    <w:rsid w:val="00433E9D"/>
    <w:rsid w:val="00433F18"/>
    <w:rsid w:val="004340E9"/>
    <w:rsid w:val="0043412C"/>
    <w:rsid w:val="004341F4"/>
    <w:rsid w:val="00434618"/>
    <w:rsid w:val="004346C7"/>
    <w:rsid w:val="00434A91"/>
    <w:rsid w:val="00434BBB"/>
    <w:rsid w:val="00434BEE"/>
    <w:rsid w:val="00434C3C"/>
    <w:rsid w:val="00434F9E"/>
    <w:rsid w:val="00434FC7"/>
    <w:rsid w:val="0043505F"/>
    <w:rsid w:val="00435152"/>
    <w:rsid w:val="004352C7"/>
    <w:rsid w:val="0043537A"/>
    <w:rsid w:val="00435381"/>
    <w:rsid w:val="004353A5"/>
    <w:rsid w:val="00435501"/>
    <w:rsid w:val="0043552E"/>
    <w:rsid w:val="0043569F"/>
    <w:rsid w:val="0043570E"/>
    <w:rsid w:val="00435CDB"/>
    <w:rsid w:val="00435DBC"/>
    <w:rsid w:val="00435E2B"/>
    <w:rsid w:val="00435EE3"/>
    <w:rsid w:val="00435F98"/>
    <w:rsid w:val="0043615C"/>
    <w:rsid w:val="0043639B"/>
    <w:rsid w:val="004363DA"/>
    <w:rsid w:val="004363ED"/>
    <w:rsid w:val="004364A3"/>
    <w:rsid w:val="0043652E"/>
    <w:rsid w:val="004365FD"/>
    <w:rsid w:val="0043665E"/>
    <w:rsid w:val="004366A0"/>
    <w:rsid w:val="00436856"/>
    <w:rsid w:val="00436874"/>
    <w:rsid w:val="004368C2"/>
    <w:rsid w:val="00436913"/>
    <w:rsid w:val="00436929"/>
    <w:rsid w:val="00436A6A"/>
    <w:rsid w:val="00436E8B"/>
    <w:rsid w:val="0043705A"/>
    <w:rsid w:val="004371FA"/>
    <w:rsid w:val="00437234"/>
    <w:rsid w:val="00437377"/>
    <w:rsid w:val="004373AD"/>
    <w:rsid w:val="00437437"/>
    <w:rsid w:val="004374A3"/>
    <w:rsid w:val="0043765A"/>
    <w:rsid w:val="0043775B"/>
    <w:rsid w:val="00437985"/>
    <w:rsid w:val="00437A4D"/>
    <w:rsid w:val="00437AD1"/>
    <w:rsid w:val="00437D17"/>
    <w:rsid w:val="00437E2E"/>
    <w:rsid w:val="00437E40"/>
    <w:rsid w:val="00437E91"/>
    <w:rsid w:val="00437E9F"/>
    <w:rsid w:val="00440021"/>
    <w:rsid w:val="004400D6"/>
    <w:rsid w:val="004401ED"/>
    <w:rsid w:val="004404B1"/>
    <w:rsid w:val="004404FA"/>
    <w:rsid w:val="0044072F"/>
    <w:rsid w:val="00440A21"/>
    <w:rsid w:val="00440B78"/>
    <w:rsid w:val="00440BE1"/>
    <w:rsid w:val="00440C07"/>
    <w:rsid w:val="00440C95"/>
    <w:rsid w:val="00440CE0"/>
    <w:rsid w:val="00440E34"/>
    <w:rsid w:val="00440E95"/>
    <w:rsid w:val="004414A9"/>
    <w:rsid w:val="004418AD"/>
    <w:rsid w:val="00441A32"/>
    <w:rsid w:val="00441A7E"/>
    <w:rsid w:val="00441B01"/>
    <w:rsid w:val="00441D54"/>
    <w:rsid w:val="00441DDA"/>
    <w:rsid w:val="00441DE6"/>
    <w:rsid w:val="00441F7B"/>
    <w:rsid w:val="00442335"/>
    <w:rsid w:val="00442403"/>
    <w:rsid w:val="004425FD"/>
    <w:rsid w:val="0044278A"/>
    <w:rsid w:val="004427EC"/>
    <w:rsid w:val="00442910"/>
    <w:rsid w:val="00442A80"/>
    <w:rsid w:val="00442B0A"/>
    <w:rsid w:val="00442E90"/>
    <w:rsid w:val="00442EDC"/>
    <w:rsid w:val="00443001"/>
    <w:rsid w:val="00443241"/>
    <w:rsid w:val="00443390"/>
    <w:rsid w:val="004433E5"/>
    <w:rsid w:val="004434B2"/>
    <w:rsid w:val="004435A3"/>
    <w:rsid w:val="00443643"/>
    <w:rsid w:val="004436B7"/>
    <w:rsid w:val="0044371C"/>
    <w:rsid w:val="00443790"/>
    <w:rsid w:val="0044387E"/>
    <w:rsid w:val="00443A02"/>
    <w:rsid w:val="00443CF1"/>
    <w:rsid w:val="00443FC8"/>
    <w:rsid w:val="00443FCE"/>
    <w:rsid w:val="004441B6"/>
    <w:rsid w:val="00444225"/>
    <w:rsid w:val="00444253"/>
    <w:rsid w:val="004443BE"/>
    <w:rsid w:val="0044440D"/>
    <w:rsid w:val="00444453"/>
    <w:rsid w:val="004444DC"/>
    <w:rsid w:val="004445EC"/>
    <w:rsid w:val="0044481D"/>
    <w:rsid w:val="00444915"/>
    <w:rsid w:val="004449D9"/>
    <w:rsid w:val="00444AB1"/>
    <w:rsid w:val="00444C55"/>
    <w:rsid w:val="00444C79"/>
    <w:rsid w:val="00444CAF"/>
    <w:rsid w:val="00444E57"/>
    <w:rsid w:val="00444F26"/>
    <w:rsid w:val="00445181"/>
    <w:rsid w:val="004452E2"/>
    <w:rsid w:val="00445315"/>
    <w:rsid w:val="00445609"/>
    <w:rsid w:val="0044561E"/>
    <w:rsid w:val="00445688"/>
    <w:rsid w:val="004456F5"/>
    <w:rsid w:val="004457AB"/>
    <w:rsid w:val="004457F7"/>
    <w:rsid w:val="004459CC"/>
    <w:rsid w:val="00445D28"/>
    <w:rsid w:val="00445F68"/>
    <w:rsid w:val="00445FB8"/>
    <w:rsid w:val="00446279"/>
    <w:rsid w:val="004464A6"/>
    <w:rsid w:val="00446685"/>
    <w:rsid w:val="0044668E"/>
    <w:rsid w:val="004467B5"/>
    <w:rsid w:val="004469FE"/>
    <w:rsid w:val="00446AB2"/>
    <w:rsid w:val="00446B7C"/>
    <w:rsid w:val="00446B9F"/>
    <w:rsid w:val="00446BCD"/>
    <w:rsid w:val="00446EDD"/>
    <w:rsid w:val="004470F2"/>
    <w:rsid w:val="0044710E"/>
    <w:rsid w:val="0044714F"/>
    <w:rsid w:val="00447161"/>
    <w:rsid w:val="004472A0"/>
    <w:rsid w:val="004472BF"/>
    <w:rsid w:val="0044749A"/>
    <w:rsid w:val="00447572"/>
    <w:rsid w:val="00447A44"/>
    <w:rsid w:val="00447BFF"/>
    <w:rsid w:val="00447D46"/>
    <w:rsid w:val="00447FC4"/>
    <w:rsid w:val="00447FF2"/>
    <w:rsid w:val="0045013B"/>
    <w:rsid w:val="0045021C"/>
    <w:rsid w:val="004502B3"/>
    <w:rsid w:val="00450320"/>
    <w:rsid w:val="004503E2"/>
    <w:rsid w:val="0045042A"/>
    <w:rsid w:val="004504E3"/>
    <w:rsid w:val="004504F9"/>
    <w:rsid w:val="00450512"/>
    <w:rsid w:val="00450568"/>
    <w:rsid w:val="004506AA"/>
    <w:rsid w:val="00450773"/>
    <w:rsid w:val="00450854"/>
    <w:rsid w:val="0045087F"/>
    <w:rsid w:val="004508E7"/>
    <w:rsid w:val="00450AA2"/>
    <w:rsid w:val="00450B7A"/>
    <w:rsid w:val="00450DEA"/>
    <w:rsid w:val="0045122E"/>
    <w:rsid w:val="004512FD"/>
    <w:rsid w:val="004513C0"/>
    <w:rsid w:val="0045145A"/>
    <w:rsid w:val="004516B1"/>
    <w:rsid w:val="004516DF"/>
    <w:rsid w:val="0045172E"/>
    <w:rsid w:val="004517EE"/>
    <w:rsid w:val="00451A8F"/>
    <w:rsid w:val="00451E36"/>
    <w:rsid w:val="00451E5D"/>
    <w:rsid w:val="00451E91"/>
    <w:rsid w:val="004520C1"/>
    <w:rsid w:val="004520F8"/>
    <w:rsid w:val="0045211F"/>
    <w:rsid w:val="004521FF"/>
    <w:rsid w:val="00452499"/>
    <w:rsid w:val="004527F5"/>
    <w:rsid w:val="00452902"/>
    <w:rsid w:val="00452A34"/>
    <w:rsid w:val="00452B0F"/>
    <w:rsid w:val="00452B18"/>
    <w:rsid w:val="00452BF7"/>
    <w:rsid w:val="00452C11"/>
    <w:rsid w:val="00452C93"/>
    <w:rsid w:val="00452C9B"/>
    <w:rsid w:val="00452DA4"/>
    <w:rsid w:val="00452DD6"/>
    <w:rsid w:val="00452E01"/>
    <w:rsid w:val="00452EFE"/>
    <w:rsid w:val="00452F84"/>
    <w:rsid w:val="0045324B"/>
    <w:rsid w:val="00453497"/>
    <w:rsid w:val="0045354A"/>
    <w:rsid w:val="00453653"/>
    <w:rsid w:val="00453BF5"/>
    <w:rsid w:val="00453E9D"/>
    <w:rsid w:val="00453EB0"/>
    <w:rsid w:val="00454365"/>
    <w:rsid w:val="004545CB"/>
    <w:rsid w:val="0045479A"/>
    <w:rsid w:val="0045481C"/>
    <w:rsid w:val="0045484D"/>
    <w:rsid w:val="004548A2"/>
    <w:rsid w:val="00454936"/>
    <w:rsid w:val="00454A2A"/>
    <w:rsid w:val="00454A6C"/>
    <w:rsid w:val="00454B99"/>
    <w:rsid w:val="00454CA1"/>
    <w:rsid w:val="00454D46"/>
    <w:rsid w:val="00454DAF"/>
    <w:rsid w:val="00454EBA"/>
    <w:rsid w:val="00454EFE"/>
    <w:rsid w:val="00454F71"/>
    <w:rsid w:val="004550FE"/>
    <w:rsid w:val="0045518A"/>
    <w:rsid w:val="00455196"/>
    <w:rsid w:val="00455449"/>
    <w:rsid w:val="004556D9"/>
    <w:rsid w:val="004557D3"/>
    <w:rsid w:val="00455A09"/>
    <w:rsid w:val="00455ADD"/>
    <w:rsid w:val="00455BD9"/>
    <w:rsid w:val="00455C8F"/>
    <w:rsid w:val="00455D0A"/>
    <w:rsid w:val="00455DB3"/>
    <w:rsid w:val="00455E77"/>
    <w:rsid w:val="00455F2D"/>
    <w:rsid w:val="00456077"/>
    <w:rsid w:val="004561AE"/>
    <w:rsid w:val="0045647B"/>
    <w:rsid w:val="00456576"/>
    <w:rsid w:val="0045668D"/>
    <w:rsid w:val="004568AE"/>
    <w:rsid w:val="004568E8"/>
    <w:rsid w:val="004568EE"/>
    <w:rsid w:val="004569A8"/>
    <w:rsid w:val="00456A6A"/>
    <w:rsid w:val="00456AC7"/>
    <w:rsid w:val="00456B08"/>
    <w:rsid w:val="00456B69"/>
    <w:rsid w:val="00456BCA"/>
    <w:rsid w:val="00456C6B"/>
    <w:rsid w:val="00456D4D"/>
    <w:rsid w:val="00456D79"/>
    <w:rsid w:val="00456F84"/>
    <w:rsid w:val="00457154"/>
    <w:rsid w:val="00457258"/>
    <w:rsid w:val="00457407"/>
    <w:rsid w:val="004574E8"/>
    <w:rsid w:val="004575DE"/>
    <w:rsid w:val="004577BD"/>
    <w:rsid w:val="004577E5"/>
    <w:rsid w:val="0045781D"/>
    <w:rsid w:val="00457824"/>
    <w:rsid w:val="0045785A"/>
    <w:rsid w:val="004578C5"/>
    <w:rsid w:val="00457C1D"/>
    <w:rsid w:val="00457CC7"/>
    <w:rsid w:val="00457DEA"/>
    <w:rsid w:val="00457F54"/>
    <w:rsid w:val="0046001D"/>
    <w:rsid w:val="00460041"/>
    <w:rsid w:val="00460048"/>
    <w:rsid w:val="00460086"/>
    <w:rsid w:val="004602F5"/>
    <w:rsid w:val="0046036E"/>
    <w:rsid w:val="004603D6"/>
    <w:rsid w:val="00460428"/>
    <w:rsid w:val="00460ABE"/>
    <w:rsid w:val="00460ADC"/>
    <w:rsid w:val="00460BA6"/>
    <w:rsid w:val="00460D56"/>
    <w:rsid w:val="00460F3B"/>
    <w:rsid w:val="00460FF2"/>
    <w:rsid w:val="0046113A"/>
    <w:rsid w:val="0046114E"/>
    <w:rsid w:val="004612D1"/>
    <w:rsid w:val="0046140C"/>
    <w:rsid w:val="00461565"/>
    <w:rsid w:val="004615BA"/>
    <w:rsid w:val="0046164D"/>
    <w:rsid w:val="00461795"/>
    <w:rsid w:val="00461861"/>
    <w:rsid w:val="0046190C"/>
    <w:rsid w:val="00461A05"/>
    <w:rsid w:val="00461A97"/>
    <w:rsid w:val="00461DC1"/>
    <w:rsid w:val="00462048"/>
    <w:rsid w:val="00462086"/>
    <w:rsid w:val="00462758"/>
    <w:rsid w:val="0046276D"/>
    <w:rsid w:val="004627E2"/>
    <w:rsid w:val="004627FD"/>
    <w:rsid w:val="00462842"/>
    <w:rsid w:val="004629C7"/>
    <w:rsid w:val="00462A13"/>
    <w:rsid w:val="00462BA1"/>
    <w:rsid w:val="00462DC4"/>
    <w:rsid w:val="00462E55"/>
    <w:rsid w:val="00462F22"/>
    <w:rsid w:val="004630B8"/>
    <w:rsid w:val="00463100"/>
    <w:rsid w:val="0046314C"/>
    <w:rsid w:val="0046325B"/>
    <w:rsid w:val="00463334"/>
    <w:rsid w:val="00463418"/>
    <w:rsid w:val="004634A0"/>
    <w:rsid w:val="004634A7"/>
    <w:rsid w:val="0046351B"/>
    <w:rsid w:val="00463A5D"/>
    <w:rsid w:val="00463D33"/>
    <w:rsid w:val="00463D5F"/>
    <w:rsid w:val="00463F28"/>
    <w:rsid w:val="0046408D"/>
    <w:rsid w:val="004641E5"/>
    <w:rsid w:val="00464374"/>
    <w:rsid w:val="0046455B"/>
    <w:rsid w:val="0046459B"/>
    <w:rsid w:val="0046464F"/>
    <w:rsid w:val="0046469C"/>
    <w:rsid w:val="0046471A"/>
    <w:rsid w:val="004647E3"/>
    <w:rsid w:val="004647EF"/>
    <w:rsid w:val="00464985"/>
    <w:rsid w:val="00464A1B"/>
    <w:rsid w:val="00464E50"/>
    <w:rsid w:val="00465052"/>
    <w:rsid w:val="0046517B"/>
    <w:rsid w:val="00465346"/>
    <w:rsid w:val="004653F9"/>
    <w:rsid w:val="0046541C"/>
    <w:rsid w:val="004654D2"/>
    <w:rsid w:val="004654DC"/>
    <w:rsid w:val="004655EB"/>
    <w:rsid w:val="00465848"/>
    <w:rsid w:val="00465880"/>
    <w:rsid w:val="004659D5"/>
    <w:rsid w:val="00465B02"/>
    <w:rsid w:val="00465C47"/>
    <w:rsid w:val="00465FA0"/>
    <w:rsid w:val="004661F8"/>
    <w:rsid w:val="0046625D"/>
    <w:rsid w:val="00466447"/>
    <w:rsid w:val="004666A6"/>
    <w:rsid w:val="00466872"/>
    <w:rsid w:val="00466966"/>
    <w:rsid w:val="004669D0"/>
    <w:rsid w:val="00466BF0"/>
    <w:rsid w:val="00466C38"/>
    <w:rsid w:val="00466C86"/>
    <w:rsid w:val="00466F0B"/>
    <w:rsid w:val="00466FB4"/>
    <w:rsid w:val="00467326"/>
    <w:rsid w:val="004673C6"/>
    <w:rsid w:val="00467463"/>
    <w:rsid w:val="00467513"/>
    <w:rsid w:val="0046751B"/>
    <w:rsid w:val="004675E7"/>
    <w:rsid w:val="004675FF"/>
    <w:rsid w:val="0046782E"/>
    <w:rsid w:val="004678BD"/>
    <w:rsid w:val="0046792B"/>
    <w:rsid w:val="00467ACD"/>
    <w:rsid w:val="00467B60"/>
    <w:rsid w:val="00467BE9"/>
    <w:rsid w:val="00467C3C"/>
    <w:rsid w:val="00467C69"/>
    <w:rsid w:val="00467CE5"/>
    <w:rsid w:val="00467DF6"/>
    <w:rsid w:val="00467EA8"/>
    <w:rsid w:val="00470089"/>
    <w:rsid w:val="00470187"/>
    <w:rsid w:val="0047039C"/>
    <w:rsid w:val="00470445"/>
    <w:rsid w:val="004704F4"/>
    <w:rsid w:val="004706B5"/>
    <w:rsid w:val="0047084B"/>
    <w:rsid w:val="004708B1"/>
    <w:rsid w:val="00470944"/>
    <w:rsid w:val="004709F2"/>
    <w:rsid w:val="00470B5B"/>
    <w:rsid w:val="00470BAD"/>
    <w:rsid w:val="00470C10"/>
    <w:rsid w:val="00470D65"/>
    <w:rsid w:val="00470F5B"/>
    <w:rsid w:val="00470FC4"/>
    <w:rsid w:val="00470FC9"/>
    <w:rsid w:val="00471201"/>
    <w:rsid w:val="0047148D"/>
    <w:rsid w:val="00471510"/>
    <w:rsid w:val="004715AB"/>
    <w:rsid w:val="004715BD"/>
    <w:rsid w:val="004716BF"/>
    <w:rsid w:val="00471B99"/>
    <w:rsid w:val="00471B9E"/>
    <w:rsid w:val="00471CA5"/>
    <w:rsid w:val="00471D7D"/>
    <w:rsid w:val="00471F27"/>
    <w:rsid w:val="00471F5A"/>
    <w:rsid w:val="00471F6C"/>
    <w:rsid w:val="00471F7E"/>
    <w:rsid w:val="004720F1"/>
    <w:rsid w:val="0047220C"/>
    <w:rsid w:val="004722D1"/>
    <w:rsid w:val="0047252A"/>
    <w:rsid w:val="004726EF"/>
    <w:rsid w:val="0047274A"/>
    <w:rsid w:val="004728E1"/>
    <w:rsid w:val="0047290D"/>
    <w:rsid w:val="00472956"/>
    <w:rsid w:val="004729DC"/>
    <w:rsid w:val="00472A75"/>
    <w:rsid w:val="00472A90"/>
    <w:rsid w:val="00472B4A"/>
    <w:rsid w:val="00472CCC"/>
    <w:rsid w:val="00472E3E"/>
    <w:rsid w:val="00472E68"/>
    <w:rsid w:val="00472EDD"/>
    <w:rsid w:val="00472EEF"/>
    <w:rsid w:val="004730FA"/>
    <w:rsid w:val="004733AB"/>
    <w:rsid w:val="00473483"/>
    <w:rsid w:val="00473610"/>
    <w:rsid w:val="004736D3"/>
    <w:rsid w:val="00473CEE"/>
    <w:rsid w:val="00473EA9"/>
    <w:rsid w:val="00473F77"/>
    <w:rsid w:val="00474064"/>
    <w:rsid w:val="004744BF"/>
    <w:rsid w:val="00474528"/>
    <w:rsid w:val="004745D9"/>
    <w:rsid w:val="0047465D"/>
    <w:rsid w:val="004746E3"/>
    <w:rsid w:val="004746EF"/>
    <w:rsid w:val="004748BF"/>
    <w:rsid w:val="00474F09"/>
    <w:rsid w:val="0047507F"/>
    <w:rsid w:val="00475388"/>
    <w:rsid w:val="004753D7"/>
    <w:rsid w:val="004753F4"/>
    <w:rsid w:val="00475472"/>
    <w:rsid w:val="004754E5"/>
    <w:rsid w:val="004758D9"/>
    <w:rsid w:val="004758F1"/>
    <w:rsid w:val="004759E7"/>
    <w:rsid w:val="00475A7D"/>
    <w:rsid w:val="00475B39"/>
    <w:rsid w:val="00475C6D"/>
    <w:rsid w:val="00475C93"/>
    <w:rsid w:val="00475E2D"/>
    <w:rsid w:val="00475E82"/>
    <w:rsid w:val="00475ED7"/>
    <w:rsid w:val="00475F4A"/>
    <w:rsid w:val="00476286"/>
    <w:rsid w:val="004763E6"/>
    <w:rsid w:val="004764FF"/>
    <w:rsid w:val="0047678A"/>
    <w:rsid w:val="00476B72"/>
    <w:rsid w:val="00476BCC"/>
    <w:rsid w:val="00476DCE"/>
    <w:rsid w:val="00476DD1"/>
    <w:rsid w:val="00477192"/>
    <w:rsid w:val="0047722C"/>
    <w:rsid w:val="00477276"/>
    <w:rsid w:val="0047729C"/>
    <w:rsid w:val="004772A3"/>
    <w:rsid w:val="004774C0"/>
    <w:rsid w:val="0047751C"/>
    <w:rsid w:val="00477849"/>
    <w:rsid w:val="00477941"/>
    <w:rsid w:val="00477D50"/>
    <w:rsid w:val="00477F0C"/>
    <w:rsid w:val="0048009E"/>
    <w:rsid w:val="004801A5"/>
    <w:rsid w:val="00480209"/>
    <w:rsid w:val="00480327"/>
    <w:rsid w:val="00480409"/>
    <w:rsid w:val="0048059C"/>
    <w:rsid w:val="004806B5"/>
    <w:rsid w:val="004806F0"/>
    <w:rsid w:val="00480893"/>
    <w:rsid w:val="004808CD"/>
    <w:rsid w:val="00480C03"/>
    <w:rsid w:val="004810CE"/>
    <w:rsid w:val="004810DF"/>
    <w:rsid w:val="00481456"/>
    <w:rsid w:val="0048146F"/>
    <w:rsid w:val="0048158F"/>
    <w:rsid w:val="00481684"/>
    <w:rsid w:val="004817E2"/>
    <w:rsid w:val="0048192A"/>
    <w:rsid w:val="004819E5"/>
    <w:rsid w:val="00481A75"/>
    <w:rsid w:val="00481B1D"/>
    <w:rsid w:val="00481C3B"/>
    <w:rsid w:val="004820E1"/>
    <w:rsid w:val="004827F9"/>
    <w:rsid w:val="00482874"/>
    <w:rsid w:val="004828CD"/>
    <w:rsid w:val="00482A58"/>
    <w:rsid w:val="00482C03"/>
    <w:rsid w:val="00482C14"/>
    <w:rsid w:val="00482EE9"/>
    <w:rsid w:val="00482F17"/>
    <w:rsid w:val="004830F7"/>
    <w:rsid w:val="004830FF"/>
    <w:rsid w:val="00483106"/>
    <w:rsid w:val="00483120"/>
    <w:rsid w:val="0048314A"/>
    <w:rsid w:val="0048317F"/>
    <w:rsid w:val="0048320B"/>
    <w:rsid w:val="0048329C"/>
    <w:rsid w:val="004832E4"/>
    <w:rsid w:val="0048334D"/>
    <w:rsid w:val="004833C6"/>
    <w:rsid w:val="004834BA"/>
    <w:rsid w:val="004835F1"/>
    <w:rsid w:val="00483726"/>
    <w:rsid w:val="004837D6"/>
    <w:rsid w:val="0048384A"/>
    <w:rsid w:val="00483B1E"/>
    <w:rsid w:val="00483C4D"/>
    <w:rsid w:val="00483E69"/>
    <w:rsid w:val="00483F13"/>
    <w:rsid w:val="00483F81"/>
    <w:rsid w:val="00484013"/>
    <w:rsid w:val="00484317"/>
    <w:rsid w:val="0048451C"/>
    <w:rsid w:val="0048463B"/>
    <w:rsid w:val="00484A45"/>
    <w:rsid w:val="00484A57"/>
    <w:rsid w:val="00484A69"/>
    <w:rsid w:val="00484AE4"/>
    <w:rsid w:val="00484AF1"/>
    <w:rsid w:val="00484C3C"/>
    <w:rsid w:val="00484DE0"/>
    <w:rsid w:val="00484E1F"/>
    <w:rsid w:val="00484EA1"/>
    <w:rsid w:val="00484F63"/>
    <w:rsid w:val="0048516A"/>
    <w:rsid w:val="0048518E"/>
    <w:rsid w:val="0048520B"/>
    <w:rsid w:val="00485213"/>
    <w:rsid w:val="004852DA"/>
    <w:rsid w:val="0048534B"/>
    <w:rsid w:val="004853D0"/>
    <w:rsid w:val="00485407"/>
    <w:rsid w:val="004855EE"/>
    <w:rsid w:val="004856CC"/>
    <w:rsid w:val="004859C2"/>
    <w:rsid w:val="00485A19"/>
    <w:rsid w:val="00485A6D"/>
    <w:rsid w:val="00485BFD"/>
    <w:rsid w:val="00485DD7"/>
    <w:rsid w:val="00485FB8"/>
    <w:rsid w:val="00486034"/>
    <w:rsid w:val="00486036"/>
    <w:rsid w:val="004860C1"/>
    <w:rsid w:val="004860D6"/>
    <w:rsid w:val="004860D7"/>
    <w:rsid w:val="00486169"/>
    <w:rsid w:val="00486217"/>
    <w:rsid w:val="0048631A"/>
    <w:rsid w:val="004863A0"/>
    <w:rsid w:val="0048661B"/>
    <w:rsid w:val="004866FA"/>
    <w:rsid w:val="00486701"/>
    <w:rsid w:val="0048674B"/>
    <w:rsid w:val="00486847"/>
    <w:rsid w:val="00486AA5"/>
    <w:rsid w:val="00486C4E"/>
    <w:rsid w:val="00486CCE"/>
    <w:rsid w:val="00486E48"/>
    <w:rsid w:val="00486FB8"/>
    <w:rsid w:val="00487102"/>
    <w:rsid w:val="004872B3"/>
    <w:rsid w:val="00487302"/>
    <w:rsid w:val="0048736D"/>
    <w:rsid w:val="00487571"/>
    <w:rsid w:val="0048761C"/>
    <w:rsid w:val="00487B63"/>
    <w:rsid w:val="00487BEC"/>
    <w:rsid w:val="00487E04"/>
    <w:rsid w:val="00487F40"/>
    <w:rsid w:val="00490199"/>
    <w:rsid w:val="00490248"/>
    <w:rsid w:val="00490336"/>
    <w:rsid w:val="00490479"/>
    <w:rsid w:val="0049078D"/>
    <w:rsid w:val="00490827"/>
    <w:rsid w:val="00490995"/>
    <w:rsid w:val="004909E4"/>
    <w:rsid w:val="00490AB6"/>
    <w:rsid w:val="00490BD3"/>
    <w:rsid w:val="00490C18"/>
    <w:rsid w:val="00490D6A"/>
    <w:rsid w:val="00490E36"/>
    <w:rsid w:val="00490F40"/>
    <w:rsid w:val="00491031"/>
    <w:rsid w:val="004910D2"/>
    <w:rsid w:val="0049110B"/>
    <w:rsid w:val="004911EC"/>
    <w:rsid w:val="0049133C"/>
    <w:rsid w:val="00491399"/>
    <w:rsid w:val="00491410"/>
    <w:rsid w:val="00491542"/>
    <w:rsid w:val="00491645"/>
    <w:rsid w:val="0049177F"/>
    <w:rsid w:val="004917E8"/>
    <w:rsid w:val="00491878"/>
    <w:rsid w:val="00491BA2"/>
    <w:rsid w:val="00491C7F"/>
    <w:rsid w:val="00491DAD"/>
    <w:rsid w:val="00491E53"/>
    <w:rsid w:val="00491E5A"/>
    <w:rsid w:val="00491EB0"/>
    <w:rsid w:val="00491F49"/>
    <w:rsid w:val="00491F8A"/>
    <w:rsid w:val="0049209E"/>
    <w:rsid w:val="004920BF"/>
    <w:rsid w:val="004921EC"/>
    <w:rsid w:val="00492452"/>
    <w:rsid w:val="00492536"/>
    <w:rsid w:val="0049260E"/>
    <w:rsid w:val="00492625"/>
    <w:rsid w:val="00492765"/>
    <w:rsid w:val="00492984"/>
    <w:rsid w:val="00492ABF"/>
    <w:rsid w:val="00492AFD"/>
    <w:rsid w:val="00492B99"/>
    <w:rsid w:val="00492BA9"/>
    <w:rsid w:val="00492BDD"/>
    <w:rsid w:val="00492D59"/>
    <w:rsid w:val="00492FB4"/>
    <w:rsid w:val="004930AA"/>
    <w:rsid w:val="004931DD"/>
    <w:rsid w:val="00493264"/>
    <w:rsid w:val="004932EB"/>
    <w:rsid w:val="00493387"/>
    <w:rsid w:val="0049370D"/>
    <w:rsid w:val="00493990"/>
    <w:rsid w:val="00493B2D"/>
    <w:rsid w:val="00493D47"/>
    <w:rsid w:val="00493D65"/>
    <w:rsid w:val="00493DC1"/>
    <w:rsid w:val="00493F6D"/>
    <w:rsid w:val="00493FE3"/>
    <w:rsid w:val="004940E2"/>
    <w:rsid w:val="00494155"/>
    <w:rsid w:val="004941B9"/>
    <w:rsid w:val="00494372"/>
    <w:rsid w:val="00494447"/>
    <w:rsid w:val="00494A9F"/>
    <w:rsid w:val="00494AA6"/>
    <w:rsid w:val="00494AE3"/>
    <w:rsid w:val="00494B15"/>
    <w:rsid w:val="00494B41"/>
    <w:rsid w:val="00494B65"/>
    <w:rsid w:val="00494CF1"/>
    <w:rsid w:val="00494D76"/>
    <w:rsid w:val="00494DE9"/>
    <w:rsid w:val="00494DEF"/>
    <w:rsid w:val="00494E96"/>
    <w:rsid w:val="00494EEC"/>
    <w:rsid w:val="00494F54"/>
    <w:rsid w:val="00495005"/>
    <w:rsid w:val="004959D3"/>
    <w:rsid w:val="00495ABC"/>
    <w:rsid w:val="00495C24"/>
    <w:rsid w:val="00495C4E"/>
    <w:rsid w:val="00495D59"/>
    <w:rsid w:val="00495DBE"/>
    <w:rsid w:val="00495E5F"/>
    <w:rsid w:val="00495E72"/>
    <w:rsid w:val="00495EEF"/>
    <w:rsid w:val="00495F7B"/>
    <w:rsid w:val="004960AE"/>
    <w:rsid w:val="004961EB"/>
    <w:rsid w:val="00496277"/>
    <w:rsid w:val="00496303"/>
    <w:rsid w:val="00496559"/>
    <w:rsid w:val="00496591"/>
    <w:rsid w:val="00496702"/>
    <w:rsid w:val="0049678B"/>
    <w:rsid w:val="004967CA"/>
    <w:rsid w:val="00496983"/>
    <w:rsid w:val="004969A1"/>
    <w:rsid w:val="00496BA7"/>
    <w:rsid w:val="00496CD5"/>
    <w:rsid w:val="00496DE1"/>
    <w:rsid w:val="00496F3A"/>
    <w:rsid w:val="0049712E"/>
    <w:rsid w:val="0049725C"/>
    <w:rsid w:val="004973CD"/>
    <w:rsid w:val="00497466"/>
    <w:rsid w:val="004975C2"/>
    <w:rsid w:val="00497822"/>
    <w:rsid w:val="00497B78"/>
    <w:rsid w:val="00497D4A"/>
    <w:rsid w:val="00497EFF"/>
    <w:rsid w:val="004A00D0"/>
    <w:rsid w:val="004A014A"/>
    <w:rsid w:val="004A0324"/>
    <w:rsid w:val="004A032A"/>
    <w:rsid w:val="004A03D3"/>
    <w:rsid w:val="004A03E2"/>
    <w:rsid w:val="004A05F1"/>
    <w:rsid w:val="004A07F9"/>
    <w:rsid w:val="004A0876"/>
    <w:rsid w:val="004A0EAA"/>
    <w:rsid w:val="004A1017"/>
    <w:rsid w:val="004A1207"/>
    <w:rsid w:val="004A136D"/>
    <w:rsid w:val="004A13E7"/>
    <w:rsid w:val="004A1440"/>
    <w:rsid w:val="004A1567"/>
    <w:rsid w:val="004A15D4"/>
    <w:rsid w:val="004A16D2"/>
    <w:rsid w:val="004A1829"/>
    <w:rsid w:val="004A1903"/>
    <w:rsid w:val="004A1942"/>
    <w:rsid w:val="004A19E7"/>
    <w:rsid w:val="004A19EF"/>
    <w:rsid w:val="004A1B88"/>
    <w:rsid w:val="004A1C2B"/>
    <w:rsid w:val="004A1DA1"/>
    <w:rsid w:val="004A1F7F"/>
    <w:rsid w:val="004A1F96"/>
    <w:rsid w:val="004A1FEB"/>
    <w:rsid w:val="004A2149"/>
    <w:rsid w:val="004A219B"/>
    <w:rsid w:val="004A2203"/>
    <w:rsid w:val="004A2242"/>
    <w:rsid w:val="004A2781"/>
    <w:rsid w:val="004A27BE"/>
    <w:rsid w:val="004A28D1"/>
    <w:rsid w:val="004A290B"/>
    <w:rsid w:val="004A29D4"/>
    <w:rsid w:val="004A2A54"/>
    <w:rsid w:val="004A2B62"/>
    <w:rsid w:val="004A2B99"/>
    <w:rsid w:val="004A2BE2"/>
    <w:rsid w:val="004A2C8F"/>
    <w:rsid w:val="004A2DA2"/>
    <w:rsid w:val="004A2F78"/>
    <w:rsid w:val="004A317F"/>
    <w:rsid w:val="004A3195"/>
    <w:rsid w:val="004A3350"/>
    <w:rsid w:val="004A33B7"/>
    <w:rsid w:val="004A3405"/>
    <w:rsid w:val="004A3448"/>
    <w:rsid w:val="004A37FD"/>
    <w:rsid w:val="004A39CF"/>
    <w:rsid w:val="004A3A26"/>
    <w:rsid w:val="004A3CA2"/>
    <w:rsid w:val="004A3CAB"/>
    <w:rsid w:val="004A3E48"/>
    <w:rsid w:val="004A3F10"/>
    <w:rsid w:val="004A4268"/>
    <w:rsid w:val="004A44A6"/>
    <w:rsid w:val="004A452E"/>
    <w:rsid w:val="004A45CE"/>
    <w:rsid w:val="004A46B7"/>
    <w:rsid w:val="004A4769"/>
    <w:rsid w:val="004A4B4D"/>
    <w:rsid w:val="004A4B82"/>
    <w:rsid w:val="004A4DAE"/>
    <w:rsid w:val="004A4E52"/>
    <w:rsid w:val="004A4EA3"/>
    <w:rsid w:val="004A4EB1"/>
    <w:rsid w:val="004A503E"/>
    <w:rsid w:val="004A5235"/>
    <w:rsid w:val="004A528F"/>
    <w:rsid w:val="004A52C5"/>
    <w:rsid w:val="004A53FE"/>
    <w:rsid w:val="004A5536"/>
    <w:rsid w:val="004A55DA"/>
    <w:rsid w:val="004A58C1"/>
    <w:rsid w:val="004A58EA"/>
    <w:rsid w:val="004A59BC"/>
    <w:rsid w:val="004A5C3C"/>
    <w:rsid w:val="004A5F81"/>
    <w:rsid w:val="004A606C"/>
    <w:rsid w:val="004A6354"/>
    <w:rsid w:val="004A6385"/>
    <w:rsid w:val="004A6407"/>
    <w:rsid w:val="004A6425"/>
    <w:rsid w:val="004A6558"/>
    <w:rsid w:val="004A65AB"/>
    <w:rsid w:val="004A6602"/>
    <w:rsid w:val="004A670C"/>
    <w:rsid w:val="004A686C"/>
    <w:rsid w:val="004A68B2"/>
    <w:rsid w:val="004A69E2"/>
    <w:rsid w:val="004A6A73"/>
    <w:rsid w:val="004A6B5F"/>
    <w:rsid w:val="004A6FBC"/>
    <w:rsid w:val="004A7117"/>
    <w:rsid w:val="004A7186"/>
    <w:rsid w:val="004A726F"/>
    <w:rsid w:val="004A732B"/>
    <w:rsid w:val="004A74D1"/>
    <w:rsid w:val="004A751D"/>
    <w:rsid w:val="004A752A"/>
    <w:rsid w:val="004A7600"/>
    <w:rsid w:val="004A7739"/>
    <w:rsid w:val="004A77F1"/>
    <w:rsid w:val="004A7849"/>
    <w:rsid w:val="004A79D1"/>
    <w:rsid w:val="004A7A0C"/>
    <w:rsid w:val="004A7AEC"/>
    <w:rsid w:val="004A7B2C"/>
    <w:rsid w:val="004A7D19"/>
    <w:rsid w:val="004A7D8F"/>
    <w:rsid w:val="004A7EE8"/>
    <w:rsid w:val="004B009A"/>
    <w:rsid w:val="004B0145"/>
    <w:rsid w:val="004B02A0"/>
    <w:rsid w:val="004B0312"/>
    <w:rsid w:val="004B0435"/>
    <w:rsid w:val="004B06CF"/>
    <w:rsid w:val="004B06E7"/>
    <w:rsid w:val="004B0763"/>
    <w:rsid w:val="004B0AF4"/>
    <w:rsid w:val="004B0BED"/>
    <w:rsid w:val="004B105B"/>
    <w:rsid w:val="004B12EE"/>
    <w:rsid w:val="004B1506"/>
    <w:rsid w:val="004B1676"/>
    <w:rsid w:val="004B1877"/>
    <w:rsid w:val="004B18E3"/>
    <w:rsid w:val="004B1BB0"/>
    <w:rsid w:val="004B1BDD"/>
    <w:rsid w:val="004B1BF5"/>
    <w:rsid w:val="004B1C09"/>
    <w:rsid w:val="004B1C1D"/>
    <w:rsid w:val="004B1C54"/>
    <w:rsid w:val="004B1C96"/>
    <w:rsid w:val="004B1F81"/>
    <w:rsid w:val="004B2024"/>
    <w:rsid w:val="004B20EA"/>
    <w:rsid w:val="004B21C5"/>
    <w:rsid w:val="004B22A0"/>
    <w:rsid w:val="004B2457"/>
    <w:rsid w:val="004B24AE"/>
    <w:rsid w:val="004B24E0"/>
    <w:rsid w:val="004B253F"/>
    <w:rsid w:val="004B2589"/>
    <w:rsid w:val="004B286A"/>
    <w:rsid w:val="004B28EF"/>
    <w:rsid w:val="004B291D"/>
    <w:rsid w:val="004B29C1"/>
    <w:rsid w:val="004B29FA"/>
    <w:rsid w:val="004B2A36"/>
    <w:rsid w:val="004B2B59"/>
    <w:rsid w:val="004B2DFA"/>
    <w:rsid w:val="004B2E70"/>
    <w:rsid w:val="004B2F57"/>
    <w:rsid w:val="004B2F9C"/>
    <w:rsid w:val="004B30DE"/>
    <w:rsid w:val="004B337B"/>
    <w:rsid w:val="004B3396"/>
    <w:rsid w:val="004B353B"/>
    <w:rsid w:val="004B360C"/>
    <w:rsid w:val="004B3628"/>
    <w:rsid w:val="004B39A2"/>
    <w:rsid w:val="004B3ADB"/>
    <w:rsid w:val="004B3C36"/>
    <w:rsid w:val="004B3DAC"/>
    <w:rsid w:val="004B3DB7"/>
    <w:rsid w:val="004B41E9"/>
    <w:rsid w:val="004B42BF"/>
    <w:rsid w:val="004B42DD"/>
    <w:rsid w:val="004B4568"/>
    <w:rsid w:val="004B45DA"/>
    <w:rsid w:val="004B477D"/>
    <w:rsid w:val="004B47FB"/>
    <w:rsid w:val="004B48FC"/>
    <w:rsid w:val="004B490E"/>
    <w:rsid w:val="004B4B60"/>
    <w:rsid w:val="004B4D83"/>
    <w:rsid w:val="004B4E74"/>
    <w:rsid w:val="004B51A5"/>
    <w:rsid w:val="004B5239"/>
    <w:rsid w:val="004B5276"/>
    <w:rsid w:val="004B52C5"/>
    <w:rsid w:val="004B548A"/>
    <w:rsid w:val="004B54DE"/>
    <w:rsid w:val="004B5622"/>
    <w:rsid w:val="004B574B"/>
    <w:rsid w:val="004B579E"/>
    <w:rsid w:val="004B583C"/>
    <w:rsid w:val="004B5852"/>
    <w:rsid w:val="004B5AAE"/>
    <w:rsid w:val="004B5B4E"/>
    <w:rsid w:val="004B5BC0"/>
    <w:rsid w:val="004B5C0B"/>
    <w:rsid w:val="004B5E15"/>
    <w:rsid w:val="004B5EB0"/>
    <w:rsid w:val="004B6074"/>
    <w:rsid w:val="004B61FB"/>
    <w:rsid w:val="004B63BE"/>
    <w:rsid w:val="004B63C3"/>
    <w:rsid w:val="004B6608"/>
    <w:rsid w:val="004B6630"/>
    <w:rsid w:val="004B671C"/>
    <w:rsid w:val="004B6823"/>
    <w:rsid w:val="004B6973"/>
    <w:rsid w:val="004B6B2A"/>
    <w:rsid w:val="004B6BDF"/>
    <w:rsid w:val="004B6C0D"/>
    <w:rsid w:val="004B6D73"/>
    <w:rsid w:val="004B6F8A"/>
    <w:rsid w:val="004B6FB4"/>
    <w:rsid w:val="004B7098"/>
    <w:rsid w:val="004B70AC"/>
    <w:rsid w:val="004B7360"/>
    <w:rsid w:val="004B73E8"/>
    <w:rsid w:val="004B74F8"/>
    <w:rsid w:val="004B75B9"/>
    <w:rsid w:val="004B7789"/>
    <w:rsid w:val="004B78D9"/>
    <w:rsid w:val="004B7A3D"/>
    <w:rsid w:val="004B7A62"/>
    <w:rsid w:val="004B7AB0"/>
    <w:rsid w:val="004B7AEC"/>
    <w:rsid w:val="004B7AEE"/>
    <w:rsid w:val="004B7F11"/>
    <w:rsid w:val="004B7F74"/>
    <w:rsid w:val="004C002D"/>
    <w:rsid w:val="004C0082"/>
    <w:rsid w:val="004C0096"/>
    <w:rsid w:val="004C010A"/>
    <w:rsid w:val="004C01FE"/>
    <w:rsid w:val="004C0330"/>
    <w:rsid w:val="004C0337"/>
    <w:rsid w:val="004C0383"/>
    <w:rsid w:val="004C03EB"/>
    <w:rsid w:val="004C0455"/>
    <w:rsid w:val="004C04C6"/>
    <w:rsid w:val="004C072B"/>
    <w:rsid w:val="004C07AF"/>
    <w:rsid w:val="004C07C0"/>
    <w:rsid w:val="004C09C9"/>
    <w:rsid w:val="004C0AE2"/>
    <w:rsid w:val="004C0B6E"/>
    <w:rsid w:val="004C0DC3"/>
    <w:rsid w:val="004C109F"/>
    <w:rsid w:val="004C10C4"/>
    <w:rsid w:val="004C118A"/>
    <w:rsid w:val="004C1331"/>
    <w:rsid w:val="004C137B"/>
    <w:rsid w:val="004C15F7"/>
    <w:rsid w:val="004C163F"/>
    <w:rsid w:val="004C18CD"/>
    <w:rsid w:val="004C1960"/>
    <w:rsid w:val="004C1C83"/>
    <w:rsid w:val="004C1DA3"/>
    <w:rsid w:val="004C1DAE"/>
    <w:rsid w:val="004C1F88"/>
    <w:rsid w:val="004C1FA6"/>
    <w:rsid w:val="004C2066"/>
    <w:rsid w:val="004C2067"/>
    <w:rsid w:val="004C2256"/>
    <w:rsid w:val="004C2275"/>
    <w:rsid w:val="004C2414"/>
    <w:rsid w:val="004C245E"/>
    <w:rsid w:val="004C2535"/>
    <w:rsid w:val="004C2582"/>
    <w:rsid w:val="004C25EF"/>
    <w:rsid w:val="004C2780"/>
    <w:rsid w:val="004C27E6"/>
    <w:rsid w:val="004C286B"/>
    <w:rsid w:val="004C29C6"/>
    <w:rsid w:val="004C2B9C"/>
    <w:rsid w:val="004C2C58"/>
    <w:rsid w:val="004C2C8B"/>
    <w:rsid w:val="004C2D63"/>
    <w:rsid w:val="004C2E32"/>
    <w:rsid w:val="004C300F"/>
    <w:rsid w:val="004C3106"/>
    <w:rsid w:val="004C3270"/>
    <w:rsid w:val="004C32B4"/>
    <w:rsid w:val="004C3358"/>
    <w:rsid w:val="004C3448"/>
    <w:rsid w:val="004C34D5"/>
    <w:rsid w:val="004C351F"/>
    <w:rsid w:val="004C366A"/>
    <w:rsid w:val="004C3861"/>
    <w:rsid w:val="004C3C8A"/>
    <w:rsid w:val="004C3DE6"/>
    <w:rsid w:val="004C3ED3"/>
    <w:rsid w:val="004C3EEA"/>
    <w:rsid w:val="004C3EF4"/>
    <w:rsid w:val="004C3F2B"/>
    <w:rsid w:val="004C3FD7"/>
    <w:rsid w:val="004C41BE"/>
    <w:rsid w:val="004C4259"/>
    <w:rsid w:val="004C46E6"/>
    <w:rsid w:val="004C47C4"/>
    <w:rsid w:val="004C47D4"/>
    <w:rsid w:val="004C4C4E"/>
    <w:rsid w:val="004C4D3F"/>
    <w:rsid w:val="004C4D4A"/>
    <w:rsid w:val="004C4D67"/>
    <w:rsid w:val="004C51EC"/>
    <w:rsid w:val="004C51F1"/>
    <w:rsid w:val="004C52D4"/>
    <w:rsid w:val="004C53F3"/>
    <w:rsid w:val="004C55D3"/>
    <w:rsid w:val="004C567F"/>
    <w:rsid w:val="004C57CD"/>
    <w:rsid w:val="004C58E9"/>
    <w:rsid w:val="004C59A3"/>
    <w:rsid w:val="004C5A0E"/>
    <w:rsid w:val="004C5A0F"/>
    <w:rsid w:val="004C5A35"/>
    <w:rsid w:val="004C5A54"/>
    <w:rsid w:val="004C5A6A"/>
    <w:rsid w:val="004C5C2E"/>
    <w:rsid w:val="004C5CAD"/>
    <w:rsid w:val="004C5DFF"/>
    <w:rsid w:val="004C5F62"/>
    <w:rsid w:val="004C6040"/>
    <w:rsid w:val="004C6087"/>
    <w:rsid w:val="004C614D"/>
    <w:rsid w:val="004C6253"/>
    <w:rsid w:val="004C6342"/>
    <w:rsid w:val="004C64FC"/>
    <w:rsid w:val="004C6525"/>
    <w:rsid w:val="004C6644"/>
    <w:rsid w:val="004C6697"/>
    <w:rsid w:val="004C6699"/>
    <w:rsid w:val="004C6960"/>
    <w:rsid w:val="004C6AF0"/>
    <w:rsid w:val="004C6B86"/>
    <w:rsid w:val="004C6BF6"/>
    <w:rsid w:val="004C6C7C"/>
    <w:rsid w:val="004C6D11"/>
    <w:rsid w:val="004C6DD8"/>
    <w:rsid w:val="004C6EF6"/>
    <w:rsid w:val="004C709F"/>
    <w:rsid w:val="004C70F5"/>
    <w:rsid w:val="004C7144"/>
    <w:rsid w:val="004C714F"/>
    <w:rsid w:val="004C724F"/>
    <w:rsid w:val="004C735C"/>
    <w:rsid w:val="004C73C4"/>
    <w:rsid w:val="004C7485"/>
    <w:rsid w:val="004C7571"/>
    <w:rsid w:val="004C7BB1"/>
    <w:rsid w:val="004C7DCF"/>
    <w:rsid w:val="004D0451"/>
    <w:rsid w:val="004D048D"/>
    <w:rsid w:val="004D06F9"/>
    <w:rsid w:val="004D089F"/>
    <w:rsid w:val="004D08AF"/>
    <w:rsid w:val="004D099C"/>
    <w:rsid w:val="004D09E7"/>
    <w:rsid w:val="004D09F6"/>
    <w:rsid w:val="004D0A9E"/>
    <w:rsid w:val="004D0CD2"/>
    <w:rsid w:val="004D0D75"/>
    <w:rsid w:val="004D0EC5"/>
    <w:rsid w:val="004D0F25"/>
    <w:rsid w:val="004D107A"/>
    <w:rsid w:val="004D1132"/>
    <w:rsid w:val="004D11E5"/>
    <w:rsid w:val="004D126C"/>
    <w:rsid w:val="004D138A"/>
    <w:rsid w:val="004D158F"/>
    <w:rsid w:val="004D15FA"/>
    <w:rsid w:val="004D1674"/>
    <w:rsid w:val="004D169E"/>
    <w:rsid w:val="004D1768"/>
    <w:rsid w:val="004D185E"/>
    <w:rsid w:val="004D1880"/>
    <w:rsid w:val="004D1949"/>
    <w:rsid w:val="004D199C"/>
    <w:rsid w:val="004D19C8"/>
    <w:rsid w:val="004D1ADD"/>
    <w:rsid w:val="004D1BF0"/>
    <w:rsid w:val="004D1D5C"/>
    <w:rsid w:val="004D1DDC"/>
    <w:rsid w:val="004D2321"/>
    <w:rsid w:val="004D23D3"/>
    <w:rsid w:val="004D2855"/>
    <w:rsid w:val="004D29D8"/>
    <w:rsid w:val="004D2A0F"/>
    <w:rsid w:val="004D2AB9"/>
    <w:rsid w:val="004D2B95"/>
    <w:rsid w:val="004D2B96"/>
    <w:rsid w:val="004D2BA9"/>
    <w:rsid w:val="004D2DA1"/>
    <w:rsid w:val="004D2F2A"/>
    <w:rsid w:val="004D2F85"/>
    <w:rsid w:val="004D2FA1"/>
    <w:rsid w:val="004D2FE3"/>
    <w:rsid w:val="004D3031"/>
    <w:rsid w:val="004D335F"/>
    <w:rsid w:val="004D35DB"/>
    <w:rsid w:val="004D3749"/>
    <w:rsid w:val="004D382B"/>
    <w:rsid w:val="004D38AA"/>
    <w:rsid w:val="004D38E2"/>
    <w:rsid w:val="004D3921"/>
    <w:rsid w:val="004D3967"/>
    <w:rsid w:val="004D3B13"/>
    <w:rsid w:val="004D3E36"/>
    <w:rsid w:val="004D3F37"/>
    <w:rsid w:val="004D41F1"/>
    <w:rsid w:val="004D4236"/>
    <w:rsid w:val="004D42BB"/>
    <w:rsid w:val="004D4418"/>
    <w:rsid w:val="004D45EC"/>
    <w:rsid w:val="004D499C"/>
    <w:rsid w:val="004D49F4"/>
    <w:rsid w:val="004D4ACD"/>
    <w:rsid w:val="004D4CA8"/>
    <w:rsid w:val="004D4CEB"/>
    <w:rsid w:val="004D4F6B"/>
    <w:rsid w:val="004D4FCD"/>
    <w:rsid w:val="004D5026"/>
    <w:rsid w:val="004D502A"/>
    <w:rsid w:val="004D50B1"/>
    <w:rsid w:val="004D50CF"/>
    <w:rsid w:val="004D50E2"/>
    <w:rsid w:val="004D511A"/>
    <w:rsid w:val="004D514C"/>
    <w:rsid w:val="004D54E2"/>
    <w:rsid w:val="004D570F"/>
    <w:rsid w:val="004D5791"/>
    <w:rsid w:val="004D59AC"/>
    <w:rsid w:val="004D5AD3"/>
    <w:rsid w:val="004D5B26"/>
    <w:rsid w:val="004D5C9B"/>
    <w:rsid w:val="004D5D4E"/>
    <w:rsid w:val="004D6221"/>
    <w:rsid w:val="004D6291"/>
    <w:rsid w:val="004D640C"/>
    <w:rsid w:val="004D64C9"/>
    <w:rsid w:val="004D682F"/>
    <w:rsid w:val="004D686B"/>
    <w:rsid w:val="004D68DF"/>
    <w:rsid w:val="004D6A84"/>
    <w:rsid w:val="004D6B68"/>
    <w:rsid w:val="004D6C2B"/>
    <w:rsid w:val="004D6CE8"/>
    <w:rsid w:val="004D6CEE"/>
    <w:rsid w:val="004D6E32"/>
    <w:rsid w:val="004D6E9C"/>
    <w:rsid w:val="004D6F9F"/>
    <w:rsid w:val="004D7022"/>
    <w:rsid w:val="004D72DF"/>
    <w:rsid w:val="004D7408"/>
    <w:rsid w:val="004D78FC"/>
    <w:rsid w:val="004D7988"/>
    <w:rsid w:val="004D7BAC"/>
    <w:rsid w:val="004D7BBA"/>
    <w:rsid w:val="004D7C52"/>
    <w:rsid w:val="004D7FC0"/>
    <w:rsid w:val="004E02EE"/>
    <w:rsid w:val="004E0389"/>
    <w:rsid w:val="004E040A"/>
    <w:rsid w:val="004E0533"/>
    <w:rsid w:val="004E08A5"/>
    <w:rsid w:val="004E090E"/>
    <w:rsid w:val="004E0C65"/>
    <w:rsid w:val="004E0C98"/>
    <w:rsid w:val="004E0CE3"/>
    <w:rsid w:val="004E0E6A"/>
    <w:rsid w:val="004E0EDD"/>
    <w:rsid w:val="004E0F26"/>
    <w:rsid w:val="004E0FB7"/>
    <w:rsid w:val="004E1019"/>
    <w:rsid w:val="004E10E3"/>
    <w:rsid w:val="004E1153"/>
    <w:rsid w:val="004E11A1"/>
    <w:rsid w:val="004E1594"/>
    <w:rsid w:val="004E15AC"/>
    <w:rsid w:val="004E1679"/>
    <w:rsid w:val="004E17BB"/>
    <w:rsid w:val="004E1882"/>
    <w:rsid w:val="004E192C"/>
    <w:rsid w:val="004E1A22"/>
    <w:rsid w:val="004E1C3F"/>
    <w:rsid w:val="004E1D95"/>
    <w:rsid w:val="004E1DEA"/>
    <w:rsid w:val="004E1E1D"/>
    <w:rsid w:val="004E2298"/>
    <w:rsid w:val="004E2304"/>
    <w:rsid w:val="004E2374"/>
    <w:rsid w:val="004E2583"/>
    <w:rsid w:val="004E2616"/>
    <w:rsid w:val="004E2B1A"/>
    <w:rsid w:val="004E2D07"/>
    <w:rsid w:val="004E2D79"/>
    <w:rsid w:val="004E2EBC"/>
    <w:rsid w:val="004E301B"/>
    <w:rsid w:val="004E30F5"/>
    <w:rsid w:val="004E3145"/>
    <w:rsid w:val="004E3158"/>
    <w:rsid w:val="004E3237"/>
    <w:rsid w:val="004E35EB"/>
    <w:rsid w:val="004E361F"/>
    <w:rsid w:val="004E367E"/>
    <w:rsid w:val="004E377B"/>
    <w:rsid w:val="004E390E"/>
    <w:rsid w:val="004E3A73"/>
    <w:rsid w:val="004E3CE3"/>
    <w:rsid w:val="004E3E66"/>
    <w:rsid w:val="004E4040"/>
    <w:rsid w:val="004E411A"/>
    <w:rsid w:val="004E4257"/>
    <w:rsid w:val="004E42BD"/>
    <w:rsid w:val="004E43A0"/>
    <w:rsid w:val="004E44D7"/>
    <w:rsid w:val="004E4513"/>
    <w:rsid w:val="004E4532"/>
    <w:rsid w:val="004E47A8"/>
    <w:rsid w:val="004E47C6"/>
    <w:rsid w:val="004E496A"/>
    <w:rsid w:val="004E4B93"/>
    <w:rsid w:val="004E4CE7"/>
    <w:rsid w:val="004E4D5D"/>
    <w:rsid w:val="004E4F30"/>
    <w:rsid w:val="004E4F8B"/>
    <w:rsid w:val="004E4FCA"/>
    <w:rsid w:val="004E50EA"/>
    <w:rsid w:val="004E52CD"/>
    <w:rsid w:val="004E54AA"/>
    <w:rsid w:val="004E54C0"/>
    <w:rsid w:val="004E556E"/>
    <w:rsid w:val="004E55D4"/>
    <w:rsid w:val="004E588E"/>
    <w:rsid w:val="004E58AD"/>
    <w:rsid w:val="004E5A88"/>
    <w:rsid w:val="004E5BFB"/>
    <w:rsid w:val="004E5D03"/>
    <w:rsid w:val="004E5F59"/>
    <w:rsid w:val="004E5F92"/>
    <w:rsid w:val="004E628A"/>
    <w:rsid w:val="004E62D9"/>
    <w:rsid w:val="004E647A"/>
    <w:rsid w:val="004E67AD"/>
    <w:rsid w:val="004E68B5"/>
    <w:rsid w:val="004E695A"/>
    <w:rsid w:val="004E6A97"/>
    <w:rsid w:val="004E6B79"/>
    <w:rsid w:val="004E6BAA"/>
    <w:rsid w:val="004E6C98"/>
    <w:rsid w:val="004E6CC6"/>
    <w:rsid w:val="004E6E98"/>
    <w:rsid w:val="004E71AA"/>
    <w:rsid w:val="004E720C"/>
    <w:rsid w:val="004E72F8"/>
    <w:rsid w:val="004E749D"/>
    <w:rsid w:val="004E74FB"/>
    <w:rsid w:val="004E758E"/>
    <w:rsid w:val="004E7698"/>
    <w:rsid w:val="004E7E51"/>
    <w:rsid w:val="004F00A5"/>
    <w:rsid w:val="004F0149"/>
    <w:rsid w:val="004F0190"/>
    <w:rsid w:val="004F01FC"/>
    <w:rsid w:val="004F0379"/>
    <w:rsid w:val="004F03A9"/>
    <w:rsid w:val="004F058E"/>
    <w:rsid w:val="004F059F"/>
    <w:rsid w:val="004F05CD"/>
    <w:rsid w:val="004F070E"/>
    <w:rsid w:val="004F0941"/>
    <w:rsid w:val="004F0C13"/>
    <w:rsid w:val="004F0E15"/>
    <w:rsid w:val="004F10A8"/>
    <w:rsid w:val="004F11B0"/>
    <w:rsid w:val="004F11BE"/>
    <w:rsid w:val="004F1483"/>
    <w:rsid w:val="004F14A2"/>
    <w:rsid w:val="004F177E"/>
    <w:rsid w:val="004F1B02"/>
    <w:rsid w:val="004F1BAD"/>
    <w:rsid w:val="004F1CE5"/>
    <w:rsid w:val="004F1E0F"/>
    <w:rsid w:val="004F1E10"/>
    <w:rsid w:val="004F1F06"/>
    <w:rsid w:val="004F1F2C"/>
    <w:rsid w:val="004F1F30"/>
    <w:rsid w:val="004F1F51"/>
    <w:rsid w:val="004F1F6B"/>
    <w:rsid w:val="004F2001"/>
    <w:rsid w:val="004F2029"/>
    <w:rsid w:val="004F223A"/>
    <w:rsid w:val="004F2256"/>
    <w:rsid w:val="004F231C"/>
    <w:rsid w:val="004F2507"/>
    <w:rsid w:val="004F258B"/>
    <w:rsid w:val="004F2A41"/>
    <w:rsid w:val="004F2A5B"/>
    <w:rsid w:val="004F2AEC"/>
    <w:rsid w:val="004F2C65"/>
    <w:rsid w:val="004F2E6F"/>
    <w:rsid w:val="004F2EB9"/>
    <w:rsid w:val="004F3098"/>
    <w:rsid w:val="004F30D2"/>
    <w:rsid w:val="004F3125"/>
    <w:rsid w:val="004F31A6"/>
    <w:rsid w:val="004F32EC"/>
    <w:rsid w:val="004F35A1"/>
    <w:rsid w:val="004F3933"/>
    <w:rsid w:val="004F3BCF"/>
    <w:rsid w:val="004F3D42"/>
    <w:rsid w:val="004F3D92"/>
    <w:rsid w:val="004F3DEC"/>
    <w:rsid w:val="004F3DFB"/>
    <w:rsid w:val="004F3DFD"/>
    <w:rsid w:val="004F42B0"/>
    <w:rsid w:val="004F43FA"/>
    <w:rsid w:val="004F44CF"/>
    <w:rsid w:val="004F44D8"/>
    <w:rsid w:val="004F456C"/>
    <w:rsid w:val="004F483D"/>
    <w:rsid w:val="004F4ADE"/>
    <w:rsid w:val="004F4B7C"/>
    <w:rsid w:val="004F4C61"/>
    <w:rsid w:val="004F4D04"/>
    <w:rsid w:val="004F4DFF"/>
    <w:rsid w:val="004F5009"/>
    <w:rsid w:val="004F5025"/>
    <w:rsid w:val="004F5027"/>
    <w:rsid w:val="004F5072"/>
    <w:rsid w:val="004F512A"/>
    <w:rsid w:val="004F51B7"/>
    <w:rsid w:val="004F557F"/>
    <w:rsid w:val="004F5892"/>
    <w:rsid w:val="004F58B2"/>
    <w:rsid w:val="004F5AE4"/>
    <w:rsid w:val="004F5C28"/>
    <w:rsid w:val="004F5E94"/>
    <w:rsid w:val="004F5EAF"/>
    <w:rsid w:val="004F5FC6"/>
    <w:rsid w:val="004F6083"/>
    <w:rsid w:val="004F60AE"/>
    <w:rsid w:val="004F6179"/>
    <w:rsid w:val="004F628F"/>
    <w:rsid w:val="004F67E2"/>
    <w:rsid w:val="004F68DE"/>
    <w:rsid w:val="004F6911"/>
    <w:rsid w:val="004F695A"/>
    <w:rsid w:val="004F69B4"/>
    <w:rsid w:val="004F6A36"/>
    <w:rsid w:val="004F6B01"/>
    <w:rsid w:val="004F6B81"/>
    <w:rsid w:val="004F6BB0"/>
    <w:rsid w:val="004F6C01"/>
    <w:rsid w:val="004F6D39"/>
    <w:rsid w:val="004F6EEA"/>
    <w:rsid w:val="004F7030"/>
    <w:rsid w:val="004F7097"/>
    <w:rsid w:val="004F712C"/>
    <w:rsid w:val="004F72D9"/>
    <w:rsid w:val="004F75B6"/>
    <w:rsid w:val="004F760C"/>
    <w:rsid w:val="004F7684"/>
    <w:rsid w:val="004F78EB"/>
    <w:rsid w:val="004F79D6"/>
    <w:rsid w:val="004F7A70"/>
    <w:rsid w:val="004F7AE9"/>
    <w:rsid w:val="004F7BAE"/>
    <w:rsid w:val="004F7E89"/>
    <w:rsid w:val="005000CC"/>
    <w:rsid w:val="00500136"/>
    <w:rsid w:val="00500201"/>
    <w:rsid w:val="00500499"/>
    <w:rsid w:val="00500723"/>
    <w:rsid w:val="00500744"/>
    <w:rsid w:val="0050075B"/>
    <w:rsid w:val="00500A61"/>
    <w:rsid w:val="00500B02"/>
    <w:rsid w:val="00500C96"/>
    <w:rsid w:val="00500CCA"/>
    <w:rsid w:val="00500CE4"/>
    <w:rsid w:val="00500D32"/>
    <w:rsid w:val="00500E71"/>
    <w:rsid w:val="00500F40"/>
    <w:rsid w:val="00500F85"/>
    <w:rsid w:val="0050100F"/>
    <w:rsid w:val="00501305"/>
    <w:rsid w:val="00501445"/>
    <w:rsid w:val="0050145D"/>
    <w:rsid w:val="0050151F"/>
    <w:rsid w:val="00501535"/>
    <w:rsid w:val="0050169D"/>
    <w:rsid w:val="00501B05"/>
    <w:rsid w:val="00501C94"/>
    <w:rsid w:val="00501DA0"/>
    <w:rsid w:val="005020B7"/>
    <w:rsid w:val="005020F7"/>
    <w:rsid w:val="00502265"/>
    <w:rsid w:val="00502360"/>
    <w:rsid w:val="00502752"/>
    <w:rsid w:val="005027B8"/>
    <w:rsid w:val="00502EC7"/>
    <w:rsid w:val="00502F67"/>
    <w:rsid w:val="00503057"/>
    <w:rsid w:val="00503141"/>
    <w:rsid w:val="005031E3"/>
    <w:rsid w:val="0050340C"/>
    <w:rsid w:val="00503663"/>
    <w:rsid w:val="005036F2"/>
    <w:rsid w:val="00503C71"/>
    <w:rsid w:val="00503CA2"/>
    <w:rsid w:val="00503D30"/>
    <w:rsid w:val="00503F7E"/>
    <w:rsid w:val="00503FF6"/>
    <w:rsid w:val="00504055"/>
    <w:rsid w:val="00504087"/>
    <w:rsid w:val="00504132"/>
    <w:rsid w:val="005041B7"/>
    <w:rsid w:val="00504245"/>
    <w:rsid w:val="005042D5"/>
    <w:rsid w:val="00504365"/>
    <w:rsid w:val="005043B6"/>
    <w:rsid w:val="005046D0"/>
    <w:rsid w:val="005047DC"/>
    <w:rsid w:val="00504A18"/>
    <w:rsid w:val="00504BE4"/>
    <w:rsid w:val="00504C8A"/>
    <w:rsid w:val="00504E68"/>
    <w:rsid w:val="00504ED3"/>
    <w:rsid w:val="00505070"/>
    <w:rsid w:val="00505213"/>
    <w:rsid w:val="00505382"/>
    <w:rsid w:val="00505571"/>
    <w:rsid w:val="005055A9"/>
    <w:rsid w:val="00505649"/>
    <w:rsid w:val="00505A1F"/>
    <w:rsid w:val="00505A9C"/>
    <w:rsid w:val="00505C73"/>
    <w:rsid w:val="00505DDC"/>
    <w:rsid w:val="00505EC0"/>
    <w:rsid w:val="00505EDB"/>
    <w:rsid w:val="00505EDE"/>
    <w:rsid w:val="0050611C"/>
    <w:rsid w:val="0050614F"/>
    <w:rsid w:val="0050624D"/>
    <w:rsid w:val="005062E3"/>
    <w:rsid w:val="00506385"/>
    <w:rsid w:val="00506492"/>
    <w:rsid w:val="00506543"/>
    <w:rsid w:val="0050671A"/>
    <w:rsid w:val="00506776"/>
    <w:rsid w:val="00506969"/>
    <w:rsid w:val="00506B24"/>
    <w:rsid w:val="00506D54"/>
    <w:rsid w:val="00506E98"/>
    <w:rsid w:val="00506F4C"/>
    <w:rsid w:val="00506FD9"/>
    <w:rsid w:val="005072D8"/>
    <w:rsid w:val="005072E8"/>
    <w:rsid w:val="005073E3"/>
    <w:rsid w:val="0050748D"/>
    <w:rsid w:val="00507687"/>
    <w:rsid w:val="005077B9"/>
    <w:rsid w:val="005078EA"/>
    <w:rsid w:val="00507BD5"/>
    <w:rsid w:val="00507CB9"/>
    <w:rsid w:val="00507F69"/>
    <w:rsid w:val="00507FFB"/>
    <w:rsid w:val="00510056"/>
    <w:rsid w:val="00510119"/>
    <w:rsid w:val="0051045C"/>
    <w:rsid w:val="005104A7"/>
    <w:rsid w:val="00510563"/>
    <w:rsid w:val="00510655"/>
    <w:rsid w:val="00510748"/>
    <w:rsid w:val="00510946"/>
    <w:rsid w:val="00510A38"/>
    <w:rsid w:val="00510C91"/>
    <w:rsid w:val="00510CF0"/>
    <w:rsid w:val="00510D86"/>
    <w:rsid w:val="00510F70"/>
    <w:rsid w:val="00510F7D"/>
    <w:rsid w:val="005110D5"/>
    <w:rsid w:val="0051117D"/>
    <w:rsid w:val="00511400"/>
    <w:rsid w:val="00511546"/>
    <w:rsid w:val="005116BD"/>
    <w:rsid w:val="00511768"/>
    <w:rsid w:val="005117D7"/>
    <w:rsid w:val="005118C5"/>
    <w:rsid w:val="005119D8"/>
    <w:rsid w:val="00511A2F"/>
    <w:rsid w:val="00511A55"/>
    <w:rsid w:val="00511AA1"/>
    <w:rsid w:val="00511B7C"/>
    <w:rsid w:val="00511C10"/>
    <w:rsid w:val="00511C82"/>
    <w:rsid w:val="00511CF6"/>
    <w:rsid w:val="00511D26"/>
    <w:rsid w:val="00511E40"/>
    <w:rsid w:val="00511E67"/>
    <w:rsid w:val="00511EE2"/>
    <w:rsid w:val="00511F10"/>
    <w:rsid w:val="00511FF5"/>
    <w:rsid w:val="00512154"/>
    <w:rsid w:val="005122AC"/>
    <w:rsid w:val="00512312"/>
    <w:rsid w:val="00512318"/>
    <w:rsid w:val="00512326"/>
    <w:rsid w:val="00512352"/>
    <w:rsid w:val="00512473"/>
    <w:rsid w:val="0051257A"/>
    <w:rsid w:val="005126BE"/>
    <w:rsid w:val="00512733"/>
    <w:rsid w:val="00512793"/>
    <w:rsid w:val="005127A0"/>
    <w:rsid w:val="00512A6C"/>
    <w:rsid w:val="00512B5D"/>
    <w:rsid w:val="00512BEA"/>
    <w:rsid w:val="00512D5A"/>
    <w:rsid w:val="00512E75"/>
    <w:rsid w:val="0051311D"/>
    <w:rsid w:val="0051324B"/>
    <w:rsid w:val="0051324E"/>
    <w:rsid w:val="005134C2"/>
    <w:rsid w:val="0051382D"/>
    <w:rsid w:val="0051385A"/>
    <w:rsid w:val="00513878"/>
    <w:rsid w:val="005138F0"/>
    <w:rsid w:val="0051395F"/>
    <w:rsid w:val="00513C98"/>
    <w:rsid w:val="00513DB3"/>
    <w:rsid w:val="00513E12"/>
    <w:rsid w:val="00513EBE"/>
    <w:rsid w:val="005140B1"/>
    <w:rsid w:val="005140F6"/>
    <w:rsid w:val="005142D6"/>
    <w:rsid w:val="0051437D"/>
    <w:rsid w:val="005143FB"/>
    <w:rsid w:val="00514457"/>
    <w:rsid w:val="005144E8"/>
    <w:rsid w:val="005147CA"/>
    <w:rsid w:val="0051497C"/>
    <w:rsid w:val="005149CF"/>
    <w:rsid w:val="005149E8"/>
    <w:rsid w:val="00514AC3"/>
    <w:rsid w:val="00514AFA"/>
    <w:rsid w:val="00514BCD"/>
    <w:rsid w:val="00514D28"/>
    <w:rsid w:val="00514E9D"/>
    <w:rsid w:val="0051506C"/>
    <w:rsid w:val="005151D5"/>
    <w:rsid w:val="005152FC"/>
    <w:rsid w:val="0051535D"/>
    <w:rsid w:val="005155B4"/>
    <w:rsid w:val="005155E9"/>
    <w:rsid w:val="00515715"/>
    <w:rsid w:val="0051594D"/>
    <w:rsid w:val="0051599D"/>
    <w:rsid w:val="00515B23"/>
    <w:rsid w:val="00515B5C"/>
    <w:rsid w:val="00515CAB"/>
    <w:rsid w:val="00515D9B"/>
    <w:rsid w:val="00515EEF"/>
    <w:rsid w:val="00515F18"/>
    <w:rsid w:val="00515FF1"/>
    <w:rsid w:val="00516017"/>
    <w:rsid w:val="00516162"/>
    <w:rsid w:val="005161A9"/>
    <w:rsid w:val="0051625F"/>
    <w:rsid w:val="00516357"/>
    <w:rsid w:val="005163C2"/>
    <w:rsid w:val="0051657C"/>
    <w:rsid w:val="005165D5"/>
    <w:rsid w:val="005167CE"/>
    <w:rsid w:val="005168AF"/>
    <w:rsid w:val="00516916"/>
    <w:rsid w:val="00516967"/>
    <w:rsid w:val="00516B77"/>
    <w:rsid w:val="00516BF5"/>
    <w:rsid w:val="00516C32"/>
    <w:rsid w:val="00516C3A"/>
    <w:rsid w:val="00516F06"/>
    <w:rsid w:val="00516F18"/>
    <w:rsid w:val="00516FCB"/>
    <w:rsid w:val="00517021"/>
    <w:rsid w:val="00517025"/>
    <w:rsid w:val="00517329"/>
    <w:rsid w:val="0051736A"/>
    <w:rsid w:val="0051744A"/>
    <w:rsid w:val="005174AF"/>
    <w:rsid w:val="005175C9"/>
    <w:rsid w:val="00517626"/>
    <w:rsid w:val="00517639"/>
    <w:rsid w:val="00517826"/>
    <w:rsid w:val="00517A6B"/>
    <w:rsid w:val="00517C72"/>
    <w:rsid w:val="00517CB2"/>
    <w:rsid w:val="00517E90"/>
    <w:rsid w:val="00517EC1"/>
    <w:rsid w:val="005200AE"/>
    <w:rsid w:val="0052021E"/>
    <w:rsid w:val="00520368"/>
    <w:rsid w:val="005204A4"/>
    <w:rsid w:val="00520652"/>
    <w:rsid w:val="005206FE"/>
    <w:rsid w:val="0052078A"/>
    <w:rsid w:val="005207C8"/>
    <w:rsid w:val="00520837"/>
    <w:rsid w:val="005208A2"/>
    <w:rsid w:val="00520A55"/>
    <w:rsid w:val="00520B7A"/>
    <w:rsid w:val="00520C04"/>
    <w:rsid w:val="00520C12"/>
    <w:rsid w:val="00520C8F"/>
    <w:rsid w:val="00520D78"/>
    <w:rsid w:val="00520DC8"/>
    <w:rsid w:val="00520DF9"/>
    <w:rsid w:val="00520F52"/>
    <w:rsid w:val="00520F9C"/>
    <w:rsid w:val="00520FD6"/>
    <w:rsid w:val="00521193"/>
    <w:rsid w:val="00521455"/>
    <w:rsid w:val="00521765"/>
    <w:rsid w:val="0052199F"/>
    <w:rsid w:val="005219FB"/>
    <w:rsid w:val="00521A4F"/>
    <w:rsid w:val="00521BCF"/>
    <w:rsid w:val="00521CDC"/>
    <w:rsid w:val="00521CE1"/>
    <w:rsid w:val="00521E2E"/>
    <w:rsid w:val="00521F1E"/>
    <w:rsid w:val="00521FE3"/>
    <w:rsid w:val="005221D9"/>
    <w:rsid w:val="0052246F"/>
    <w:rsid w:val="00522674"/>
    <w:rsid w:val="005228EF"/>
    <w:rsid w:val="005229C6"/>
    <w:rsid w:val="00522A00"/>
    <w:rsid w:val="00522BF3"/>
    <w:rsid w:val="00522D4C"/>
    <w:rsid w:val="00522E73"/>
    <w:rsid w:val="00522F37"/>
    <w:rsid w:val="0052311A"/>
    <w:rsid w:val="00523212"/>
    <w:rsid w:val="005232EA"/>
    <w:rsid w:val="00523671"/>
    <w:rsid w:val="005238C5"/>
    <w:rsid w:val="0052390F"/>
    <w:rsid w:val="00523A30"/>
    <w:rsid w:val="00523C07"/>
    <w:rsid w:val="00523DF2"/>
    <w:rsid w:val="00523F3F"/>
    <w:rsid w:val="00523FF6"/>
    <w:rsid w:val="0052436C"/>
    <w:rsid w:val="0052445E"/>
    <w:rsid w:val="00524514"/>
    <w:rsid w:val="00524545"/>
    <w:rsid w:val="005245E2"/>
    <w:rsid w:val="00524627"/>
    <w:rsid w:val="0052469B"/>
    <w:rsid w:val="00524777"/>
    <w:rsid w:val="005249C1"/>
    <w:rsid w:val="005249CC"/>
    <w:rsid w:val="00524B84"/>
    <w:rsid w:val="00524BDB"/>
    <w:rsid w:val="00524CBB"/>
    <w:rsid w:val="00524DBD"/>
    <w:rsid w:val="00524E15"/>
    <w:rsid w:val="00524E75"/>
    <w:rsid w:val="00524F1D"/>
    <w:rsid w:val="00524F5E"/>
    <w:rsid w:val="00525024"/>
    <w:rsid w:val="00525056"/>
    <w:rsid w:val="0052509F"/>
    <w:rsid w:val="0052511D"/>
    <w:rsid w:val="0052538D"/>
    <w:rsid w:val="005253F6"/>
    <w:rsid w:val="0052543A"/>
    <w:rsid w:val="005254C4"/>
    <w:rsid w:val="00525568"/>
    <w:rsid w:val="00525594"/>
    <w:rsid w:val="005255B8"/>
    <w:rsid w:val="00525734"/>
    <w:rsid w:val="0052592C"/>
    <w:rsid w:val="005259DE"/>
    <w:rsid w:val="00525AD5"/>
    <w:rsid w:val="00525B0B"/>
    <w:rsid w:val="00525B98"/>
    <w:rsid w:val="00525C8D"/>
    <w:rsid w:val="00525D3F"/>
    <w:rsid w:val="00526016"/>
    <w:rsid w:val="005260A9"/>
    <w:rsid w:val="005261C2"/>
    <w:rsid w:val="005262C8"/>
    <w:rsid w:val="00526554"/>
    <w:rsid w:val="00526741"/>
    <w:rsid w:val="0052683F"/>
    <w:rsid w:val="005268B4"/>
    <w:rsid w:val="00526B4E"/>
    <w:rsid w:val="00526C4A"/>
    <w:rsid w:val="00526C4D"/>
    <w:rsid w:val="00526D81"/>
    <w:rsid w:val="00526D98"/>
    <w:rsid w:val="00526DDF"/>
    <w:rsid w:val="00526E06"/>
    <w:rsid w:val="00526E6D"/>
    <w:rsid w:val="00526EB1"/>
    <w:rsid w:val="00526EE1"/>
    <w:rsid w:val="00526F2F"/>
    <w:rsid w:val="0052720B"/>
    <w:rsid w:val="00527293"/>
    <w:rsid w:val="00527320"/>
    <w:rsid w:val="00527333"/>
    <w:rsid w:val="00527665"/>
    <w:rsid w:val="005276B5"/>
    <w:rsid w:val="005276EC"/>
    <w:rsid w:val="005276F4"/>
    <w:rsid w:val="005277F4"/>
    <w:rsid w:val="00527848"/>
    <w:rsid w:val="005279F2"/>
    <w:rsid w:val="00527ACB"/>
    <w:rsid w:val="00527B6B"/>
    <w:rsid w:val="00527D47"/>
    <w:rsid w:val="0053007C"/>
    <w:rsid w:val="005301D2"/>
    <w:rsid w:val="00530539"/>
    <w:rsid w:val="005308BC"/>
    <w:rsid w:val="00530E1C"/>
    <w:rsid w:val="00530F64"/>
    <w:rsid w:val="00531169"/>
    <w:rsid w:val="00531502"/>
    <w:rsid w:val="005315D3"/>
    <w:rsid w:val="00531681"/>
    <w:rsid w:val="00531682"/>
    <w:rsid w:val="00531725"/>
    <w:rsid w:val="00531740"/>
    <w:rsid w:val="00531B83"/>
    <w:rsid w:val="00531BAF"/>
    <w:rsid w:val="00531BC8"/>
    <w:rsid w:val="00531BEE"/>
    <w:rsid w:val="00531CE6"/>
    <w:rsid w:val="00531EEE"/>
    <w:rsid w:val="00531F10"/>
    <w:rsid w:val="00531FB4"/>
    <w:rsid w:val="00531FE1"/>
    <w:rsid w:val="00531FF6"/>
    <w:rsid w:val="005320DB"/>
    <w:rsid w:val="005321C8"/>
    <w:rsid w:val="005323F6"/>
    <w:rsid w:val="0053248B"/>
    <w:rsid w:val="005324AE"/>
    <w:rsid w:val="00532542"/>
    <w:rsid w:val="00532662"/>
    <w:rsid w:val="00532724"/>
    <w:rsid w:val="0053281E"/>
    <w:rsid w:val="00532847"/>
    <w:rsid w:val="00532B56"/>
    <w:rsid w:val="00532CE7"/>
    <w:rsid w:val="00532E5E"/>
    <w:rsid w:val="00532E87"/>
    <w:rsid w:val="00532EA4"/>
    <w:rsid w:val="00533424"/>
    <w:rsid w:val="005334FD"/>
    <w:rsid w:val="00533567"/>
    <w:rsid w:val="005335B6"/>
    <w:rsid w:val="005335BA"/>
    <w:rsid w:val="005335DE"/>
    <w:rsid w:val="005335E3"/>
    <w:rsid w:val="00533805"/>
    <w:rsid w:val="005338F7"/>
    <w:rsid w:val="00533986"/>
    <w:rsid w:val="00533B18"/>
    <w:rsid w:val="00533BC7"/>
    <w:rsid w:val="00533D09"/>
    <w:rsid w:val="00533E25"/>
    <w:rsid w:val="00533F41"/>
    <w:rsid w:val="0053429F"/>
    <w:rsid w:val="005342A0"/>
    <w:rsid w:val="0053431E"/>
    <w:rsid w:val="00534364"/>
    <w:rsid w:val="00534399"/>
    <w:rsid w:val="005344DE"/>
    <w:rsid w:val="005345EE"/>
    <w:rsid w:val="0053463D"/>
    <w:rsid w:val="0053469B"/>
    <w:rsid w:val="005346A1"/>
    <w:rsid w:val="005347F1"/>
    <w:rsid w:val="0053481A"/>
    <w:rsid w:val="00534885"/>
    <w:rsid w:val="00534C28"/>
    <w:rsid w:val="00534CC3"/>
    <w:rsid w:val="00534D30"/>
    <w:rsid w:val="00534E29"/>
    <w:rsid w:val="00534E51"/>
    <w:rsid w:val="0053503E"/>
    <w:rsid w:val="0053517F"/>
    <w:rsid w:val="00535279"/>
    <w:rsid w:val="00535375"/>
    <w:rsid w:val="0053557B"/>
    <w:rsid w:val="005356A0"/>
    <w:rsid w:val="00535797"/>
    <w:rsid w:val="0053580E"/>
    <w:rsid w:val="005358BB"/>
    <w:rsid w:val="00535A71"/>
    <w:rsid w:val="00535BA7"/>
    <w:rsid w:val="00535BC8"/>
    <w:rsid w:val="00535C8B"/>
    <w:rsid w:val="00535D40"/>
    <w:rsid w:val="00535F42"/>
    <w:rsid w:val="00535FB5"/>
    <w:rsid w:val="005360E6"/>
    <w:rsid w:val="0053613E"/>
    <w:rsid w:val="00536210"/>
    <w:rsid w:val="005364CF"/>
    <w:rsid w:val="00536778"/>
    <w:rsid w:val="00536A90"/>
    <w:rsid w:val="00536AFC"/>
    <w:rsid w:val="00536B28"/>
    <w:rsid w:val="00536C05"/>
    <w:rsid w:val="00536C6D"/>
    <w:rsid w:val="00536CCC"/>
    <w:rsid w:val="00536D68"/>
    <w:rsid w:val="00536E14"/>
    <w:rsid w:val="00536F8F"/>
    <w:rsid w:val="00536FF5"/>
    <w:rsid w:val="005372AA"/>
    <w:rsid w:val="005372EC"/>
    <w:rsid w:val="00537407"/>
    <w:rsid w:val="00537891"/>
    <w:rsid w:val="005379F6"/>
    <w:rsid w:val="00537A83"/>
    <w:rsid w:val="00537ABE"/>
    <w:rsid w:val="00537AF8"/>
    <w:rsid w:val="00537BAA"/>
    <w:rsid w:val="00537C1B"/>
    <w:rsid w:val="00537F4B"/>
    <w:rsid w:val="00537FDE"/>
    <w:rsid w:val="00540291"/>
    <w:rsid w:val="00540674"/>
    <w:rsid w:val="00540771"/>
    <w:rsid w:val="00540780"/>
    <w:rsid w:val="0054084B"/>
    <w:rsid w:val="00540932"/>
    <w:rsid w:val="00540ADA"/>
    <w:rsid w:val="005411A1"/>
    <w:rsid w:val="0054123F"/>
    <w:rsid w:val="005412A9"/>
    <w:rsid w:val="005412D8"/>
    <w:rsid w:val="005418A2"/>
    <w:rsid w:val="005419EC"/>
    <w:rsid w:val="00541BD4"/>
    <w:rsid w:val="00541CAE"/>
    <w:rsid w:val="00541D87"/>
    <w:rsid w:val="00542171"/>
    <w:rsid w:val="0054235D"/>
    <w:rsid w:val="00542407"/>
    <w:rsid w:val="0054241E"/>
    <w:rsid w:val="00542615"/>
    <w:rsid w:val="00542633"/>
    <w:rsid w:val="00542707"/>
    <w:rsid w:val="005429BB"/>
    <w:rsid w:val="00542BAA"/>
    <w:rsid w:val="00542BC4"/>
    <w:rsid w:val="00542E4F"/>
    <w:rsid w:val="005430BD"/>
    <w:rsid w:val="005430EF"/>
    <w:rsid w:val="005431AA"/>
    <w:rsid w:val="0054322D"/>
    <w:rsid w:val="0054338F"/>
    <w:rsid w:val="005433FF"/>
    <w:rsid w:val="00543472"/>
    <w:rsid w:val="00543534"/>
    <w:rsid w:val="00543567"/>
    <w:rsid w:val="00543822"/>
    <w:rsid w:val="00543860"/>
    <w:rsid w:val="005438B0"/>
    <w:rsid w:val="00543A0F"/>
    <w:rsid w:val="00543ACC"/>
    <w:rsid w:val="00543B4C"/>
    <w:rsid w:val="00543BB4"/>
    <w:rsid w:val="00543C36"/>
    <w:rsid w:val="00543D94"/>
    <w:rsid w:val="00544015"/>
    <w:rsid w:val="0054403E"/>
    <w:rsid w:val="0054406E"/>
    <w:rsid w:val="00544197"/>
    <w:rsid w:val="00544333"/>
    <w:rsid w:val="0054452A"/>
    <w:rsid w:val="005447FE"/>
    <w:rsid w:val="00544847"/>
    <w:rsid w:val="00544884"/>
    <w:rsid w:val="005448A3"/>
    <w:rsid w:val="00544920"/>
    <w:rsid w:val="0054494F"/>
    <w:rsid w:val="005449C7"/>
    <w:rsid w:val="00544AC1"/>
    <w:rsid w:val="00544B01"/>
    <w:rsid w:val="00544B6D"/>
    <w:rsid w:val="00544B7E"/>
    <w:rsid w:val="00544D01"/>
    <w:rsid w:val="00544F2B"/>
    <w:rsid w:val="00545296"/>
    <w:rsid w:val="005452C8"/>
    <w:rsid w:val="0054533C"/>
    <w:rsid w:val="00545405"/>
    <w:rsid w:val="00545432"/>
    <w:rsid w:val="00545459"/>
    <w:rsid w:val="00545612"/>
    <w:rsid w:val="00545831"/>
    <w:rsid w:val="00545960"/>
    <w:rsid w:val="00545BC0"/>
    <w:rsid w:val="00545C9C"/>
    <w:rsid w:val="00545D84"/>
    <w:rsid w:val="00545E4A"/>
    <w:rsid w:val="00545EA3"/>
    <w:rsid w:val="00545FC3"/>
    <w:rsid w:val="00546080"/>
    <w:rsid w:val="005460C4"/>
    <w:rsid w:val="00546143"/>
    <w:rsid w:val="00546151"/>
    <w:rsid w:val="00546220"/>
    <w:rsid w:val="0054640F"/>
    <w:rsid w:val="005465FA"/>
    <w:rsid w:val="005466A3"/>
    <w:rsid w:val="00546730"/>
    <w:rsid w:val="0054681D"/>
    <w:rsid w:val="00546822"/>
    <w:rsid w:val="00546867"/>
    <w:rsid w:val="00546A68"/>
    <w:rsid w:val="00546AD2"/>
    <w:rsid w:val="00546B92"/>
    <w:rsid w:val="00546BFA"/>
    <w:rsid w:val="00546D40"/>
    <w:rsid w:val="00546DCF"/>
    <w:rsid w:val="00546E35"/>
    <w:rsid w:val="0054704F"/>
    <w:rsid w:val="005470C4"/>
    <w:rsid w:val="0054721E"/>
    <w:rsid w:val="005472D0"/>
    <w:rsid w:val="00547322"/>
    <w:rsid w:val="005473A0"/>
    <w:rsid w:val="0054749B"/>
    <w:rsid w:val="005475E7"/>
    <w:rsid w:val="005477D9"/>
    <w:rsid w:val="00547950"/>
    <w:rsid w:val="005479B2"/>
    <w:rsid w:val="005479FF"/>
    <w:rsid w:val="00547C6E"/>
    <w:rsid w:val="00547C82"/>
    <w:rsid w:val="00547D28"/>
    <w:rsid w:val="00547E01"/>
    <w:rsid w:val="00547F70"/>
    <w:rsid w:val="00547F84"/>
    <w:rsid w:val="0055000F"/>
    <w:rsid w:val="005500DC"/>
    <w:rsid w:val="0055023A"/>
    <w:rsid w:val="00550269"/>
    <w:rsid w:val="0055029F"/>
    <w:rsid w:val="005502E0"/>
    <w:rsid w:val="00550527"/>
    <w:rsid w:val="00550656"/>
    <w:rsid w:val="0055066C"/>
    <w:rsid w:val="00550946"/>
    <w:rsid w:val="00550A31"/>
    <w:rsid w:val="00550B68"/>
    <w:rsid w:val="00550C49"/>
    <w:rsid w:val="00550C7D"/>
    <w:rsid w:val="00550CB6"/>
    <w:rsid w:val="00550CE3"/>
    <w:rsid w:val="00550EEF"/>
    <w:rsid w:val="00550FF5"/>
    <w:rsid w:val="00551075"/>
    <w:rsid w:val="005510E3"/>
    <w:rsid w:val="005511FA"/>
    <w:rsid w:val="00551214"/>
    <w:rsid w:val="0055134B"/>
    <w:rsid w:val="005517B2"/>
    <w:rsid w:val="00551987"/>
    <w:rsid w:val="00551E51"/>
    <w:rsid w:val="00551EAB"/>
    <w:rsid w:val="00551F20"/>
    <w:rsid w:val="00552295"/>
    <w:rsid w:val="005522DC"/>
    <w:rsid w:val="005524DB"/>
    <w:rsid w:val="0055254C"/>
    <w:rsid w:val="0055271E"/>
    <w:rsid w:val="00552726"/>
    <w:rsid w:val="00552A42"/>
    <w:rsid w:val="00552AB0"/>
    <w:rsid w:val="00552AC7"/>
    <w:rsid w:val="00552ADF"/>
    <w:rsid w:val="00552AFE"/>
    <w:rsid w:val="00552B25"/>
    <w:rsid w:val="00552B86"/>
    <w:rsid w:val="00552CF5"/>
    <w:rsid w:val="00552DD6"/>
    <w:rsid w:val="00552EE3"/>
    <w:rsid w:val="00552F50"/>
    <w:rsid w:val="005533B2"/>
    <w:rsid w:val="0055357E"/>
    <w:rsid w:val="00553584"/>
    <w:rsid w:val="005535C6"/>
    <w:rsid w:val="005535D2"/>
    <w:rsid w:val="00553615"/>
    <w:rsid w:val="00553647"/>
    <w:rsid w:val="0055366E"/>
    <w:rsid w:val="005536DA"/>
    <w:rsid w:val="005536FF"/>
    <w:rsid w:val="005537FC"/>
    <w:rsid w:val="00553861"/>
    <w:rsid w:val="00553997"/>
    <w:rsid w:val="00553AC3"/>
    <w:rsid w:val="00553BB8"/>
    <w:rsid w:val="00553BD9"/>
    <w:rsid w:val="0055410C"/>
    <w:rsid w:val="0055411C"/>
    <w:rsid w:val="005541A6"/>
    <w:rsid w:val="005541DD"/>
    <w:rsid w:val="00554223"/>
    <w:rsid w:val="0055426C"/>
    <w:rsid w:val="005543EB"/>
    <w:rsid w:val="005544B0"/>
    <w:rsid w:val="00554777"/>
    <w:rsid w:val="00554793"/>
    <w:rsid w:val="005547AC"/>
    <w:rsid w:val="005547D7"/>
    <w:rsid w:val="00554910"/>
    <w:rsid w:val="00554C29"/>
    <w:rsid w:val="00554CA6"/>
    <w:rsid w:val="00554D6D"/>
    <w:rsid w:val="00554E1E"/>
    <w:rsid w:val="00554EC2"/>
    <w:rsid w:val="00554F8E"/>
    <w:rsid w:val="00554FC3"/>
    <w:rsid w:val="005550D2"/>
    <w:rsid w:val="00555212"/>
    <w:rsid w:val="0055527B"/>
    <w:rsid w:val="0055528D"/>
    <w:rsid w:val="00555492"/>
    <w:rsid w:val="00555721"/>
    <w:rsid w:val="00555723"/>
    <w:rsid w:val="00555754"/>
    <w:rsid w:val="005557E2"/>
    <w:rsid w:val="00555A05"/>
    <w:rsid w:val="00555A36"/>
    <w:rsid w:val="00555A8A"/>
    <w:rsid w:val="00555BE7"/>
    <w:rsid w:val="00555D10"/>
    <w:rsid w:val="00555E7A"/>
    <w:rsid w:val="00555F90"/>
    <w:rsid w:val="00555F94"/>
    <w:rsid w:val="00555FFD"/>
    <w:rsid w:val="005561A3"/>
    <w:rsid w:val="00556292"/>
    <w:rsid w:val="00556344"/>
    <w:rsid w:val="005564EE"/>
    <w:rsid w:val="00556534"/>
    <w:rsid w:val="00556609"/>
    <w:rsid w:val="005566DF"/>
    <w:rsid w:val="0055679C"/>
    <w:rsid w:val="0055684D"/>
    <w:rsid w:val="00556EAB"/>
    <w:rsid w:val="00556F4F"/>
    <w:rsid w:val="00557496"/>
    <w:rsid w:val="005575EF"/>
    <w:rsid w:val="00557608"/>
    <w:rsid w:val="005576E7"/>
    <w:rsid w:val="005577DB"/>
    <w:rsid w:val="00557895"/>
    <w:rsid w:val="00557920"/>
    <w:rsid w:val="00557B2D"/>
    <w:rsid w:val="00557B88"/>
    <w:rsid w:val="00557BC3"/>
    <w:rsid w:val="00557BD5"/>
    <w:rsid w:val="00557C4B"/>
    <w:rsid w:val="00557E0A"/>
    <w:rsid w:val="00557E3C"/>
    <w:rsid w:val="00560413"/>
    <w:rsid w:val="00560572"/>
    <w:rsid w:val="0056062F"/>
    <w:rsid w:val="00560645"/>
    <w:rsid w:val="0056065B"/>
    <w:rsid w:val="005606C0"/>
    <w:rsid w:val="00560743"/>
    <w:rsid w:val="005607DA"/>
    <w:rsid w:val="005607EC"/>
    <w:rsid w:val="00560A2F"/>
    <w:rsid w:val="00560A37"/>
    <w:rsid w:val="00560BB0"/>
    <w:rsid w:val="00560BDE"/>
    <w:rsid w:val="00560CE2"/>
    <w:rsid w:val="00560DAE"/>
    <w:rsid w:val="00560F93"/>
    <w:rsid w:val="00560FE7"/>
    <w:rsid w:val="005611C0"/>
    <w:rsid w:val="005611C9"/>
    <w:rsid w:val="005612A0"/>
    <w:rsid w:val="00561428"/>
    <w:rsid w:val="005615CC"/>
    <w:rsid w:val="005615E4"/>
    <w:rsid w:val="005618C5"/>
    <w:rsid w:val="00561A44"/>
    <w:rsid w:val="00561A91"/>
    <w:rsid w:val="00561D4D"/>
    <w:rsid w:val="00561E16"/>
    <w:rsid w:val="00561E49"/>
    <w:rsid w:val="00561F2B"/>
    <w:rsid w:val="00562174"/>
    <w:rsid w:val="00562189"/>
    <w:rsid w:val="00562382"/>
    <w:rsid w:val="00562465"/>
    <w:rsid w:val="00562611"/>
    <w:rsid w:val="00562821"/>
    <w:rsid w:val="0056286B"/>
    <w:rsid w:val="005628E3"/>
    <w:rsid w:val="005628F9"/>
    <w:rsid w:val="0056294D"/>
    <w:rsid w:val="005629BA"/>
    <w:rsid w:val="00562A25"/>
    <w:rsid w:val="00562B3C"/>
    <w:rsid w:val="00562BC6"/>
    <w:rsid w:val="00562DC7"/>
    <w:rsid w:val="00562DD7"/>
    <w:rsid w:val="00562F0E"/>
    <w:rsid w:val="00563180"/>
    <w:rsid w:val="00563386"/>
    <w:rsid w:val="005634DC"/>
    <w:rsid w:val="00563622"/>
    <w:rsid w:val="005636D5"/>
    <w:rsid w:val="00563774"/>
    <w:rsid w:val="00563778"/>
    <w:rsid w:val="005637DB"/>
    <w:rsid w:val="0056398E"/>
    <w:rsid w:val="0056399E"/>
    <w:rsid w:val="005639A1"/>
    <w:rsid w:val="005639AB"/>
    <w:rsid w:val="00563A17"/>
    <w:rsid w:val="00563BC8"/>
    <w:rsid w:val="00563DE5"/>
    <w:rsid w:val="00563E32"/>
    <w:rsid w:val="00563EC3"/>
    <w:rsid w:val="00563F32"/>
    <w:rsid w:val="005640FF"/>
    <w:rsid w:val="0056492C"/>
    <w:rsid w:val="005649B5"/>
    <w:rsid w:val="00564A3A"/>
    <w:rsid w:val="00564D6D"/>
    <w:rsid w:val="00564F28"/>
    <w:rsid w:val="0056525F"/>
    <w:rsid w:val="005652A4"/>
    <w:rsid w:val="005653F2"/>
    <w:rsid w:val="00565435"/>
    <w:rsid w:val="005654A5"/>
    <w:rsid w:val="005654F9"/>
    <w:rsid w:val="00565573"/>
    <w:rsid w:val="00565800"/>
    <w:rsid w:val="005658CD"/>
    <w:rsid w:val="00565939"/>
    <w:rsid w:val="005659A6"/>
    <w:rsid w:val="00565AF2"/>
    <w:rsid w:val="00565C61"/>
    <w:rsid w:val="00565FBF"/>
    <w:rsid w:val="0056605E"/>
    <w:rsid w:val="00566096"/>
    <w:rsid w:val="005663AC"/>
    <w:rsid w:val="005663CD"/>
    <w:rsid w:val="005664E8"/>
    <w:rsid w:val="005666C2"/>
    <w:rsid w:val="005666E3"/>
    <w:rsid w:val="00566714"/>
    <w:rsid w:val="005668D6"/>
    <w:rsid w:val="0056692A"/>
    <w:rsid w:val="00566980"/>
    <w:rsid w:val="00566981"/>
    <w:rsid w:val="00566B3C"/>
    <w:rsid w:val="00566C56"/>
    <w:rsid w:val="00566F50"/>
    <w:rsid w:val="00566FCE"/>
    <w:rsid w:val="00567053"/>
    <w:rsid w:val="00567197"/>
    <w:rsid w:val="005671D4"/>
    <w:rsid w:val="00567520"/>
    <w:rsid w:val="005675F2"/>
    <w:rsid w:val="00567702"/>
    <w:rsid w:val="00567737"/>
    <w:rsid w:val="00567743"/>
    <w:rsid w:val="0056779E"/>
    <w:rsid w:val="00567838"/>
    <w:rsid w:val="00567855"/>
    <w:rsid w:val="0056795F"/>
    <w:rsid w:val="0056796C"/>
    <w:rsid w:val="0056799A"/>
    <w:rsid w:val="005679AC"/>
    <w:rsid w:val="00567AAF"/>
    <w:rsid w:val="00567E02"/>
    <w:rsid w:val="00567EAB"/>
    <w:rsid w:val="00567F55"/>
    <w:rsid w:val="00567FCC"/>
    <w:rsid w:val="00570244"/>
    <w:rsid w:val="00570389"/>
    <w:rsid w:val="00570424"/>
    <w:rsid w:val="00570508"/>
    <w:rsid w:val="005705FA"/>
    <w:rsid w:val="00570721"/>
    <w:rsid w:val="00570931"/>
    <w:rsid w:val="005709BF"/>
    <w:rsid w:val="00570A83"/>
    <w:rsid w:val="00570C37"/>
    <w:rsid w:val="00570CF2"/>
    <w:rsid w:val="00570D69"/>
    <w:rsid w:val="00570F2B"/>
    <w:rsid w:val="00570FF9"/>
    <w:rsid w:val="005713C7"/>
    <w:rsid w:val="005715DA"/>
    <w:rsid w:val="00571711"/>
    <w:rsid w:val="00571967"/>
    <w:rsid w:val="00571969"/>
    <w:rsid w:val="00571AE2"/>
    <w:rsid w:val="00571FBA"/>
    <w:rsid w:val="0057202D"/>
    <w:rsid w:val="00572161"/>
    <w:rsid w:val="0057233D"/>
    <w:rsid w:val="00572395"/>
    <w:rsid w:val="005724D0"/>
    <w:rsid w:val="0057259F"/>
    <w:rsid w:val="0057276E"/>
    <w:rsid w:val="00572784"/>
    <w:rsid w:val="005728C2"/>
    <w:rsid w:val="00572BBE"/>
    <w:rsid w:val="00572C16"/>
    <w:rsid w:val="00572C3D"/>
    <w:rsid w:val="00572D59"/>
    <w:rsid w:val="00572FF0"/>
    <w:rsid w:val="0057302B"/>
    <w:rsid w:val="005731A4"/>
    <w:rsid w:val="0057321F"/>
    <w:rsid w:val="005733C6"/>
    <w:rsid w:val="005733F7"/>
    <w:rsid w:val="005734E2"/>
    <w:rsid w:val="00573610"/>
    <w:rsid w:val="005736BF"/>
    <w:rsid w:val="005737C2"/>
    <w:rsid w:val="00573916"/>
    <w:rsid w:val="00573A1C"/>
    <w:rsid w:val="00573A2F"/>
    <w:rsid w:val="00573D4B"/>
    <w:rsid w:val="00573D4D"/>
    <w:rsid w:val="00573D73"/>
    <w:rsid w:val="00573E8C"/>
    <w:rsid w:val="00573F9E"/>
    <w:rsid w:val="00573FDB"/>
    <w:rsid w:val="00573FED"/>
    <w:rsid w:val="0057407F"/>
    <w:rsid w:val="00574104"/>
    <w:rsid w:val="005741C3"/>
    <w:rsid w:val="00574282"/>
    <w:rsid w:val="00574320"/>
    <w:rsid w:val="0057438F"/>
    <w:rsid w:val="005743B1"/>
    <w:rsid w:val="00574513"/>
    <w:rsid w:val="00574536"/>
    <w:rsid w:val="00574758"/>
    <w:rsid w:val="005747D0"/>
    <w:rsid w:val="005749CB"/>
    <w:rsid w:val="00574CE2"/>
    <w:rsid w:val="00574E2D"/>
    <w:rsid w:val="00574F09"/>
    <w:rsid w:val="00575030"/>
    <w:rsid w:val="005750B9"/>
    <w:rsid w:val="00575346"/>
    <w:rsid w:val="005755E2"/>
    <w:rsid w:val="00575706"/>
    <w:rsid w:val="00575765"/>
    <w:rsid w:val="00575805"/>
    <w:rsid w:val="00575B46"/>
    <w:rsid w:val="00575CA8"/>
    <w:rsid w:val="00575F96"/>
    <w:rsid w:val="00576055"/>
    <w:rsid w:val="005760C8"/>
    <w:rsid w:val="00576131"/>
    <w:rsid w:val="0057613F"/>
    <w:rsid w:val="00576173"/>
    <w:rsid w:val="00576213"/>
    <w:rsid w:val="0057622E"/>
    <w:rsid w:val="005766B8"/>
    <w:rsid w:val="00576BAB"/>
    <w:rsid w:val="00576C8D"/>
    <w:rsid w:val="00576C91"/>
    <w:rsid w:val="00576FC8"/>
    <w:rsid w:val="00577048"/>
    <w:rsid w:val="0057720D"/>
    <w:rsid w:val="0057726E"/>
    <w:rsid w:val="00577490"/>
    <w:rsid w:val="0057775C"/>
    <w:rsid w:val="00577817"/>
    <w:rsid w:val="00577A30"/>
    <w:rsid w:val="00577AC3"/>
    <w:rsid w:val="00577C82"/>
    <w:rsid w:val="00577ED7"/>
    <w:rsid w:val="005800B2"/>
    <w:rsid w:val="00580140"/>
    <w:rsid w:val="0058015A"/>
    <w:rsid w:val="0058027D"/>
    <w:rsid w:val="00580561"/>
    <w:rsid w:val="00580621"/>
    <w:rsid w:val="0058068F"/>
    <w:rsid w:val="005806B9"/>
    <w:rsid w:val="00580D79"/>
    <w:rsid w:val="00580DEF"/>
    <w:rsid w:val="00580F57"/>
    <w:rsid w:val="00581286"/>
    <w:rsid w:val="005814DC"/>
    <w:rsid w:val="005815BC"/>
    <w:rsid w:val="005817FF"/>
    <w:rsid w:val="00581840"/>
    <w:rsid w:val="00581B72"/>
    <w:rsid w:val="00581BFE"/>
    <w:rsid w:val="00581D41"/>
    <w:rsid w:val="00581E54"/>
    <w:rsid w:val="00582009"/>
    <w:rsid w:val="0058203B"/>
    <w:rsid w:val="0058206B"/>
    <w:rsid w:val="005822B9"/>
    <w:rsid w:val="0058236F"/>
    <w:rsid w:val="005823AF"/>
    <w:rsid w:val="00582427"/>
    <w:rsid w:val="00582443"/>
    <w:rsid w:val="0058245C"/>
    <w:rsid w:val="0058275A"/>
    <w:rsid w:val="005827AC"/>
    <w:rsid w:val="005827CC"/>
    <w:rsid w:val="005827F9"/>
    <w:rsid w:val="00582804"/>
    <w:rsid w:val="00582A5B"/>
    <w:rsid w:val="00582AB2"/>
    <w:rsid w:val="00582B3E"/>
    <w:rsid w:val="00582B78"/>
    <w:rsid w:val="00582BB9"/>
    <w:rsid w:val="00582BE6"/>
    <w:rsid w:val="00582C4F"/>
    <w:rsid w:val="00582FA4"/>
    <w:rsid w:val="0058304F"/>
    <w:rsid w:val="0058310F"/>
    <w:rsid w:val="00583125"/>
    <w:rsid w:val="00583158"/>
    <w:rsid w:val="00583385"/>
    <w:rsid w:val="00583425"/>
    <w:rsid w:val="00583A58"/>
    <w:rsid w:val="00583AC6"/>
    <w:rsid w:val="00583AE8"/>
    <w:rsid w:val="00583CC6"/>
    <w:rsid w:val="00583CEE"/>
    <w:rsid w:val="00583DD5"/>
    <w:rsid w:val="00583E14"/>
    <w:rsid w:val="00584017"/>
    <w:rsid w:val="005841EC"/>
    <w:rsid w:val="00584208"/>
    <w:rsid w:val="00584316"/>
    <w:rsid w:val="00584460"/>
    <w:rsid w:val="00584525"/>
    <w:rsid w:val="005846C1"/>
    <w:rsid w:val="005848D0"/>
    <w:rsid w:val="005849D5"/>
    <w:rsid w:val="005849E8"/>
    <w:rsid w:val="00584B19"/>
    <w:rsid w:val="00584CB2"/>
    <w:rsid w:val="00584F9D"/>
    <w:rsid w:val="00585003"/>
    <w:rsid w:val="00585052"/>
    <w:rsid w:val="00585089"/>
    <w:rsid w:val="005851A9"/>
    <w:rsid w:val="00585244"/>
    <w:rsid w:val="00585372"/>
    <w:rsid w:val="005853E4"/>
    <w:rsid w:val="0058547D"/>
    <w:rsid w:val="005854A8"/>
    <w:rsid w:val="00585648"/>
    <w:rsid w:val="00585729"/>
    <w:rsid w:val="00585825"/>
    <w:rsid w:val="005859FB"/>
    <w:rsid w:val="00585A31"/>
    <w:rsid w:val="00585C61"/>
    <w:rsid w:val="00585CAC"/>
    <w:rsid w:val="0058618E"/>
    <w:rsid w:val="005861A1"/>
    <w:rsid w:val="00586512"/>
    <w:rsid w:val="0058665E"/>
    <w:rsid w:val="00586664"/>
    <w:rsid w:val="00586671"/>
    <w:rsid w:val="00586714"/>
    <w:rsid w:val="0058689B"/>
    <w:rsid w:val="0058695C"/>
    <w:rsid w:val="005869B5"/>
    <w:rsid w:val="005869E1"/>
    <w:rsid w:val="00586C72"/>
    <w:rsid w:val="00586E5F"/>
    <w:rsid w:val="00586E6A"/>
    <w:rsid w:val="00586E6B"/>
    <w:rsid w:val="00586E88"/>
    <w:rsid w:val="00586F47"/>
    <w:rsid w:val="00586FB3"/>
    <w:rsid w:val="00586FEE"/>
    <w:rsid w:val="005872A5"/>
    <w:rsid w:val="005872D3"/>
    <w:rsid w:val="00587336"/>
    <w:rsid w:val="00587340"/>
    <w:rsid w:val="005875CD"/>
    <w:rsid w:val="005875D1"/>
    <w:rsid w:val="005875EB"/>
    <w:rsid w:val="00587625"/>
    <w:rsid w:val="00587627"/>
    <w:rsid w:val="0058764D"/>
    <w:rsid w:val="005876C4"/>
    <w:rsid w:val="005876E4"/>
    <w:rsid w:val="005879E0"/>
    <w:rsid w:val="00587A7D"/>
    <w:rsid w:val="00587AE7"/>
    <w:rsid w:val="00587C53"/>
    <w:rsid w:val="00587CDA"/>
    <w:rsid w:val="00587E0C"/>
    <w:rsid w:val="00590317"/>
    <w:rsid w:val="0059033F"/>
    <w:rsid w:val="00590342"/>
    <w:rsid w:val="0059051F"/>
    <w:rsid w:val="00590833"/>
    <w:rsid w:val="00590949"/>
    <w:rsid w:val="00590AE1"/>
    <w:rsid w:val="00590AF2"/>
    <w:rsid w:val="00590B16"/>
    <w:rsid w:val="00590F47"/>
    <w:rsid w:val="00591073"/>
    <w:rsid w:val="0059112B"/>
    <w:rsid w:val="005911DA"/>
    <w:rsid w:val="0059122B"/>
    <w:rsid w:val="0059136C"/>
    <w:rsid w:val="0059157A"/>
    <w:rsid w:val="005915A1"/>
    <w:rsid w:val="00591776"/>
    <w:rsid w:val="005918F1"/>
    <w:rsid w:val="0059191A"/>
    <w:rsid w:val="00591B1B"/>
    <w:rsid w:val="00591C2A"/>
    <w:rsid w:val="00591C2F"/>
    <w:rsid w:val="00591D08"/>
    <w:rsid w:val="00591E2F"/>
    <w:rsid w:val="00591EE9"/>
    <w:rsid w:val="00591EF8"/>
    <w:rsid w:val="005920DB"/>
    <w:rsid w:val="005921AE"/>
    <w:rsid w:val="00592276"/>
    <w:rsid w:val="005923D6"/>
    <w:rsid w:val="005924AA"/>
    <w:rsid w:val="005925D0"/>
    <w:rsid w:val="00592616"/>
    <w:rsid w:val="005926AD"/>
    <w:rsid w:val="00592789"/>
    <w:rsid w:val="005928CC"/>
    <w:rsid w:val="00592C49"/>
    <w:rsid w:val="00592E7E"/>
    <w:rsid w:val="00593087"/>
    <w:rsid w:val="005931C6"/>
    <w:rsid w:val="005932A7"/>
    <w:rsid w:val="005932F2"/>
    <w:rsid w:val="005933C1"/>
    <w:rsid w:val="0059370F"/>
    <w:rsid w:val="00593866"/>
    <w:rsid w:val="005939B4"/>
    <w:rsid w:val="005939B9"/>
    <w:rsid w:val="00593B96"/>
    <w:rsid w:val="00593C13"/>
    <w:rsid w:val="00593DD4"/>
    <w:rsid w:val="00593DEF"/>
    <w:rsid w:val="00593F76"/>
    <w:rsid w:val="00594256"/>
    <w:rsid w:val="00594468"/>
    <w:rsid w:val="0059452B"/>
    <w:rsid w:val="00594685"/>
    <w:rsid w:val="00594744"/>
    <w:rsid w:val="005947A4"/>
    <w:rsid w:val="005947D1"/>
    <w:rsid w:val="005947E9"/>
    <w:rsid w:val="00594A44"/>
    <w:rsid w:val="00594B0A"/>
    <w:rsid w:val="00594B35"/>
    <w:rsid w:val="00594B8F"/>
    <w:rsid w:val="00594D59"/>
    <w:rsid w:val="00594FC6"/>
    <w:rsid w:val="00595047"/>
    <w:rsid w:val="0059530F"/>
    <w:rsid w:val="005953FA"/>
    <w:rsid w:val="0059548E"/>
    <w:rsid w:val="00595721"/>
    <w:rsid w:val="005957C4"/>
    <w:rsid w:val="00595A69"/>
    <w:rsid w:val="00595AC7"/>
    <w:rsid w:val="00595B1C"/>
    <w:rsid w:val="00595E0C"/>
    <w:rsid w:val="0059642F"/>
    <w:rsid w:val="0059644E"/>
    <w:rsid w:val="005964AC"/>
    <w:rsid w:val="00596680"/>
    <w:rsid w:val="005966EE"/>
    <w:rsid w:val="0059678A"/>
    <w:rsid w:val="005968A2"/>
    <w:rsid w:val="005968B5"/>
    <w:rsid w:val="0059697E"/>
    <w:rsid w:val="00596B06"/>
    <w:rsid w:val="00597143"/>
    <w:rsid w:val="005971B7"/>
    <w:rsid w:val="0059721F"/>
    <w:rsid w:val="005972D3"/>
    <w:rsid w:val="005973B1"/>
    <w:rsid w:val="005973BF"/>
    <w:rsid w:val="00597415"/>
    <w:rsid w:val="0059742D"/>
    <w:rsid w:val="00597924"/>
    <w:rsid w:val="00597A45"/>
    <w:rsid w:val="00597B2E"/>
    <w:rsid w:val="00597C12"/>
    <w:rsid w:val="00597CBE"/>
    <w:rsid w:val="005A0106"/>
    <w:rsid w:val="005A01B4"/>
    <w:rsid w:val="005A07CE"/>
    <w:rsid w:val="005A0A90"/>
    <w:rsid w:val="005A0B44"/>
    <w:rsid w:val="005A0BC5"/>
    <w:rsid w:val="005A0C92"/>
    <w:rsid w:val="005A0D36"/>
    <w:rsid w:val="005A0DF1"/>
    <w:rsid w:val="005A0E14"/>
    <w:rsid w:val="005A0E1B"/>
    <w:rsid w:val="005A0E8F"/>
    <w:rsid w:val="005A0EA1"/>
    <w:rsid w:val="005A1162"/>
    <w:rsid w:val="005A118D"/>
    <w:rsid w:val="005A11BB"/>
    <w:rsid w:val="005A1235"/>
    <w:rsid w:val="005A1331"/>
    <w:rsid w:val="005A13E9"/>
    <w:rsid w:val="005A15D5"/>
    <w:rsid w:val="005A1603"/>
    <w:rsid w:val="005A1643"/>
    <w:rsid w:val="005A195C"/>
    <w:rsid w:val="005A1A39"/>
    <w:rsid w:val="005A1B3C"/>
    <w:rsid w:val="005A1B51"/>
    <w:rsid w:val="005A1B5C"/>
    <w:rsid w:val="005A1D7E"/>
    <w:rsid w:val="005A1FDB"/>
    <w:rsid w:val="005A2009"/>
    <w:rsid w:val="005A20DE"/>
    <w:rsid w:val="005A2134"/>
    <w:rsid w:val="005A21DA"/>
    <w:rsid w:val="005A22AF"/>
    <w:rsid w:val="005A2392"/>
    <w:rsid w:val="005A23EA"/>
    <w:rsid w:val="005A23F8"/>
    <w:rsid w:val="005A253F"/>
    <w:rsid w:val="005A266C"/>
    <w:rsid w:val="005A28E9"/>
    <w:rsid w:val="005A2B84"/>
    <w:rsid w:val="005A2BC1"/>
    <w:rsid w:val="005A2D4F"/>
    <w:rsid w:val="005A2EA8"/>
    <w:rsid w:val="005A307B"/>
    <w:rsid w:val="005A3139"/>
    <w:rsid w:val="005A327E"/>
    <w:rsid w:val="005A32B5"/>
    <w:rsid w:val="005A3436"/>
    <w:rsid w:val="005A35C8"/>
    <w:rsid w:val="005A36D7"/>
    <w:rsid w:val="005A36FD"/>
    <w:rsid w:val="005A37E1"/>
    <w:rsid w:val="005A37FD"/>
    <w:rsid w:val="005A3920"/>
    <w:rsid w:val="005A3A69"/>
    <w:rsid w:val="005A3B22"/>
    <w:rsid w:val="005A3D36"/>
    <w:rsid w:val="005A3D3D"/>
    <w:rsid w:val="005A3DE2"/>
    <w:rsid w:val="005A3DFE"/>
    <w:rsid w:val="005A3E2C"/>
    <w:rsid w:val="005A3F0D"/>
    <w:rsid w:val="005A419B"/>
    <w:rsid w:val="005A4541"/>
    <w:rsid w:val="005A4578"/>
    <w:rsid w:val="005A45C4"/>
    <w:rsid w:val="005A46DD"/>
    <w:rsid w:val="005A4A58"/>
    <w:rsid w:val="005A4A9F"/>
    <w:rsid w:val="005A4AA0"/>
    <w:rsid w:val="005A4E5B"/>
    <w:rsid w:val="005A5000"/>
    <w:rsid w:val="005A53D6"/>
    <w:rsid w:val="005A551C"/>
    <w:rsid w:val="005A5597"/>
    <w:rsid w:val="005A5609"/>
    <w:rsid w:val="005A5FF3"/>
    <w:rsid w:val="005A6289"/>
    <w:rsid w:val="005A62D2"/>
    <w:rsid w:val="005A656B"/>
    <w:rsid w:val="005A65FD"/>
    <w:rsid w:val="005A6640"/>
    <w:rsid w:val="005A6643"/>
    <w:rsid w:val="005A6741"/>
    <w:rsid w:val="005A6954"/>
    <w:rsid w:val="005A69C8"/>
    <w:rsid w:val="005A6A89"/>
    <w:rsid w:val="005A6B9B"/>
    <w:rsid w:val="005A6E3D"/>
    <w:rsid w:val="005A70C5"/>
    <w:rsid w:val="005A7185"/>
    <w:rsid w:val="005A722E"/>
    <w:rsid w:val="005A725C"/>
    <w:rsid w:val="005A74DA"/>
    <w:rsid w:val="005A74EF"/>
    <w:rsid w:val="005A7671"/>
    <w:rsid w:val="005A7689"/>
    <w:rsid w:val="005A7775"/>
    <w:rsid w:val="005A7857"/>
    <w:rsid w:val="005A7881"/>
    <w:rsid w:val="005A7ABC"/>
    <w:rsid w:val="005A7AE1"/>
    <w:rsid w:val="005A7B65"/>
    <w:rsid w:val="005A7CF2"/>
    <w:rsid w:val="005A7D2F"/>
    <w:rsid w:val="005A7DC3"/>
    <w:rsid w:val="005A7DDF"/>
    <w:rsid w:val="005A7E8D"/>
    <w:rsid w:val="005B0172"/>
    <w:rsid w:val="005B01FB"/>
    <w:rsid w:val="005B0259"/>
    <w:rsid w:val="005B0635"/>
    <w:rsid w:val="005B0713"/>
    <w:rsid w:val="005B086E"/>
    <w:rsid w:val="005B08B4"/>
    <w:rsid w:val="005B0C23"/>
    <w:rsid w:val="005B0EFF"/>
    <w:rsid w:val="005B0FC2"/>
    <w:rsid w:val="005B1322"/>
    <w:rsid w:val="005B142F"/>
    <w:rsid w:val="005B1521"/>
    <w:rsid w:val="005B15AF"/>
    <w:rsid w:val="005B16ED"/>
    <w:rsid w:val="005B180F"/>
    <w:rsid w:val="005B18C7"/>
    <w:rsid w:val="005B1916"/>
    <w:rsid w:val="005B19B1"/>
    <w:rsid w:val="005B1AD6"/>
    <w:rsid w:val="005B2033"/>
    <w:rsid w:val="005B2156"/>
    <w:rsid w:val="005B21AE"/>
    <w:rsid w:val="005B21BE"/>
    <w:rsid w:val="005B23EB"/>
    <w:rsid w:val="005B24F2"/>
    <w:rsid w:val="005B269A"/>
    <w:rsid w:val="005B26B7"/>
    <w:rsid w:val="005B2737"/>
    <w:rsid w:val="005B28D1"/>
    <w:rsid w:val="005B2A5D"/>
    <w:rsid w:val="005B2B28"/>
    <w:rsid w:val="005B2BC4"/>
    <w:rsid w:val="005B2D02"/>
    <w:rsid w:val="005B2D23"/>
    <w:rsid w:val="005B2E07"/>
    <w:rsid w:val="005B2EC9"/>
    <w:rsid w:val="005B2F9C"/>
    <w:rsid w:val="005B31B3"/>
    <w:rsid w:val="005B32CF"/>
    <w:rsid w:val="005B32D4"/>
    <w:rsid w:val="005B32E8"/>
    <w:rsid w:val="005B331B"/>
    <w:rsid w:val="005B360C"/>
    <w:rsid w:val="005B362C"/>
    <w:rsid w:val="005B3639"/>
    <w:rsid w:val="005B3681"/>
    <w:rsid w:val="005B3897"/>
    <w:rsid w:val="005B39CD"/>
    <w:rsid w:val="005B3C1B"/>
    <w:rsid w:val="005B3C47"/>
    <w:rsid w:val="005B3D22"/>
    <w:rsid w:val="005B3F09"/>
    <w:rsid w:val="005B425A"/>
    <w:rsid w:val="005B44BD"/>
    <w:rsid w:val="005B46AB"/>
    <w:rsid w:val="005B48B7"/>
    <w:rsid w:val="005B4ADA"/>
    <w:rsid w:val="005B4BFE"/>
    <w:rsid w:val="005B4C11"/>
    <w:rsid w:val="005B4D27"/>
    <w:rsid w:val="005B4D78"/>
    <w:rsid w:val="005B4DD5"/>
    <w:rsid w:val="005B4F65"/>
    <w:rsid w:val="005B508A"/>
    <w:rsid w:val="005B50FF"/>
    <w:rsid w:val="005B554F"/>
    <w:rsid w:val="005B55C4"/>
    <w:rsid w:val="005B561D"/>
    <w:rsid w:val="005B563F"/>
    <w:rsid w:val="005B5787"/>
    <w:rsid w:val="005B5A93"/>
    <w:rsid w:val="005B5AC9"/>
    <w:rsid w:val="005B5C15"/>
    <w:rsid w:val="005B5C52"/>
    <w:rsid w:val="005B5CBF"/>
    <w:rsid w:val="005B600F"/>
    <w:rsid w:val="005B6118"/>
    <w:rsid w:val="005B6439"/>
    <w:rsid w:val="005B6457"/>
    <w:rsid w:val="005B6487"/>
    <w:rsid w:val="005B65B9"/>
    <w:rsid w:val="005B6782"/>
    <w:rsid w:val="005B68BD"/>
    <w:rsid w:val="005B69D8"/>
    <w:rsid w:val="005B6ABC"/>
    <w:rsid w:val="005B6AE7"/>
    <w:rsid w:val="005B6AF4"/>
    <w:rsid w:val="005B6B01"/>
    <w:rsid w:val="005B6C26"/>
    <w:rsid w:val="005B6D1C"/>
    <w:rsid w:val="005B6FCD"/>
    <w:rsid w:val="005B7111"/>
    <w:rsid w:val="005B7167"/>
    <w:rsid w:val="005B7564"/>
    <w:rsid w:val="005B7ADF"/>
    <w:rsid w:val="005B7AF0"/>
    <w:rsid w:val="005B7B13"/>
    <w:rsid w:val="005B7BD7"/>
    <w:rsid w:val="005B7EE0"/>
    <w:rsid w:val="005B7F69"/>
    <w:rsid w:val="005C0035"/>
    <w:rsid w:val="005C010B"/>
    <w:rsid w:val="005C022E"/>
    <w:rsid w:val="005C02A7"/>
    <w:rsid w:val="005C0402"/>
    <w:rsid w:val="005C0622"/>
    <w:rsid w:val="005C06C1"/>
    <w:rsid w:val="005C07E5"/>
    <w:rsid w:val="005C0B5A"/>
    <w:rsid w:val="005C0C07"/>
    <w:rsid w:val="005C0CA4"/>
    <w:rsid w:val="005C0DD4"/>
    <w:rsid w:val="005C0EFA"/>
    <w:rsid w:val="005C0F43"/>
    <w:rsid w:val="005C0F82"/>
    <w:rsid w:val="005C0F93"/>
    <w:rsid w:val="005C1035"/>
    <w:rsid w:val="005C1255"/>
    <w:rsid w:val="005C1385"/>
    <w:rsid w:val="005C147E"/>
    <w:rsid w:val="005C148B"/>
    <w:rsid w:val="005C14BD"/>
    <w:rsid w:val="005C165F"/>
    <w:rsid w:val="005C169C"/>
    <w:rsid w:val="005C16D5"/>
    <w:rsid w:val="005C16E7"/>
    <w:rsid w:val="005C1770"/>
    <w:rsid w:val="005C17BB"/>
    <w:rsid w:val="005C196F"/>
    <w:rsid w:val="005C1A88"/>
    <w:rsid w:val="005C1B0E"/>
    <w:rsid w:val="005C1C23"/>
    <w:rsid w:val="005C1C4E"/>
    <w:rsid w:val="005C1CB0"/>
    <w:rsid w:val="005C1E7E"/>
    <w:rsid w:val="005C1FEC"/>
    <w:rsid w:val="005C20C8"/>
    <w:rsid w:val="005C2108"/>
    <w:rsid w:val="005C2230"/>
    <w:rsid w:val="005C229D"/>
    <w:rsid w:val="005C23B6"/>
    <w:rsid w:val="005C23EE"/>
    <w:rsid w:val="005C2440"/>
    <w:rsid w:val="005C24D6"/>
    <w:rsid w:val="005C2729"/>
    <w:rsid w:val="005C27E0"/>
    <w:rsid w:val="005C28C0"/>
    <w:rsid w:val="005C2940"/>
    <w:rsid w:val="005C2A04"/>
    <w:rsid w:val="005C2C7F"/>
    <w:rsid w:val="005C2D90"/>
    <w:rsid w:val="005C2D9C"/>
    <w:rsid w:val="005C2EC4"/>
    <w:rsid w:val="005C2ED3"/>
    <w:rsid w:val="005C305E"/>
    <w:rsid w:val="005C342C"/>
    <w:rsid w:val="005C348B"/>
    <w:rsid w:val="005C357C"/>
    <w:rsid w:val="005C368B"/>
    <w:rsid w:val="005C381B"/>
    <w:rsid w:val="005C38A1"/>
    <w:rsid w:val="005C3A1C"/>
    <w:rsid w:val="005C3B40"/>
    <w:rsid w:val="005C3CB4"/>
    <w:rsid w:val="005C3D76"/>
    <w:rsid w:val="005C408F"/>
    <w:rsid w:val="005C41C0"/>
    <w:rsid w:val="005C42AD"/>
    <w:rsid w:val="005C42B7"/>
    <w:rsid w:val="005C45BE"/>
    <w:rsid w:val="005C487F"/>
    <w:rsid w:val="005C4EEF"/>
    <w:rsid w:val="005C4F65"/>
    <w:rsid w:val="005C5001"/>
    <w:rsid w:val="005C51E6"/>
    <w:rsid w:val="005C52D3"/>
    <w:rsid w:val="005C532C"/>
    <w:rsid w:val="005C5369"/>
    <w:rsid w:val="005C53CE"/>
    <w:rsid w:val="005C542C"/>
    <w:rsid w:val="005C5535"/>
    <w:rsid w:val="005C57DF"/>
    <w:rsid w:val="005C57E1"/>
    <w:rsid w:val="005C58F4"/>
    <w:rsid w:val="005C5A13"/>
    <w:rsid w:val="005C5A2A"/>
    <w:rsid w:val="005C5AA9"/>
    <w:rsid w:val="005C5C4C"/>
    <w:rsid w:val="005C5C6D"/>
    <w:rsid w:val="005C5D45"/>
    <w:rsid w:val="005C5D46"/>
    <w:rsid w:val="005C6100"/>
    <w:rsid w:val="005C61CF"/>
    <w:rsid w:val="005C61D9"/>
    <w:rsid w:val="005C6379"/>
    <w:rsid w:val="005C638E"/>
    <w:rsid w:val="005C639E"/>
    <w:rsid w:val="005C65D3"/>
    <w:rsid w:val="005C6889"/>
    <w:rsid w:val="005C68CF"/>
    <w:rsid w:val="005C692A"/>
    <w:rsid w:val="005C6977"/>
    <w:rsid w:val="005C6984"/>
    <w:rsid w:val="005C6A06"/>
    <w:rsid w:val="005C6B94"/>
    <w:rsid w:val="005C6BFA"/>
    <w:rsid w:val="005C6E7B"/>
    <w:rsid w:val="005C6EDB"/>
    <w:rsid w:val="005C6FDC"/>
    <w:rsid w:val="005C710A"/>
    <w:rsid w:val="005C7391"/>
    <w:rsid w:val="005C739F"/>
    <w:rsid w:val="005C775B"/>
    <w:rsid w:val="005C7849"/>
    <w:rsid w:val="005C792D"/>
    <w:rsid w:val="005C793B"/>
    <w:rsid w:val="005C79E3"/>
    <w:rsid w:val="005C7A04"/>
    <w:rsid w:val="005C7A2F"/>
    <w:rsid w:val="005C7BDB"/>
    <w:rsid w:val="005C7FE3"/>
    <w:rsid w:val="005C7FEC"/>
    <w:rsid w:val="005D0013"/>
    <w:rsid w:val="005D019D"/>
    <w:rsid w:val="005D0208"/>
    <w:rsid w:val="005D0210"/>
    <w:rsid w:val="005D024A"/>
    <w:rsid w:val="005D034D"/>
    <w:rsid w:val="005D0583"/>
    <w:rsid w:val="005D0587"/>
    <w:rsid w:val="005D0843"/>
    <w:rsid w:val="005D0928"/>
    <w:rsid w:val="005D0AFC"/>
    <w:rsid w:val="005D0B84"/>
    <w:rsid w:val="005D0BFC"/>
    <w:rsid w:val="005D0C16"/>
    <w:rsid w:val="005D0E14"/>
    <w:rsid w:val="005D0EFE"/>
    <w:rsid w:val="005D0F50"/>
    <w:rsid w:val="005D0F91"/>
    <w:rsid w:val="005D12A9"/>
    <w:rsid w:val="005D1441"/>
    <w:rsid w:val="005D15EF"/>
    <w:rsid w:val="005D1760"/>
    <w:rsid w:val="005D1836"/>
    <w:rsid w:val="005D1889"/>
    <w:rsid w:val="005D18F9"/>
    <w:rsid w:val="005D1A06"/>
    <w:rsid w:val="005D1B89"/>
    <w:rsid w:val="005D1D3E"/>
    <w:rsid w:val="005D1D68"/>
    <w:rsid w:val="005D1DD8"/>
    <w:rsid w:val="005D1FBE"/>
    <w:rsid w:val="005D2020"/>
    <w:rsid w:val="005D20BD"/>
    <w:rsid w:val="005D215B"/>
    <w:rsid w:val="005D239E"/>
    <w:rsid w:val="005D2767"/>
    <w:rsid w:val="005D279A"/>
    <w:rsid w:val="005D27AB"/>
    <w:rsid w:val="005D2C25"/>
    <w:rsid w:val="005D2EA6"/>
    <w:rsid w:val="005D3076"/>
    <w:rsid w:val="005D3349"/>
    <w:rsid w:val="005D33C8"/>
    <w:rsid w:val="005D34F2"/>
    <w:rsid w:val="005D3691"/>
    <w:rsid w:val="005D386B"/>
    <w:rsid w:val="005D390D"/>
    <w:rsid w:val="005D39E0"/>
    <w:rsid w:val="005D3AA7"/>
    <w:rsid w:val="005D3DEC"/>
    <w:rsid w:val="005D3E74"/>
    <w:rsid w:val="005D3F1F"/>
    <w:rsid w:val="005D3F27"/>
    <w:rsid w:val="005D3F47"/>
    <w:rsid w:val="005D40C2"/>
    <w:rsid w:val="005D4128"/>
    <w:rsid w:val="005D42C0"/>
    <w:rsid w:val="005D42D3"/>
    <w:rsid w:val="005D4590"/>
    <w:rsid w:val="005D47DD"/>
    <w:rsid w:val="005D48D3"/>
    <w:rsid w:val="005D49C2"/>
    <w:rsid w:val="005D4A86"/>
    <w:rsid w:val="005D4D35"/>
    <w:rsid w:val="005D50C7"/>
    <w:rsid w:val="005D5218"/>
    <w:rsid w:val="005D52ED"/>
    <w:rsid w:val="005D53EA"/>
    <w:rsid w:val="005D5501"/>
    <w:rsid w:val="005D5544"/>
    <w:rsid w:val="005D5790"/>
    <w:rsid w:val="005D5967"/>
    <w:rsid w:val="005D5B55"/>
    <w:rsid w:val="005D5C4A"/>
    <w:rsid w:val="005D5D46"/>
    <w:rsid w:val="005D5DED"/>
    <w:rsid w:val="005D615F"/>
    <w:rsid w:val="005D622F"/>
    <w:rsid w:val="005D6258"/>
    <w:rsid w:val="005D625B"/>
    <w:rsid w:val="005D629E"/>
    <w:rsid w:val="005D62C8"/>
    <w:rsid w:val="005D62FF"/>
    <w:rsid w:val="005D64FA"/>
    <w:rsid w:val="005D6523"/>
    <w:rsid w:val="005D6565"/>
    <w:rsid w:val="005D6607"/>
    <w:rsid w:val="005D6638"/>
    <w:rsid w:val="005D6732"/>
    <w:rsid w:val="005D6751"/>
    <w:rsid w:val="005D6876"/>
    <w:rsid w:val="005D68C7"/>
    <w:rsid w:val="005D68E2"/>
    <w:rsid w:val="005D68FB"/>
    <w:rsid w:val="005D6C2C"/>
    <w:rsid w:val="005D6EE1"/>
    <w:rsid w:val="005D6EE8"/>
    <w:rsid w:val="005D7286"/>
    <w:rsid w:val="005D72E4"/>
    <w:rsid w:val="005D7348"/>
    <w:rsid w:val="005D7552"/>
    <w:rsid w:val="005D75C9"/>
    <w:rsid w:val="005D761F"/>
    <w:rsid w:val="005D7798"/>
    <w:rsid w:val="005D77A5"/>
    <w:rsid w:val="005D77AD"/>
    <w:rsid w:val="005D78BE"/>
    <w:rsid w:val="005D7BED"/>
    <w:rsid w:val="005D7C3D"/>
    <w:rsid w:val="005D7CDC"/>
    <w:rsid w:val="005D7D3B"/>
    <w:rsid w:val="005D7D4E"/>
    <w:rsid w:val="005D7D77"/>
    <w:rsid w:val="005D7D8E"/>
    <w:rsid w:val="005D7DFB"/>
    <w:rsid w:val="005D7E13"/>
    <w:rsid w:val="005D7EEC"/>
    <w:rsid w:val="005D7FD1"/>
    <w:rsid w:val="005E00BF"/>
    <w:rsid w:val="005E0267"/>
    <w:rsid w:val="005E0486"/>
    <w:rsid w:val="005E0549"/>
    <w:rsid w:val="005E081E"/>
    <w:rsid w:val="005E0A77"/>
    <w:rsid w:val="005E0A8A"/>
    <w:rsid w:val="005E0B2E"/>
    <w:rsid w:val="005E1303"/>
    <w:rsid w:val="005E13A5"/>
    <w:rsid w:val="005E1589"/>
    <w:rsid w:val="005E1775"/>
    <w:rsid w:val="005E177E"/>
    <w:rsid w:val="005E1813"/>
    <w:rsid w:val="005E1A03"/>
    <w:rsid w:val="005E1A2D"/>
    <w:rsid w:val="005E1A71"/>
    <w:rsid w:val="005E1AF1"/>
    <w:rsid w:val="005E1B5D"/>
    <w:rsid w:val="005E1C26"/>
    <w:rsid w:val="005E1D0A"/>
    <w:rsid w:val="005E1DDD"/>
    <w:rsid w:val="005E2216"/>
    <w:rsid w:val="005E2265"/>
    <w:rsid w:val="005E2278"/>
    <w:rsid w:val="005E23EE"/>
    <w:rsid w:val="005E2667"/>
    <w:rsid w:val="005E26DF"/>
    <w:rsid w:val="005E2928"/>
    <w:rsid w:val="005E2A0D"/>
    <w:rsid w:val="005E2A61"/>
    <w:rsid w:val="005E2A93"/>
    <w:rsid w:val="005E2B40"/>
    <w:rsid w:val="005E2B59"/>
    <w:rsid w:val="005E2B5A"/>
    <w:rsid w:val="005E2C3B"/>
    <w:rsid w:val="005E2C6F"/>
    <w:rsid w:val="005E2DC3"/>
    <w:rsid w:val="005E2F82"/>
    <w:rsid w:val="005E301D"/>
    <w:rsid w:val="005E30C8"/>
    <w:rsid w:val="005E31D4"/>
    <w:rsid w:val="005E3372"/>
    <w:rsid w:val="005E33B1"/>
    <w:rsid w:val="005E3509"/>
    <w:rsid w:val="005E357B"/>
    <w:rsid w:val="005E369C"/>
    <w:rsid w:val="005E36D6"/>
    <w:rsid w:val="005E3872"/>
    <w:rsid w:val="005E3A7C"/>
    <w:rsid w:val="005E3B01"/>
    <w:rsid w:val="005E3C2E"/>
    <w:rsid w:val="005E3D1E"/>
    <w:rsid w:val="005E3DEF"/>
    <w:rsid w:val="005E414E"/>
    <w:rsid w:val="005E4291"/>
    <w:rsid w:val="005E42AF"/>
    <w:rsid w:val="005E45A0"/>
    <w:rsid w:val="005E468D"/>
    <w:rsid w:val="005E46AB"/>
    <w:rsid w:val="005E4923"/>
    <w:rsid w:val="005E4AF4"/>
    <w:rsid w:val="005E4CB3"/>
    <w:rsid w:val="005E4D64"/>
    <w:rsid w:val="005E4E02"/>
    <w:rsid w:val="005E50A9"/>
    <w:rsid w:val="005E5294"/>
    <w:rsid w:val="005E52D2"/>
    <w:rsid w:val="005E5559"/>
    <w:rsid w:val="005E55C5"/>
    <w:rsid w:val="005E5932"/>
    <w:rsid w:val="005E5A28"/>
    <w:rsid w:val="005E6025"/>
    <w:rsid w:val="005E6179"/>
    <w:rsid w:val="005E61D0"/>
    <w:rsid w:val="005E62BF"/>
    <w:rsid w:val="005E648F"/>
    <w:rsid w:val="005E6515"/>
    <w:rsid w:val="005E6689"/>
    <w:rsid w:val="005E66E8"/>
    <w:rsid w:val="005E6A16"/>
    <w:rsid w:val="005E6D16"/>
    <w:rsid w:val="005E703F"/>
    <w:rsid w:val="005E709E"/>
    <w:rsid w:val="005E70FB"/>
    <w:rsid w:val="005E713B"/>
    <w:rsid w:val="005E724F"/>
    <w:rsid w:val="005E725E"/>
    <w:rsid w:val="005E7623"/>
    <w:rsid w:val="005E7833"/>
    <w:rsid w:val="005E794B"/>
    <w:rsid w:val="005E7958"/>
    <w:rsid w:val="005E7ACE"/>
    <w:rsid w:val="005E7B91"/>
    <w:rsid w:val="005E7CBC"/>
    <w:rsid w:val="005E7D6A"/>
    <w:rsid w:val="005E7EC9"/>
    <w:rsid w:val="005E7F87"/>
    <w:rsid w:val="005E7FF8"/>
    <w:rsid w:val="005F01DD"/>
    <w:rsid w:val="005F02D0"/>
    <w:rsid w:val="005F03FB"/>
    <w:rsid w:val="005F0437"/>
    <w:rsid w:val="005F0501"/>
    <w:rsid w:val="005F061A"/>
    <w:rsid w:val="005F0705"/>
    <w:rsid w:val="005F0996"/>
    <w:rsid w:val="005F0B05"/>
    <w:rsid w:val="005F0B64"/>
    <w:rsid w:val="005F0BEC"/>
    <w:rsid w:val="005F0C26"/>
    <w:rsid w:val="005F0C45"/>
    <w:rsid w:val="005F0DDB"/>
    <w:rsid w:val="005F0EAA"/>
    <w:rsid w:val="005F0FE7"/>
    <w:rsid w:val="005F1083"/>
    <w:rsid w:val="005F1300"/>
    <w:rsid w:val="005F148B"/>
    <w:rsid w:val="005F1496"/>
    <w:rsid w:val="005F15BF"/>
    <w:rsid w:val="005F166C"/>
    <w:rsid w:val="005F185F"/>
    <w:rsid w:val="005F18CC"/>
    <w:rsid w:val="005F1A18"/>
    <w:rsid w:val="005F1B79"/>
    <w:rsid w:val="005F1B8B"/>
    <w:rsid w:val="005F1BFB"/>
    <w:rsid w:val="005F1C06"/>
    <w:rsid w:val="005F2213"/>
    <w:rsid w:val="005F22A7"/>
    <w:rsid w:val="005F24E0"/>
    <w:rsid w:val="005F2919"/>
    <w:rsid w:val="005F29B7"/>
    <w:rsid w:val="005F29EB"/>
    <w:rsid w:val="005F2A81"/>
    <w:rsid w:val="005F2A9F"/>
    <w:rsid w:val="005F2ADB"/>
    <w:rsid w:val="005F2B09"/>
    <w:rsid w:val="005F2B61"/>
    <w:rsid w:val="005F2C61"/>
    <w:rsid w:val="005F2E5A"/>
    <w:rsid w:val="005F2E67"/>
    <w:rsid w:val="005F2EFC"/>
    <w:rsid w:val="005F33DC"/>
    <w:rsid w:val="005F3447"/>
    <w:rsid w:val="005F3771"/>
    <w:rsid w:val="005F3793"/>
    <w:rsid w:val="005F37BA"/>
    <w:rsid w:val="005F3822"/>
    <w:rsid w:val="005F3B1C"/>
    <w:rsid w:val="005F3C15"/>
    <w:rsid w:val="005F3C33"/>
    <w:rsid w:val="005F3D6A"/>
    <w:rsid w:val="005F3D75"/>
    <w:rsid w:val="005F3EB1"/>
    <w:rsid w:val="005F3EF4"/>
    <w:rsid w:val="005F3F4C"/>
    <w:rsid w:val="005F3FE5"/>
    <w:rsid w:val="005F4016"/>
    <w:rsid w:val="005F43CA"/>
    <w:rsid w:val="005F43D5"/>
    <w:rsid w:val="005F4476"/>
    <w:rsid w:val="005F4563"/>
    <w:rsid w:val="005F45CA"/>
    <w:rsid w:val="005F46E8"/>
    <w:rsid w:val="005F483F"/>
    <w:rsid w:val="005F48B0"/>
    <w:rsid w:val="005F4913"/>
    <w:rsid w:val="005F4994"/>
    <w:rsid w:val="005F4F41"/>
    <w:rsid w:val="005F4F87"/>
    <w:rsid w:val="005F502F"/>
    <w:rsid w:val="005F50CC"/>
    <w:rsid w:val="005F5126"/>
    <w:rsid w:val="005F5160"/>
    <w:rsid w:val="005F51FC"/>
    <w:rsid w:val="005F5254"/>
    <w:rsid w:val="005F54A1"/>
    <w:rsid w:val="005F5641"/>
    <w:rsid w:val="005F5692"/>
    <w:rsid w:val="005F5755"/>
    <w:rsid w:val="005F57B8"/>
    <w:rsid w:val="005F5871"/>
    <w:rsid w:val="005F5A6F"/>
    <w:rsid w:val="005F5B72"/>
    <w:rsid w:val="005F5B7F"/>
    <w:rsid w:val="005F5C31"/>
    <w:rsid w:val="005F5C99"/>
    <w:rsid w:val="005F5CB0"/>
    <w:rsid w:val="005F5E1C"/>
    <w:rsid w:val="005F5E43"/>
    <w:rsid w:val="005F60A4"/>
    <w:rsid w:val="005F60AC"/>
    <w:rsid w:val="005F6140"/>
    <w:rsid w:val="005F6331"/>
    <w:rsid w:val="005F6478"/>
    <w:rsid w:val="005F68D2"/>
    <w:rsid w:val="005F69D9"/>
    <w:rsid w:val="005F6A05"/>
    <w:rsid w:val="005F6B6F"/>
    <w:rsid w:val="005F6B7E"/>
    <w:rsid w:val="005F6C0D"/>
    <w:rsid w:val="005F6E42"/>
    <w:rsid w:val="005F6EEA"/>
    <w:rsid w:val="005F6FB3"/>
    <w:rsid w:val="005F6FED"/>
    <w:rsid w:val="005F716F"/>
    <w:rsid w:val="005F718B"/>
    <w:rsid w:val="005F737C"/>
    <w:rsid w:val="005F7385"/>
    <w:rsid w:val="005F73D8"/>
    <w:rsid w:val="005F7501"/>
    <w:rsid w:val="005F7509"/>
    <w:rsid w:val="005F7615"/>
    <w:rsid w:val="005F76BC"/>
    <w:rsid w:val="005F76DF"/>
    <w:rsid w:val="005F76F6"/>
    <w:rsid w:val="005F7777"/>
    <w:rsid w:val="005F77A6"/>
    <w:rsid w:val="005F77E0"/>
    <w:rsid w:val="005F7866"/>
    <w:rsid w:val="005F78B4"/>
    <w:rsid w:val="005F7AE8"/>
    <w:rsid w:val="005F7D11"/>
    <w:rsid w:val="006001C9"/>
    <w:rsid w:val="00600233"/>
    <w:rsid w:val="006002C0"/>
    <w:rsid w:val="0060036B"/>
    <w:rsid w:val="00600418"/>
    <w:rsid w:val="00600497"/>
    <w:rsid w:val="00600759"/>
    <w:rsid w:val="006008D9"/>
    <w:rsid w:val="00600ADC"/>
    <w:rsid w:val="00600BFA"/>
    <w:rsid w:val="00600CBA"/>
    <w:rsid w:val="00600CEA"/>
    <w:rsid w:val="00600FCC"/>
    <w:rsid w:val="00600FD5"/>
    <w:rsid w:val="00600FE2"/>
    <w:rsid w:val="006011E3"/>
    <w:rsid w:val="006012B3"/>
    <w:rsid w:val="00601313"/>
    <w:rsid w:val="0060151A"/>
    <w:rsid w:val="00601566"/>
    <w:rsid w:val="0060161B"/>
    <w:rsid w:val="00601706"/>
    <w:rsid w:val="0060183F"/>
    <w:rsid w:val="006018A2"/>
    <w:rsid w:val="00601B06"/>
    <w:rsid w:val="00601C01"/>
    <w:rsid w:val="00601CDE"/>
    <w:rsid w:val="00601DB9"/>
    <w:rsid w:val="00601E2F"/>
    <w:rsid w:val="00601ED3"/>
    <w:rsid w:val="00601F0F"/>
    <w:rsid w:val="00601F74"/>
    <w:rsid w:val="006020E6"/>
    <w:rsid w:val="006024A5"/>
    <w:rsid w:val="0060287E"/>
    <w:rsid w:val="00602C72"/>
    <w:rsid w:val="00602CFA"/>
    <w:rsid w:val="00602D3B"/>
    <w:rsid w:val="00602D5E"/>
    <w:rsid w:val="00602D9B"/>
    <w:rsid w:val="00602F1C"/>
    <w:rsid w:val="00603218"/>
    <w:rsid w:val="0060328D"/>
    <w:rsid w:val="006034B1"/>
    <w:rsid w:val="006034D3"/>
    <w:rsid w:val="0060364B"/>
    <w:rsid w:val="006036B9"/>
    <w:rsid w:val="0060381C"/>
    <w:rsid w:val="006039A5"/>
    <w:rsid w:val="00603A9B"/>
    <w:rsid w:val="00603ABD"/>
    <w:rsid w:val="00603AF9"/>
    <w:rsid w:val="00603AFD"/>
    <w:rsid w:val="00603EC1"/>
    <w:rsid w:val="00603F9B"/>
    <w:rsid w:val="00604067"/>
    <w:rsid w:val="006040CE"/>
    <w:rsid w:val="00604557"/>
    <w:rsid w:val="0060470A"/>
    <w:rsid w:val="00604732"/>
    <w:rsid w:val="00604915"/>
    <w:rsid w:val="006049CA"/>
    <w:rsid w:val="00604ABC"/>
    <w:rsid w:val="006051DF"/>
    <w:rsid w:val="00605338"/>
    <w:rsid w:val="00605693"/>
    <w:rsid w:val="006056BF"/>
    <w:rsid w:val="0060577D"/>
    <w:rsid w:val="00605867"/>
    <w:rsid w:val="006058F4"/>
    <w:rsid w:val="006059DE"/>
    <w:rsid w:val="00605CEF"/>
    <w:rsid w:val="00605D80"/>
    <w:rsid w:val="00606386"/>
    <w:rsid w:val="00606410"/>
    <w:rsid w:val="00606488"/>
    <w:rsid w:val="006064E4"/>
    <w:rsid w:val="0060663E"/>
    <w:rsid w:val="006066B9"/>
    <w:rsid w:val="00606733"/>
    <w:rsid w:val="006067E7"/>
    <w:rsid w:val="0060696E"/>
    <w:rsid w:val="00606D09"/>
    <w:rsid w:val="00606F95"/>
    <w:rsid w:val="0060702D"/>
    <w:rsid w:val="00607202"/>
    <w:rsid w:val="00607213"/>
    <w:rsid w:val="0060733F"/>
    <w:rsid w:val="00607488"/>
    <w:rsid w:val="0060765C"/>
    <w:rsid w:val="00607689"/>
    <w:rsid w:val="006076DD"/>
    <w:rsid w:val="00607713"/>
    <w:rsid w:val="00607882"/>
    <w:rsid w:val="006078D7"/>
    <w:rsid w:val="00607967"/>
    <w:rsid w:val="00607A68"/>
    <w:rsid w:val="00607DAB"/>
    <w:rsid w:val="00607F6D"/>
    <w:rsid w:val="00607FA1"/>
    <w:rsid w:val="00610165"/>
    <w:rsid w:val="00610166"/>
    <w:rsid w:val="006101F8"/>
    <w:rsid w:val="00610239"/>
    <w:rsid w:val="00610838"/>
    <w:rsid w:val="00610B2B"/>
    <w:rsid w:val="00610B32"/>
    <w:rsid w:val="00610BD1"/>
    <w:rsid w:val="00610BD7"/>
    <w:rsid w:val="00610F9E"/>
    <w:rsid w:val="00610F9F"/>
    <w:rsid w:val="00610FB0"/>
    <w:rsid w:val="0061191C"/>
    <w:rsid w:val="00611A10"/>
    <w:rsid w:val="00611B9F"/>
    <w:rsid w:val="00611C05"/>
    <w:rsid w:val="00611C89"/>
    <w:rsid w:val="00611DCC"/>
    <w:rsid w:val="00612000"/>
    <w:rsid w:val="0061230B"/>
    <w:rsid w:val="00612506"/>
    <w:rsid w:val="0061258E"/>
    <w:rsid w:val="00612641"/>
    <w:rsid w:val="006126D6"/>
    <w:rsid w:val="006127A8"/>
    <w:rsid w:val="0061298C"/>
    <w:rsid w:val="006129A1"/>
    <w:rsid w:val="006129AA"/>
    <w:rsid w:val="006129C2"/>
    <w:rsid w:val="00612A97"/>
    <w:rsid w:val="00612B11"/>
    <w:rsid w:val="00612D79"/>
    <w:rsid w:val="00612DE7"/>
    <w:rsid w:val="00612E5C"/>
    <w:rsid w:val="00612E80"/>
    <w:rsid w:val="00612F36"/>
    <w:rsid w:val="00612F61"/>
    <w:rsid w:val="006131BE"/>
    <w:rsid w:val="006131F4"/>
    <w:rsid w:val="00613231"/>
    <w:rsid w:val="0061328A"/>
    <w:rsid w:val="0061329F"/>
    <w:rsid w:val="006132CF"/>
    <w:rsid w:val="00613303"/>
    <w:rsid w:val="00613369"/>
    <w:rsid w:val="006136BF"/>
    <w:rsid w:val="00613731"/>
    <w:rsid w:val="00613A91"/>
    <w:rsid w:val="00613F20"/>
    <w:rsid w:val="00613F7F"/>
    <w:rsid w:val="0061407B"/>
    <w:rsid w:val="006140F7"/>
    <w:rsid w:val="00614202"/>
    <w:rsid w:val="00614478"/>
    <w:rsid w:val="006145AD"/>
    <w:rsid w:val="0061465E"/>
    <w:rsid w:val="00614B44"/>
    <w:rsid w:val="00614C33"/>
    <w:rsid w:val="00614C36"/>
    <w:rsid w:val="00614C5D"/>
    <w:rsid w:val="00614C82"/>
    <w:rsid w:val="00614F61"/>
    <w:rsid w:val="00614F9E"/>
    <w:rsid w:val="00614FF0"/>
    <w:rsid w:val="0061501E"/>
    <w:rsid w:val="0061530A"/>
    <w:rsid w:val="0061536C"/>
    <w:rsid w:val="006155B1"/>
    <w:rsid w:val="0061568F"/>
    <w:rsid w:val="006158EB"/>
    <w:rsid w:val="00615BB5"/>
    <w:rsid w:val="00615BE8"/>
    <w:rsid w:val="00615C0E"/>
    <w:rsid w:val="00615D32"/>
    <w:rsid w:val="00615E74"/>
    <w:rsid w:val="00615F9A"/>
    <w:rsid w:val="006160A2"/>
    <w:rsid w:val="006160DF"/>
    <w:rsid w:val="00616160"/>
    <w:rsid w:val="0061617F"/>
    <w:rsid w:val="006162F9"/>
    <w:rsid w:val="0061633B"/>
    <w:rsid w:val="006165DC"/>
    <w:rsid w:val="0061691E"/>
    <w:rsid w:val="00616954"/>
    <w:rsid w:val="00616D3C"/>
    <w:rsid w:val="00616D48"/>
    <w:rsid w:val="00616F53"/>
    <w:rsid w:val="0061703F"/>
    <w:rsid w:val="006170A8"/>
    <w:rsid w:val="00617184"/>
    <w:rsid w:val="00617283"/>
    <w:rsid w:val="00617435"/>
    <w:rsid w:val="0061756E"/>
    <w:rsid w:val="0061764F"/>
    <w:rsid w:val="00617970"/>
    <w:rsid w:val="00617A05"/>
    <w:rsid w:val="00617B02"/>
    <w:rsid w:val="00617C22"/>
    <w:rsid w:val="00617F11"/>
    <w:rsid w:val="00617F1A"/>
    <w:rsid w:val="0062011D"/>
    <w:rsid w:val="00620129"/>
    <w:rsid w:val="0062012E"/>
    <w:rsid w:val="00620139"/>
    <w:rsid w:val="006203BE"/>
    <w:rsid w:val="006204B8"/>
    <w:rsid w:val="00620784"/>
    <w:rsid w:val="0062089A"/>
    <w:rsid w:val="00620B01"/>
    <w:rsid w:val="00620C0D"/>
    <w:rsid w:val="00620D13"/>
    <w:rsid w:val="00620D1F"/>
    <w:rsid w:val="00620ED6"/>
    <w:rsid w:val="0062101E"/>
    <w:rsid w:val="00621035"/>
    <w:rsid w:val="0062123C"/>
    <w:rsid w:val="006212FA"/>
    <w:rsid w:val="00621317"/>
    <w:rsid w:val="0062135B"/>
    <w:rsid w:val="00621386"/>
    <w:rsid w:val="006213A3"/>
    <w:rsid w:val="0062152B"/>
    <w:rsid w:val="00621993"/>
    <w:rsid w:val="00621A72"/>
    <w:rsid w:val="00621B7E"/>
    <w:rsid w:val="00621BC5"/>
    <w:rsid w:val="00621D93"/>
    <w:rsid w:val="00621DEF"/>
    <w:rsid w:val="00622005"/>
    <w:rsid w:val="00622106"/>
    <w:rsid w:val="006222A3"/>
    <w:rsid w:val="006222FE"/>
    <w:rsid w:val="006226EF"/>
    <w:rsid w:val="0062284A"/>
    <w:rsid w:val="006228AF"/>
    <w:rsid w:val="0062294F"/>
    <w:rsid w:val="00622A54"/>
    <w:rsid w:val="00622AFA"/>
    <w:rsid w:val="00622B12"/>
    <w:rsid w:val="00622C15"/>
    <w:rsid w:val="00622CD8"/>
    <w:rsid w:val="00622E1F"/>
    <w:rsid w:val="00623066"/>
    <w:rsid w:val="00623085"/>
    <w:rsid w:val="0062310E"/>
    <w:rsid w:val="00623255"/>
    <w:rsid w:val="0062328F"/>
    <w:rsid w:val="00623573"/>
    <w:rsid w:val="00623669"/>
    <w:rsid w:val="00623854"/>
    <w:rsid w:val="0062389F"/>
    <w:rsid w:val="00623B5E"/>
    <w:rsid w:val="00623ECE"/>
    <w:rsid w:val="00624010"/>
    <w:rsid w:val="00624025"/>
    <w:rsid w:val="00624050"/>
    <w:rsid w:val="006241B9"/>
    <w:rsid w:val="006241F6"/>
    <w:rsid w:val="0062435A"/>
    <w:rsid w:val="00624369"/>
    <w:rsid w:val="006244A1"/>
    <w:rsid w:val="0062463A"/>
    <w:rsid w:val="006248AF"/>
    <w:rsid w:val="00624984"/>
    <w:rsid w:val="00624CC4"/>
    <w:rsid w:val="00624D43"/>
    <w:rsid w:val="00624D4F"/>
    <w:rsid w:val="00624E16"/>
    <w:rsid w:val="00624EB3"/>
    <w:rsid w:val="00624EEF"/>
    <w:rsid w:val="00624F67"/>
    <w:rsid w:val="00625274"/>
    <w:rsid w:val="006252DC"/>
    <w:rsid w:val="0062537D"/>
    <w:rsid w:val="0062561D"/>
    <w:rsid w:val="00625859"/>
    <w:rsid w:val="00625924"/>
    <w:rsid w:val="00625A6B"/>
    <w:rsid w:val="00625ACB"/>
    <w:rsid w:val="00625BE8"/>
    <w:rsid w:val="00625E5D"/>
    <w:rsid w:val="00625E62"/>
    <w:rsid w:val="00625EA4"/>
    <w:rsid w:val="00625F82"/>
    <w:rsid w:val="0062608D"/>
    <w:rsid w:val="006264C6"/>
    <w:rsid w:val="006265B1"/>
    <w:rsid w:val="006266B3"/>
    <w:rsid w:val="006266C9"/>
    <w:rsid w:val="006266FB"/>
    <w:rsid w:val="00626731"/>
    <w:rsid w:val="006268A2"/>
    <w:rsid w:val="006268F6"/>
    <w:rsid w:val="006269C8"/>
    <w:rsid w:val="00626BC7"/>
    <w:rsid w:val="00626C07"/>
    <w:rsid w:val="00626F8B"/>
    <w:rsid w:val="00626FFB"/>
    <w:rsid w:val="006271B7"/>
    <w:rsid w:val="006271FD"/>
    <w:rsid w:val="0062733F"/>
    <w:rsid w:val="006276D3"/>
    <w:rsid w:val="0062782C"/>
    <w:rsid w:val="006278C1"/>
    <w:rsid w:val="00627AD7"/>
    <w:rsid w:val="00627B60"/>
    <w:rsid w:val="00627BC6"/>
    <w:rsid w:val="00627F3B"/>
    <w:rsid w:val="00627FB0"/>
    <w:rsid w:val="00630080"/>
    <w:rsid w:val="0063012A"/>
    <w:rsid w:val="0063012C"/>
    <w:rsid w:val="00630284"/>
    <w:rsid w:val="006303DA"/>
    <w:rsid w:val="0063042E"/>
    <w:rsid w:val="00630456"/>
    <w:rsid w:val="00630749"/>
    <w:rsid w:val="0063080C"/>
    <w:rsid w:val="00630908"/>
    <w:rsid w:val="0063091C"/>
    <w:rsid w:val="00630966"/>
    <w:rsid w:val="00630A0B"/>
    <w:rsid w:val="00630E87"/>
    <w:rsid w:val="00630ED6"/>
    <w:rsid w:val="006312EF"/>
    <w:rsid w:val="00631413"/>
    <w:rsid w:val="006316CA"/>
    <w:rsid w:val="0063181E"/>
    <w:rsid w:val="006319B2"/>
    <w:rsid w:val="006319F8"/>
    <w:rsid w:val="00631A64"/>
    <w:rsid w:val="00631A6A"/>
    <w:rsid w:val="00631A8A"/>
    <w:rsid w:val="00631CEE"/>
    <w:rsid w:val="00631E8A"/>
    <w:rsid w:val="00631E97"/>
    <w:rsid w:val="00631F7D"/>
    <w:rsid w:val="00631FF5"/>
    <w:rsid w:val="00632091"/>
    <w:rsid w:val="00632297"/>
    <w:rsid w:val="00632422"/>
    <w:rsid w:val="00632463"/>
    <w:rsid w:val="0063254F"/>
    <w:rsid w:val="00632894"/>
    <w:rsid w:val="00632968"/>
    <w:rsid w:val="00632E52"/>
    <w:rsid w:val="00632E6B"/>
    <w:rsid w:val="00633058"/>
    <w:rsid w:val="0063305A"/>
    <w:rsid w:val="00633102"/>
    <w:rsid w:val="006331BE"/>
    <w:rsid w:val="0063337E"/>
    <w:rsid w:val="00633454"/>
    <w:rsid w:val="0063356E"/>
    <w:rsid w:val="0063364F"/>
    <w:rsid w:val="00633851"/>
    <w:rsid w:val="00633A36"/>
    <w:rsid w:val="00633B89"/>
    <w:rsid w:val="00633C8E"/>
    <w:rsid w:val="00633D2B"/>
    <w:rsid w:val="00633F46"/>
    <w:rsid w:val="00633F6A"/>
    <w:rsid w:val="0063418D"/>
    <w:rsid w:val="006341BD"/>
    <w:rsid w:val="00634349"/>
    <w:rsid w:val="006343C5"/>
    <w:rsid w:val="006344F4"/>
    <w:rsid w:val="006348C3"/>
    <w:rsid w:val="00634AD9"/>
    <w:rsid w:val="00634AED"/>
    <w:rsid w:val="00634DAF"/>
    <w:rsid w:val="0063504F"/>
    <w:rsid w:val="00635180"/>
    <w:rsid w:val="006351F0"/>
    <w:rsid w:val="006352BC"/>
    <w:rsid w:val="006353CF"/>
    <w:rsid w:val="006353F6"/>
    <w:rsid w:val="00635A86"/>
    <w:rsid w:val="00635C83"/>
    <w:rsid w:val="00635CC9"/>
    <w:rsid w:val="00635FE5"/>
    <w:rsid w:val="00635FED"/>
    <w:rsid w:val="00636172"/>
    <w:rsid w:val="00636289"/>
    <w:rsid w:val="006362AC"/>
    <w:rsid w:val="006362F2"/>
    <w:rsid w:val="00636302"/>
    <w:rsid w:val="006363E6"/>
    <w:rsid w:val="006364B6"/>
    <w:rsid w:val="00636553"/>
    <w:rsid w:val="006365E8"/>
    <w:rsid w:val="00636674"/>
    <w:rsid w:val="006366EF"/>
    <w:rsid w:val="00636745"/>
    <w:rsid w:val="00636942"/>
    <w:rsid w:val="00636953"/>
    <w:rsid w:val="006369E3"/>
    <w:rsid w:val="00636C2C"/>
    <w:rsid w:val="00636CE7"/>
    <w:rsid w:val="00636D71"/>
    <w:rsid w:val="00636DC1"/>
    <w:rsid w:val="00636F64"/>
    <w:rsid w:val="006370A6"/>
    <w:rsid w:val="006370B7"/>
    <w:rsid w:val="0063715F"/>
    <w:rsid w:val="006372E6"/>
    <w:rsid w:val="006372F3"/>
    <w:rsid w:val="00637369"/>
    <w:rsid w:val="0063739C"/>
    <w:rsid w:val="00637461"/>
    <w:rsid w:val="0063757B"/>
    <w:rsid w:val="006376A9"/>
    <w:rsid w:val="00637712"/>
    <w:rsid w:val="006379E0"/>
    <w:rsid w:val="006379F1"/>
    <w:rsid w:val="00637B5A"/>
    <w:rsid w:val="00637C15"/>
    <w:rsid w:val="00637DF7"/>
    <w:rsid w:val="00637E63"/>
    <w:rsid w:val="00640033"/>
    <w:rsid w:val="00640265"/>
    <w:rsid w:val="00640589"/>
    <w:rsid w:val="00640913"/>
    <w:rsid w:val="0064096D"/>
    <w:rsid w:val="006409F6"/>
    <w:rsid w:val="00640A9A"/>
    <w:rsid w:val="00640AE0"/>
    <w:rsid w:val="00640D46"/>
    <w:rsid w:val="00640EB7"/>
    <w:rsid w:val="00640F14"/>
    <w:rsid w:val="0064109C"/>
    <w:rsid w:val="00641160"/>
    <w:rsid w:val="006411AD"/>
    <w:rsid w:val="006411E2"/>
    <w:rsid w:val="006412A0"/>
    <w:rsid w:val="006412FC"/>
    <w:rsid w:val="0064151C"/>
    <w:rsid w:val="006415CC"/>
    <w:rsid w:val="00641634"/>
    <w:rsid w:val="0064163F"/>
    <w:rsid w:val="0064169F"/>
    <w:rsid w:val="00641789"/>
    <w:rsid w:val="00641794"/>
    <w:rsid w:val="00641930"/>
    <w:rsid w:val="00641B6A"/>
    <w:rsid w:val="00641CAE"/>
    <w:rsid w:val="00641D48"/>
    <w:rsid w:val="00641F88"/>
    <w:rsid w:val="00642338"/>
    <w:rsid w:val="00642340"/>
    <w:rsid w:val="006423B1"/>
    <w:rsid w:val="006423DC"/>
    <w:rsid w:val="00642533"/>
    <w:rsid w:val="0064258C"/>
    <w:rsid w:val="006425E2"/>
    <w:rsid w:val="006427FC"/>
    <w:rsid w:val="00642B69"/>
    <w:rsid w:val="00642CED"/>
    <w:rsid w:val="00642D65"/>
    <w:rsid w:val="00642EBF"/>
    <w:rsid w:val="00642FB4"/>
    <w:rsid w:val="00642FDD"/>
    <w:rsid w:val="00643097"/>
    <w:rsid w:val="00643335"/>
    <w:rsid w:val="0064359E"/>
    <w:rsid w:val="006436F6"/>
    <w:rsid w:val="00643882"/>
    <w:rsid w:val="00643BFD"/>
    <w:rsid w:val="00643C82"/>
    <w:rsid w:val="00643D3D"/>
    <w:rsid w:val="00643D99"/>
    <w:rsid w:val="00643DC0"/>
    <w:rsid w:val="00643DCB"/>
    <w:rsid w:val="00643F61"/>
    <w:rsid w:val="0064400F"/>
    <w:rsid w:val="00644040"/>
    <w:rsid w:val="0064415F"/>
    <w:rsid w:val="006441FD"/>
    <w:rsid w:val="00644207"/>
    <w:rsid w:val="00644299"/>
    <w:rsid w:val="006442AF"/>
    <w:rsid w:val="006445C9"/>
    <w:rsid w:val="00644602"/>
    <w:rsid w:val="0064474E"/>
    <w:rsid w:val="006447FB"/>
    <w:rsid w:val="0064482A"/>
    <w:rsid w:val="00644978"/>
    <w:rsid w:val="006449A9"/>
    <w:rsid w:val="00644A3C"/>
    <w:rsid w:val="00644A7C"/>
    <w:rsid w:val="00644A7E"/>
    <w:rsid w:val="00644ABC"/>
    <w:rsid w:val="00644C25"/>
    <w:rsid w:val="00644D09"/>
    <w:rsid w:val="00644D2B"/>
    <w:rsid w:val="00644D8B"/>
    <w:rsid w:val="00644EFC"/>
    <w:rsid w:val="00644F2D"/>
    <w:rsid w:val="006450AB"/>
    <w:rsid w:val="0064516C"/>
    <w:rsid w:val="006452CE"/>
    <w:rsid w:val="00645311"/>
    <w:rsid w:val="006455B9"/>
    <w:rsid w:val="006456B2"/>
    <w:rsid w:val="0064582C"/>
    <w:rsid w:val="006459DA"/>
    <w:rsid w:val="00645B2F"/>
    <w:rsid w:val="00645B41"/>
    <w:rsid w:val="00645C1A"/>
    <w:rsid w:val="00645FBF"/>
    <w:rsid w:val="00646498"/>
    <w:rsid w:val="00646547"/>
    <w:rsid w:val="00646722"/>
    <w:rsid w:val="0064688E"/>
    <w:rsid w:val="006468B3"/>
    <w:rsid w:val="006468FE"/>
    <w:rsid w:val="00646953"/>
    <w:rsid w:val="006469AD"/>
    <w:rsid w:val="00646AD1"/>
    <w:rsid w:val="00646E39"/>
    <w:rsid w:val="00646F78"/>
    <w:rsid w:val="00646FB0"/>
    <w:rsid w:val="0064722F"/>
    <w:rsid w:val="00647311"/>
    <w:rsid w:val="006473FD"/>
    <w:rsid w:val="0064741A"/>
    <w:rsid w:val="00647589"/>
    <w:rsid w:val="006476D7"/>
    <w:rsid w:val="006477E1"/>
    <w:rsid w:val="00647A56"/>
    <w:rsid w:val="00647C8C"/>
    <w:rsid w:val="00647CA6"/>
    <w:rsid w:val="00647F03"/>
    <w:rsid w:val="00647FED"/>
    <w:rsid w:val="00650016"/>
    <w:rsid w:val="0065008A"/>
    <w:rsid w:val="006501E6"/>
    <w:rsid w:val="00650242"/>
    <w:rsid w:val="006502B0"/>
    <w:rsid w:val="00650336"/>
    <w:rsid w:val="006504C6"/>
    <w:rsid w:val="0065075C"/>
    <w:rsid w:val="00650841"/>
    <w:rsid w:val="006508C6"/>
    <w:rsid w:val="006509B2"/>
    <w:rsid w:val="00650A05"/>
    <w:rsid w:val="00650B4C"/>
    <w:rsid w:val="00650C45"/>
    <w:rsid w:val="00650C61"/>
    <w:rsid w:val="00650C83"/>
    <w:rsid w:val="00650D55"/>
    <w:rsid w:val="00650E1E"/>
    <w:rsid w:val="00650E53"/>
    <w:rsid w:val="0065120E"/>
    <w:rsid w:val="00651270"/>
    <w:rsid w:val="00651272"/>
    <w:rsid w:val="0065136C"/>
    <w:rsid w:val="0065146A"/>
    <w:rsid w:val="00651597"/>
    <w:rsid w:val="006515A6"/>
    <w:rsid w:val="006515FA"/>
    <w:rsid w:val="006515FF"/>
    <w:rsid w:val="0065168C"/>
    <w:rsid w:val="0065168D"/>
    <w:rsid w:val="00651715"/>
    <w:rsid w:val="00651727"/>
    <w:rsid w:val="006518FD"/>
    <w:rsid w:val="0065191E"/>
    <w:rsid w:val="0065195F"/>
    <w:rsid w:val="006519A1"/>
    <w:rsid w:val="00651AA9"/>
    <w:rsid w:val="00651C88"/>
    <w:rsid w:val="00651CBE"/>
    <w:rsid w:val="00651D40"/>
    <w:rsid w:val="00651D61"/>
    <w:rsid w:val="00651DC8"/>
    <w:rsid w:val="00651DF3"/>
    <w:rsid w:val="00651E64"/>
    <w:rsid w:val="00651F31"/>
    <w:rsid w:val="00651F71"/>
    <w:rsid w:val="00651FB4"/>
    <w:rsid w:val="006521CC"/>
    <w:rsid w:val="00652469"/>
    <w:rsid w:val="0065249A"/>
    <w:rsid w:val="006526E2"/>
    <w:rsid w:val="006529F1"/>
    <w:rsid w:val="00652A2C"/>
    <w:rsid w:val="00652B38"/>
    <w:rsid w:val="00652C48"/>
    <w:rsid w:val="00652D0A"/>
    <w:rsid w:val="00652E3C"/>
    <w:rsid w:val="00652E44"/>
    <w:rsid w:val="00652FB4"/>
    <w:rsid w:val="00653128"/>
    <w:rsid w:val="006532D2"/>
    <w:rsid w:val="0065343E"/>
    <w:rsid w:val="006534E1"/>
    <w:rsid w:val="00653502"/>
    <w:rsid w:val="0065360A"/>
    <w:rsid w:val="006536E1"/>
    <w:rsid w:val="00653731"/>
    <w:rsid w:val="00653972"/>
    <w:rsid w:val="00653A02"/>
    <w:rsid w:val="00653A3F"/>
    <w:rsid w:val="00653C1D"/>
    <w:rsid w:val="00653C36"/>
    <w:rsid w:val="00653C48"/>
    <w:rsid w:val="00653CB6"/>
    <w:rsid w:val="00653EAC"/>
    <w:rsid w:val="00654152"/>
    <w:rsid w:val="006541A7"/>
    <w:rsid w:val="006544E6"/>
    <w:rsid w:val="00654575"/>
    <w:rsid w:val="0065457D"/>
    <w:rsid w:val="006545EB"/>
    <w:rsid w:val="00654773"/>
    <w:rsid w:val="006547D0"/>
    <w:rsid w:val="00654878"/>
    <w:rsid w:val="00654993"/>
    <w:rsid w:val="00654A48"/>
    <w:rsid w:val="00654A8E"/>
    <w:rsid w:val="00654B1F"/>
    <w:rsid w:val="00654B63"/>
    <w:rsid w:val="00654C22"/>
    <w:rsid w:val="00654C5B"/>
    <w:rsid w:val="00654DBF"/>
    <w:rsid w:val="00654F78"/>
    <w:rsid w:val="00654F92"/>
    <w:rsid w:val="00654FBE"/>
    <w:rsid w:val="00655065"/>
    <w:rsid w:val="00655106"/>
    <w:rsid w:val="00655149"/>
    <w:rsid w:val="006552B8"/>
    <w:rsid w:val="0065536C"/>
    <w:rsid w:val="00655495"/>
    <w:rsid w:val="006554A3"/>
    <w:rsid w:val="0065558D"/>
    <w:rsid w:val="006556AD"/>
    <w:rsid w:val="0065570C"/>
    <w:rsid w:val="0065592D"/>
    <w:rsid w:val="00655BAB"/>
    <w:rsid w:val="00655C9F"/>
    <w:rsid w:val="00655E06"/>
    <w:rsid w:val="00655EE5"/>
    <w:rsid w:val="0065623D"/>
    <w:rsid w:val="0065633D"/>
    <w:rsid w:val="00656413"/>
    <w:rsid w:val="00656434"/>
    <w:rsid w:val="0065653F"/>
    <w:rsid w:val="006565F7"/>
    <w:rsid w:val="0065661B"/>
    <w:rsid w:val="00656685"/>
    <w:rsid w:val="00656847"/>
    <w:rsid w:val="00656981"/>
    <w:rsid w:val="00656BB5"/>
    <w:rsid w:val="00656BF1"/>
    <w:rsid w:val="00656BFF"/>
    <w:rsid w:val="00656DC5"/>
    <w:rsid w:val="00656EF2"/>
    <w:rsid w:val="00656F28"/>
    <w:rsid w:val="00656F58"/>
    <w:rsid w:val="00656F94"/>
    <w:rsid w:val="0065711E"/>
    <w:rsid w:val="00657120"/>
    <w:rsid w:val="00657138"/>
    <w:rsid w:val="00657168"/>
    <w:rsid w:val="006572E5"/>
    <w:rsid w:val="006573F0"/>
    <w:rsid w:val="00657548"/>
    <w:rsid w:val="00657666"/>
    <w:rsid w:val="00657714"/>
    <w:rsid w:val="0065779A"/>
    <w:rsid w:val="00657801"/>
    <w:rsid w:val="00657C9E"/>
    <w:rsid w:val="00657DBD"/>
    <w:rsid w:val="0066034B"/>
    <w:rsid w:val="006605F0"/>
    <w:rsid w:val="006606B0"/>
    <w:rsid w:val="006606FC"/>
    <w:rsid w:val="00660950"/>
    <w:rsid w:val="006609D3"/>
    <w:rsid w:val="00660A5E"/>
    <w:rsid w:val="00660B1C"/>
    <w:rsid w:val="00660C05"/>
    <w:rsid w:val="00660C95"/>
    <w:rsid w:val="00660D07"/>
    <w:rsid w:val="00660D37"/>
    <w:rsid w:val="00660D9B"/>
    <w:rsid w:val="00660E0F"/>
    <w:rsid w:val="00661061"/>
    <w:rsid w:val="006610EF"/>
    <w:rsid w:val="006611EA"/>
    <w:rsid w:val="0066130A"/>
    <w:rsid w:val="00661323"/>
    <w:rsid w:val="00661374"/>
    <w:rsid w:val="00661491"/>
    <w:rsid w:val="006614B4"/>
    <w:rsid w:val="00661606"/>
    <w:rsid w:val="006616A1"/>
    <w:rsid w:val="006616A8"/>
    <w:rsid w:val="006616C2"/>
    <w:rsid w:val="00661732"/>
    <w:rsid w:val="00661934"/>
    <w:rsid w:val="00661974"/>
    <w:rsid w:val="00661CBB"/>
    <w:rsid w:val="00661D02"/>
    <w:rsid w:val="00661E18"/>
    <w:rsid w:val="00662108"/>
    <w:rsid w:val="0066214A"/>
    <w:rsid w:val="0066237D"/>
    <w:rsid w:val="0066238F"/>
    <w:rsid w:val="00662394"/>
    <w:rsid w:val="006628DA"/>
    <w:rsid w:val="00662986"/>
    <w:rsid w:val="00662A3F"/>
    <w:rsid w:val="00662B57"/>
    <w:rsid w:val="00662C71"/>
    <w:rsid w:val="00662DBB"/>
    <w:rsid w:val="00662F6B"/>
    <w:rsid w:val="00662FC1"/>
    <w:rsid w:val="006631B9"/>
    <w:rsid w:val="00663344"/>
    <w:rsid w:val="00663349"/>
    <w:rsid w:val="00663376"/>
    <w:rsid w:val="0066367B"/>
    <w:rsid w:val="00663835"/>
    <w:rsid w:val="006638E4"/>
    <w:rsid w:val="00663A3C"/>
    <w:rsid w:val="00663C35"/>
    <w:rsid w:val="00663D47"/>
    <w:rsid w:val="00663D76"/>
    <w:rsid w:val="00663ED8"/>
    <w:rsid w:val="0066405D"/>
    <w:rsid w:val="00664070"/>
    <w:rsid w:val="00664084"/>
    <w:rsid w:val="006640C8"/>
    <w:rsid w:val="0066419B"/>
    <w:rsid w:val="006641BF"/>
    <w:rsid w:val="006641F6"/>
    <w:rsid w:val="00664278"/>
    <w:rsid w:val="00664428"/>
    <w:rsid w:val="00664515"/>
    <w:rsid w:val="00664925"/>
    <w:rsid w:val="00664950"/>
    <w:rsid w:val="00664B46"/>
    <w:rsid w:val="00664BE9"/>
    <w:rsid w:val="00664F2C"/>
    <w:rsid w:val="00664FB4"/>
    <w:rsid w:val="0066516F"/>
    <w:rsid w:val="006651F8"/>
    <w:rsid w:val="006651FF"/>
    <w:rsid w:val="0066523D"/>
    <w:rsid w:val="00665357"/>
    <w:rsid w:val="006655A6"/>
    <w:rsid w:val="006655CC"/>
    <w:rsid w:val="006657F2"/>
    <w:rsid w:val="00665863"/>
    <w:rsid w:val="00665B62"/>
    <w:rsid w:val="00665F1F"/>
    <w:rsid w:val="00666170"/>
    <w:rsid w:val="0066626C"/>
    <w:rsid w:val="006662F6"/>
    <w:rsid w:val="0066662A"/>
    <w:rsid w:val="0066678F"/>
    <w:rsid w:val="006667AC"/>
    <w:rsid w:val="006668EC"/>
    <w:rsid w:val="006668ED"/>
    <w:rsid w:val="0066692D"/>
    <w:rsid w:val="00666B39"/>
    <w:rsid w:val="00666D9F"/>
    <w:rsid w:val="00666DCC"/>
    <w:rsid w:val="00666EFF"/>
    <w:rsid w:val="00666F3D"/>
    <w:rsid w:val="0066723E"/>
    <w:rsid w:val="00667257"/>
    <w:rsid w:val="00667294"/>
    <w:rsid w:val="0066740F"/>
    <w:rsid w:val="00667453"/>
    <w:rsid w:val="006678E2"/>
    <w:rsid w:val="00667B27"/>
    <w:rsid w:val="00667B3A"/>
    <w:rsid w:val="00667B67"/>
    <w:rsid w:val="00667CE8"/>
    <w:rsid w:val="00667CFC"/>
    <w:rsid w:val="00667E46"/>
    <w:rsid w:val="00667E4B"/>
    <w:rsid w:val="00667E7D"/>
    <w:rsid w:val="00667F0B"/>
    <w:rsid w:val="00667F2C"/>
    <w:rsid w:val="00670088"/>
    <w:rsid w:val="00670402"/>
    <w:rsid w:val="0067040A"/>
    <w:rsid w:val="00670576"/>
    <w:rsid w:val="00670709"/>
    <w:rsid w:val="00670800"/>
    <w:rsid w:val="00670887"/>
    <w:rsid w:val="006708A7"/>
    <w:rsid w:val="00670A7B"/>
    <w:rsid w:val="00670BF6"/>
    <w:rsid w:val="00670D54"/>
    <w:rsid w:val="00670F89"/>
    <w:rsid w:val="00670F8C"/>
    <w:rsid w:val="006710DF"/>
    <w:rsid w:val="0067116E"/>
    <w:rsid w:val="006711A7"/>
    <w:rsid w:val="00671398"/>
    <w:rsid w:val="00671632"/>
    <w:rsid w:val="0067180B"/>
    <w:rsid w:val="00671870"/>
    <w:rsid w:val="00671891"/>
    <w:rsid w:val="00671B0B"/>
    <w:rsid w:val="00671D97"/>
    <w:rsid w:val="00671E53"/>
    <w:rsid w:val="00671E93"/>
    <w:rsid w:val="00671F38"/>
    <w:rsid w:val="006720CD"/>
    <w:rsid w:val="006721E6"/>
    <w:rsid w:val="006721ED"/>
    <w:rsid w:val="006721EF"/>
    <w:rsid w:val="0067220C"/>
    <w:rsid w:val="006722CB"/>
    <w:rsid w:val="00672576"/>
    <w:rsid w:val="006725A0"/>
    <w:rsid w:val="0067267E"/>
    <w:rsid w:val="006726FC"/>
    <w:rsid w:val="0067283C"/>
    <w:rsid w:val="0067286B"/>
    <w:rsid w:val="00672AD6"/>
    <w:rsid w:val="00672CD1"/>
    <w:rsid w:val="00672DA1"/>
    <w:rsid w:val="006730B2"/>
    <w:rsid w:val="006731B0"/>
    <w:rsid w:val="00673292"/>
    <w:rsid w:val="006732FB"/>
    <w:rsid w:val="00673301"/>
    <w:rsid w:val="006733A6"/>
    <w:rsid w:val="00673499"/>
    <w:rsid w:val="0067356D"/>
    <w:rsid w:val="006735AB"/>
    <w:rsid w:val="0067367C"/>
    <w:rsid w:val="006736D4"/>
    <w:rsid w:val="0067376E"/>
    <w:rsid w:val="006737C1"/>
    <w:rsid w:val="00673838"/>
    <w:rsid w:val="006738D2"/>
    <w:rsid w:val="00673B69"/>
    <w:rsid w:val="00673C2E"/>
    <w:rsid w:val="00673D1D"/>
    <w:rsid w:val="00673DB4"/>
    <w:rsid w:val="00673DCF"/>
    <w:rsid w:val="00673E1A"/>
    <w:rsid w:val="00673F0B"/>
    <w:rsid w:val="0067400B"/>
    <w:rsid w:val="006741AF"/>
    <w:rsid w:val="00674283"/>
    <w:rsid w:val="00674362"/>
    <w:rsid w:val="006745BC"/>
    <w:rsid w:val="00674600"/>
    <w:rsid w:val="006746DD"/>
    <w:rsid w:val="0067475B"/>
    <w:rsid w:val="006747C3"/>
    <w:rsid w:val="0067492F"/>
    <w:rsid w:val="00674D8F"/>
    <w:rsid w:val="00674DF6"/>
    <w:rsid w:val="00674E58"/>
    <w:rsid w:val="00674F54"/>
    <w:rsid w:val="00674FE9"/>
    <w:rsid w:val="00675027"/>
    <w:rsid w:val="00675066"/>
    <w:rsid w:val="006750AA"/>
    <w:rsid w:val="0067517B"/>
    <w:rsid w:val="006751DA"/>
    <w:rsid w:val="006751E8"/>
    <w:rsid w:val="0067559A"/>
    <w:rsid w:val="006755B9"/>
    <w:rsid w:val="00675639"/>
    <w:rsid w:val="00675AED"/>
    <w:rsid w:val="00675BD5"/>
    <w:rsid w:val="00675BFA"/>
    <w:rsid w:val="00675C24"/>
    <w:rsid w:val="00675C36"/>
    <w:rsid w:val="00675E08"/>
    <w:rsid w:val="00675F3C"/>
    <w:rsid w:val="00675FB1"/>
    <w:rsid w:val="0067633F"/>
    <w:rsid w:val="006763AB"/>
    <w:rsid w:val="006764DD"/>
    <w:rsid w:val="0067658D"/>
    <w:rsid w:val="0067658E"/>
    <w:rsid w:val="006765DA"/>
    <w:rsid w:val="0067683D"/>
    <w:rsid w:val="0067690D"/>
    <w:rsid w:val="00676B73"/>
    <w:rsid w:val="00676CF0"/>
    <w:rsid w:val="00676D2E"/>
    <w:rsid w:val="00676D63"/>
    <w:rsid w:val="00676DC4"/>
    <w:rsid w:val="00676E29"/>
    <w:rsid w:val="00676E32"/>
    <w:rsid w:val="00676F89"/>
    <w:rsid w:val="006770F3"/>
    <w:rsid w:val="0067724B"/>
    <w:rsid w:val="00677401"/>
    <w:rsid w:val="00677416"/>
    <w:rsid w:val="00677422"/>
    <w:rsid w:val="00677520"/>
    <w:rsid w:val="006775F4"/>
    <w:rsid w:val="00677638"/>
    <w:rsid w:val="006776F1"/>
    <w:rsid w:val="00677708"/>
    <w:rsid w:val="006777F6"/>
    <w:rsid w:val="006778A1"/>
    <w:rsid w:val="00677944"/>
    <w:rsid w:val="00677A55"/>
    <w:rsid w:val="00677A7A"/>
    <w:rsid w:val="00677BB8"/>
    <w:rsid w:val="00677C0D"/>
    <w:rsid w:val="00677C3D"/>
    <w:rsid w:val="00677D09"/>
    <w:rsid w:val="00677E61"/>
    <w:rsid w:val="00677F3F"/>
    <w:rsid w:val="00680098"/>
    <w:rsid w:val="00680205"/>
    <w:rsid w:val="0068023E"/>
    <w:rsid w:val="0068037B"/>
    <w:rsid w:val="0068052E"/>
    <w:rsid w:val="0068060A"/>
    <w:rsid w:val="00680782"/>
    <w:rsid w:val="00680843"/>
    <w:rsid w:val="006809DC"/>
    <w:rsid w:val="00680A75"/>
    <w:rsid w:val="00680BBA"/>
    <w:rsid w:val="00680D2D"/>
    <w:rsid w:val="00680D9E"/>
    <w:rsid w:val="00680ED4"/>
    <w:rsid w:val="00681020"/>
    <w:rsid w:val="006811B7"/>
    <w:rsid w:val="006811FB"/>
    <w:rsid w:val="006812CA"/>
    <w:rsid w:val="006812CD"/>
    <w:rsid w:val="00681377"/>
    <w:rsid w:val="00681533"/>
    <w:rsid w:val="00681636"/>
    <w:rsid w:val="006817C0"/>
    <w:rsid w:val="00681841"/>
    <w:rsid w:val="006819C0"/>
    <w:rsid w:val="00681A7D"/>
    <w:rsid w:val="00681C36"/>
    <w:rsid w:val="00681C8A"/>
    <w:rsid w:val="00681CC5"/>
    <w:rsid w:val="00681E08"/>
    <w:rsid w:val="00681E63"/>
    <w:rsid w:val="00681F6E"/>
    <w:rsid w:val="00682057"/>
    <w:rsid w:val="00682106"/>
    <w:rsid w:val="006821FB"/>
    <w:rsid w:val="0068224A"/>
    <w:rsid w:val="00682895"/>
    <w:rsid w:val="0068292B"/>
    <w:rsid w:val="00682967"/>
    <w:rsid w:val="00682A89"/>
    <w:rsid w:val="00682B2D"/>
    <w:rsid w:val="00682BB4"/>
    <w:rsid w:val="00682DCF"/>
    <w:rsid w:val="00682E13"/>
    <w:rsid w:val="00682EA2"/>
    <w:rsid w:val="00682EF2"/>
    <w:rsid w:val="00682F5C"/>
    <w:rsid w:val="00683362"/>
    <w:rsid w:val="00683400"/>
    <w:rsid w:val="00683495"/>
    <w:rsid w:val="006834D3"/>
    <w:rsid w:val="0068354A"/>
    <w:rsid w:val="006837B0"/>
    <w:rsid w:val="00683902"/>
    <w:rsid w:val="006839BB"/>
    <w:rsid w:val="00683A36"/>
    <w:rsid w:val="00683C12"/>
    <w:rsid w:val="00683C36"/>
    <w:rsid w:val="00683C6C"/>
    <w:rsid w:val="00683CA1"/>
    <w:rsid w:val="00683D5E"/>
    <w:rsid w:val="00683D8E"/>
    <w:rsid w:val="00683FAE"/>
    <w:rsid w:val="00684056"/>
    <w:rsid w:val="0068421B"/>
    <w:rsid w:val="006842EC"/>
    <w:rsid w:val="00684312"/>
    <w:rsid w:val="0068434A"/>
    <w:rsid w:val="006843D5"/>
    <w:rsid w:val="00684417"/>
    <w:rsid w:val="00684571"/>
    <w:rsid w:val="00684626"/>
    <w:rsid w:val="006846BF"/>
    <w:rsid w:val="0068471B"/>
    <w:rsid w:val="0068476E"/>
    <w:rsid w:val="006849F2"/>
    <w:rsid w:val="006849F3"/>
    <w:rsid w:val="00684AE7"/>
    <w:rsid w:val="00684C59"/>
    <w:rsid w:val="00684DAE"/>
    <w:rsid w:val="00684F3D"/>
    <w:rsid w:val="00684F4E"/>
    <w:rsid w:val="006851B4"/>
    <w:rsid w:val="0068530E"/>
    <w:rsid w:val="00685375"/>
    <w:rsid w:val="00685378"/>
    <w:rsid w:val="00685588"/>
    <w:rsid w:val="006855D1"/>
    <w:rsid w:val="0068567D"/>
    <w:rsid w:val="006857FA"/>
    <w:rsid w:val="00685A70"/>
    <w:rsid w:val="00685A79"/>
    <w:rsid w:val="00685B1C"/>
    <w:rsid w:val="00685CE6"/>
    <w:rsid w:val="00685DD3"/>
    <w:rsid w:val="006861F4"/>
    <w:rsid w:val="00686257"/>
    <w:rsid w:val="00686434"/>
    <w:rsid w:val="00686474"/>
    <w:rsid w:val="0068650B"/>
    <w:rsid w:val="00686811"/>
    <w:rsid w:val="00686903"/>
    <w:rsid w:val="00686A0E"/>
    <w:rsid w:val="00686B64"/>
    <w:rsid w:val="00686BEF"/>
    <w:rsid w:val="00686E89"/>
    <w:rsid w:val="006870F3"/>
    <w:rsid w:val="00687116"/>
    <w:rsid w:val="006871BB"/>
    <w:rsid w:val="006871E6"/>
    <w:rsid w:val="00687390"/>
    <w:rsid w:val="0068746C"/>
    <w:rsid w:val="00687506"/>
    <w:rsid w:val="00687590"/>
    <w:rsid w:val="006875A4"/>
    <w:rsid w:val="006875DB"/>
    <w:rsid w:val="00687610"/>
    <w:rsid w:val="00687697"/>
    <w:rsid w:val="006876AB"/>
    <w:rsid w:val="006877D9"/>
    <w:rsid w:val="00687809"/>
    <w:rsid w:val="006878AB"/>
    <w:rsid w:val="006879BF"/>
    <w:rsid w:val="00687C19"/>
    <w:rsid w:val="00687CBF"/>
    <w:rsid w:val="00687DB8"/>
    <w:rsid w:val="00687E80"/>
    <w:rsid w:val="00687EAC"/>
    <w:rsid w:val="00690037"/>
    <w:rsid w:val="0069022B"/>
    <w:rsid w:val="0069037D"/>
    <w:rsid w:val="00690465"/>
    <w:rsid w:val="006906B7"/>
    <w:rsid w:val="00690751"/>
    <w:rsid w:val="0069095D"/>
    <w:rsid w:val="00690AA8"/>
    <w:rsid w:val="00690AE8"/>
    <w:rsid w:val="00690B32"/>
    <w:rsid w:val="00690BBE"/>
    <w:rsid w:val="00690C75"/>
    <w:rsid w:val="00690CAE"/>
    <w:rsid w:val="00690CEF"/>
    <w:rsid w:val="00690D3A"/>
    <w:rsid w:val="00690D43"/>
    <w:rsid w:val="00690F14"/>
    <w:rsid w:val="00690F57"/>
    <w:rsid w:val="00690F76"/>
    <w:rsid w:val="00690F9E"/>
    <w:rsid w:val="00691143"/>
    <w:rsid w:val="006911E4"/>
    <w:rsid w:val="00691283"/>
    <w:rsid w:val="0069131C"/>
    <w:rsid w:val="006913BF"/>
    <w:rsid w:val="006915E7"/>
    <w:rsid w:val="0069167B"/>
    <w:rsid w:val="006916C1"/>
    <w:rsid w:val="006916ED"/>
    <w:rsid w:val="00691778"/>
    <w:rsid w:val="006919C5"/>
    <w:rsid w:val="00691AE5"/>
    <w:rsid w:val="00691D18"/>
    <w:rsid w:val="00691D2C"/>
    <w:rsid w:val="00691F5D"/>
    <w:rsid w:val="00692305"/>
    <w:rsid w:val="006923C1"/>
    <w:rsid w:val="006925A4"/>
    <w:rsid w:val="006925A9"/>
    <w:rsid w:val="006928FD"/>
    <w:rsid w:val="00692BDC"/>
    <w:rsid w:val="00692BFD"/>
    <w:rsid w:val="00692C98"/>
    <w:rsid w:val="00692EBF"/>
    <w:rsid w:val="00692EC9"/>
    <w:rsid w:val="00693002"/>
    <w:rsid w:val="00693005"/>
    <w:rsid w:val="00693198"/>
    <w:rsid w:val="00693367"/>
    <w:rsid w:val="006934CA"/>
    <w:rsid w:val="006936A3"/>
    <w:rsid w:val="0069370B"/>
    <w:rsid w:val="0069382F"/>
    <w:rsid w:val="00693975"/>
    <w:rsid w:val="00693CEF"/>
    <w:rsid w:val="00693D88"/>
    <w:rsid w:val="00693E2E"/>
    <w:rsid w:val="0069402D"/>
    <w:rsid w:val="0069404C"/>
    <w:rsid w:val="0069409E"/>
    <w:rsid w:val="0069416B"/>
    <w:rsid w:val="006942BA"/>
    <w:rsid w:val="006943A7"/>
    <w:rsid w:val="006943E4"/>
    <w:rsid w:val="006944D3"/>
    <w:rsid w:val="006945EF"/>
    <w:rsid w:val="00694673"/>
    <w:rsid w:val="00694677"/>
    <w:rsid w:val="00694739"/>
    <w:rsid w:val="00694860"/>
    <w:rsid w:val="0069487A"/>
    <w:rsid w:val="0069488E"/>
    <w:rsid w:val="006949DD"/>
    <w:rsid w:val="00694A1F"/>
    <w:rsid w:val="00694AC1"/>
    <w:rsid w:val="00694C7C"/>
    <w:rsid w:val="00694E54"/>
    <w:rsid w:val="00694F32"/>
    <w:rsid w:val="00694F40"/>
    <w:rsid w:val="00694F6B"/>
    <w:rsid w:val="00694FCE"/>
    <w:rsid w:val="00695163"/>
    <w:rsid w:val="0069516F"/>
    <w:rsid w:val="00695441"/>
    <w:rsid w:val="006954F2"/>
    <w:rsid w:val="0069595F"/>
    <w:rsid w:val="00695A5B"/>
    <w:rsid w:val="00695BB6"/>
    <w:rsid w:val="00695BB9"/>
    <w:rsid w:val="00695C4D"/>
    <w:rsid w:val="00695CD1"/>
    <w:rsid w:val="00695E9F"/>
    <w:rsid w:val="006962BE"/>
    <w:rsid w:val="00696319"/>
    <w:rsid w:val="006964B4"/>
    <w:rsid w:val="00696606"/>
    <w:rsid w:val="006967E3"/>
    <w:rsid w:val="006967F4"/>
    <w:rsid w:val="00696C70"/>
    <w:rsid w:val="00696DF8"/>
    <w:rsid w:val="00696E07"/>
    <w:rsid w:val="00696F10"/>
    <w:rsid w:val="006970CA"/>
    <w:rsid w:val="006970CF"/>
    <w:rsid w:val="006970DB"/>
    <w:rsid w:val="00697126"/>
    <w:rsid w:val="006972DC"/>
    <w:rsid w:val="00697325"/>
    <w:rsid w:val="006973A0"/>
    <w:rsid w:val="006973CC"/>
    <w:rsid w:val="0069743C"/>
    <w:rsid w:val="00697446"/>
    <w:rsid w:val="006975A2"/>
    <w:rsid w:val="0069765C"/>
    <w:rsid w:val="00697813"/>
    <w:rsid w:val="006979A1"/>
    <w:rsid w:val="00697B45"/>
    <w:rsid w:val="00697BDF"/>
    <w:rsid w:val="00697CB1"/>
    <w:rsid w:val="00697E2D"/>
    <w:rsid w:val="00697FB8"/>
    <w:rsid w:val="006A0282"/>
    <w:rsid w:val="006A02A3"/>
    <w:rsid w:val="006A02EB"/>
    <w:rsid w:val="006A0364"/>
    <w:rsid w:val="006A03E3"/>
    <w:rsid w:val="006A051A"/>
    <w:rsid w:val="006A072D"/>
    <w:rsid w:val="006A0807"/>
    <w:rsid w:val="006A095C"/>
    <w:rsid w:val="006A0A20"/>
    <w:rsid w:val="006A0A53"/>
    <w:rsid w:val="006A0A88"/>
    <w:rsid w:val="006A0CFF"/>
    <w:rsid w:val="006A0E4A"/>
    <w:rsid w:val="006A0EC7"/>
    <w:rsid w:val="006A1215"/>
    <w:rsid w:val="006A1259"/>
    <w:rsid w:val="006A1472"/>
    <w:rsid w:val="006A1516"/>
    <w:rsid w:val="006A1714"/>
    <w:rsid w:val="006A1772"/>
    <w:rsid w:val="006A1852"/>
    <w:rsid w:val="006A18CC"/>
    <w:rsid w:val="006A191F"/>
    <w:rsid w:val="006A196F"/>
    <w:rsid w:val="006A19B7"/>
    <w:rsid w:val="006A1A75"/>
    <w:rsid w:val="006A1AB4"/>
    <w:rsid w:val="006A1BE6"/>
    <w:rsid w:val="006A1C44"/>
    <w:rsid w:val="006A1CE8"/>
    <w:rsid w:val="006A1E56"/>
    <w:rsid w:val="006A1FF6"/>
    <w:rsid w:val="006A20F4"/>
    <w:rsid w:val="006A2287"/>
    <w:rsid w:val="006A238B"/>
    <w:rsid w:val="006A23D9"/>
    <w:rsid w:val="006A23E9"/>
    <w:rsid w:val="006A2437"/>
    <w:rsid w:val="006A273C"/>
    <w:rsid w:val="006A282D"/>
    <w:rsid w:val="006A29C0"/>
    <w:rsid w:val="006A2ADA"/>
    <w:rsid w:val="006A2B96"/>
    <w:rsid w:val="006A2C9B"/>
    <w:rsid w:val="006A2ED2"/>
    <w:rsid w:val="006A30D8"/>
    <w:rsid w:val="006A3410"/>
    <w:rsid w:val="006A3461"/>
    <w:rsid w:val="006A348C"/>
    <w:rsid w:val="006A35CD"/>
    <w:rsid w:val="006A36C5"/>
    <w:rsid w:val="006A372F"/>
    <w:rsid w:val="006A38F9"/>
    <w:rsid w:val="006A3BE9"/>
    <w:rsid w:val="006A3DD9"/>
    <w:rsid w:val="006A3E37"/>
    <w:rsid w:val="006A3F03"/>
    <w:rsid w:val="006A3FB2"/>
    <w:rsid w:val="006A405A"/>
    <w:rsid w:val="006A4078"/>
    <w:rsid w:val="006A4155"/>
    <w:rsid w:val="006A423A"/>
    <w:rsid w:val="006A42C6"/>
    <w:rsid w:val="006A44A1"/>
    <w:rsid w:val="006A45D3"/>
    <w:rsid w:val="006A473E"/>
    <w:rsid w:val="006A47D3"/>
    <w:rsid w:val="006A49A8"/>
    <w:rsid w:val="006A4A1A"/>
    <w:rsid w:val="006A4BC0"/>
    <w:rsid w:val="006A4DF3"/>
    <w:rsid w:val="006A4E91"/>
    <w:rsid w:val="006A4EE1"/>
    <w:rsid w:val="006A4F12"/>
    <w:rsid w:val="006A4F69"/>
    <w:rsid w:val="006A4F73"/>
    <w:rsid w:val="006A52B6"/>
    <w:rsid w:val="006A554C"/>
    <w:rsid w:val="006A55B6"/>
    <w:rsid w:val="006A55FA"/>
    <w:rsid w:val="006A56AC"/>
    <w:rsid w:val="006A575B"/>
    <w:rsid w:val="006A5A00"/>
    <w:rsid w:val="006A5B1B"/>
    <w:rsid w:val="006A5BD6"/>
    <w:rsid w:val="006A5ED2"/>
    <w:rsid w:val="006A5F06"/>
    <w:rsid w:val="006A6531"/>
    <w:rsid w:val="006A65B6"/>
    <w:rsid w:val="006A6615"/>
    <w:rsid w:val="006A688C"/>
    <w:rsid w:val="006A68CD"/>
    <w:rsid w:val="006A68EA"/>
    <w:rsid w:val="006A6926"/>
    <w:rsid w:val="006A693F"/>
    <w:rsid w:val="006A6A52"/>
    <w:rsid w:val="006A6BD8"/>
    <w:rsid w:val="006A6E24"/>
    <w:rsid w:val="006A6EDB"/>
    <w:rsid w:val="006A720B"/>
    <w:rsid w:val="006A727E"/>
    <w:rsid w:val="006A7545"/>
    <w:rsid w:val="006A75A8"/>
    <w:rsid w:val="006A7747"/>
    <w:rsid w:val="006A77FD"/>
    <w:rsid w:val="006A788F"/>
    <w:rsid w:val="006A791D"/>
    <w:rsid w:val="006A7BC2"/>
    <w:rsid w:val="006A7C65"/>
    <w:rsid w:val="006A7C79"/>
    <w:rsid w:val="006A7D21"/>
    <w:rsid w:val="006A7F17"/>
    <w:rsid w:val="006A7FA4"/>
    <w:rsid w:val="006A7FB5"/>
    <w:rsid w:val="006A7FD0"/>
    <w:rsid w:val="006B01A2"/>
    <w:rsid w:val="006B01BD"/>
    <w:rsid w:val="006B03FA"/>
    <w:rsid w:val="006B04C9"/>
    <w:rsid w:val="006B050D"/>
    <w:rsid w:val="006B051E"/>
    <w:rsid w:val="006B05EB"/>
    <w:rsid w:val="006B05ED"/>
    <w:rsid w:val="006B069F"/>
    <w:rsid w:val="006B071B"/>
    <w:rsid w:val="006B0822"/>
    <w:rsid w:val="006B091A"/>
    <w:rsid w:val="006B0C7A"/>
    <w:rsid w:val="006B0DE2"/>
    <w:rsid w:val="006B0E29"/>
    <w:rsid w:val="006B0E42"/>
    <w:rsid w:val="006B0F05"/>
    <w:rsid w:val="006B0F92"/>
    <w:rsid w:val="006B105A"/>
    <w:rsid w:val="006B10E4"/>
    <w:rsid w:val="006B1121"/>
    <w:rsid w:val="006B1205"/>
    <w:rsid w:val="006B124C"/>
    <w:rsid w:val="006B1348"/>
    <w:rsid w:val="006B1430"/>
    <w:rsid w:val="006B153C"/>
    <w:rsid w:val="006B173B"/>
    <w:rsid w:val="006B178C"/>
    <w:rsid w:val="006B17E3"/>
    <w:rsid w:val="006B182C"/>
    <w:rsid w:val="006B18F4"/>
    <w:rsid w:val="006B1943"/>
    <w:rsid w:val="006B1B4B"/>
    <w:rsid w:val="006B1B87"/>
    <w:rsid w:val="006B1BC9"/>
    <w:rsid w:val="006B1D20"/>
    <w:rsid w:val="006B1FCD"/>
    <w:rsid w:val="006B20C5"/>
    <w:rsid w:val="006B211B"/>
    <w:rsid w:val="006B2251"/>
    <w:rsid w:val="006B2288"/>
    <w:rsid w:val="006B2302"/>
    <w:rsid w:val="006B2400"/>
    <w:rsid w:val="006B25E7"/>
    <w:rsid w:val="006B2698"/>
    <w:rsid w:val="006B28ED"/>
    <w:rsid w:val="006B294F"/>
    <w:rsid w:val="006B29C2"/>
    <w:rsid w:val="006B2B3F"/>
    <w:rsid w:val="006B2C90"/>
    <w:rsid w:val="006B2C93"/>
    <w:rsid w:val="006B2D0C"/>
    <w:rsid w:val="006B2D0D"/>
    <w:rsid w:val="006B2D5F"/>
    <w:rsid w:val="006B2E53"/>
    <w:rsid w:val="006B2F80"/>
    <w:rsid w:val="006B3082"/>
    <w:rsid w:val="006B315F"/>
    <w:rsid w:val="006B31FB"/>
    <w:rsid w:val="006B3229"/>
    <w:rsid w:val="006B3495"/>
    <w:rsid w:val="006B367D"/>
    <w:rsid w:val="006B37AC"/>
    <w:rsid w:val="006B3956"/>
    <w:rsid w:val="006B3BA1"/>
    <w:rsid w:val="006B3DC4"/>
    <w:rsid w:val="006B3DDD"/>
    <w:rsid w:val="006B3DE2"/>
    <w:rsid w:val="006B3DFB"/>
    <w:rsid w:val="006B3FC0"/>
    <w:rsid w:val="006B40C0"/>
    <w:rsid w:val="006B42A1"/>
    <w:rsid w:val="006B438F"/>
    <w:rsid w:val="006B452B"/>
    <w:rsid w:val="006B472B"/>
    <w:rsid w:val="006B4CAD"/>
    <w:rsid w:val="006B50DE"/>
    <w:rsid w:val="006B51B1"/>
    <w:rsid w:val="006B5207"/>
    <w:rsid w:val="006B5311"/>
    <w:rsid w:val="006B53AC"/>
    <w:rsid w:val="006B5410"/>
    <w:rsid w:val="006B5616"/>
    <w:rsid w:val="006B57C5"/>
    <w:rsid w:val="006B59D8"/>
    <w:rsid w:val="006B5D8F"/>
    <w:rsid w:val="006B5EDB"/>
    <w:rsid w:val="006B5FE0"/>
    <w:rsid w:val="006B6018"/>
    <w:rsid w:val="006B6095"/>
    <w:rsid w:val="006B61B3"/>
    <w:rsid w:val="006B6371"/>
    <w:rsid w:val="006B63BB"/>
    <w:rsid w:val="006B6455"/>
    <w:rsid w:val="006B64F1"/>
    <w:rsid w:val="006B6566"/>
    <w:rsid w:val="006B683C"/>
    <w:rsid w:val="006B68D9"/>
    <w:rsid w:val="006B6A55"/>
    <w:rsid w:val="006B6A8A"/>
    <w:rsid w:val="006B6AA1"/>
    <w:rsid w:val="006B6ADB"/>
    <w:rsid w:val="006B6B6E"/>
    <w:rsid w:val="006B6F1D"/>
    <w:rsid w:val="006B6F6E"/>
    <w:rsid w:val="006B721F"/>
    <w:rsid w:val="006B7450"/>
    <w:rsid w:val="006B746B"/>
    <w:rsid w:val="006B7846"/>
    <w:rsid w:val="006B78DA"/>
    <w:rsid w:val="006B793E"/>
    <w:rsid w:val="006B7BA1"/>
    <w:rsid w:val="006B7C75"/>
    <w:rsid w:val="006B7CF0"/>
    <w:rsid w:val="006B7D93"/>
    <w:rsid w:val="006B7F7C"/>
    <w:rsid w:val="006C0109"/>
    <w:rsid w:val="006C0292"/>
    <w:rsid w:val="006C029F"/>
    <w:rsid w:val="006C0394"/>
    <w:rsid w:val="006C039C"/>
    <w:rsid w:val="006C0645"/>
    <w:rsid w:val="006C0954"/>
    <w:rsid w:val="006C0B48"/>
    <w:rsid w:val="006C0C87"/>
    <w:rsid w:val="006C0DED"/>
    <w:rsid w:val="006C0FE5"/>
    <w:rsid w:val="006C103D"/>
    <w:rsid w:val="006C131C"/>
    <w:rsid w:val="006C1424"/>
    <w:rsid w:val="006C1598"/>
    <w:rsid w:val="006C1709"/>
    <w:rsid w:val="006C1881"/>
    <w:rsid w:val="006C18CC"/>
    <w:rsid w:val="006C1946"/>
    <w:rsid w:val="006C196C"/>
    <w:rsid w:val="006C1CAC"/>
    <w:rsid w:val="006C1CB1"/>
    <w:rsid w:val="006C1D0D"/>
    <w:rsid w:val="006C1FE4"/>
    <w:rsid w:val="006C2102"/>
    <w:rsid w:val="006C25DA"/>
    <w:rsid w:val="006C2764"/>
    <w:rsid w:val="006C27BD"/>
    <w:rsid w:val="006C2849"/>
    <w:rsid w:val="006C28D4"/>
    <w:rsid w:val="006C2969"/>
    <w:rsid w:val="006C2A40"/>
    <w:rsid w:val="006C2AE0"/>
    <w:rsid w:val="006C2B03"/>
    <w:rsid w:val="006C2B92"/>
    <w:rsid w:val="006C2BE3"/>
    <w:rsid w:val="006C2C2F"/>
    <w:rsid w:val="006C2C73"/>
    <w:rsid w:val="006C2C96"/>
    <w:rsid w:val="006C2F1E"/>
    <w:rsid w:val="006C3422"/>
    <w:rsid w:val="006C375B"/>
    <w:rsid w:val="006C3894"/>
    <w:rsid w:val="006C396F"/>
    <w:rsid w:val="006C3B19"/>
    <w:rsid w:val="006C3B33"/>
    <w:rsid w:val="006C3BAF"/>
    <w:rsid w:val="006C3C4F"/>
    <w:rsid w:val="006C3C79"/>
    <w:rsid w:val="006C3CB3"/>
    <w:rsid w:val="006C3D0A"/>
    <w:rsid w:val="006C3ECA"/>
    <w:rsid w:val="006C3F0A"/>
    <w:rsid w:val="006C3F2E"/>
    <w:rsid w:val="006C406D"/>
    <w:rsid w:val="006C416E"/>
    <w:rsid w:val="006C42FE"/>
    <w:rsid w:val="006C4330"/>
    <w:rsid w:val="006C438B"/>
    <w:rsid w:val="006C45DB"/>
    <w:rsid w:val="006C45FA"/>
    <w:rsid w:val="006C4AC3"/>
    <w:rsid w:val="006C4BCB"/>
    <w:rsid w:val="006C4CE4"/>
    <w:rsid w:val="006C4DA5"/>
    <w:rsid w:val="006C4E75"/>
    <w:rsid w:val="006C4EF4"/>
    <w:rsid w:val="006C4FA1"/>
    <w:rsid w:val="006C4FF2"/>
    <w:rsid w:val="006C500F"/>
    <w:rsid w:val="006C51D7"/>
    <w:rsid w:val="006C5285"/>
    <w:rsid w:val="006C55FD"/>
    <w:rsid w:val="006C56D8"/>
    <w:rsid w:val="006C591E"/>
    <w:rsid w:val="006C5959"/>
    <w:rsid w:val="006C5EC6"/>
    <w:rsid w:val="006C5FE6"/>
    <w:rsid w:val="006C6043"/>
    <w:rsid w:val="006C60B6"/>
    <w:rsid w:val="006C635E"/>
    <w:rsid w:val="006C65A0"/>
    <w:rsid w:val="006C65C3"/>
    <w:rsid w:val="006C663B"/>
    <w:rsid w:val="006C67B4"/>
    <w:rsid w:val="006C6913"/>
    <w:rsid w:val="006C6B71"/>
    <w:rsid w:val="006C6BB8"/>
    <w:rsid w:val="006C6C88"/>
    <w:rsid w:val="006C6D92"/>
    <w:rsid w:val="006C6F9C"/>
    <w:rsid w:val="006C7047"/>
    <w:rsid w:val="006C7100"/>
    <w:rsid w:val="006C71DE"/>
    <w:rsid w:val="006C72D0"/>
    <w:rsid w:val="006C72F8"/>
    <w:rsid w:val="006C7341"/>
    <w:rsid w:val="006C7352"/>
    <w:rsid w:val="006C7431"/>
    <w:rsid w:val="006C7565"/>
    <w:rsid w:val="006C76DE"/>
    <w:rsid w:val="006C7716"/>
    <w:rsid w:val="006C787E"/>
    <w:rsid w:val="006C78DC"/>
    <w:rsid w:val="006C79BB"/>
    <w:rsid w:val="006C7A13"/>
    <w:rsid w:val="006C7B7A"/>
    <w:rsid w:val="006C7C59"/>
    <w:rsid w:val="006C7CFE"/>
    <w:rsid w:val="006C7E39"/>
    <w:rsid w:val="006C7E90"/>
    <w:rsid w:val="006D0048"/>
    <w:rsid w:val="006D01D8"/>
    <w:rsid w:val="006D01D9"/>
    <w:rsid w:val="006D023B"/>
    <w:rsid w:val="006D0445"/>
    <w:rsid w:val="006D0778"/>
    <w:rsid w:val="006D07DF"/>
    <w:rsid w:val="006D0A93"/>
    <w:rsid w:val="006D0DBD"/>
    <w:rsid w:val="006D0EA0"/>
    <w:rsid w:val="006D0ED1"/>
    <w:rsid w:val="006D0F47"/>
    <w:rsid w:val="006D0F99"/>
    <w:rsid w:val="006D0FC9"/>
    <w:rsid w:val="006D1069"/>
    <w:rsid w:val="006D117A"/>
    <w:rsid w:val="006D159C"/>
    <w:rsid w:val="006D1780"/>
    <w:rsid w:val="006D17BF"/>
    <w:rsid w:val="006D182F"/>
    <w:rsid w:val="006D1BE8"/>
    <w:rsid w:val="006D1C00"/>
    <w:rsid w:val="006D1C5E"/>
    <w:rsid w:val="006D1CB3"/>
    <w:rsid w:val="006D1DF3"/>
    <w:rsid w:val="006D1E8C"/>
    <w:rsid w:val="006D1F32"/>
    <w:rsid w:val="006D201E"/>
    <w:rsid w:val="006D212E"/>
    <w:rsid w:val="006D21CA"/>
    <w:rsid w:val="006D235A"/>
    <w:rsid w:val="006D23BB"/>
    <w:rsid w:val="006D23FC"/>
    <w:rsid w:val="006D2435"/>
    <w:rsid w:val="006D2529"/>
    <w:rsid w:val="006D25A8"/>
    <w:rsid w:val="006D2702"/>
    <w:rsid w:val="006D2753"/>
    <w:rsid w:val="006D28D6"/>
    <w:rsid w:val="006D2BA6"/>
    <w:rsid w:val="006D2EBB"/>
    <w:rsid w:val="006D2F0E"/>
    <w:rsid w:val="006D3172"/>
    <w:rsid w:val="006D31DB"/>
    <w:rsid w:val="006D32E9"/>
    <w:rsid w:val="006D3326"/>
    <w:rsid w:val="006D34A0"/>
    <w:rsid w:val="006D3510"/>
    <w:rsid w:val="006D3529"/>
    <w:rsid w:val="006D3581"/>
    <w:rsid w:val="006D3626"/>
    <w:rsid w:val="006D37F5"/>
    <w:rsid w:val="006D3845"/>
    <w:rsid w:val="006D39C5"/>
    <w:rsid w:val="006D3C06"/>
    <w:rsid w:val="006D3C2D"/>
    <w:rsid w:val="006D3D1B"/>
    <w:rsid w:val="006D3DA4"/>
    <w:rsid w:val="006D3EEB"/>
    <w:rsid w:val="006D4084"/>
    <w:rsid w:val="006D40B7"/>
    <w:rsid w:val="006D42E6"/>
    <w:rsid w:val="006D44AF"/>
    <w:rsid w:val="006D44E2"/>
    <w:rsid w:val="006D469B"/>
    <w:rsid w:val="006D4882"/>
    <w:rsid w:val="006D48C2"/>
    <w:rsid w:val="006D48FE"/>
    <w:rsid w:val="006D4B3A"/>
    <w:rsid w:val="006D4E62"/>
    <w:rsid w:val="006D4F2B"/>
    <w:rsid w:val="006D4F42"/>
    <w:rsid w:val="006D50BA"/>
    <w:rsid w:val="006D5203"/>
    <w:rsid w:val="006D5563"/>
    <w:rsid w:val="006D55AB"/>
    <w:rsid w:val="006D5632"/>
    <w:rsid w:val="006D56FA"/>
    <w:rsid w:val="006D5758"/>
    <w:rsid w:val="006D58F0"/>
    <w:rsid w:val="006D5933"/>
    <w:rsid w:val="006D5B6C"/>
    <w:rsid w:val="006D5BED"/>
    <w:rsid w:val="006D6033"/>
    <w:rsid w:val="006D60ED"/>
    <w:rsid w:val="006D622D"/>
    <w:rsid w:val="006D6419"/>
    <w:rsid w:val="006D6664"/>
    <w:rsid w:val="006D66AC"/>
    <w:rsid w:val="006D6876"/>
    <w:rsid w:val="006D6893"/>
    <w:rsid w:val="006D6923"/>
    <w:rsid w:val="006D6A86"/>
    <w:rsid w:val="006D6B2D"/>
    <w:rsid w:val="006D6C97"/>
    <w:rsid w:val="006D707A"/>
    <w:rsid w:val="006D71E2"/>
    <w:rsid w:val="006D738E"/>
    <w:rsid w:val="006D7660"/>
    <w:rsid w:val="006D7939"/>
    <w:rsid w:val="006D7957"/>
    <w:rsid w:val="006D7A56"/>
    <w:rsid w:val="006D7C82"/>
    <w:rsid w:val="006D7CAE"/>
    <w:rsid w:val="006D7DA6"/>
    <w:rsid w:val="006E0127"/>
    <w:rsid w:val="006E02E2"/>
    <w:rsid w:val="006E0350"/>
    <w:rsid w:val="006E0388"/>
    <w:rsid w:val="006E04A5"/>
    <w:rsid w:val="006E04BE"/>
    <w:rsid w:val="006E073A"/>
    <w:rsid w:val="006E0770"/>
    <w:rsid w:val="006E0930"/>
    <w:rsid w:val="006E09EF"/>
    <w:rsid w:val="006E0A78"/>
    <w:rsid w:val="006E0BE1"/>
    <w:rsid w:val="006E0DB1"/>
    <w:rsid w:val="006E0E69"/>
    <w:rsid w:val="006E0E7A"/>
    <w:rsid w:val="006E0EBA"/>
    <w:rsid w:val="006E109C"/>
    <w:rsid w:val="006E1174"/>
    <w:rsid w:val="006E11B6"/>
    <w:rsid w:val="006E1235"/>
    <w:rsid w:val="006E1252"/>
    <w:rsid w:val="006E12AE"/>
    <w:rsid w:val="006E12DF"/>
    <w:rsid w:val="006E1647"/>
    <w:rsid w:val="006E1685"/>
    <w:rsid w:val="006E16F4"/>
    <w:rsid w:val="006E1914"/>
    <w:rsid w:val="006E1A0F"/>
    <w:rsid w:val="006E1B89"/>
    <w:rsid w:val="006E1BBA"/>
    <w:rsid w:val="006E1CAF"/>
    <w:rsid w:val="006E1CF8"/>
    <w:rsid w:val="006E1F20"/>
    <w:rsid w:val="006E1F8C"/>
    <w:rsid w:val="006E1F97"/>
    <w:rsid w:val="006E1FCF"/>
    <w:rsid w:val="006E20CE"/>
    <w:rsid w:val="006E2195"/>
    <w:rsid w:val="006E2198"/>
    <w:rsid w:val="006E2304"/>
    <w:rsid w:val="006E235B"/>
    <w:rsid w:val="006E2376"/>
    <w:rsid w:val="006E2402"/>
    <w:rsid w:val="006E2464"/>
    <w:rsid w:val="006E25B8"/>
    <w:rsid w:val="006E2655"/>
    <w:rsid w:val="006E287D"/>
    <w:rsid w:val="006E2B7E"/>
    <w:rsid w:val="006E2B9E"/>
    <w:rsid w:val="006E2C6D"/>
    <w:rsid w:val="006E2D13"/>
    <w:rsid w:val="006E2E4C"/>
    <w:rsid w:val="006E2FD2"/>
    <w:rsid w:val="006E3009"/>
    <w:rsid w:val="006E301E"/>
    <w:rsid w:val="006E3267"/>
    <w:rsid w:val="006E3384"/>
    <w:rsid w:val="006E365B"/>
    <w:rsid w:val="006E36BD"/>
    <w:rsid w:val="006E3758"/>
    <w:rsid w:val="006E3797"/>
    <w:rsid w:val="006E37A1"/>
    <w:rsid w:val="006E3851"/>
    <w:rsid w:val="006E3933"/>
    <w:rsid w:val="006E3B7C"/>
    <w:rsid w:val="006E3CA5"/>
    <w:rsid w:val="006E3CC8"/>
    <w:rsid w:val="006E3EAC"/>
    <w:rsid w:val="006E3EBC"/>
    <w:rsid w:val="006E3F46"/>
    <w:rsid w:val="006E3F56"/>
    <w:rsid w:val="006E3FB9"/>
    <w:rsid w:val="006E40E9"/>
    <w:rsid w:val="006E43AE"/>
    <w:rsid w:val="006E45AF"/>
    <w:rsid w:val="006E4667"/>
    <w:rsid w:val="006E48FA"/>
    <w:rsid w:val="006E4925"/>
    <w:rsid w:val="006E4967"/>
    <w:rsid w:val="006E49D9"/>
    <w:rsid w:val="006E4AA7"/>
    <w:rsid w:val="006E4EC9"/>
    <w:rsid w:val="006E4ED0"/>
    <w:rsid w:val="006E4F24"/>
    <w:rsid w:val="006E500A"/>
    <w:rsid w:val="006E50CE"/>
    <w:rsid w:val="006E53A7"/>
    <w:rsid w:val="006E53E4"/>
    <w:rsid w:val="006E5652"/>
    <w:rsid w:val="006E56EA"/>
    <w:rsid w:val="006E57B7"/>
    <w:rsid w:val="006E5968"/>
    <w:rsid w:val="006E59F0"/>
    <w:rsid w:val="006E5A0C"/>
    <w:rsid w:val="006E5A4F"/>
    <w:rsid w:val="006E5DB3"/>
    <w:rsid w:val="006E5F67"/>
    <w:rsid w:val="006E6236"/>
    <w:rsid w:val="006E6246"/>
    <w:rsid w:val="006E6318"/>
    <w:rsid w:val="006E6457"/>
    <w:rsid w:val="006E64FE"/>
    <w:rsid w:val="006E6501"/>
    <w:rsid w:val="006E66E5"/>
    <w:rsid w:val="006E680B"/>
    <w:rsid w:val="006E6856"/>
    <w:rsid w:val="006E6B10"/>
    <w:rsid w:val="006E6DC6"/>
    <w:rsid w:val="006E6E44"/>
    <w:rsid w:val="006E6E5D"/>
    <w:rsid w:val="006E7052"/>
    <w:rsid w:val="006E716E"/>
    <w:rsid w:val="006E724D"/>
    <w:rsid w:val="006E72FD"/>
    <w:rsid w:val="006E7348"/>
    <w:rsid w:val="006E747D"/>
    <w:rsid w:val="006E749B"/>
    <w:rsid w:val="006E763E"/>
    <w:rsid w:val="006E7723"/>
    <w:rsid w:val="006E7760"/>
    <w:rsid w:val="006E7772"/>
    <w:rsid w:val="006E7C2E"/>
    <w:rsid w:val="006E7C79"/>
    <w:rsid w:val="006E7CF2"/>
    <w:rsid w:val="006E7D1F"/>
    <w:rsid w:val="006E7E1C"/>
    <w:rsid w:val="006E7F54"/>
    <w:rsid w:val="006F0007"/>
    <w:rsid w:val="006F016C"/>
    <w:rsid w:val="006F02B6"/>
    <w:rsid w:val="006F032D"/>
    <w:rsid w:val="006F0539"/>
    <w:rsid w:val="006F0721"/>
    <w:rsid w:val="006F074F"/>
    <w:rsid w:val="006F077A"/>
    <w:rsid w:val="006F0803"/>
    <w:rsid w:val="006F0845"/>
    <w:rsid w:val="006F087D"/>
    <w:rsid w:val="006F09AC"/>
    <w:rsid w:val="006F0A23"/>
    <w:rsid w:val="006F0A75"/>
    <w:rsid w:val="006F0B2C"/>
    <w:rsid w:val="006F0B8B"/>
    <w:rsid w:val="006F0C3A"/>
    <w:rsid w:val="006F0D1B"/>
    <w:rsid w:val="006F0E9F"/>
    <w:rsid w:val="006F0F06"/>
    <w:rsid w:val="006F10E6"/>
    <w:rsid w:val="006F11CE"/>
    <w:rsid w:val="006F1250"/>
    <w:rsid w:val="006F1453"/>
    <w:rsid w:val="006F1590"/>
    <w:rsid w:val="006F1663"/>
    <w:rsid w:val="006F1839"/>
    <w:rsid w:val="006F1CAC"/>
    <w:rsid w:val="006F1D38"/>
    <w:rsid w:val="006F1DAF"/>
    <w:rsid w:val="006F1E25"/>
    <w:rsid w:val="006F1E86"/>
    <w:rsid w:val="006F20BA"/>
    <w:rsid w:val="006F20E4"/>
    <w:rsid w:val="006F2119"/>
    <w:rsid w:val="006F21A6"/>
    <w:rsid w:val="006F21C0"/>
    <w:rsid w:val="006F2560"/>
    <w:rsid w:val="006F2570"/>
    <w:rsid w:val="006F262F"/>
    <w:rsid w:val="006F288F"/>
    <w:rsid w:val="006F29DD"/>
    <w:rsid w:val="006F2A84"/>
    <w:rsid w:val="006F2B8F"/>
    <w:rsid w:val="006F2CE1"/>
    <w:rsid w:val="006F2D2F"/>
    <w:rsid w:val="006F2DA7"/>
    <w:rsid w:val="006F2DBD"/>
    <w:rsid w:val="006F2FFD"/>
    <w:rsid w:val="006F328D"/>
    <w:rsid w:val="006F32F2"/>
    <w:rsid w:val="006F3397"/>
    <w:rsid w:val="006F3448"/>
    <w:rsid w:val="006F34A3"/>
    <w:rsid w:val="006F354D"/>
    <w:rsid w:val="006F377E"/>
    <w:rsid w:val="006F3827"/>
    <w:rsid w:val="006F3848"/>
    <w:rsid w:val="006F3950"/>
    <w:rsid w:val="006F3951"/>
    <w:rsid w:val="006F3AA1"/>
    <w:rsid w:val="006F3C44"/>
    <w:rsid w:val="006F3C76"/>
    <w:rsid w:val="006F3DE0"/>
    <w:rsid w:val="006F3E04"/>
    <w:rsid w:val="006F3F1A"/>
    <w:rsid w:val="006F3F92"/>
    <w:rsid w:val="006F3FC1"/>
    <w:rsid w:val="006F4065"/>
    <w:rsid w:val="006F4069"/>
    <w:rsid w:val="006F40E2"/>
    <w:rsid w:val="006F4108"/>
    <w:rsid w:val="006F41F9"/>
    <w:rsid w:val="006F4256"/>
    <w:rsid w:val="006F4366"/>
    <w:rsid w:val="006F436A"/>
    <w:rsid w:val="006F43BE"/>
    <w:rsid w:val="006F43CB"/>
    <w:rsid w:val="006F4518"/>
    <w:rsid w:val="006F4573"/>
    <w:rsid w:val="006F46D7"/>
    <w:rsid w:val="006F476D"/>
    <w:rsid w:val="006F4896"/>
    <w:rsid w:val="006F4B23"/>
    <w:rsid w:val="006F4EAA"/>
    <w:rsid w:val="006F4F66"/>
    <w:rsid w:val="006F4FB5"/>
    <w:rsid w:val="006F5057"/>
    <w:rsid w:val="006F5099"/>
    <w:rsid w:val="006F51F2"/>
    <w:rsid w:val="006F54C9"/>
    <w:rsid w:val="006F54CB"/>
    <w:rsid w:val="006F5585"/>
    <w:rsid w:val="006F5590"/>
    <w:rsid w:val="006F55D6"/>
    <w:rsid w:val="006F568A"/>
    <w:rsid w:val="006F56BF"/>
    <w:rsid w:val="006F57D1"/>
    <w:rsid w:val="006F5B29"/>
    <w:rsid w:val="006F5BCB"/>
    <w:rsid w:val="006F5BE0"/>
    <w:rsid w:val="006F5C14"/>
    <w:rsid w:val="006F5CB1"/>
    <w:rsid w:val="006F5CC5"/>
    <w:rsid w:val="006F5D08"/>
    <w:rsid w:val="006F5F48"/>
    <w:rsid w:val="006F6517"/>
    <w:rsid w:val="006F6757"/>
    <w:rsid w:val="006F6A0C"/>
    <w:rsid w:val="006F6A8E"/>
    <w:rsid w:val="006F6D11"/>
    <w:rsid w:val="006F70DB"/>
    <w:rsid w:val="006F7182"/>
    <w:rsid w:val="006F71A8"/>
    <w:rsid w:val="006F7274"/>
    <w:rsid w:val="006F72CA"/>
    <w:rsid w:val="006F7461"/>
    <w:rsid w:val="006F7911"/>
    <w:rsid w:val="006F7E78"/>
    <w:rsid w:val="006F7FA1"/>
    <w:rsid w:val="0070006A"/>
    <w:rsid w:val="00700213"/>
    <w:rsid w:val="0070029A"/>
    <w:rsid w:val="007006E3"/>
    <w:rsid w:val="007006FB"/>
    <w:rsid w:val="00700764"/>
    <w:rsid w:val="007008BA"/>
    <w:rsid w:val="00700965"/>
    <w:rsid w:val="0070098D"/>
    <w:rsid w:val="00700BDA"/>
    <w:rsid w:val="00700C9E"/>
    <w:rsid w:val="00700CDD"/>
    <w:rsid w:val="007010D8"/>
    <w:rsid w:val="0070115A"/>
    <w:rsid w:val="007011BD"/>
    <w:rsid w:val="0070127E"/>
    <w:rsid w:val="007013AC"/>
    <w:rsid w:val="0070156F"/>
    <w:rsid w:val="007015AD"/>
    <w:rsid w:val="007015B0"/>
    <w:rsid w:val="00701669"/>
    <w:rsid w:val="00701677"/>
    <w:rsid w:val="00701749"/>
    <w:rsid w:val="007017D4"/>
    <w:rsid w:val="0070187A"/>
    <w:rsid w:val="00701907"/>
    <w:rsid w:val="00701B01"/>
    <w:rsid w:val="00701B18"/>
    <w:rsid w:val="00701EE5"/>
    <w:rsid w:val="00701FF4"/>
    <w:rsid w:val="00702048"/>
    <w:rsid w:val="0070205A"/>
    <w:rsid w:val="00702292"/>
    <w:rsid w:val="0070257E"/>
    <w:rsid w:val="007026C2"/>
    <w:rsid w:val="007027FF"/>
    <w:rsid w:val="007028E8"/>
    <w:rsid w:val="007028F9"/>
    <w:rsid w:val="00702A59"/>
    <w:rsid w:val="00702A8D"/>
    <w:rsid w:val="00702B10"/>
    <w:rsid w:val="00702C3C"/>
    <w:rsid w:val="00702DED"/>
    <w:rsid w:val="00702E0C"/>
    <w:rsid w:val="00702E6F"/>
    <w:rsid w:val="007032FD"/>
    <w:rsid w:val="00703478"/>
    <w:rsid w:val="007034CF"/>
    <w:rsid w:val="00703514"/>
    <w:rsid w:val="0070361E"/>
    <w:rsid w:val="00703706"/>
    <w:rsid w:val="0070370A"/>
    <w:rsid w:val="007037A0"/>
    <w:rsid w:val="00703A15"/>
    <w:rsid w:val="00703C00"/>
    <w:rsid w:val="00703C3E"/>
    <w:rsid w:val="00703DF7"/>
    <w:rsid w:val="00703F00"/>
    <w:rsid w:val="00703F07"/>
    <w:rsid w:val="0070406B"/>
    <w:rsid w:val="0070407D"/>
    <w:rsid w:val="00704103"/>
    <w:rsid w:val="0070436B"/>
    <w:rsid w:val="0070447D"/>
    <w:rsid w:val="00704494"/>
    <w:rsid w:val="007044F8"/>
    <w:rsid w:val="007045AC"/>
    <w:rsid w:val="007045E3"/>
    <w:rsid w:val="007046BA"/>
    <w:rsid w:val="0070475B"/>
    <w:rsid w:val="007047A0"/>
    <w:rsid w:val="007047E4"/>
    <w:rsid w:val="007047FF"/>
    <w:rsid w:val="00704882"/>
    <w:rsid w:val="00704A87"/>
    <w:rsid w:val="00704DD9"/>
    <w:rsid w:val="00704E0D"/>
    <w:rsid w:val="00704FFD"/>
    <w:rsid w:val="00705014"/>
    <w:rsid w:val="007051E1"/>
    <w:rsid w:val="00705357"/>
    <w:rsid w:val="007053EB"/>
    <w:rsid w:val="00705487"/>
    <w:rsid w:val="0070563E"/>
    <w:rsid w:val="00705701"/>
    <w:rsid w:val="007057E4"/>
    <w:rsid w:val="00705ADF"/>
    <w:rsid w:val="00705AE1"/>
    <w:rsid w:val="00705B23"/>
    <w:rsid w:val="00705CBB"/>
    <w:rsid w:val="00705DEF"/>
    <w:rsid w:val="00705FAC"/>
    <w:rsid w:val="00705FAE"/>
    <w:rsid w:val="007060CA"/>
    <w:rsid w:val="0070616A"/>
    <w:rsid w:val="007063BC"/>
    <w:rsid w:val="00706496"/>
    <w:rsid w:val="007065E9"/>
    <w:rsid w:val="0070665A"/>
    <w:rsid w:val="007067EB"/>
    <w:rsid w:val="0070680A"/>
    <w:rsid w:val="007068A8"/>
    <w:rsid w:val="007068DC"/>
    <w:rsid w:val="007068F3"/>
    <w:rsid w:val="00706914"/>
    <w:rsid w:val="00706DBB"/>
    <w:rsid w:val="00706DE2"/>
    <w:rsid w:val="00706E53"/>
    <w:rsid w:val="00706FBD"/>
    <w:rsid w:val="00707038"/>
    <w:rsid w:val="00707119"/>
    <w:rsid w:val="00707123"/>
    <w:rsid w:val="007071A0"/>
    <w:rsid w:val="00707532"/>
    <w:rsid w:val="0070761B"/>
    <w:rsid w:val="007077C4"/>
    <w:rsid w:val="007078BB"/>
    <w:rsid w:val="00707A5D"/>
    <w:rsid w:val="00707B70"/>
    <w:rsid w:val="00707B83"/>
    <w:rsid w:val="00707C2E"/>
    <w:rsid w:val="00707E38"/>
    <w:rsid w:val="0071000C"/>
    <w:rsid w:val="00710208"/>
    <w:rsid w:val="007104EB"/>
    <w:rsid w:val="007105CA"/>
    <w:rsid w:val="00710744"/>
    <w:rsid w:val="0071093D"/>
    <w:rsid w:val="00710AB8"/>
    <w:rsid w:val="00710B59"/>
    <w:rsid w:val="00710B89"/>
    <w:rsid w:val="00710F7A"/>
    <w:rsid w:val="00711195"/>
    <w:rsid w:val="007113BB"/>
    <w:rsid w:val="00711414"/>
    <w:rsid w:val="0071164A"/>
    <w:rsid w:val="00711900"/>
    <w:rsid w:val="007119EF"/>
    <w:rsid w:val="00711A34"/>
    <w:rsid w:val="00711A6F"/>
    <w:rsid w:val="00711AFA"/>
    <w:rsid w:val="00711C0D"/>
    <w:rsid w:val="00711C52"/>
    <w:rsid w:val="00711CC7"/>
    <w:rsid w:val="00711D2C"/>
    <w:rsid w:val="00711D79"/>
    <w:rsid w:val="00711DEA"/>
    <w:rsid w:val="00711F35"/>
    <w:rsid w:val="00712479"/>
    <w:rsid w:val="0071250D"/>
    <w:rsid w:val="0071278C"/>
    <w:rsid w:val="00712998"/>
    <w:rsid w:val="00712A04"/>
    <w:rsid w:val="00712AA0"/>
    <w:rsid w:val="00712B7C"/>
    <w:rsid w:val="00712B83"/>
    <w:rsid w:val="00712E74"/>
    <w:rsid w:val="00712F3D"/>
    <w:rsid w:val="00712F42"/>
    <w:rsid w:val="00712F69"/>
    <w:rsid w:val="0071315D"/>
    <w:rsid w:val="0071316B"/>
    <w:rsid w:val="00713173"/>
    <w:rsid w:val="00713207"/>
    <w:rsid w:val="00713327"/>
    <w:rsid w:val="00713338"/>
    <w:rsid w:val="0071340B"/>
    <w:rsid w:val="00713547"/>
    <w:rsid w:val="00713574"/>
    <w:rsid w:val="0071359A"/>
    <w:rsid w:val="007135FD"/>
    <w:rsid w:val="0071393C"/>
    <w:rsid w:val="007139F5"/>
    <w:rsid w:val="00713C32"/>
    <w:rsid w:val="00713EC4"/>
    <w:rsid w:val="00713EF1"/>
    <w:rsid w:val="0071408C"/>
    <w:rsid w:val="00714161"/>
    <w:rsid w:val="007141FB"/>
    <w:rsid w:val="00714219"/>
    <w:rsid w:val="0071436D"/>
    <w:rsid w:val="00714372"/>
    <w:rsid w:val="00714446"/>
    <w:rsid w:val="007144B3"/>
    <w:rsid w:val="00714562"/>
    <w:rsid w:val="0071458E"/>
    <w:rsid w:val="007146BE"/>
    <w:rsid w:val="007146F3"/>
    <w:rsid w:val="0071484F"/>
    <w:rsid w:val="007149A8"/>
    <w:rsid w:val="00714A42"/>
    <w:rsid w:val="00714A67"/>
    <w:rsid w:val="00714AD9"/>
    <w:rsid w:val="00714B62"/>
    <w:rsid w:val="00714B79"/>
    <w:rsid w:val="00714BE5"/>
    <w:rsid w:val="00714BF8"/>
    <w:rsid w:val="00714CB5"/>
    <w:rsid w:val="00714F1F"/>
    <w:rsid w:val="007150B8"/>
    <w:rsid w:val="0071516E"/>
    <w:rsid w:val="00715228"/>
    <w:rsid w:val="0071522D"/>
    <w:rsid w:val="0071529A"/>
    <w:rsid w:val="0071535C"/>
    <w:rsid w:val="00715390"/>
    <w:rsid w:val="007153ED"/>
    <w:rsid w:val="00715423"/>
    <w:rsid w:val="0071566E"/>
    <w:rsid w:val="00715680"/>
    <w:rsid w:val="007156BE"/>
    <w:rsid w:val="007157C7"/>
    <w:rsid w:val="0071587F"/>
    <w:rsid w:val="007158B3"/>
    <w:rsid w:val="00715904"/>
    <w:rsid w:val="00715970"/>
    <w:rsid w:val="007159BE"/>
    <w:rsid w:val="00715D65"/>
    <w:rsid w:val="00715E7E"/>
    <w:rsid w:val="00715F10"/>
    <w:rsid w:val="007160A2"/>
    <w:rsid w:val="007161A4"/>
    <w:rsid w:val="007161B9"/>
    <w:rsid w:val="0071628E"/>
    <w:rsid w:val="007162CA"/>
    <w:rsid w:val="007164FD"/>
    <w:rsid w:val="007165A9"/>
    <w:rsid w:val="0071668D"/>
    <w:rsid w:val="00716747"/>
    <w:rsid w:val="0071687B"/>
    <w:rsid w:val="00716916"/>
    <w:rsid w:val="00716939"/>
    <w:rsid w:val="00716A6A"/>
    <w:rsid w:val="00716C05"/>
    <w:rsid w:val="00716D14"/>
    <w:rsid w:val="00716D65"/>
    <w:rsid w:val="00716E6B"/>
    <w:rsid w:val="00716E75"/>
    <w:rsid w:val="007170D6"/>
    <w:rsid w:val="007170DC"/>
    <w:rsid w:val="0071713A"/>
    <w:rsid w:val="00717233"/>
    <w:rsid w:val="007172EE"/>
    <w:rsid w:val="00717318"/>
    <w:rsid w:val="007173AA"/>
    <w:rsid w:val="00717401"/>
    <w:rsid w:val="0071749C"/>
    <w:rsid w:val="007175D0"/>
    <w:rsid w:val="007177BD"/>
    <w:rsid w:val="007177DD"/>
    <w:rsid w:val="007179C1"/>
    <w:rsid w:val="007179E4"/>
    <w:rsid w:val="00717E72"/>
    <w:rsid w:val="00717E81"/>
    <w:rsid w:val="00720063"/>
    <w:rsid w:val="00720068"/>
    <w:rsid w:val="007202CF"/>
    <w:rsid w:val="00720344"/>
    <w:rsid w:val="0072041E"/>
    <w:rsid w:val="00720421"/>
    <w:rsid w:val="00720423"/>
    <w:rsid w:val="0072053A"/>
    <w:rsid w:val="00720671"/>
    <w:rsid w:val="00720720"/>
    <w:rsid w:val="00720A32"/>
    <w:rsid w:val="00720D0B"/>
    <w:rsid w:val="00720D17"/>
    <w:rsid w:val="00720DFB"/>
    <w:rsid w:val="00720E50"/>
    <w:rsid w:val="00720E5A"/>
    <w:rsid w:val="007210D0"/>
    <w:rsid w:val="0072118B"/>
    <w:rsid w:val="0072120D"/>
    <w:rsid w:val="007212A8"/>
    <w:rsid w:val="007213E5"/>
    <w:rsid w:val="00721677"/>
    <w:rsid w:val="0072199A"/>
    <w:rsid w:val="00721C15"/>
    <w:rsid w:val="00721E14"/>
    <w:rsid w:val="00721F36"/>
    <w:rsid w:val="00721F7E"/>
    <w:rsid w:val="00722051"/>
    <w:rsid w:val="00722081"/>
    <w:rsid w:val="00722111"/>
    <w:rsid w:val="00722275"/>
    <w:rsid w:val="00722370"/>
    <w:rsid w:val="007223A7"/>
    <w:rsid w:val="00722775"/>
    <w:rsid w:val="00722805"/>
    <w:rsid w:val="007229D3"/>
    <w:rsid w:val="00722DAD"/>
    <w:rsid w:val="007232E6"/>
    <w:rsid w:val="00723309"/>
    <w:rsid w:val="00723335"/>
    <w:rsid w:val="007233F6"/>
    <w:rsid w:val="0072346C"/>
    <w:rsid w:val="007234C7"/>
    <w:rsid w:val="007234E8"/>
    <w:rsid w:val="007235CA"/>
    <w:rsid w:val="0072362E"/>
    <w:rsid w:val="00723892"/>
    <w:rsid w:val="007239C0"/>
    <w:rsid w:val="00723D04"/>
    <w:rsid w:val="00723D78"/>
    <w:rsid w:val="00723E7C"/>
    <w:rsid w:val="00723F11"/>
    <w:rsid w:val="007240AE"/>
    <w:rsid w:val="007240DD"/>
    <w:rsid w:val="00724126"/>
    <w:rsid w:val="00724291"/>
    <w:rsid w:val="007242C2"/>
    <w:rsid w:val="007242FC"/>
    <w:rsid w:val="00724453"/>
    <w:rsid w:val="00724499"/>
    <w:rsid w:val="007244F1"/>
    <w:rsid w:val="00724543"/>
    <w:rsid w:val="007245DC"/>
    <w:rsid w:val="007247DF"/>
    <w:rsid w:val="007247EE"/>
    <w:rsid w:val="00724923"/>
    <w:rsid w:val="00724AB6"/>
    <w:rsid w:val="00724ADF"/>
    <w:rsid w:val="00724AEC"/>
    <w:rsid w:val="00724B80"/>
    <w:rsid w:val="00724D05"/>
    <w:rsid w:val="007250B3"/>
    <w:rsid w:val="00725361"/>
    <w:rsid w:val="007254A3"/>
    <w:rsid w:val="00725523"/>
    <w:rsid w:val="00725665"/>
    <w:rsid w:val="00725926"/>
    <w:rsid w:val="0072593B"/>
    <w:rsid w:val="00725EE3"/>
    <w:rsid w:val="00725FBA"/>
    <w:rsid w:val="007260F4"/>
    <w:rsid w:val="007263C9"/>
    <w:rsid w:val="0072667C"/>
    <w:rsid w:val="0072668D"/>
    <w:rsid w:val="007266DB"/>
    <w:rsid w:val="00726763"/>
    <w:rsid w:val="00726813"/>
    <w:rsid w:val="007268E2"/>
    <w:rsid w:val="0072694E"/>
    <w:rsid w:val="00726980"/>
    <w:rsid w:val="00726B50"/>
    <w:rsid w:val="00726B80"/>
    <w:rsid w:val="00726BC0"/>
    <w:rsid w:val="00726D0C"/>
    <w:rsid w:val="00726D55"/>
    <w:rsid w:val="0072715A"/>
    <w:rsid w:val="007271DF"/>
    <w:rsid w:val="007273C6"/>
    <w:rsid w:val="007275F3"/>
    <w:rsid w:val="007279AC"/>
    <w:rsid w:val="007279C6"/>
    <w:rsid w:val="00727A7B"/>
    <w:rsid w:val="00727ACC"/>
    <w:rsid w:val="00727B68"/>
    <w:rsid w:val="00727B81"/>
    <w:rsid w:val="00727D46"/>
    <w:rsid w:val="00727F1D"/>
    <w:rsid w:val="0073000B"/>
    <w:rsid w:val="00730289"/>
    <w:rsid w:val="007304A3"/>
    <w:rsid w:val="007305C1"/>
    <w:rsid w:val="00730673"/>
    <w:rsid w:val="00730967"/>
    <w:rsid w:val="007309F6"/>
    <w:rsid w:val="00730AC5"/>
    <w:rsid w:val="00730B62"/>
    <w:rsid w:val="00730B90"/>
    <w:rsid w:val="00730C3A"/>
    <w:rsid w:val="00730C51"/>
    <w:rsid w:val="00730C5F"/>
    <w:rsid w:val="00730CA6"/>
    <w:rsid w:val="00730CE6"/>
    <w:rsid w:val="00730D60"/>
    <w:rsid w:val="00730E0D"/>
    <w:rsid w:val="00730FD2"/>
    <w:rsid w:val="0073102D"/>
    <w:rsid w:val="00731142"/>
    <w:rsid w:val="0073125E"/>
    <w:rsid w:val="00731299"/>
    <w:rsid w:val="00731408"/>
    <w:rsid w:val="00731514"/>
    <w:rsid w:val="00731531"/>
    <w:rsid w:val="00731862"/>
    <w:rsid w:val="007318F8"/>
    <w:rsid w:val="007319CE"/>
    <w:rsid w:val="00731B3E"/>
    <w:rsid w:val="00731BBE"/>
    <w:rsid w:val="00731E4C"/>
    <w:rsid w:val="00731F70"/>
    <w:rsid w:val="00731F7F"/>
    <w:rsid w:val="00731F9F"/>
    <w:rsid w:val="00732065"/>
    <w:rsid w:val="00732069"/>
    <w:rsid w:val="00732086"/>
    <w:rsid w:val="00732287"/>
    <w:rsid w:val="007324C9"/>
    <w:rsid w:val="00732584"/>
    <w:rsid w:val="00732604"/>
    <w:rsid w:val="007329B5"/>
    <w:rsid w:val="007329FF"/>
    <w:rsid w:val="00732A57"/>
    <w:rsid w:val="00732B20"/>
    <w:rsid w:val="00732E05"/>
    <w:rsid w:val="00732E1E"/>
    <w:rsid w:val="00732F84"/>
    <w:rsid w:val="00733080"/>
    <w:rsid w:val="007331B6"/>
    <w:rsid w:val="007331E4"/>
    <w:rsid w:val="00733356"/>
    <w:rsid w:val="007333F8"/>
    <w:rsid w:val="00733558"/>
    <w:rsid w:val="00733626"/>
    <w:rsid w:val="007336AE"/>
    <w:rsid w:val="00733809"/>
    <w:rsid w:val="0073395A"/>
    <w:rsid w:val="00733A02"/>
    <w:rsid w:val="00733A1F"/>
    <w:rsid w:val="00733F07"/>
    <w:rsid w:val="007341A2"/>
    <w:rsid w:val="007341AD"/>
    <w:rsid w:val="007342BC"/>
    <w:rsid w:val="007345F5"/>
    <w:rsid w:val="0073476F"/>
    <w:rsid w:val="00734799"/>
    <w:rsid w:val="007347B7"/>
    <w:rsid w:val="007347D0"/>
    <w:rsid w:val="007348D7"/>
    <w:rsid w:val="00734976"/>
    <w:rsid w:val="00734B8A"/>
    <w:rsid w:val="00734C97"/>
    <w:rsid w:val="00734D3D"/>
    <w:rsid w:val="00734E72"/>
    <w:rsid w:val="00734F4A"/>
    <w:rsid w:val="007350BD"/>
    <w:rsid w:val="007352CE"/>
    <w:rsid w:val="0073545E"/>
    <w:rsid w:val="007354EA"/>
    <w:rsid w:val="0073572D"/>
    <w:rsid w:val="007358A1"/>
    <w:rsid w:val="007358D4"/>
    <w:rsid w:val="00735A0B"/>
    <w:rsid w:val="00735A57"/>
    <w:rsid w:val="00735AB0"/>
    <w:rsid w:val="00735B65"/>
    <w:rsid w:val="00735BC9"/>
    <w:rsid w:val="00735D07"/>
    <w:rsid w:val="00735EAC"/>
    <w:rsid w:val="00735EBE"/>
    <w:rsid w:val="0073601D"/>
    <w:rsid w:val="00736087"/>
    <w:rsid w:val="007360EF"/>
    <w:rsid w:val="00736216"/>
    <w:rsid w:val="00736242"/>
    <w:rsid w:val="007362D4"/>
    <w:rsid w:val="00736470"/>
    <w:rsid w:val="0073666F"/>
    <w:rsid w:val="0073668D"/>
    <w:rsid w:val="007366A2"/>
    <w:rsid w:val="00736822"/>
    <w:rsid w:val="00736B02"/>
    <w:rsid w:val="00736BF3"/>
    <w:rsid w:val="00736D4A"/>
    <w:rsid w:val="00736DA8"/>
    <w:rsid w:val="00736FF6"/>
    <w:rsid w:val="00737099"/>
    <w:rsid w:val="007370BF"/>
    <w:rsid w:val="007370D5"/>
    <w:rsid w:val="007370E7"/>
    <w:rsid w:val="00737212"/>
    <w:rsid w:val="0073726B"/>
    <w:rsid w:val="007372F7"/>
    <w:rsid w:val="00737356"/>
    <w:rsid w:val="007375E5"/>
    <w:rsid w:val="00737608"/>
    <w:rsid w:val="007378DD"/>
    <w:rsid w:val="00737B22"/>
    <w:rsid w:val="00737B48"/>
    <w:rsid w:val="00737BB6"/>
    <w:rsid w:val="00737F84"/>
    <w:rsid w:val="00737FFA"/>
    <w:rsid w:val="00740338"/>
    <w:rsid w:val="0074035E"/>
    <w:rsid w:val="00740459"/>
    <w:rsid w:val="00740568"/>
    <w:rsid w:val="00740584"/>
    <w:rsid w:val="00740620"/>
    <w:rsid w:val="00740690"/>
    <w:rsid w:val="0074072C"/>
    <w:rsid w:val="007407D5"/>
    <w:rsid w:val="0074095C"/>
    <w:rsid w:val="00740BFE"/>
    <w:rsid w:val="00741038"/>
    <w:rsid w:val="00741176"/>
    <w:rsid w:val="0074146A"/>
    <w:rsid w:val="00741690"/>
    <w:rsid w:val="00741805"/>
    <w:rsid w:val="00741894"/>
    <w:rsid w:val="00741A7D"/>
    <w:rsid w:val="00741B6D"/>
    <w:rsid w:val="00741C91"/>
    <w:rsid w:val="00741CAB"/>
    <w:rsid w:val="00741CF4"/>
    <w:rsid w:val="00741D3C"/>
    <w:rsid w:val="00742133"/>
    <w:rsid w:val="00742158"/>
    <w:rsid w:val="00742411"/>
    <w:rsid w:val="00742568"/>
    <w:rsid w:val="007425E4"/>
    <w:rsid w:val="007427EE"/>
    <w:rsid w:val="00742868"/>
    <w:rsid w:val="00742A4F"/>
    <w:rsid w:val="00742CDF"/>
    <w:rsid w:val="00742DD9"/>
    <w:rsid w:val="00742DED"/>
    <w:rsid w:val="00742E69"/>
    <w:rsid w:val="00742F2D"/>
    <w:rsid w:val="0074327F"/>
    <w:rsid w:val="00743390"/>
    <w:rsid w:val="007434E2"/>
    <w:rsid w:val="0074361E"/>
    <w:rsid w:val="00743670"/>
    <w:rsid w:val="007436E9"/>
    <w:rsid w:val="00743844"/>
    <w:rsid w:val="007438A3"/>
    <w:rsid w:val="0074397B"/>
    <w:rsid w:val="00743A83"/>
    <w:rsid w:val="00743B69"/>
    <w:rsid w:val="00743BCC"/>
    <w:rsid w:val="00743C1B"/>
    <w:rsid w:val="00743F35"/>
    <w:rsid w:val="00743FB1"/>
    <w:rsid w:val="00744036"/>
    <w:rsid w:val="0074417F"/>
    <w:rsid w:val="0074421E"/>
    <w:rsid w:val="0074435A"/>
    <w:rsid w:val="0074438F"/>
    <w:rsid w:val="00744492"/>
    <w:rsid w:val="00744512"/>
    <w:rsid w:val="00744734"/>
    <w:rsid w:val="007447B6"/>
    <w:rsid w:val="00744891"/>
    <w:rsid w:val="007449F1"/>
    <w:rsid w:val="00744BDA"/>
    <w:rsid w:val="00744C0D"/>
    <w:rsid w:val="00744CA7"/>
    <w:rsid w:val="00744D3C"/>
    <w:rsid w:val="00744EAD"/>
    <w:rsid w:val="0074506C"/>
    <w:rsid w:val="007450DF"/>
    <w:rsid w:val="0074516A"/>
    <w:rsid w:val="00745239"/>
    <w:rsid w:val="00745328"/>
    <w:rsid w:val="0074588C"/>
    <w:rsid w:val="007458BA"/>
    <w:rsid w:val="00745E5B"/>
    <w:rsid w:val="00745E9A"/>
    <w:rsid w:val="00745F7F"/>
    <w:rsid w:val="00746192"/>
    <w:rsid w:val="007465AA"/>
    <w:rsid w:val="00746889"/>
    <w:rsid w:val="007468DE"/>
    <w:rsid w:val="00746A00"/>
    <w:rsid w:val="00746A5A"/>
    <w:rsid w:val="00746C04"/>
    <w:rsid w:val="00746C9A"/>
    <w:rsid w:val="00746D71"/>
    <w:rsid w:val="00746EFD"/>
    <w:rsid w:val="00747003"/>
    <w:rsid w:val="00747021"/>
    <w:rsid w:val="00747023"/>
    <w:rsid w:val="00747052"/>
    <w:rsid w:val="007471CA"/>
    <w:rsid w:val="0074747D"/>
    <w:rsid w:val="00747526"/>
    <w:rsid w:val="00747668"/>
    <w:rsid w:val="007477F1"/>
    <w:rsid w:val="007478DE"/>
    <w:rsid w:val="007479AA"/>
    <w:rsid w:val="007479B0"/>
    <w:rsid w:val="007479C2"/>
    <w:rsid w:val="00747A76"/>
    <w:rsid w:val="00747AEA"/>
    <w:rsid w:val="00747F6B"/>
    <w:rsid w:val="00747FE9"/>
    <w:rsid w:val="00750094"/>
    <w:rsid w:val="00750287"/>
    <w:rsid w:val="00750327"/>
    <w:rsid w:val="007503AF"/>
    <w:rsid w:val="0075048D"/>
    <w:rsid w:val="00750497"/>
    <w:rsid w:val="0075050E"/>
    <w:rsid w:val="0075055D"/>
    <w:rsid w:val="007507DF"/>
    <w:rsid w:val="00750813"/>
    <w:rsid w:val="00750961"/>
    <w:rsid w:val="00750A24"/>
    <w:rsid w:val="00750AA5"/>
    <w:rsid w:val="00750BE7"/>
    <w:rsid w:val="00750D11"/>
    <w:rsid w:val="00750E4E"/>
    <w:rsid w:val="00750F65"/>
    <w:rsid w:val="00750F75"/>
    <w:rsid w:val="007510F4"/>
    <w:rsid w:val="0075113B"/>
    <w:rsid w:val="007511D3"/>
    <w:rsid w:val="007512E8"/>
    <w:rsid w:val="007512FD"/>
    <w:rsid w:val="0075161F"/>
    <w:rsid w:val="00751634"/>
    <w:rsid w:val="0075166F"/>
    <w:rsid w:val="00751715"/>
    <w:rsid w:val="00751760"/>
    <w:rsid w:val="00751762"/>
    <w:rsid w:val="00751883"/>
    <w:rsid w:val="00751892"/>
    <w:rsid w:val="007519B7"/>
    <w:rsid w:val="00751ACC"/>
    <w:rsid w:val="00751AF8"/>
    <w:rsid w:val="00751C85"/>
    <w:rsid w:val="00751CF2"/>
    <w:rsid w:val="00751D36"/>
    <w:rsid w:val="00751E61"/>
    <w:rsid w:val="007520FB"/>
    <w:rsid w:val="0075246E"/>
    <w:rsid w:val="0075247D"/>
    <w:rsid w:val="007524B8"/>
    <w:rsid w:val="007527AD"/>
    <w:rsid w:val="0075288B"/>
    <w:rsid w:val="00752893"/>
    <w:rsid w:val="0075294F"/>
    <w:rsid w:val="00752A1B"/>
    <w:rsid w:val="00752B02"/>
    <w:rsid w:val="00752B5D"/>
    <w:rsid w:val="00752D5B"/>
    <w:rsid w:val="00752FF0"/>
    <w:rsid w:val="00753059"/>
    <w:rsid w:val="007530CD"/>
    <w:rsid w:val="007530E1"/>
    <w:rsid w:val="00753181"/>
    <w:rsid w:val="007533E7"/>
    <w:rsid w:val="007533F6"/>
    <w:rsid w:val="0075359E"/>
    <w:rsid w:val="007535B1"/>
    <w:rsid w:val="0075388F"/>
    <w:rsid w:val="0075399C"/>
    <w:rsid w:val="00753ADD"/>
    <w:rsid w:val="00753D54"/>
    <w:rsid w:val="00754088"/>
    <w:rsid w:val="007541D3"/>
    <w:rsid w:val="00754233"/>
    <w:rsid w:val="0075456B"/>
    <w:rsid w:val="0075459D"/>
    <w:rsid w:val="007545B9"/>
    <w:rsid w:val="00754719"/>
    <w:rsid w:val="00754897"/>
    <w:rsid w:val="007548CF"/>
    <w:rsid w:val="00754908"/>
    <w:rsid w:val="00754931"/>
    <w:rsid w:val="00754A85"/>
    <w:rsid w:val="00754D0F"/>
    <w:rsid w:val="00754DBA"/>
    <w:rsid w:val="00754E15"/>
    <w:rsid w:val="00754FFF"/>
    <w:rsid w:val="007550BE"/>
    <w:rsid w:val="00755131"/>
    <w:rsid w:val="00755133"/>
    <w:rsid w:val="00755514"/>
    <w:rsid w:val="007555E9"/>
    <w:rsid w:val="007556EF"/>
    <w:rsid w:val="00755722"/>
    <w:rsid w:val="00755755"/>
    <w:rsid w:val="007557A9"/>
    <w:rsid w:val="007558B8"/>
    <w:rsid w:val="00755A0B"/>
    <w:rsid w:val="00755A79"/>
    <w:rsid w:val="00755E8D"/>
    <w:rsid w:val="00755EDF"/>
    <w:rsid w:val="00755F51"/>
    <w:rsid w:val="007560A1"/>
    <w:rsid w:val="007560C8"/>
    <w:rsid w:val="00756257"/>
    <w:rsid w:val="00756282"/>
    <w:rsid w:val="00756553"/>
    <w:rsid w:val="007566C9"/>
    <w:rsid w:val="00756782"/>
    <w:rsid w:val="007567E9"/>
    <w:rsid w:val="007568A7"/>
    <w:rsid w:val="007568D5"/>
    <w:rsid w:val="00756A29"/>
    <w:rsid w:val="00756C1E"/>
    <w:rsid w:val="00756CC2"/>
    <w:rsid w:val="00756D4A"/>
    <w:rsid w:val="00756E6E"/>
    <w:rsid w:val="00756F77"/>
    <w:rsid w:val="0075724A"/>
    <w:rsid w:val="00757355"/>
    <w:rsid w:val="00757405"/>
    <w:rsid w:val="00757477"/>
    <w:rsid w:val="007574A1"/>
    <w:rsid w:val="0075763F"/>
    <w:rsid w:val="00757712"/>
    <w:rsid w:val="00757864"/>
    <w:rsid w:val="007579F8"/>
    <w:rsid w:val="00757AD7"/>
    <w:rsid w:val="00757B6C"/>
    <w:rsid w:val="00757BB7"/>
    <w:rsid w:val="00757BBD"/>
    <w:rsid w:val="00757C8E"/>
    <w:rsid w:val="00757F99"/>
    <w:rsid w:val="00760120"/>
    <w:rsid w:val="0076015F"/>
    <w:rsid w:val="00760217"/>
    <w:rsid w:val="0076029F"/>
    <w:rsid w:val="007602B9"/>
    <w:rsid w:val="00760440"/>
    <w:rsid w:val="00760535"/>
    <w:rsid w:val="007607F4"/>
    <w:rsid w:val="007608E4"/>
    <w:rsid w:val="00760AA1"/>
    <w:rsid w:val="00760C0C"/>
    <w:rsid w:val="00760C71"/>
    <w:rsid w:val="00760FF3"/>
    <w:rsid w:val="00761007"/>
    <w:rsid w:val="00761057"/>
    <w:rsid w:val="0076114D"/>
    <w:rsid w:val="007611EF"/>
    <w:rsid w:val="00761253"/>
    <w:rsid w:val="00761334"/>
    <w:rsid w:val="007613A1"/>
    <w:rsid w:val="007613F3"/>
    <w:rsid w:val="007613F6"/>
    <w:rsid w:val="0076146E"/>
    <w:rsid w:val="007614C3"/>
    <w:rsid w:val="00761550"/>
    <w:rsid w:val="007615EA"/>
    <w:rsid w:val="0076164D"/>
    <w:rsid w:val="00761708"/>
    <w:rsid w:val="007619FB"/>
    <w:rsid w:val="00761A21"/>
    <w:rsid w:val="00761C54"/>
    <w:rsid w:val="00761D23"/>
    <w:rsid w:val="00761DA8"/>
    <w:rsid w:val="00761E08"/>
    <w:rsid w:val="00761E78"/>
    <w:rsid w:val="00761ED6"/>
    <w:rsid w:val="00762188"/>
    <w:rsid w:val="007622BA"/>
    <w:rsid w:val="0076230A"/>
    <w:rsid w:val="00762332"/>
    <w:rsid w:val="007624D2"/>
    <w:rsid w:val="007625D9"/>
    <w:rsid w:val="007625E9"/>
    <w:rsid w:val="0076268E"/>
    <w:rsid w:val="007626A8"/>
    <w:rsid w:val="00762899"/>
    <w:rsid w:val="0076292F"/>
    <w:rsid w:val="00762944"/>
    <w:rsid w:val="00762B5F"/>
    <w:rsid w:val="00762CF3"/>
    <w:rsid w:val="007631A2"/>
    <w:rsid w:val="007632A1"/>
    <w:rsid w:val="00763352"/>
    <w:rsid w:val="00763460"/>
    <w:rsid w:val="007634B0"/>
    <w:rsid w:val="007634B2"/>
    <w:rsid w:val="007634E8"/>
    <w:rsid w:val="00763513"/>
    <w:rsid w:val="00763641"/>
    <w:rsid w:val="0076364D"/>
    <w:rsid w:val="00763778"/>
    <w:rsid w:val="00763956"/>
    <w:rsid w:val="00763974"/>
    <w:rsid w:val="00763986"/>
    <w:rsid w:val="00763AB5"/>
    <w:rsid w:val="00763B6F"/>
    <w:rsid w:val="00763C60"/>
    <w:rsid w:val="00763C8B"/>
    <w:rsid w:val="00763DA0"/>
    <w:rsid w:val="00763EBC"/>
    <w:rsid w:val="0076404E"/>
    <w:rsid w:val="007640BE"/>
    <w:rsid w:val="00764119"/>
    <w:rsid w:val="007642C5"/>
    <w:rsid w:val="00764431"/>
    <w:rsid w:val="00764695"/>
    <w:rsid w:val="00764706"/>
    <w:rsid w:val="0076481A"/>
    <w:rsid w:val="00764869"/>
    <w:rsid w:val="00764924"/>
    <w:rsid w:val="00764B89"/>
    <w:rsid w:val="00764C53"/>
    <w:rsid w:val="00764E79"/>
    <w:rsid w:val="0076508F"/>
    <w:rsid w:val="007652C4"/>
    <w:rsid w:val="00765364"/>
    <w:rsid w:val="007653BF"/>
    <w:rsid w:val="0076543B"/>
    <w:rsid w:val="007654AB"/>
    <w:rsid w:val="0076557A"/>
    <w:rsid w:val="00765669"/>
    <w:rsid w:val="007656EC"/>
    <w:rsid w:val="00765804"/>
    <w:rsid w:val="00765852"/>
    <w:rsid w:val="00765A48"/>
    <w:rsid w:val="00765B24"/>
    <w:rsid w:val="00765C7A"/>
    <w:rsid w:val="00765D49"/>
    <w:rsid w:val="00765D76"/>
    <w:rsid w:val="00765E51"/>
    <w:rsid w:val="00765EED"/>
    <w:rsid w:val="00765EEE"/>
    <w:rsid w:val="0076607A"/>
    <w:rsid w:val="00766128"/>
    <w:rsid w:val="00766256"/>
    <w:rsid w:val="00766345"/>
    <w:rsid w:val="00766368"/>
    <w:rsid w:val="00766396"/>
    <w:rsid w:val="007663FF"/>
    <w:rsid w:val="0076648F"/>
    <w:rsid w:val="00766508"/>
    <w:rsid w:val="00766712"/>
    <w:rsid w:val="007667FA"/>
    <w:rsid w:val="00766A8C"/>
    <w:rsid w:val="00766B8F"/>
    <w:rsid w:val="00766BF4"/>
    <w:rsid w:val="00766C91"/>
    <w:rsid w:val="00766D31"/>
    <w:rsid w:val="00766E03"/>
    <w:rsid w:val="00766E06"/>
    <w:rsid w:val="00766F37"/>
    <w:rsid w:val="00766F51"/>
    <w:rsid w:val="007670A4"/>
    <w:rsid w:val="00767191"/>
    <w:rsid w:val="007674AA"/>
    <w:rsid w:val="007674F1"/>
    <w:rsid w:val="007676A3"/>
    <w:rsid w:val="0076771D"/>
    <w:rsid w:val="00767753"/>
    <w:rsid w:val="00767804"/>
    <w:rsid w:val="0076799C"/>
    <w:rsid w:val="00767C61"/>
    <w:rsid w:val="00767C9A"/>
    <w:rsid w:val="00767D11"/>
    <w:rsid w:val="00767D73"/>
    <w:rsid w:val="007701D1"/>
    <w:rsid w:val="007702C2"/>
    <w:rsid w:val="00770343"/>
    <w:rsid w:val="007705B3"/>
    <w:rsid w:val="007705ED"/>
    <w:rsid w:val="007706FB"/>
    <w:rsid w:val="007708A1"/>
    <w:rsid w:val="007708B4"/>
    <w:rsid w:val="007708B5"/>
    <w:rsid w:val="007708FD"/>
    <w:rsid w:val="00770A41"/>
    <w:rsid w:val="00770A59"/>
    <w:rsid w:val="00770B5B"/>
    <w:rsid w:val="00770C15"/>
    <w:rsid w:val="00770E77"/>
    <w:rsid w:val="00770EB0"/>
    <w:rsid w:val="00771042"/>
    <w:rsid w:val="007710B5"/>
    <w:rsid w:val="007710F2"/>
    <w:rsid w:val="007711D2"/>
    <w:rsid w:val="0077121C"/>
    <w:rsid w:val="0077136E"/>
    <w:rsid w:val="007714B3"/>
    <w:rsid w:val="00771580"/>
    <w:rsid w:val="007716CA"/>
    <w:rsid w:val="0077191C"/>
    <w:rsid w:val="00771986"/>
    <w:rsid w:val="00771A34"/>
    <w:rsid w:val="00771D48"/>
    <w:rsid w:val="00771F0C"/>
    <w:rsid w:val="00771FB4"/>
    <w:rsid w:val="00772199"/>
    <w:rsid w:val="007722A1"/>
    <w:rsid w:val="00772318"/>
    <w:rsid w:val="00772397"/>
    <w:rsid w:val="00772521"/>
    <w:rsid w:val="0077259A"/>
    <w:rsid w:val="00772651"/>
    <w:rsid w:val="007727C1"/>
    <w:rsid w:val="00772882"/>
    <w:rsid w:val="00772889"/>
    <w:rsid w:val="00772B99"/>
    <w:rsid w:val="00772BD7"/>
    <w:rsid w:val="00772BEA"/>
    <w:rsid w:val="00772C24"/>
    <w:rsid w:val="00772DEC"/>
    <w:rsid w:val="00772DF0"/>
    <w:rsid w:val="00772E57"/>
    <w:rsid w:val="00772FFB"/>
    <w:rsid w:val="0077318F"/>
    <w:rsid w:val="00773228"/>
    <w:rsid w:val="007732A6"/>
    <w:rsid w:val="00773365"/>
    <w:rsid w:val="007735AF"/>
    <w:rsid w:val="007735DB"/>
    <w:rsid w:val="00773643"/>
    <w:rsid w:val="00773728"/>
    <w:rsid w:val="0077385E"/>
    <w:rsid w:val="007738D8"/>
    <w:rsid w:val="00773A04"/>
    <w:rsid w:val="00773BAA"/>
    <w:rsid w:val="00773CE4"/>
    <w:rsid w:val="00773EC4"/>
    <w:rsid w:val="0077409E"/>
    <w:rsid w:val="007741F3"/>
    <w:rsid w:val="00774389"/>
    <w:rsid w:val="00774619"/>
    <w:rsid w:val="007748D8"/>
    <w:rsid w:val="00774AC9"/>
    <w:rsid w:val="00774E06"/>
    <w:rsid w:val="00775077"/>
    <w:rsid w:val="00775277"/>
    <w:rsid w:val="0077527F"/>
    <w:rsid w:val="007752C0"/>
    <w:rsid w:val="007754DD"/>
    <w:rsid w:val="007756CB"/>
    <w:rsid w:val="00775716"/>
    <w:rsid w:val="0077585E"/>
    <w:rsid w:val="007759E4"/>
    <w:rsid w:val="00775B42"/>
    <w:rsid w:val="00775CEA"/>
    <w:rsid w:val="00775DB3"/>
    <w:rsid w:val="00775DBB"/>
    <w:rsid w:val="00775DDD"/>
    <w:rsid w:val="00775E2C"/>
    <w:rsid w:val="00775E4F"/>
    <w:rsid w:val="00775E59"/>
    <w:rsid w:val="00775FB6"/>
    <w:rsid w:val="00776226"/>
    <w:rsid w:val="0077627C"/>
    <w:rsid w:val="007762B0"/>
    <w:rsid w:val="0077638B"/>
    <w:rsid w:val="007763B0"/>
    <w:rsid w:val="00776416"/>
    <w:rsid w:val="0077647C"/>
    <w:rsid w:val="00776505"/>
    <w:rsid w:val="00776538"/>
    <w:rsid w:val="007765C4"/>
    <w:rsid w:val="00776788"/>
    <w:rsid w:val="0077681B"/>
    <w:rsid w:val="00776B92"/>
    <w:rsid w:val="00776BD9"/>
    <w:rsid w:val="00776C60"/>
    <w:rsid w:val="00776CB3"/>
    <w:rsid w:val="00776CCD"/>
    <w:rsid w:val="00776D71"/>
    <w:rsid w:val="00776ECC"/>
    <w:rsid w:val="00776F30"/>
    <w:rsid w:val="00776FE5"/>
    <w:rsid w:val="007770E2"/>
    <w:rsid w:val="00777267"/>
    <w:rsid w:val="00777376"/>
    <w:rsid w:val="007774CA"/>
    <w:rsid w:val="00777B26"/>
    <w:rsid w:val="00777B8E"/>
    <w:rsid w:val="00777BB0"/>
    <w:rsid w:val="00777EA3"/>
    <w:rsid w:val="00777FA4"/>
    <w:rsid w:val="00780103"/>
    <w:rsid w:val="0078023F"/>
    <w:rsid w:val="0078031D"/>
    <w:rsid w:val="007803A2"/>
    <w:rsid w:val="007803F6"/>
    <w:rsid w:val="00780477"/>
    <w:rsid w:val="0078050F"/>
    <w:rsid w:val="0078071A"/>
    <w:rsid w:val="0078088A"/>
    <w:rsid w:val="00780A8D"/>
    <w:rsid w:val="00780BD0"/>
    <w:rsid w:val="00780CE4"/>
    <w:rsid w:val="00780FB0"/>
    <w:rsid w:val="0078113D"/>
    <w:rsid w:val="00781257"/>
    <w:rsid w:val="0078129A"/>
    <w:rsid w:val="00781389"/>
    <w:rsid w:val="00781705"/>
    <w:rsid w:val="007817CC"/>
    <w:rsid w:val="00781926"/>
    <w:rsid w:val="0078192F"/>
    <w:rsid w:val="007819E7"/>
    <w:rsid w:val="00781A33"/>
    <w:rsid w:val="00781C4A"/>
    <w:rsid w:val="00781E3C"/>
    <w:rsid w:val="00781EC6"/>
    <w:rsid w:val="00781EEC"/>
    <w:rsid w:val="00781FB0"/>
    <w:rsid w:val="00782059"/>
    <w:rsid w:val="007822B5"/>
    <w:rsid w:val="007824AD"/>
    <w:rsid w:val="007824FD"/>
    <w:rsid w:val="007827F7"/>
    <w:rsid w:val="00782F0F"/>
    <w:rsid w:val="00782FD4"/>
    <w:rsid w:val="00783081"/>
    <w:rsid w:val="007831D1"/>
    <w:rsid w:val="0078327A"/>
    <w:rsid w:val="007832C8"/>
    <w:rsid w:val="00783345"/>
    <w:rsid w:val="0078351D"/>
    <w:rsid w:val="00783928"/>
    <w:rsid w:val="00783AE9"/>
    <w:rsid w:val="00783BB5"/>
    <w:rsid w:val="00783D03"/>
    <w:rsid w:val="00783D1D"/>
    <w:rsid w:val="00783E39"/>
    <w:rsid w:val="00783EF2"/>
    <w:rsid w:val="00783F20"/>
    <w:rsid w:val="00783FFC"/>
    <w:rsid w:val="00784054"/>
    <w:rsid w:val="00784090"/>
    <w:rsid w:val="00784324"/>
    <w:rsid w:val="007843F0"/>
    <w:rsid w:val="00784506"/>
    <w:rsid w:val="0078459C"/>
    <w:rsid w:val="00784611"/>
    <w:rsid w:val="00784753"/>
    <w:rsid w:val="0078477C"/>
    <w:rsid w:val="007847E1"/>
    <w:rsid w:val="007848C3"/>
    <w:rsid w:val="00784A1A"/>
    <w:rsid w:val="00784C57"/>
    <w:rsid w:val="00784C6E"/>
    <w:rsid w:val="00784D46"/>
    <w:rsid w:val="00784EDC"/>
    <w:rsid w:val="00785280"/>
    <w:rsid w:val="0078530E"/>
    <w:rsid w:val="00785326"/>
    <w:rsid w:val="0078546E"/>
    <w:rsid w:val="00785561"/>
    <w:rsid w:val="0078569B"/>
    <w:rsid w:val="007857A5"/>
    <w:rsid w:val="007857FB"/>
    <w:rsid w:val="007858F7"/>
    <w:rsid w:val="00785BA6"/>
    <w:rsid w:val="00785CAE"/>
    <w:rsid w:val="00785CC9"/>
    <w:rsid w:val="00786271"/>
    <w:rsid w:val="007862BF"/>
    <w:rsid w:val="00786412"/>
    <w:rsid w:val="00786487"/>
    <w:rsid w:val="007866B6"/>
    <w:rsid w:val="007867CB"/>
    <w:rsid w:val="00786893"/>
    <w:rsid w:val="00786918"/>
    <w:rsid w:val="00786CEC"/>
    <w:rsid w:val="00786DEC"/>
    <w:rsid w:val="00786E14"/>
    <w:rsid w:val="0078740B"/>
    <w:rsid w:val="0078743D"/>
    <w:rsid w:val="007874E3"/>
    <w:rsid w:val="0078764E"/>
    <w:rsid w:val="007876D4"/>
    <w:rsid w:val="007878A0"/>
    <w:rsid w:val="00787A7D"/>
    <w:rsid w:val="00787AB3"/>
    <w:rsid w:val="00787ABB"/>
    <w:rsid w:val="00787B2D"/>
    <w:rsid w:val="00787BB1"/>
    <w:rsid w:val="00787C6B"/>
    <w:rsid w:val="00787CD6"/>
    <w:rsid w:val="00787D03"/>
    <w:rsid w:val="00787F7F"/>
    <w:rsid w:val="00787FAB"/>
    <w:rsid w:val="00787FEE"/>
    <w:rsid w:val="00790018"/>
    <w:rsid w:val="007905D1"/>
    <w:rsid w:val="0079062C"/>
    <w:rsid w:val="007906FC"/>
    <w:rsid w:val="00790936"/>
    <w:rsid w:val="007909DC"/>
    <w:rsid w:val="00790ECF"/>
    <w:rsid w:val="007911D5"/>
    <w:rsid w:val="00791217"/>
    <w:rsid w:val="0079121A"/>
    <w:rsid w:val="0079122E"/>
    <w:rsid w:val="007912B3"/>
    <w:rsid w:val="00791367"/>
    <w:rsid w:val="007913EE"/>
    <w:rsid w:val="00791612"/>
    <w:rsid w:val="0079174E"/>
    <w:rsid w:val="007918B8"/>
    <w:rsid w:val="0079196A"/>
    <w:rsid w:val="00791981"/>
    <w:rsid w:val="00791B99"/>
    <w:rsid w:val="00791DC6"/>
    <w:rsid w:val="00791EFB"/>
    <w:rsid w:val="00791FCE"/>
    <w:rsid w:val="0079208A"/>
    <w:rsid w:val="0079217D"/>
    <w:rsid w:val="00792181"/>
    <w:rsid w:val="0079221A"/>
    <w:rsid w:val="0079222B"/>
    <w:rsid w:val="00792237"/>
    <w:rsid w:val="0079224B"/>
    <w:rsid w:val="00792317"/>
    <w:rsid w:val="00792392"/>
    <w:rsid w:val="0079242E"/>
    <w:rsid w:val="007924CC"/>
    <w:rsid w:val="007924F7"/>
    <w:rsid w:val="00792683"/>
    <w:rsid w:val="00792817"/>
    <w:rsid w:val="00792AAD"/>
    <w:rsid w:val="00792AC8"/>
    <w:rsid w:val="00792B47"/>
    <w:rsid w:val="00792E36"/>
    <w:rsid w:val="00792E4B"/>
    <w:rsid w:val="007930EE"/>
    <w:rsid w:val="00793119"/>
    <w:rsid w:val="00793199"/>
    <w:rsid w:val="007932DC"/>
    <w:rsid w:val="00793366"/>
    <w:rsid w:val="00793553"/>
    <w:rsid w:val="00793578"/>
    <w:rsid w:val="0079362B"/>
    <w:rsid w:val="007939AC"/>
    <w:rsid w:val="007939DD"/>
    <w:rsid w:val="00793C6F"/>
    <w:rsid w:val="00793CB0"/>
    <w:rsid w:val="00793D31"/>
    <w:rsid w:val="00793E24"/>
    <w:rsid w:val="00793FD5"/>
    <w:rsid w:val="00794152"/>
    <w:rsid w:val="00794265"/>
    <w:rsid w:val="00794394"/>
    <w:rsid w:val="007943B9"/>
    <w:rsid w:val="00794511"/>
    <w:rsid w:val="0079458D"/>
    <w:rsid w:val="00794592"/>
    <w:rsid w:val="0079470F"/>
    <w:rsid w:val="00794938"/>
    <w:rsid w:val="00794953"/>
    <w:rsid w:val="00794954"/>
    <w:rsid w:val="007949DA"/>
    <w:rsid w:val="00794AFA"/>
    <w:rsid w:val="00794B26"/>
    <w:rsid w:val="00794D06"/>
    <w:rsid w:val="00794E2E"/>
    <w:rsid w:val="00794E4A"/>
    <w:rsid w:val="00794F7B"/>
    <w:rsid w:val="00794F8D"/>
    <w:rsid w:val="007950C3"/>
    <w:rsid w:val="007951DB"/>
    <w:rsid w:val="007951F2"/>
    <w:rsid w:val="0079523D"/>
    <w:rsid w:val="00795366"/>
    <w:rsid w:val="0079541F"/>
    <w:rsid w:val="00795494"/>
    <w:rsid w:val="007956B6"/>
    <w:rsid w:val="007956E1"/>
    <w:rsid w:val="007957C1"/>
    <w:rsid w:val="00795876"/>
    <w:rsid w:val="00795A53"/>
    <w:rsid w:val="00795CB5"/>
    <w:rsid w:val="00795D6D"/>
    <w:rsid w:val="00795D8A"/>
    <w:rsid w:val="007961E2"/>
    <w:rsid w:val="00796246"/>
    <w:rsid w:val="007962BC"/>
    <w:rsid w:val="0079636A"/>
    <w:rsid w:val="007963DB"/>
    <w:rsid w:val="00796435"/>
    <w:rsid w:val="007964AC"/>
    <w:rsid w:val="0079651C"/>
    <w:rsid w:val="0079658F"/>
    <w:rsid w:val="0079673A"/>
    <w:rsid w:val="00796895"/>
    <w:rsid w:val="0079691B"/>
    <w:rsid w:val="00796947"/>
    <w:rsid w:val="00796A4A"/>
    <w:rsid w:val="00796B95"/>
    <w:rsid w:val="007970D6"/>
    <w:rsid w:val="00797241"/>
    <w:rsid w:val="0079734F"/>
    <w:rsid w:val="00797555"/>
    <w:rsid w:val="00797723"/>
    <w:rsid w:val="00797868"/>
    <w:rsid w:val="00797908"/>
    <w:rsid w:val="00797968"/>
    <w:rsid w:val="00797ACB"/>
    <w:rsid w:val="00797B60"/>
    <w:rsid w:val="00797B8E"/>
    <w:rsid w:val="00797D17"/>
    <w:rsid w:val="00797DB8"/>
    <w:rsid w:val="00797EBF"/>
    <w:rsid w:val="007A00EE"/>
    <w:rsid w:val="007A00F6"/>
    <w:rsid w:val="007A0116"/>
    <w:rsid w:val="007A02C8"/>
    <w:rsid w:val="007A07F0"/>
    <w:rsid w:val="007A088E"/>
    <w:rsid w:val="007A0AF5"/>
    <w:rsid w:val="007A0C38"/>
    <w:rsid w:val="007A0D2D"/>
    <w:rsid w:val="007A0D7F"/>
    <w:rsid w:val="007A0D91"/>
    <w:rsid w:val="007A0FA6"/>
    <w:rsid w:val="007A10AF"/>
    <w:rsid w:val="007A10E6"/>
    <w:rsid w:val="007A1134"/>
    <w:rsid w:val="007A11A0"/>
    <w:rsid w:val="007A1229"/>
    <w:rsid w:val="007A1241"/>
    <w:rsid w:val="007A150E"/>
    <w:rsid w:val="007A189F"/>
    <w:rsid w:val="007A18CE"/>
    <w:rsid w:val="007A1A0D"/>
    <w:rsid w:val="007A1A46"/>
    <w:rsid w:val="007A1AB4"/>
    <w:rsid w:val="007A1AC0"/>
    <w:rsid w:val="007A1B3C"/>
    <w:rsid w:val="007A1BD2"/>
    <w:rsid w:val="007A1E0C"/>
    <w:rsid w:val="007A1E56"/>
    <w:rsid w:val="007A1FFF"/>
    <w:rsid w:val="007A2184"/>
    <w:rsid w:val="007A218C"/>
    <w:rsid w:val="007A21A6"/>
    <w:rsid w:val="007A2255"/>
    <w:rsid w:val="007A2294"/>
    <w:rsid w:val="007A24B7"/>
    <w:rsid w:val="007A2619"/>
    <w:rsid w:val="007A274B"/>
    <w:rsid w:val="007A275B"/>
    <w:rsid w:val="007A28F9"/>
    <w:rsid w:val="007A29F9"/>
    <w:rsid w:val="007A2A72"/>
    <w:rsid w:val="007A2AE1"/>
    <w:rsid w:val="007A2C7E"/>
    <w:rsid w:val="007A2CA9"/>
    <w:rsid w:val="007A2CE8"/>
    <w:rsid w:val="007A2E40"/>
    <w:rsid w:val="007A3098"/>
    <w:rsid w:val="007A30FC"/>
    <w:rsid w:val="007A30FD"/>
    <w:rsid w:val="007A3124"/>
    <w:rsid w:val="007A33F0"/>
    <w:rsid w:val="007A3556"/>
    <w:rsid w:val="007A3686"/>
    <w:rsid w:val="007A3799"/>
    <w:rsid w:val="007A37BC"/>
    <w:rsid w:val="007A380D"/>
    <w:rsid w:val="007A3974"/>
    <w:rsid w:val="007A3A93"/>
    <w:rsid w:val="007A3B20"/>
    <w:rsid w:val="007A4054"/>
    <w:rsid w:val="007A4074"/>
    <w:rsid w:val="007A4145"/>
    <w:rsid w:val="007A4171"/>
    <w:rsid w:val="007A41B1"/>
    <w:rsid w:val="007A42E6"/>
    <w:rsid w:val="007A444B"/>
    <w:rsid w:val="007A44F3"/>
    <w:rsid w:val="007A497A"/>
    <w:rsid w:val="007A49A9"/>
    <w:rsid w:val="007A4A77"/>
    <w:rsid w:val="007A4EB0"/>
    <w:rsid w:val="007A4ECE"/>
    <w:rsid w:val="007A5039"/>
    <w:rsid w:val="007A51B4"/>
    <w:rsid w:val="007A5276"/>
    <w:rsid w:val="007A5402"/>
    <w:rsid w:val="007A543C"/>
    <w:rsid w:val="007A5481"/>
    <w:rsid w:val="007A5556"/>
    <w:rsid w:val="007A58FA"/>
    <w:rsid w:val="007A5B8D"/>
    <w:rsid w:val="007A5C5C"/>
    <w:rsid w:val="007A5CE3"/>
    <w:rsid w:val="007A5F55"/>
    <w:rsid w:val="007A5F67"/>
    <w:rsid w:val="007A60B1"/>
    <w:rsid w:val="007A61B6"/>
    <w:rsid w:val="007A6322"/>
    <w:rsid w:val="007A6336"/>
    <w:rsid w:val="007A65A9"/>
    <w:rsid w:val="007A6616"/>
    <w:rsid w:val="007A68FB"/>
    <w:rsid w:val="007A6956"/>
    <w:rsid w:val="007A69A9"/>
    <w:rsid w:val="007A69FA"/>
    <w:rsid w:val="007A6AE4"/>
    <w:rsid w:val="007A6C4B"/>
    <w:rsid w:val="007A6D1F"/>
    <w:rsid w:val="007A6E8E"/>
    <w:rsid w:val="007A6FBA"/>
    <w:rsid w:val="007A6FE3"/>
    <w:rsid w:val="007A7001"/>
    <w:rsid w:val="007A7382"/>
    <w:rsid w:val="007A7666"/>
    <w:rsid w:val="007A777F"/>
    <w:rsid w:val="007A77C0"/>
    <w:rsid w:val="007A77CF"/>
    <w:rsid w:val="007A7992"/>
    <w:rsid w:val="007A7BB0"/>
    <w:rsid w:val="007A7DBC"/>
    <w:rsid w:val="007A7DBE"/>
    <w:rsid w:val="007B0120"/>
    <w:rsid w:val="007B015C"/>
    <w:rsid w:val="007B01D0"/>
    <w:rsid w:val="007B021B"/>
    <w:rsid w:val="007B026A"/>
    <w:rsid w:val="007B0358"/>
    <w:rsid w:val="007B0613"/>
    <w:rsid w:val="007B062B"/>
    <w:rsid w:val="007B0771"/>
    <w:rsid w:val="007B0879"/>
    <w:rsid w:val="007B08E0"/>
    <w:rsid w:val="007B0B29"/>
    <w:rsid w:val="007B0CF4"/>
    <w:rsid w:val="007B0DCA"/>
    <w:rsid w:val="007B0ECA"/>
    <w:rsid w:val="007B0EDF"/>
    <w:rsid w:val="007B0FCE"/>
    <w:rsid w:val="007B10D0"/>
    <w:rsid w:val="007B1168"/>
    <w:rsid w:val="007B1536"/>
    <w:rsid w:val="007B17F3"/>
    <w:rsid w:val="007B1866"/>
    <w:rsid w:val="007B19E8"/>
    <w:rsid w:val="007B1A18"/>
    <w:rsid w:val="007B1B3E"/>
    <w:rsid w:val="007B1B8A"/>
    <w:rsid w:val="007B1C48"/>
    <w:rsid w:val="007B1E7F"/>
    <w:rsid w:val="007B1EDE"/>
    <w:rsid w:val="007B2110"/>
    <w:rsid w:val="007B215C"/>
    <w:rsid w:val="007B22CA"/>
    <w:rsid w:val="007B23B0"/>
    <w:rsid w:val="007B2531"/>
    <w:rsid w:val="007B26EC"/>
    <w:rsid w:val="007B280A"/>
    <w:rsid w:val="007B2869"/>
    <w:rsid w:val="007B2951"/>
    <w:rsid w:val="007B29AF"/>
    <w:rsid w:val="007B2CE4"/>
    <w:rsid w:val="007B2D36"/>
    <w:rsid w:val="007B2E51"/>
    <w:rsid w:val="007B2F89"/>
    <w:rsid w:val="007B2FA5"/>
    <w:rsid w:val="007B2FEB"/>
    <w:rsid w:val="007B3195"/>
    <w:rsid w:val="007B32BD"/>
    <w:rsid w:val="007B32CC"/>
    <w:rsid w:val="007B32EA"/>
    <w:rsid w:val="007B332C"/>
    <w:rsid w:val="007B3383"/>
    <w:rsid w:val="007B3589"/>
    <w:rsid w:val="007B3599"/>
    <w:rsid w:val="007B38AC"/>
    <w:rsid w:val="007B3981"/>
    <w:rsid w:val="007B39EA"/>
    <w:rsid w:val="007B39EF"/>
    <w:rsid w:val="007B3C73"/>
    <w:rsid w:val="007B3D29"/>
    <w:rsid w:val="007B3E53"/>
    <w:rsid w:val="007B3F4C"/>
    <w:rsid w:val="007B41A9"/>
    <w:rsid w:val="007B458D"/>
    <w:rsid w:val="007B4804"/>
    <w:rsid w:val="007B49E7"/>
    <w:rsid w:val="007B4AE9"/>
    <w:rsid w:val="007B4C49"/>
    <w:rsid w:val="007B4CCE"/>
    <w:rsid w:val="007B4DDA"/>
    <w:rsid w:val="007B4E25"/>
    <w:rsid w:val="007B4F2F"/>
    <w:rsid w:val="007B4FFA"/>
    <w:rsid w:val="007B505B"/>
    <w:rsid w:val="007B509C"/>
    <w:rsid w:val="007B51F8"/>
    <w:rsid w:val="007B5237"/>
    <w:rsid w:val="007B524D"/>
    <w:rsid w:val="007B531E"/>
    <w:rsid w:val="007B546B"/>
    <w:rsid w:val="007B54D6"/>
    <w:rsid w:val="007B5679"/>
    <w:rsid w:val="007B572F"/>
    <w:rsid w:val="007B5D71"/>
    <w:rsid w:val="007B5E5D"/>
    <w:rsid w:val="007B5ECC"/>
    <w:rsid w:val="007B61F1"/>
    <w:rsid w:val="007B6264"/>
    <w:rsid w:val="007B62C1"/>
    <w:rsid w:val="007B636A"/>
    <w:rsid w:val="007B64D3"/>
    <w:rsid w:val="007B6519"/>
    <w:rsid w:val="007B66E1"/>
    <w:rsid w:val="007B6937"/>
    <w:rsid w:val="007B6AB2"/>
    <w:rsid w:val="007B6B28"/>
    <w:rsid w:val="007B6B2E"/>
    <w:rsid w:val="007B6B61"/>
    <w:rsid w:val="007B6C25"/>
    <w:rsid w:val="007B6CBB"/>
    <w:rsid w:val="007B6D9D"/>
    <w:rsid w:val="007B6DE2"/>
    <w:rsid w:val="007B6EA5"/>
    <w:rsid w:val="007B6F5A"/>
    <w:rsid w:val="007B711E"/>
    <w:rsid w:val="007B727B"/>
    <w:rsid w:val="007B73A5"/>
    <w:rsid w:val="007B7448"/>
    <w:rsid w:val="007B74D8"/>
    <w:rsid w:val="007B752D"/>
    <w:rsid w:val="007B7A09"/>
    <w:rsid w:val="007B7C9A"/>
    <w:rsid w:val="007B7D1A"/>
    <w:rsid w:val="007B7DEF"/>
    <w:rsid w:val="007B7E25"/>
    <w:rsid w:val="007B7E47"/>
    <w:rsid w:val="007B7F40"/>
    <w:rsid w:val="007B7FB0"/>
    <w:rsid w:val="007C019C"/>
    <w:rsid w:val="007C0219"/>
    <w:rsid w:val="007C04B2"/>
    <w:rsid w:val="007C04E3"/>
    <w:rsid w:val="007C06E5"/>
    <w:rsid w:val="007C07F0"/>
    <w:rsid w:val="007C0834"/>
    <w:rsid w:val="007C0ABE"/>
    <w:rsid w:val="007C0BF2"/>
    <w:rsid w:val="007C0C04"/>
    <w:rsid w:val="007C0C89"/>
    <w:rsid w:val="007C0E3A"/>
    <w:rsid w:val="007C11A6"/>
    <w:rsid w:val="007C120F"/>
    <w:rsid w:val="007C1292"/>
    <w:rsid w:val="007C1318"/>
    <w:rsid w:val="007C146B"/>
    <w:rsid w:val="007C16DD"/>
    <w:rsid w:val="007C1753"/>
    <w:rsid w:val="007C1925"/>
    <w:rsid w:val="007C1A50"/>
    <w:rsid w:val="007C1BD9"/>
    <w:rsid w:val="007C1D99"/>
    <w:rsid w:val="007C1E07"/>
    <w:rsid w:val="007C1EC3"/>
    <w:rsid w:val="007C1FF5"/>
    <w:rsid w:val="007C201E"/>
    <w:rsid w:val="007C2226"/>
    <w:rsid w:val="007C231E"/>
    <w:rsid w:val="007C2346"/>
    <w:rsid w:val="007C27A6"/>
    <w:rsid w:val="007C2831"/>
    <w:rsid w:val="007C2A12"/>
    <w:rsid w:val="007C2A92"/>
    <w:rsid w:val="007C2B51"/>
    <w:rsid w:val="007C2CBA"/>
    <w:rsid w:val="007C2FE7"/>
    <w:rsid w:val="007C3095"/>
    <w:rsid w:val="007C30EE"/>
    <w:rsid w:val="007C312C"/>
    <w:rsid w:val="007C3158"/>
    <w:rsid w:val="007C3203"/>
    <w:rsid w:val="007C327A"/>
    <w:rsid w:val="007C33A4"/>
    <w:rsid w:val="007C349A"/>
    <w:rsid w:val="007C349B"/>
    <w:rsid w:val="007C39B6"/>
    <w:rsid w:val="007C3A40"/>
    <w:rsid w:val="007C3B38"/>
    <w:rsid w:val="007C3BF5"/>
    <w:rsid w:val="007C418F"/>
    <w:rsid w:val="007C4206"/>
    <w:rsid w:val="007C4301"/>
    <w:rsid w:val="007C435F"/>
    <w:rsid w:val="007C4479"/>
    <w:rsid w:val="007C4589"/>
    <w:rsid w:val="007C4735"/>
    <w:rsid w:val="007C481A"/>
    <w:rsid w:val="007C4B03"/>
    <w:rsid w:val="007C4C0E"/>
    <w:rsid w:val="007C4C32"/>
    <w:rsid w:val="007C4C47"/>
    <w:rsid w:val="007C4C8F"/>
    <w:rsid w:val="007C4E3E"/>
    <w:rsid w:val="007C5046"/>
    <w:rsid w:val="007C510C"/>
    <w:rsid w:val="007C52FC"/>
    <w:rsid w:val="007C5313"/>
    <w:rsid w:val="007C53B6"/>
    <w:rsid w:val="007C553D"/>
    <w:rsid w:val="007C55ED"/>
    <w:rsid w:val="007C5613"/>
    <w:rsid w:val="007C5639"/>
    <w:rsid w:val="007C567F"/>
    <w:rsid w:val="007C5763"/>
    <w:rsid w:val="007C5767"/>
    <w:rsid w:val="007C57E6"/>
    <w:rsid w:val="007C57EC"/>
    <w:rsid w:val="007C5847"/>
    <w:rsid w:val="007C5A85"/>
    <w:rsid w:val="007C5ABC"/>
    <w:rsid w:val="007C5D81"/>
    <w:rsid w:val="007C5F61"/>
    <w:rsid w:val="007C5F96"/>
    <w:rsid w:val="007C6003"/>
    <w:rsid w:val="007C6034"/>
    <w:rsid w:val="007C6360"/>
    <w:rsid w:val="007C6690"/>
    <w:rsid w:val="007C68BC"/>
    <w:rsid w:val="007C6B74"/>
    <w:rsid w:val="007C6BD5"/>
    <w:rsid w:val="007C6BF8"/>
    <w:rsid w:val="007C6E75"/>
    <w:rsid w:val="007C6EB8"/>
    <w:rsid w:val="007C6EBB"/>
    <w:rsid w:val="007C6F09"/>
    <w:rsid w:val="007C6FD6"/>
    <w:rsid w:val="007C7177"/>
    <w:rsid w:val="007C73C0"/>
    <w:rsid w:val="007C74EB"/>
    <w:rsid w:val="007C75ED"/>
    <w:rsid w:val="007C76BE"/>
    <w:rsid w:val="007C78E3"/>
    <w:rsid w:val="007C7CCD"/>
    <w:rsid w:val="007C7E86"/>
    <w:rsid w:val="007C7F12"/>
    <w:rsid w:val="007D00F8"/>
    <w:rsid w:val="007D0114"/>
    <w:rsid w:val="007D01E5"/>
    <w:rsid w:val="007D01FB"/>
    <w:rsid w:val="007D0275"/>
    <w:rsid w:val="007D028F"/>
    <w:rsid w:val="007D02DE"/>
    <w:rsid w:val="007D0396"/>
    <w:rsid w:val="007D05F4"/>
    <w:rsid w:val="007D08EA"/>
    <w:rsid w:val="007D0975"/>
    <w:rsid w:val="007D09E6"/>
    <w:rsid w:val="007D0A10"/>
    <w:rsid w:val="007D0F6D"/>
    <w:rsid w:val="007D0F9B"/>
    <w:rsid w:val="007D12AB"/>
    <w:rsid w:val="007D1380"/>
    <w:rsid w:val="007D1567"/>
    <w:rsid w:val="007D1681"/>
    <w:rsid w:val="007D1690"/>
    <w:rsid w:val="007D16C4"/>
    <w:rsid w:val="007D19CB"/>
    <w:rsid w:val="007D19D5"/>
    <w:rsid w:val="007D19E2"/>
    <w:rsid w:val="007D1A32"/>
    <w:rsid w:val="007D1B45"/>
    <w:rsid w:val="007D1BAF"/>
    <w:rsid w:val="007D1CF1"/>
    <w:rsid w:val="007D1DE7"/>
    <w:rsid w:val="007D1FD1"/>
    <w:rsid w:val="007D2120"/>
    <w:rsid w:val="007D21EA"/>
    <w:rsid w:val="007D225A"/>
    <w:rsid w:val="007D2302"/>
    <w:rsid w:val="007D23AA"/>
    <w:rsid w:val="007D2424"/>
    <w:rsid w:val="007D260C"/>
    <w:rsid w:val="007D2630"/>
    <w:rsid w:val="007D27F4"/>
    <w:rsid w:val="007D290A"/>
    <w:rsid w:val="007D2920"/>
    <w:rsid w:val="007D29C1"/>
    <w:rsid w:val="007D2D06"/>
    <w:rsid w:val="007D2D6D"/>
    <w:rsid w:val="007D2DBD"/>
    <w:rsid w:val="007D310A"/>
    <w:rsid w:val="007D3167"/>
    <w:rsid w:val="007D3336"/>
    <w:rsid w:val="007D3345"/>
    <w:rsid w:val="007D3573"/>
    <w:rsid w:val="007D3665"/>
    <w:rsid w:val="007D36EF"/>
    <w:rsid w:val="007D3830"/>
    <w:rsid w:val="007D3850"/>
    <w:rsid w:val="007D3B21"/>
    <w:rsid w:val="007D3BF5"/>
    <w:rsid w:val="007D3C52"/>
    <w:rsid w:val="007D3C55"/>
    <w:rsid w:val="007D3CAC"/>
    <w:rsid w:val="007D3D23"/>
    <w:rsid w:val="007D4065"/>
    <w:rsid w:val="007D408C"/>
    <w:rsid w:val="007D40AE"/>
    <w:rsid w:val="007D410E"/>
    <w:rsid w:val="007D42B0"/>
    <w:rsid w:val="007D44F4"/>
    <w:rsid w:val="007D45C9"/>
    <w:rsid w:val="007D4600"/>
    <w:rsid w:val="007D47D9"/>
    <w:rsid w:val="007D4AC5"/>
    <w:rsid w:val="007D4BE6"/>
    <w:rsid w:val="007D4D44"/>
    <w:rsid w:val="007D4E05"/>
    <w:rsid w:val="007D4E1E"/>
    <w:rsid w:val="007D4E2A"/>
    <w:rsid w:val="007D4F42"/>
    <w:rsid w:val="007D50E9"/>
    <w:rsid w:val="007D54DD"/>
    <w:rsid w:val="007D5514"/>
    <w:rsid w:val="007D5598"/>
    <w:rsid w:val="007D56FF"/>
    <w:rsid w:val="007D5793"/>
    <w:rsid w:val="007D5864"/>
    <w:rsid w:val="007D5AFC"/>
    <w:rsid w:val="007D5EEC"/>
    <w:rsid w:val="007D5EFF"/>
    <w:rsid w:val="007D5F7D"/>
    <w:rsid w:val="007D6064"/>
    <w:rsid w:val="007D6198"/>
    <w:rsid w:val="007D63FA"/>
    <w:rsid w:val="007D6469"/>
    <w:rsid w:val="007D650F"/>
    <w:rsid w:val="007D69EC"/>
    <w:rsid w:val="007D6C62"/>
    <w:rsid w:val="007D6DC7"/>
    <w:rsid w:val="007D6DFB"/>
    <w:rsid w:val="007D6E50"/>
    <w:rsid w:val="007D6EC8"/>
    <w:rsid w:val="007D6EED"/>
    <w:rsid w:val="007D6F0F"/>
    <w:rsid w:val="007D6FE7"/>
    <w:rsid w:val="007D71A0"/>
    <w:rsid w:val="007D722B"/>
    <w:rsid w:val="007D736C"/>
    <w:rsid w:val="007D7442"/>
    <w:rsid w:val="007D7726"/>
    <w:rsid w:val="007D789E"/>
    <w:rsid w:val="007D7DA9"/>
    <w:rsid w:val="007D7F38"/>
    <w:rsid w:val="007D7FE4"/>
    <w:rsid w:val="007E007D"/>
    <w:rsid w:val="007E04B1"/>
    <w:rsid w:val="007E056A"/>
    <w:rsid w:val="007E073C"/>
    <w:rsid w:val="007E07F8"/>
    <w:rsid w:val="007E0907"/>
    <w:rsid w:val="007E0A12"/>
    <w:rsid w:val="007E0C40"/>
    <w:rsid w:val="007E0C5D"/>
    <w:rsid w:val="007E0D82"/>
    <w:rsid w:val="007E0E2C"/>
    <w:rsid w:val="007E0EBA"/>
    <w:rsid w:val="007E106E"/>
    <w:rsid w:val="007E10CB"/>
    <w:rsid w:val="007E1229"/>
    <w:rsid w:val="007E124A"/>
    <w:rsid w:val="007E13C1"/>
    <w:rsid w:val="007E1681"/>
    <w:rsid w:val="007E16E5"/>
    <w:rsid w:val="007E17B8"/>
    <w:rsid w:val="007E17D9"/>
    <w:rsid w:val="007E18EF"/>
    <w:rsid w:val="007E1B27"/>
    <w:rsid w:val="007E1B4E"/>
    <w:rsid w:val="007E1B5D"/>
    <w:rsid w:val="007E1EC3"/>
    <w:rsid w:val="007E1F3C"/>
    <w:rsid w:val="007E209B"/>
    <w:rsid w:val="007E20C3"/>
    <w:rsid w:val="007E2226"/>
    <w:rsid w:val="007E2383"/>
    <w:rsid w:val="007E25A4"/>
    <w:rsid w:val="007E26F0"/>
    <w:rsid w:val="007E28B2"/>
    <w:rsid w:val="007E290D"/>
    <w:rsid w:val="007E2980"/>
    <w:rsid w:val="007E2AC2"/>
    <w:rsid w:val="007E2BA8"/>
    <w:rsid w:val="007E2C9D"/>
    <w:rsid w:val="007E2DB5"/>
    <w:rsid w:val="007E326E"/>
    <w:rsid w:val="007E3326"/>
    <w:rsid w:val="007E34B0"/>
    <w:rsid w:val="007E3520"/>
    <w:rsid w:val="007E372A"/>
    <w:rsid w:val="007E3875"/>
    <w:rsid w:val="007E396A"/>
    <w:rsid w:val="007E3A0A"/>
    <w:rsid w:val="007E3A6C"/>
    <w:rsid w:val="007E3B89"/>
    <w:rsid w:val="007E3CA4"/>
    <w:rsid w:val="007E3EBF"/>
    <w:rsid w:val="007E3F7F"/>
    <w:rsid w:val="007E3FC0"/>
    <w:rsid w:val="007E4071"/>
    <w:rsid w:val="007E409F"/>
    <w:rsid w:val="007E40BD"/>
    <w:rsid w:val="007E4156"/>
    <w:rsid w:val="007E415E"/>
    <w:rsid w:val="007E420C"/>
    <w:rsid w:val="007E439A"/>
    <w:rsid w:val="007E4485"/>
    <w:rsid w:val="007E45B3"/>
    <w:rsid w:val="007E45D2"/>
    <w:rsid w:val="007E46E9"/>
    <w:rsid w:val="007E47D3"/>
    <w:rsid w:val="007E47D8"/>
    <w:rsid w:val="007E4834"/>
    <w:rsid w:val="007E4901"/>
    <w:rsid w:val="007E4B11"/>
    <w:rsid w:val="007E4E23"/>
    <w:rsid w:val="007E53C7"/>
    <w:rsid w:val="007E54DC"/>
    <w:rsid w:val="007E562E"/>
    <w:rsid w:val="007E5733"/>
    <w:rsid w:val="007E578E"/>
    <w:rsid w:val="007E58ED"/>
    <w:rsid w:val="007E5DEE"/>
    <w:rsid w:val="007E5FDC"/>
    <w:rsid w:val="007E6045"/>
    <w:rsid w:val="007E63F2"/>
    <w:rsid w:val="007E643B"/>
    <w:rsid w:val="007E6612"/>
    <w:rsid w:val="007E68E5"/>
    <w:rsid w:val="007E69E1"/>
    <w:rsid w:val="007E6A0D"/>
    <w:rsid w:val="007E6A66"/>
    <w:rsid w:val="007E6AB4"/>
    <w:rsid w:val="007E6D36"/>
    <w:rsid w:val="007E6D87"/>
    <w:rsid w:val="007E6E84"/>
    <w:rsid w:val="007E7238"/>
    <w:rsid w:val="007E7392"/>
    <w:rsid w:val="007E7503"/>
    <w:rsid w:val="007E75BD"/>
    <w:rsid w:val="007E7675"/>
    <w:rsid w:val="007E770C"/>
    <w:rsid w:val="007E7827"/>
    <w:rsid w:val="007E7835"/>
    <w:rsid w:val="007E785E"/>
    <w:rsid w:val="007E7873"/>
    <w:rsid w:val="007E7B3D"/>
    <w:rsid w:val="007E7BFC"/>
    <w:rsid w:val="007E7D1D"/>
    <w:rsid w:val="007E7ED5"/>
    <w:rsid w:val="007E7EE1"/>
    <w:rsid w:val="007E7FFE"/>
    <w:rsid w:val="007F025C"/>
    <w:rsid w:val="007F02A7"/>
    <w:rsid w:val="007F0538"/>
    <w:rsid w:val="007F058A"/>
    <w:rsid w:val="007F058E"/>
    <w:rsid w:val="007F0620"/>
    <w:rsid w:val="007F06F4"/>
    <w:rsid w:val="007F0842"/>
    <w:rsid w:val="007F0B3A"/>
    <w:rsid w:val="007F0C1F"/>
    <w:rsid w:val="007F0C20"/>
    <w:rsid w:val="007F0C50"/>
    <w:rsid w:val="007F0D0F"/>
    <w:rsid w:val="007F0DA7"/>
    <w:rsid w:val="007F1144"/>
    <w:rsid w:val="007F11B1"/>
    <w:rsid w:val="007F1288"/>
    <w:rsid w:val="007F1370"/>
    <w:rsid w:val="007F159D"/>
    <w:rsid w:val="007F16CF"/>
    <w:rsid w:val="007F17D9"/>
    <w:rsid w:val="007F18D5"/>
    <w:rsid w:val="007F1A22"/>
    <w:rsid w:val="007F1B43"/>
    <w:rsid w:val="007F1C3A"/>
    <w:rsid w:val="007F1CFA"/>
    <w:rsid w:val="007F205B"/>
    <w:rsid w:val="007F20E5"/>
    <w:rsid w:val="007F22A5"/>
    <w:rsid w:val="007F22B3"/>
    <w:rsid w:val="007F23E9"/>
    <w:rsid w:val="007F2931"/>
    <w:rsid w:val="007F297B"/>
    <w:rsid w:val="007F29F1"/>
    <w:rsid w:val="007F2BD5"/>
    <w:rsid w:val="007F2C23"/>
    <w:rsid w:val="007F2E0F"/>
    <w:rsid w:val="007F2E47"/>
    <w:rsid w:val="007F2F84"/>
    <w:rsid w:val="007F2FA9"/>
    <w:rsid w:val="007F2FD1"/>
    <w:rsid w:val="007F3007"/>
    <w:rsid w:val="007F3044"/>
    <w:rsid w:val="007F311B"/>
    <w:rsid w:val="007F3353"/>
    <w:rsid w:val="007F3379"/>
    <w:rsid w:val="007F33B5"/>
    <w:rsid w:val="007F3553"/>
    <w:rsid w:val="007F35D8"/>
    <w:rsid w:val="007F35F2"/>
    <w:rsid w:val="007F3746"/>
    <w:rsid w:val="007F3AC8"/>
    <w:rsid w:val="007F3DE4"/>
    <w:rsid w:val="007F3E1E"/>
    <w:rsid w:val="007F3E45"/>
    <w:rsid w:val="007F3F1C"/>
    <w:rsid w:val="007F3F81"/>
    <w:rsid w:val="007F4016"/>
    <w:rsid w:val="007F417F"/>
    <w:rsid w:val="007F4294"/>
    <w:rsid w:val="007F42BF"/>
    <w:rsid w:val="007F4502"/>
    <w:rsid w:val="007F468A"/>
    <w:rsid w:val="007F46B6"/>
    <w:rsid w:val="007F4767"/>
    <w:rsid w:val="007F476C"/>
    <w:rsid w:val="007F47D5"/>
    <w:rsid w:val="007F48B0"/>
    <w:rsid w:val="007F4906"/>
    <w:rsid w:val="007F49FB"/>
    <w:rsid w:val="007F4A46"/>
    <w:rsid w:val="007F4A52"/>
    <w:rsid w:val="007F4A97"/>
    <w:rsid w:val="007F4C2D"/>
    <w:rsid w:val="007F4DB3"/>
    <w:rsid w:val="007F4E08"/>
    <w:rsid w:val="007F53E6"/>
    <w:rsid w:val="007F54F3"/>
    <w:rsid w:val="007F5678"/>
    <w:rsid w:val="007F56A4"/>
    <w:rsid w:val="007F56BB"/>
    <w:rsid w:val="007F57A1"/>
    <w:rsid w:val="007F57AD"/>
    <w:rsid w:val="007F6287"/>
    <w:rsid w:val="007F65D8"/>
    <w:rsid w:val="007F65E7"/>
    <w:rsid w:val="007F667B"/>
    <w:rsid w:val="007F6680"/>
    <w:rsid w:val="007F6712"/>
    <w:rsid w:val="007F67FE"/>
    <w:rsid w:val="007F68B2"/>
    <w:rsid w:val="007F6962"/>
    <w:rsid w:val="007F69AE"/>
    <w:rsid w:val="007F6B28"/>
    <w:rsid w:val="007F6C37"/>
    <w:rsid w:val="007F6C3D"/>
    <w:rsid w:val="007F6F27"/>
    <w:rsid w:val="007F701F"/>
    <w:rsid w:val="007F70A1"/>
    <w:rsid w:val="007F7266"/>
    <w:rsid w:val="007F727E"/>
    <w:rsid w:val="007F754E"/>
    <w:rsid w:val="007F75F1"/>
    <w:rsid w:val="007F76EA"/>
    <w:rsid w:val="007F77F2"/>
    <w:rsid w:val="007F782D"/>
    <w:rsid w:val="007F7A9C"/>
    <w:rsid w:val="007F7ABB"/>
    <w:rsid w:val="007F7AC7"/>
    <w:rsid w:val="007F7ACD"/>
    <w:rsid w:val="007F7BDB"/>
    <w:rsid w:val="007F7CCE"/>
    <w:rsid w:val="007F7EBF"/>
    <w:rsid w:val="007F7FB7"/>
    <w:rsid w:val="00800245"/>
    <w:rsid w:val="008002F5"/>
    <w:rsid w:val="00800440"/>
    <w:rsid w:val="0080066A"/>
    <w:rsid w:val="008006BC"/>
    <w:rsid w:val="0080070E"/>
    <w:rsid w:val="008008E4"/>
    <w:rsid w:val="00800A82"/>
    <w:rsid w:val="00800BB1"/>
    <w:rsid w:val="00800E15"/>
    <w:rsid w:val="00800E1A"/>
    <w:rsid w:val="00800F0F"/>
    <w:rsid w:val="00800FA9"/>
    <w:rsid w:val="00801072"/>
    <w:rsid w:val="008011BC"/>
    <w:rsid w:val="00801283"/>
    <w:rsid w:val="008013B0"/>
    <w:rsid w:val="00801519"/>
    <w:rsid w:val="008015D9"/>
    <w:rsid w:val="00801FA5"/>
    <w:rsid w:val="00802168"/>
    <w:rsid w:val="00802603"/>
    <w:rsid w:val="00802713"/>
    <w:rsid w:val="008028E4"/>
    <w:rsid w:val="008029B4"/>
    <w:rsid w:val="008029EC"/>
    <w:rsid w:val="00802C79"/>
    <w:rsid w:val="00802DFF"/>
    <w:rsid w:val="00802FB9"/>
    <w:rsid w:val="008030E4"/>
    <w:rsid w:val="00803108"/>
    <w:rsid w:val="0080317A"/>
    <w:rsid w:val="008033F0"/>
    <w:rsid w:val="0080344A"/>
    <w:rsid w:val="00803574"/>
    <w:rsid w:val="008036B0"/>
    <w:rsid w:val="008037DB"/>
    <w:rsid w:val="00803981"/>
    <w:rsid w:val="008039C7"/>
    <w:rsid w:val="00803B15"/>
    <w:rsid w:val="00803C1C"/>
    <w:rsid w:val="00803D19"/>
    <w:rsid w:val="00803DAB"/>
    <w:rsid w:val="00803FB6"/>
    <w:rsid w:val="00803FDA"/>
    <w:rsid w:val="00803FDC"/>
    <w:rsid w:val="00804023"/>
    <w:rsid w:val="0080414C"/>
    <w:rsid w:val="008041DB"/>
    <w:rsid w:val="00804320"/>
    <w:rsid w:val="008043EA"/>
    <w:rsid w:val="008044B6"/>
    <w:rsid w:val="008044BB"/>
    <w:rsid w:val="0080451B"/>
    <w:rsid w:val="008046AA"/>
    <w:rsid w:val="008046B7"/>
    <w:rsid w:val="00804736"/>
    <w:rsid w:val="008047EB"/>
    <w:rsid w:val="00804CFA"/>
    <w:rsid w:val="00804D3A"/>
    <w:rsid w:val="00804DE7"/>
    <w:rsid w:val="00804E35"/>
    <w:rsid w:val="00804FF0"/>
    <w:rsid w:val="00805362"/>
    <w:rsid w:val="008053F4"/>
    <w:rsid w:val="0080543D"/>
    <w:rsid w:val="00805470"/>
    <w:rsid w:val="008054D3"/>
    <w:rsid w:val="00805826"/>
    <w:rsid w:val="0080593D"/>
    <w:rsid w:val="00805940"/>
    <w:rsid w:val="008059EE"/>
    <w:rsid w:val="00805AD1"/>
    <w:rsid w:val="00805AF4"/>
    <w:rsid w:val="00805B37"/>
    <w:rsid w:val="00805B6A"/>
    <w:rsid w:val="00805C8E"/>
    <w:rsid w:val="00805CB0"/>
    <w:rsid w:val="00805CB3"/>
    <w:rsid w:val="00805DA7"/>
    <w:rsid w:val="00805E23"/>
    <w:rsid w:val="008066C1"/>
    <w:rsid w:val="0080671A"/>
    <w:rsid w:val="00806760"/>
    <w:rsid w:val="00806820"/>
    <w:rsid w:val="008069C0"/>
    <w:rsid w:val="008069EE"/>
    <w:rsid w:val="00806C68"/>
    <w:rsid w:val="00806C9D"/>
    <w:rsid w:val="00806D0E"/>
    <w:rsid w:val="008071D9"/>
    <w:rsid w:val="00807454"/>
    <w:rsid w:val="0080747B"/>
    <w:rsid w:val="00807487"/>
    <w:rsid w:val="0080750A"/>
    <w:rsid w:val="008075C7"/>
    <w:rsid w:val="00807628"/>
    <w:rsid w:val="008076D2"/>
    <w:rsid w:val="00807765"/>
    <w:rsid w:val="00807771"/>
    <w:rsid w:val="00807867"/>
    <w:rsid w:val="0080789A"/>
    <w:rsid w:val="008078F8"/>
    <w:rsid w:val="00807C42"/>
    <w:rsid w:val="00807E8B"/>
    <w:rsid w:val="00810218"/>
    <w:rsid w:val="008102EF"/>
    <w:rsid w:val="00810410"/>
    <w:rsid w:val="008104E8"/>
    <w:rsid w:val="00810954"/>
    <w:rsid w:val="00810B21"/>
    <w:rsid w:val="00810C50"/>
    <w:rsid w:val="00810C92"/>
    <w:rsid w:val="00810D16"/>
    <w:rsid w:val="0081119A"/>
    <w:rsid w:val="008113FE"/>
    <w:rsid w:val="00811448"/>
    <w:rsid w:val="0081154A"/>
    <w:rsid w:val="0081188B"/>
    <w:rsid w:val="00811BF6"/>
    <w:rsid w:val="00811C27"/>
    <w:rsid w:val="00811C51"/>
    <w:rsid w:val="00811D79"/>
    <w:rsid w:val="00811F11"/>
    <w:rsid w:val="00811FDE"/>
    <w:rsid w:val="0081203C"/>
    <w:rsid w:val="008123C7"/>
    <w:rsid w:val="00812447"/>
    <w:rsid w:val="008124B2"/>
    <w:rsid w:val="0081252E"/>
    <w:rsid w:val="008129EB"/>
    <w:rsid w:val="00812E16"/>
    <w:rsid w:val="00812ECE"/>
    <w:rsid w:val="008130DB"/>
    <w:rsid w:val="0081314F"/>
    <w:rsid w:val="0081319C"/>
    <w:rsid w:val="008131A8"/>
    <w:rsid w:val="0081330D"/>
    <w:rsid w:val="00813527"/>
    <w:rsid w:val="0081359D"/>
    <w:rsid w:val="00813634"/>
    <w:rsid w:val="008136DA"/>
    <w:rsid w:val="008137A8"/>
    <w:rsid w:val="00813829"/>
    <w:rsid w:val="00813A30"/>
    <w:rsid w:val="00813BE1"/>
    <w:rsid w:val="00813EAD"/>
    <w:rsid w:val="00813EB3"/>
    <w:rsid w:val="00813FA5"/>
    <w:rsid w:val="008140CF"/>
    <w:rsid w:val="00814348"/>
    <w:rsid w:val="00814351"/>
    <w:rsid w:val="00814359"/>
    <w:rsid w:val="00814417"/>
    <w:rsid w:val="00814459"/>
    <w:rsid w:val="0081447A"/>
    <w:rsid w:val="0081457C"/>
    <w:rsid w:val="008145B4"/>
    <w:rsid w:val="00814610"/>
    <w:rsid w:val="00814780"/>
    <w:rsid w:val="008148CA"/>
    <w:rsid w:val="00814B92"/>
    <w:rsid w:val="00814BAC"/>
    <w:rsid w:val="00814D8E"/>
    <w:rsid w:val="00814DF2"/>
    <w:rsid w:val="00814DFF"/>
    <w:rsid w:val="008150E9"/>
    <w:rsid w:val="008150F8"/>
    <w:rsid w:val="00815300"/>
    <w:rsid w:val="0081536C"/>
    <w:rsid w:val="00815432"/>
    <w:rsid w:val="0081578F"/>
    <w:rsid w:val="008157BD"/>
    <w:rsid w:val="00815862"/>
    <w:rsid w:val="00815A52"/>
    <w:rsid w:val="00815AB9"/>
    <w:rsid w:val="00815B37"/>
    <w:rsid w:val="00815BF1"/>
    <w:rsid w:val="00815CF5"/>
    <w:rsid w:val="00815D5A"/>
    <w:rsid w:val="00815EA9"/>
    <w:rsid w:val="008160BB"/>
    <w:rsid w:val="00816151"/>
    <w:rsid w:val="00816175"/>
    <w:rsid w:val="008161E6"/>
    <w:rsid w:val="0081625B"/>
    <w:rsid w:val="00816294"/>
    <w:rsid w:val="008164D5"/>
    <w:rsid w:val="008166A6"/>
    <w:rsid w:val="008166AC"/>
    <w:rsid w:val="00816C46"/>
    <w:rsid w:val="00816C90"/>
    <w:rsid w:val="00816E62"/>
    <w:rsid w:val="00816E7E"/>
    <w:rsid w:val="00816EC1"/>
    <w:rsid w:val="00816EC5"/>
    <w:rsid w:val="00817489"/>
    <w:rsid w:val="008174B3"/>
    <w:rsid w:val="008174C1"/>
    <w:rsid w:val="00817524"/>
    <w:rsid w:val="00817767"/>
    <w:rsid w:val="008178D2"/>
    <w:rsid w:val="008178EE"/>
    <w:rsid w:val="008178F5"/>
    <w:rsid w:val="008178F6"/>
    <w:rsid w:val="00817ABF"/>
    <w:rsid w:val="00817B60"/>
    <w:rsid w:val="00817C07"/>
    <w:rsid w:val="00817CAD"/>
    <w:rsid w:val="00817D51"/>
    <w:rsid w:val="00817E19"/>
    <w:rsid w:val="00820069"/>
    <w:rsid w:val="00820357"/>
    <w:rsid w:val="008203A7"/>
    <w:rsid w:val="00820536"/>
    <w:rsid w:val="008206BF"/>
    <w:rsid w:val="00820761"/>
    <w:rsid w:val="0082097E"/>
    <w:rsid w:val="00820989"/>
    <w:rsid w:val="00820D30"/>
    <w:rsid w:val="00820FFB"/>
    <w:rsid w:val="008210B5"/>
    <w:rsid w:val="008212DC"/>
    <w:rsid w:val="00821583"/>
    <w:rsid w:val="008216E4"/>
    <w:rsid w:val="008217BF"/>
    <w:rsid w:val="0082186B"/>
    <w:rsid w:val="008218F4"/>
    <w:rsid w:val="00821A06"/>
    <w:rsid w:val="00821A55"/>
    <w:rsid w:val="00821CA9"/>
    <w:rsid w:val="00821F55"/>
    <w:rsid w:val="00821F67"/>
    <w:rsid w:val="0082203C"/>
    <w:rsid w:val="008220E2"/>
    <w:rsid w:val="008220E4"/>
    <w:rsid w:val="0082228E"/>
    <w:rsid w:val="008222B2"/>
    <w:rsid w:val="008222BE"/>
    <w:rsid w:val="00822354"/>
    <w:rsid w:val="008223C7"/>
    <w:rsid w:val="00822521"/>
    <w:rsid w:val="008226BE"/>
    <w:rsid w:val="008226CE"/>
    <w:rsid w:val="008227A8"/>
    <w:rsid w:val="008228E9"/>
    <w:rsid w:val="008228EE"/>
    <w:rsid w:val="00822981"/>
    <w:rsid w:val="00822E5E"/>
    <w:rsid w:val="00823192"/>
    <w:rsid w:val="00823296"/>
    <w:rsid w:val="00823569"/>
    <w:rsid w:val="008235B9"/>
    <w:rsid w:val="0082367E"/>
    <w:rsid w:val="008236FC"/>
    <w:rsid w:val="00823747"/>
    <w:rsid w:val="00823895"/>
    <w:rsid w:val="00823A9F"/>
    <w:rsid w:val="00823AFC"/>
    <w:rsid w:val="00823B95"/>
    <w:rsid w:val="00823F6A"/>
    <w:rsid w:val="0082400B"/>
    <w:rsid w:val="008240BC"/>
    <w:rsid w:val="008241A3"/>
    <w:rsid w:val="0082423D"/>
    <w:rsid w:val="00824341"/>
    <w:rsid w:val="008243CC"/>
    <w:rsid w:val="008243E3"/>
    <w:rsid w:val="00824626"/>
    <w:rsid w:val="00824699"/>
    <w:rsid w:val="00824741"/>
    <w:rsid w:val="008247A9"/>
    <w:rsid w:val="0082493F"/>
    <w:rsid w:val="00824B6D"/>
    <w:rsid w:val="00824CD7"/>
    <w:rsid w:val="00824E10"/>
    <w:rsid w:val="00824F3E"/>
    <w:rsid w:val="0082505A"/>
    <w:rsid w:val="0082523F"/>
    <w:rsid w:val="0082531D"/>
    <w:rsid w:val="008254C3"/>
    <w:rsid w:val="00825522"/>
    <w:rsid w:val="008255EC"/>
    <w:rsid w:val="00825713"/>
    <w:rsid w:val="00825818"/>
    <w:rsid w:val="00825C42"/>
    <w:rsid w:val="00825D9B"/>
    <w:rsid w:val="00825E3E"/>
    <w:rsid w:val="00825E6F"/>
    <w:rsid w:val="00826023"/>
    <w:rsid w:val="0082606C"/>
    <w:rsid w:val="00826081"/>
    <w:rsid w:val="0082624D"/>
    <w:rsid w:val="00826250"/>
    <w:rsid w:val="00826253"/>
    <w:rsid w:val="0082639A"/>
    <w:rsid w:val="008263F4"/>
    <w:rsid w:val="00826526"/>
    <w:rsid w:val="008265F2"/>
    <w:rsid w:val="00826745"/>
    <w:rsid w:val="00826983"/>
    <w:rsid w:val="008269A8"/>
    <w:rsid w:val="00826A21"/>
    <w:rsid w:val="00826B1C"/>
    <w:rsid w:val="00826D02"/>
    <w:rsid w:val="008271AE"/>
    <w:rsid w:val="00827208"/>
    <w:rsid w:val="008276DF"/>
    <w:rsid w:val="0082777C"/>
    <w:rsid w:val="00827806"/>
    <w:rsid w:val="00827A43"/>
    <w:rsid w:val="00827AA0"/>
    <w:rsid w:val="00827B5D"/>
    <w:rsid w:val="00827CE8"/>
    <w:rsid w:val="00827E8F"/>
    <w:rsid w:val="00827ED2"/>
    <w:rsid w:val="0083010D"/>
    <w:rsid w:val="0083015C"/>
    <w:rsid w:val="0083025B"/>
    <w:rsid w:val="008304EF"/>
    <w:rsid w:val="008305E4"/>
    <w:rsid w:val="00830682"/>
    <w:rsid w:val="008306AC"/>
    <w:rsid w:val="008306B1"/>
    <w:rsid w:val="008306E4"/>
    <w:rsid w:val="008307C8"/>
    <w:rsid w:val="00830816"/>
    <w:rsid w:val="008308BE"/>
    <w:rsid w:val="00830C19"/>
    <w:rsid w:val="00830C7B"/>
    <w:rsid w:val="008310B3"/>
    <w:rsid w:val="00831256"/>
    <w:rsid w:val="008316AD"/>
    <w:rsid w:val="00831C73"/>
    <w:rsid w:val="00831CBD"/>
    <w:rsid w:val="00831D97"/>
    <w:rsid w:val="00831E34"/>
    <w:rsid w:val="00831FAE"/>
    <w:rsid w:val="00832028"/>
    <w:rsid w:val="008320CC"/>
    <w:rsid w:val="008320DC"/>
    <w:rsid w:val="008321C4"/>
    <w:rsid w:val="008322AB"/>
    <w:rsid w:val="008323A9"/>
    <w:rsid w:val="00832540"/>
    <w:rsid w:val="00832663"/>
    <w:rsid w:val="008327D3"/>
    <w:rsid w:val="008328EA"/>
    <w:rsid w:val="008329FA"/>
    <w:rsid w:val="00832BF0"/>
    <w:rsid w:val="00833127"/>
    <w:rsid w:val="008331AE"/>
    <w:rsid w:val="00833272"/>
    <w:rsid w:val="0083340A"/>
    <w:rsid w:val="0083349A"/>
    <w:rsid w:val="0083360E"/>
    <w:rsid w:val="00833692"/>
    <w:rsid w:val="008337F5"/>
    <w:rsid w:val="00833852"/>
    <w:rsid w:val="008338A2"/>
    <w:rsid w:val="00833A79"/>
    <w:rsid w:val="00833B2B"/>
    <w:rsid w:val="00833B9D"/>
    <w:rsid w:val="00833BC0"/>
    <w:rsid w:val="00833BD6"/>
    <w:rsid w:val="00833D40"/>
    <w:rsid w:val="00833DD5"/>
    <w:rsid w:val="00833F06"/>
    <w:rsid w:val="00833FF6"/>
    <w:rsid w:val="0083401C"/>
    <w:rsid w:val="00834102"/>
    <w:rsid w:val="00834266"/>
    <w:rsid w:val="008342A0"/>
    <w:rsid w:val="008343DF"/>
    <w:rsid w:val="0083446D"/>
    <w:rsid w:val="00834500"/>
    <w:rsid w:val="00834893"/>
    <w:rsid w:val="00834ABF"/>
    <w:rsid w:val="00834C78"/>
    <w:rsid w:val="00834D81"/>
    <w:rsid w:val="00834D91"/>
    <w:rsid w:val="00834FDF"/>
    <w:rsid w:val="008351B4"/>
    <w:rsid w:val="00835317"/>
    <w:rsid w:val="0083546C"/>
    <w:rsid w:val="00835614"/>
    <w:rsid w:val="0083587F"/>
    <w:rsid w:val="00835890"/>
    <w:rsid w:val="00835C56"/>
    <w:rsid w:val="00835D73"/>
    <w:rsid w:val="00835FEA"/>
    <w:rsid w:val="00835FEC"/>
    <w:rsid w:val="00836300"/>
    <w:rsid w:val="00836602"/>
    <w:rsid w:val="0083663A"/>
    <w:rsid w:val="00836678"/>
    <w:rsid w:val="008366D2"/>
    <w:rsid w:val="00836702"/>
    <w:rsid w:val="008367AF"/>
    <w:rsid w:val="008369ED"/>
    <w:rsid w:val="00836AE6"/>
    <w:rsid w:val="00836C86"/>
    <w:rsid w:val="00836D02"/>
    <w:rsid w:val="00836D50"/>
    <w:rsid w:val="00836D74"/>
    <w:rsid w:val="00836D7D"/>
    <w:rsid w:val="00836D9E"/>
    <w:rsid w:val="00836DB8"/>
    <w:rsid w:val="00836DC7"/>
    <w:rsid w:val="00836E09"/>
    <w:rsid w:val="00836E7D"/>
    <w:rsid w:val="00837188"/>
    <w:rsid w:val="0083727D"/>
    <w:rsid w:val="008372CF"/>
    <w:rsid w:val="0083730C"/>
    <w:rsid w:val="008373BB"/>
    <w:rsid w:val="00837423"/>
    <w:rsid w:val="00837514"/>
    <w:rsid w:val="0083773E"/>
    <w:rsid w:val="0083776E"/>
    <w:rsid w:val="00837816"/>
    <w:rsid w:val="00837841"/>
    <w:rsid w:val="0083784E"/>
    <w:rsid w:val="008379F3"/>
    <w:rsid w:val="00837ADE"/>
    <w:rsid w:val="00837AE2"/>
    <w:rsid w:val="00837B97"/>
    <w:rsid w:val="00837CF5"/>
    <w:rsid w:val="00837EA0"/>
    <w:rsid w:val="0084000A"/>
    <w:rsid w:val="00840092"/>
    <w:rsid w:val="00840109"/>
    <w:rsid w:val="00840364"/>
    <w:rsid w:val="008403A9"/>
    <w:rsid w:val="00840528"/>
    <w:rsid w:val="00840718"/>
    <w:rsid w:val="00841278"/>
    <w:rsid w:val="0084135B"/>
    <w:rsid w:val="008413D4"/>
    <w:rsid w:val="008414FF"/>
    <w:rsid w:val="00841550"/>
    <w:rsid w:val="008416B0"/>
    <w:rsid w:val="008417B9"/>
    <w:rsid w:val="008418D8"/>
    <w:rsid w:val="00841B3B"/>
    <w:rsid w:val="00842113"/>
    <w:rsid w:val="0084232A"/>
    <w:rsid w:val="00842571"/>
    <w:rsid w:val="008425BE"/>
    <w:rsid w:val="008429A9"/>
    <w:rsid w:val="00842AE0"/>
    <w:rsid w:val="00842AF0"/>
    <w:rsid w:val="00842CA4"/>
    <w:rsid w:val="00842CE7"/>
    <w:rsid w:val="00843235"/>
    <w:rsid w:val="0084332A"/>
    <w:rsid w:val="0084340D"/>
    <w:rsid w:val="0084343F"/>
    <w:rsid w:val="008435D2"/>
    <w:rsid w:val="00843653"/>
    <w:rsid w:val="008436D2"/>
    <w:rsid w:val="00843768"/>
    <w:rsid w:val="008437AD"/>
    <w:rsid w:val="0084397C"/>
    <w:rsid w:val="00843990"/>
    <w:rsid w:val="00843AB2"/>
    <w:rsid w:val="00843B2B"/>
    <w:rsid w:val="00843B53"/>
    <w:rsid w:val="00843B9A"/>
    <w:rsid w:val="00843C16"/>
    <w:rsid w:val="00843D45"/>
    <w:rsid w:val="00843E0E"/>
    <w:rsid w:val="00843EFC"/>
    <w:rsid w:val="008443AC"/>
    <w:rsid w:val="0084465D"/>
    <w:rsid w:val="008446B0"/>
    <w:rsid w:val="00844701"/>
    <w:rsid w:val="00844A09"/>
    <w:rsid w:val="00844A14"/>
    <w:rsid w:val="00844B8C"/>
    <w:rsid w:val="00844BA7"/>
    <w:rsid w:val="00844C2D"/>
    <w:rsid w:val="00844C47"/>
    <w:rsid w:val="00844F6C"/>
    <w:rsid w:val="0084503F"/>
    <w:rsid w:val="00845148"/>
    <w:rsid w:val="0084538E"/>
    <w:rsid w:val="008453DE"/>
    <w:rsid w:val="008454F4"/>
    <w:rsid w:val="0084569C"/>
    <w:rsid w:val="00845781"/>
    <w:rsid w:val="0084579C"/>
    <w:rsid w:val="00845990"/>
    <w:rsid w:val="00845B4D"/>
    <w:rsid w:val="00845D53"/>
    <w:rsid w:val="00846000"/>
    <w:rsid w:val="008461A4"/>
    <w:rsid w:val="008461CB"/>
    <w:rsid w:val="0084638A"/>
    <w:rsid w:val="008463B5"/>
    <w:rsid w:val="008464BF"/>
    <w:rsid w:val="008468DA"/>
    <w:rsid w:val="00846AA4"/>
    <w:rsid w:val="00846AEC"/>
    <w:rsid w:val="008470B1"/>
    <w:rsid w:val="00847152"/>
    <w:rsid w:val="008476A5"/>
    <w:rsid w:val="0084778F"/>
    <w:rsid w:val="0084788C"/>
    <w:rsid w:val="00847989"/>
    <w:rsid w:val="00847AE4"/>
    <w:rsid w:val="00847B32"/>
    <w:rsid w:val="00847D0D"/>
    <w:rsid w:val="00847D26"/>
    <w:rsid w:val="00847E89"/>
    <w:rsid w:val="00847FB5"/>
    <w:rsid w:val="00850144"/>
    <w:rsid w:val="0085016B"/>
    <w:rsid w:val="0085032B"/>
    <w:rsid w:val="00850382"/>
    <w:rsid w:val="0085047A"/>
    <w:rsid w:val="008504CE"/>
    <w:rsid w:val="00850552"/>
    <w:rsid w:val="008505B1"/>
    <w:rsid w:val="008508DE"/>
    <w:rsid w:val="00850928"/>
    <w:rsid w:val="0085095E"/>
    <w:rsid w:val="00850B52"/>
    <w:rsid w:val="00850CBE"/>
    <w:rsid w:val="00850E67"/>
    <w:rsid w:val="00851017"/>
    <w:rsid w:val="008510DC"/>
    <w:rsid w:val="008511B5"/>
    <w:rsid w:val="00851275"/>
    <w:rsid w:val="0085128B"/>
    <w:rsid w:val="00851440"/>
    <w:rsid w:val="0085157F"/>
    <w:rsid w:val="00851681"/>
    <w:rsid w:val="00851842"/>
    <w:rsid w:val="00851B92"/>
    <w:rsid w:val="00851D0A"/>
    <w:rsid w:val="00851D56"/>
    <w:rsid w:val="00851DC2"/>
    <w:rsid w:val="00851DD6"/>
    <w:rsid w:val="00851E06"/>
    <w:rsid w:val="00852019"/>
    <w:rsid w:val="008520B1"/>
    <w:rsid w:val="008520DE"/>
    <w:rsid w:val="00852149"/>
    <w:rsid w:val="008522D7"/>
    <w:rsid w:val="008523D1"/>
    <w:rsid w:val="00852577"/>
    <w:rsid w:val="00852589"/>
    <w:rsid w:val="00852689"/>
    <w:rsid w:val="008527A6"/>
    <w:rsid w:val="00852818"/>
    <w:rsid w:val="0085292A"/>
    <w:rsid w:val="00852A69"/>
    <w:rsid w:val="00852D38"/>
    <w:rsid w:val="00852F7A"/>
    <w:rsid w:val="00852FBD"/>
    <w:rsid w:val="00852FC9"/>
    <w:rsid w:val="00853029"/>
    <w:rsid w:val="00853086"/>
    <w:rsid w:val="0085313B"/>
    <w:rsid w:val="0085314A"/>
    <w:rsid w:val="008534F9"/>
    <w:rsid w:val="0085355A"/>
    <w:rsid w:val="0085356C"/>
    <w:rsid w:val="00853629"/>
    <w:rsid w:val="008536E1"/>
    <w:rsid w:val="008537D3"/>
    <w:rsid w:val="00853801"/>
    <w:rsid w:val="00853879"/>
    <w:rsid w:val="0085388D"/>
    <w:rsid w:val="00853906"/>
    <w:rsid w:val="00853C68"/>
    <w:rsid w:val="00853CE5"/>
    <w:rsid w:val="00853D76"/>
    <w:rsid w:val="00853D7E"/>
    <w:rsid w:val="00853DA8"/>
    <w:rsid w:val="00853E55"/>
    <w:rsid w:val="00853EA0"/>
    <w:rsid w:val="00854056"/>
    <w:rsid w:val="0085405A"/>
    <w:rsid w:val="008543CA"/>
    <w:rsid w:val="00854992"/>
    <w:rsid w:val="008549DB"/>
    <w:rsid w:val="00854A25"/>
    <w:rsid w:val="00854A64"/>
    <w:rsid w:val="00854B81"/>
    <w:rsid w:val="00854BAD"/>
    <w:rsid w:val="00854C8E"/>
    <w:rsid w:val="00854D11"/>
    <w:rsid w:val="00854D2C"/>
    <w:rsid w:val="00854F3D"/>
    <w:rsid w:val="00854FD7"/>
    <w:rsid w:val="008550C5"/>
    <w:rsid w:val="008550EC"/>
    <w:rsid w:val="00855141"/>
    <w:rsid w:val="0085520F"/>
    <w:rsid w:val="00855263"/>
    <w:rsid w:val="008553DC"/>
    <w:rsid w:val="0085542A"/>
    <w:rsid w:val="00855510"/>
    <w:rsid w:val="00855633"/>
    <w:rsid w:val="00855635"/>
    <w:rsid w:val="0085564F"/>
    <w:rsid w:val="008556DF"/>
    <w:rsid w:val="00855700"/>
    <w:rsid w:val="00855783"/>
    <w:rsid w:val="008557C1"/>
    <w:rsid w:val="00855949"/>
    <w:rsid w:val="008559B1"/>
    <w:rsid w:val="00855DBF"/>
    <w:rsid w:val="00855DF8"/>
    <w:rsid w:val="00855E7D"/>
    <w:rsid w:val="00855EAC"/>
    <w:rsid w:val="00855F33"/>
    <w:rsid w:val="00855F64"/>
    <w:rsid w:val="00855FDB"/>
    <w:rsid w:val="0085641D"/>
    <w:rsid w:val="00856528"/>
    <w:rsid w:val="00856683"/>
    <w:rsid w:val="00856694"/>
    <w:rsid w:val="00856802"/>
    <w:rsid w:val="00856843"/>
    <w:rsid w:val="008568AF"/>
    <w:rsid w:val="008569A5"/>
    <w:rsid w:val="00856B8C"/>
    <w:rsid w:val="00856C0E"/>
    <w:rsid w:val="00856EFD"/>
    <w:rsid w:val="00856FAD"/>
    <w:rsid w:val="00857003"/>
    <w:rsid w:val="0085706A"/>
    <w:rsid w:val="00857171"/>
    <w:rsid w:val="008573A8"/>
    <w:rsid w:val="008573D4"/>
    <w:rsid w:val="00857547"/>
    <w:rsid w:val="0085754C"/>
    <w:rsid w:val="0085760C"/>
    <w:rsid w:val="008576D2"/>
    <w:rsid w:val="0085781E"/>
    <w:rsid w:val="0085790C"/>
    <w:rsid w:val="00857A98"/>
    <w:rsid w:val="00857ABE"/>
    <w:rsid w:val="00857AC8"/>
    <w:rsid w:val="00857E7A"/>
    <w:rsid w:val="00857EF7"/>
    <w:rsid w:val="0086017B"/>
    <w:rsid w:val="00860247"/>
    <w:rsid w:val="00860278"/>
    <w:rsid w:val="0086035E"/>
    <w:rsid w:val="00860445"/>
    <w:rsid w:val="008604B0"/>
    <w:rsid w:val="00860505"/>
    <w:rsid w:val="00860590"/>
    <w:rsid w:val="0086061C"/>
    <w:rsid w:val="008606F8"/>
    <w:rsid w:val="0086074D"/>
    <w:rsid w:val="0086088C"/>
    <w:rsid w:val="00860B23"/>
    <w:rsid w:val="00860BBE"/>
    <w:rsid w:val="00860C8C"/>
    <w:rsid w:val="00860E02"/>
    <w:rsid w:val="00860E21"/>
    <w:rsid w:val="00860E67"/>
    <w:rsid w:val="00860F81"/>
    <w:rsid w:val="008612B3"/>
    <w:rsid w:val="00861675"/>
    <w:rsid w:val="0086188C"/>
    <w:rsid w:val="00861A9E"/>
    <w:rsid w:val="00861AEE"/>
    <w:rsid w:val="00861E28"/>
    <w:rsid w:val="00861E5C"/>
    <w:rsid w:val="00861E8B"/>
    <w:rsid w:val="00861ED9"/>
    <w:rsid w:val="0086200E"/>
    <w:rsid w:val="008624E6"/>
    <w:rsid w:val="008625D2"/>
    <w:rsid w:val="008626D3"/>
    <w:rsid w:val="008626F1"/>
    <w:rsid w:val="00862715"/>
    <w:rsid w:val="008628FF"/>
    <w:rsid w:val="0086293A"/>
    <w:rsid w:val="00862A1F"/>
    <w:rsid w:val="00862E4C"/>
    <w:rsid w:val="00862EC1"/>
    <w:rsid w:val="00862F7C"/>
    <w:rsid w:val="008630DE"/>
    <w:rsid w:val="00863422"/>
    <w:rsid w:val="008635DE"/>
    <w:rsid w:val="00863709"/>
    <w:rsid w:val="00863A2C"/>
    <w:rsid w:val="00863B2A"/>
    <w:rsid w:val="00863C8C"/>
    <w:rsid w:val="00863D6E"/>
    <w:rsid w:val="0086404F"/>
    <w:rsid w:val="008641BA"/>
    <w:rsid w:val="00864410"/>
    <w:rsid w:val="00864510"/>
    <w:rsid w:val="00864618"/>
    <w:rsid w:val="0086471A"/>
    <w:rsid w:val="00864752"/>
    <w:rsid w:val="008647FD"/>
    <w:rsid w:val="00864899"/>
    <w:rsid w:val="008649BA"/>
    <w:rsid w:val="00864A98"/>
    <w:rsid w:val="00864AB8"/>
    <w:rsid w:val="00864CD1"/>
    <w:rsid w:val="00864E04"/>
    <w:rsid w:val="00864E90"/>
    <w:rsid w:val="008651F1"/>
    <w:rsid w:val="00865210"/>
    <w:rsid w:val="00865373"/>
    <w:rsid w:val="00865795"/>
    <w:rsid w:val="0086589B"/>
    <w:rsid w:val="00865A78"/>
    <w:rsid w:val="00865A8B"/>
    <w:rsid w:val="00865C3D"/>
    <w:rsid w:val="00865E12"/>
    <w:rsid w:val="00865EB3"/>
    <w:rsid w:val="00865F52"/>
    <w:rsid w:val="00866058"/>
    <w:rsid w:val="008660B8"/>
    <w:rsid w:val="0086615F"/>
    <w:rsid w:val="0086626D"/>
    <w:rsid w:val="0086639F"/>
    <w:rsid w:val="00866554"/>
    <w:rsid w:val="00866630"/>
    <w:rsid w:val="00866653"/>
    <w:rsid w:val="00866659"/>
    <w:rsid w:val="00866697"/>
    <w:rsid w:val="0086678E"/>
    <w:rsid w:val="00866898"/>
    <w:rsid w:val="008668A1"/>
    <w:rsid w:val="008668F9"/>
    <w:rsid w:val="0086697D"/>
    <w:rsid w:val="00866B46"/>
    <w:rsid w:val="00866B89"/>
    <w:rsid w:val="00866C5A"/>
    <w:rsid w:val="00866D39"/>
    <w:rsid w:val="00866DF9"/>
    <w:rsid w:val="008671E1"/>
    <w:rsid w:val="0086730A"/>
    <w:rsid w:val="0086747F"/>
    <w:rsid w:val="00867631"/>
    <w:rsid w:val="008676B9"/>
    <w:rsid w:val="00867720"/>
    <w:rsid w:val="00867746"/>
    <w:rsid w:val="0086786F"/>
    <w:rsid w:val="008679B5"/>
    <w:rsid w:val="008679C8"/>
    <w:rsid w:val="00867B1D"/>
    <w:rsid w:val="00867B47"/>
    <w:rsid w:val="00867C47"/>
    <w:rsid w:val="00867C48"/>
    <w:rsid w:val="00867C8E"/>
    <w:rsid w:val="00867D1C"/>
    <w:rsid w:val="00867E88"/>
    <w:rsid w:val="00867F93"/>
    <w:rsid w:val="00867FA2"/>
    <w:rsid w:val="00870115"/>
    <w:rsid w:val="00870265"/>
    <w:rsid w:val="008702C6"/>
    <w:rsid w:val="00870440"/>
    <w:rsid w:val="008704D9"/>
    <w:rsid w:val="0087061C"/>
    <w:rsid w:val="0087063E"/>
    <w:rsid w:val="00870AE1"/>
    <w:rsid w:val="00870B54"/>
    <w:rsid w:val="00870B73"/>
    <w:rsid w:val="00870B8C"/>
    <w:rsid w:val="00870CF5"/>
    <w:rsid w:val="00870ED6"/>
    <w:rsid w:val="00871030"/>
    <w:rsid w:val="0087109B"/>
    <w:rsid w:val="008710FD"/>
    <w:rsid w:val="008711DB"/>
    <w:rsid w:val="00871262"/>
    <w:rsid w:val="00871284"/>
    <w:rsid w:val="0087130B"/>
    <w:rsid w:val="00871329"/>
    <w:rsid w:val="0087145D"/>
    <w:rsid w:val="008714F4"/>
    <w:rsid w:val="00871583"/>
    <w:rsid w:val="008716B4"/>
    <w:rsid w:val="0087197D"/>
    <w:rsid w:val="00871A96"/>
    <w:rsid w:val="00871CD1"/>
    <w:rsid w:val="00871D6B"/>
    <w:rsid w:val="00871DE5"/>
    <w:rsid w:val="00871F7C"/>
    <w:rsid w:val="008724C8"/>
    <w:rsid w:val="00872666"/>
    <w:rsid w:val="008727F2"/>
    <w:rsid w:val="00872C14"/>
    <w:rsid w:val="00872C39"/>
    <w:rsid w:val="00872F26"/>
    <w:rsid w:val="00872FC5"/>
    <w:rsid w:val="0087323B"/>
    <w:rsid w:val="008733E2"/>
    <w:rsid w:val="00873607"/>
    <w:rsid w:val="0087366D"/>
    <w:rsid w:val="00873709"/>
    <w:rsid w:val="00873794"/>
    <w:rsid w:val="00873806"/>
    <w:rsid w:val="00873820"/>
    <w:rsid w:val="00873849"/>
    <w:rsid w:val="00873894"/>
    <w:rsid w:val="008738AF"/>
    <w:rsid w:val="00873A8B"/>
    <w:rsid w:val="00873AB2"/>
    <w:rsid w:val="00873B78"/>
    <w:rsid w:val="00873C2D"/>
    <w:rsid w:val="00873D4D"/>
    <w:rsid w:val="00873E36"/>
    <w:rsid w:val="00874024"/>
    <w:rsid w:val="008741DF"/>
    <w:rsid w:val="00874222"/>
    <w:rsid w:val="0087448E"/>
    <w:rsid w:val="00874722"/>
    <w:rsid w:val="00874A6B"/>
    <w:rsid w:val="00874B43"/>
    <w:rsid w:val="00874C1A"/>
    <w:rsid w:val="00874E19"/>
    <w:rsid w:val="00874E7D"/>
    <w:rsid w:val="00874FA5"/>
    <w:rsid w:val="00875254"/>
    <w:rsid w:val="0087537F"/>
    <w:rsid w:val="00875436"/>
    <w:rsid w:val="008754DF"/>
    <w:rsid w:val="0087555B"/>
    <w:rsid w:val="0087572E"/>
    <w:rsid w:val="0087577D"/>
    <w:rsid w:val="0087583B"/>
    <w:rsid w:val="00875A77"/>
    <w:rsid w:val="00875C90"/>
    <w:rsid w:val="00875CCB"/>
    <w:rsid w:val="00875E5A"/>
    <w:rsid w:val="00875F1A"/>
    <w:rsid w:val="00876064"/>
    <w:rsid w:val="0087606B"/>
    <w:rsid w:val="00876189"/>
    <w:rsid w:val="00876213"/>
    <w:rsid w:val="00876215"/>
    <w:rsid w:val="008762A1"/>
    <w:rsid w:val="00876537"/>
    <w:rsid w:val="008767B7"/>
    <w:rsid w:val="0087688F"/>
    <w:rsid w:val="008768C6"/>
    <w:rsid w:val="008769A0"/>
    <w:rsid w:val="008769E4"/>
    <w:rsid w:val="00876BEC"/>
    <w:rsid w:val="00876C22"/>
    <w:rsid w:val="00876C3C"/>
    <w:rsid w:val="00876C74"/>
    <w:rsid w:val="00876D1A"/>
    <w:rsid w:val="00876D9C"/>
    <w:rsid w:val="00877026"/>
    <w:rsid w:val="00877368"/>
    <w:rsid w:val="008773D5"/>
    <w:rsid w:val="0087746D"/>
    <w:rsid w:val="008774A8"/>
    <w:rsid w:val="00877531"/>
    <w:rsid w:val="00877569"/>
    <w:rsid w:val="008775F9"/>
    <w:rsid w:val="0087761C"/>
    <w:rsid w:val="00877639"/>
    <w:rsid w:val="008776AD"/>
    <w:rsid w:val="0087774D"/>
    <w:rsid w:val="008777C9"/>
    <w:rsid w:val="00877B01"/>
    <w:rsid w:val="00877B07"/>
    <w:rsid w:val="00877BE6"/>
    <w:rsid w:val="00877F18"/>
    <w:rsid w:val="00877F63"/>
    <w:rsid w:val="00877FB2"/>
    <w:rsid w:val="00880227"/>
    <w:rsid w:val="008802AA"/>
    <w:rsid w:val="00880315"/>
    <w:rsid w:val="008803CC"/>
    <w:rsid w:val="00880574"/>
    <w:rsid w:val="00880845"/>
    <w:rsid w:val="00880A4F"/>
    <w:rsid w:val="00880B4E"/>
    <w:rsid w:val="00880BC1"/>
    <w:rsid w:val="00880BDB"/>
    <w:rsid w:val="00880C19"/>
    <w:rsid w:val="00880C21"/>
    <w:rsid w:val="00880D52"/>
    <w:rsid w:val="00880E6F"/>
    <w:rsid w:val="00880F15"/>
    <w:rsid w:val="00880F54"/>
    <w:rsid w:val="00880FA9"/>
    <w:rsid w:val="00881284"/>
    <w:rsid w:val="00881311"/>
    <w:rsid w:val="008814BD"/>
    <w:rsid w:val="00881567"/>
    <w:rsid w:val="0088170F"/>
    <w:rsid w:val="008817CF"/>
    <w:rsid w:val="008818AC"/>
    <w:rsid w:val="00881A9B"/>
    <w:rsid w:val="00881CCD"/>
    <w:rsid w:val="00881E05"/>
    <w:rsid w:val="00881E50"/>
    <w:rsid w:val="00881ED8"/>
    <w:rsid w:val="00881F8C"/>
    <w:rsid w:val="00881FAC"/>
    <w:rsid w:val="00881FD4"/>
    <w:rsid w:val="00881FFD"/>
    <w:rsid w:val="0088202E"/>
    <w:rsid w:val="0088219D"/>
    <w:rsid w:val="00882217"/>
    <w:rsid w:val="00882256"/>
    <w:rsid w:val="00882334"/>
    <w:rsid w:val="00882418"/>
    <w:rsid w:val="008824E8"/>
    <w:rsid w:val="00882540"/>
    <w:rsid w:val="00882543"/>
    <w:rsid w:val="00882650"/>
    <w:rsid w:val="0088269A"/>
    <w:rsid w:val="008826A9"/>
    <w:rsid w:val="0088293E"/>
    <w:rsid w:val="00882949"/>
    <w:rsid w:val="00882B4A"/>
    <w:rsid w:val="00882B90"/>
    <w:rsid w:val="00882BC7"/>
    <w:rsid w:val="00882BF8"/>
    <w:rsid w:val="00882D97"/>
    <w:rsid w:val="00882D9B"/>
    <w:rsid w:val="00882EA4"/>
    <w:rsid w:val="008830F7"/>
    <w:rsid w:val="0088315A"/>
    <w:rsid w:val="0088321A"/>
    <w:rsid w:val="00883237"/>
    <w:rsid w:val="008832E4"/>
    <w:rsid w:val="00883471"/>
    <w:rsid w:val="00883560"/>
    <w:rsid w:val="00883970"/>
    <w:rsid w:val="008839B3"/>
    <w:rsid w:val="00883C56"/>
    <w:rsid w:val="00883DAB"/>
    <w:rsid w:val="00883DD2"/>
    <w:rsid w:val="00883DE5"/>
    <w:rsid w:val="00883E97"/>
    <w:rsid w:val="00883F50"/>
    <w:rsid w:val="00883F61"/>
    <w:rsid w:val="00883F67"/>
    <w:rsid w:val="00883FB3"/>
    <w:rsid w:val="00884009"/>
    <w:rsid w:val="00884107"/>
    <w:rsid w:val="00884184"/>
    <w:rsid w:val="00884204"/>
    <w:rsid w:val="00884207"/>
    <w:rsid w:val="008842A8"/>
    <w:rsid w:val="00884455"/>
    <w:rsid w:val="00884509"/>
    <w:rsid w:val="00884981"/>
    <w:rsid w:val="00884992"/>
    <w:rsid w:val="00884A21"/>
    <w:rsid w:val="00884BFE"/>
    <w:rsid w:val="00884D73"/>
    <w:rsid w:val="00884F5D"/>
    <w:rsid w:val="00885033"/>
    <w:rsid w:val="00885469"/>
    <w:rsid w:val="008854AF"/>
    <w:rsid w:val="0088551B"/>
    <w:rsid w:val="008855F8"/>
    <w:rsid w:val="0088571E"/>
    <w:rsid w:val="008859B4"/>
    <w:rsid w:val="00885C32"/>
    <w:rsid w:val="00885FE2"/>
    <w:rsid w:val="00886008"/>
    <w:rsid w:val="00886118"/>
    <w:rsid w:val="00886336"/>
    <w:rsid w:val="0088633F"/>
    <w:rsid w:val="0088660E"/>
    <w:rsid w:val="00886737"/>
    <w:rsid w:val="008868B8"/>
    <w:rsid w:val="00886A98"/>
    <w:rsid w:val="00886AA4"/>
    <w:rsid w:val="00886B1B"/>
    <w:rsid w:val="00886B91"/>
    <w:rsid w:val="00886BA3"/>
    <w:rsid w:val="00886F7E"/>
    <w:rsid w:val="00886FE9"/>
    <w:rsid w:val="00887096"/>
    <w:rsid w:val="00887369"/>
    <w:rsid w:val="008879E1"/>
    <w:rsid w:val="00887C3B"/>
    <w:rsid w:val="00887C4F"/>
    <w:rsid w:val="00887E6B"/>
    <w:rsid w:val="00887FD1"/>
    <w:rsid w:val="00887FF0"/>
    <w:rsid w:val="0089006C"/>
    <w:rsid w:val="0089007C"/>
    <w:rsid w:val="008901A3"/>
    <w:rsid w:val="008902DE"/>
    <w:rsid w:val="00890322"/>
    <w:rsid w:val="0089040F"/>
    <w:rsid w:val="008905A0"/>
    <w:rsid w:val="0089068B"/>
    <w:rsid w:val="00890798"/>
    <w:rsid w:val="00890851"/>
    <w:rsid w:val="008908B1"/>
    <w:rsid w:val="008909A9"/>
    <w:rsid w:val="00890B3E"/>
    <w:rsid w:val="00890B53"/>
    <w:rsid w:val="00890C9D"/>
    <w:rsid w:val="00890CD8"/>
    <w:rsid w:val="00890DDE"/>
    <w:rsid w:val="00890E46"/>
    <w:rsid w:val="00890FF5"/>
    <w:rsid w:val="0089105E"/>
    <w:rsid w:val="0089106A"/>
    <w:rsid w:val="00891228"/>
    <w:rsid w:val="0089123E"/>
    <w:rsid w:val="00891552"/>
    <w:rsid w:val="008915E2"/>
    <w:rsid w:val="0089165D"/>
    <w:rsid w:val="00891789"/>
    <w:rsid w:val="008917B0"/>
    <w:rsid w:val="00891852"/>
    <w:rsid w:val="00891921"/>
    <w:rsid w:val="00891961"/>
    <w:rsid w:val="00891A3D"/>
    <w:rsid w:val="00891BD4"/>
    <w:rsid w:val="00891C69"/>
    <w:rsid w:val="00891D2D"/>
    <w:rsid w:val="00891E02"/>
    <w:rsid w:val="00891F07"/>
    <w:rsid w:val="008921D0"/>
    <w:rsid w:val="0089247B"/>
    <w:rsid w:val="00892525"/>
    <w:rsid w:val="00892550"/>
    <w:rsid w:val="00892580"/>
    <w:rsid w:val="0089264E"/>
    <w:rsid w:val="0089274D"/>
    <w:rsid w:val="008928BC"/>
    <w:rsid w:val="00892B0E"/>
    <w:rsid w:val="00892D38"/>
    <w:rsid w:val="0089307A"/>
    <w:rsid w:val="0089318C"/>
    <w:rsid w:val="00893270"/>
    <w:rsid w:val="008933D3"/>
    <w:rsid w:val="008933E0"/>
    <w:rsid w:val="008934DF"/>
    <w:rsid w:val="008935A7"/>
    <w:rsid w:val="00893786"/>
    <w:rsid w:val="008939C6"/>
    <w:rsid w:val="008939C9"/>
    <w:rsid w:val="00893B30"/>
    <w:rsid w:val="00893CE7"/>
    <w:rsid w:val="00893EA6"/>
    <w:rsid w:val="0089403E"/>
    <w:rsid w:val="008940D5"/>
    <w:rsid w:val="008941F0"/>
    <w:rsid w:val="00894213"/>
    <w:rsid w:val="00894453"/>
    <w:rsid w:val="00894535"/>
    <w:rsid w:val="0089470F"/>
    <w:rsid w:val="00894735"/>
    <w:rsid w:val="00894A89"/>
    <w:rsid w:val="00894B71"/>
    <w:rsid w:val="00894BB2"/>
    <w:rsid w:val="00894E14"/>
    <w:rsid w:val="00894E1C"/>
    <w:rsid w:val="00894F3D"/>
    <w:rsid w:val="00894F5A"/>
    <w:rsid w:val="00895176"/>
    <w:rsid w:val="0089539A"/>
    <w:rsid w:val="008954B9"/>
    <w:rsid w:val="008956E0"/>
    <w:rsid w:val="00895831"/>
    <w:rsid w:val="00895A4F"/>
    <w:rsid w:val="00895ADC"/>
    <w:rsid w:val="00895B6F"/>
    <w:rsid w:val="00895C47"/>
    <w:rsid w:val="00895CE5"/>
    <w:rsid w:val="00895D29"/>
    <w:rsid w:val="00895D80"/>
    <w:rsid w:val="00895E10"/>
    <w:rsid w:val="00895E6E"/>
    <w:rsid w:val="00896080"/>
    <w:rsid w:val="00896122"/>
    <w:rsid w:val="008963D8"/>
    <w:rsid w:val="0089653F"/>
    <w:rsid w:val="008969B0"/>
    <w:rsid w:val="00896CBD"/>
    <w:rsid w:val="00896E41"/>
    <w:rsid w:val="00896F7D"/>
    <w:rsid w:val="00897132"/>
    <w:rsid w:val="00897166"/>
    <w:rsid w:val="00897190"/>
    <w:rsid w:val="008972AF"/>
    <w:rsid w:val="00897416"/>
    <w:rsid w:val="00897553"/>
    <w:rsid w:val="00897638"/>
    <w:rsid w:val="00897774"/>
    <w:rsid w:val="00897829"/>
    <w:rsid w:val="008978E7"/>
    <w:rsid w:val="008979E8"/>
    <w:rsid w:val="00897C4D"/>
    <w:rsid w:val="00897CEA"/>
    <w:rsid w:val="00897DA5"/>
    <w:rsid w:val="00897E10"/>
    <w:rsid w:val="00897F2F"/>
    <w:rsid w:val="00897FB6"/>
    <w:rsid w:val="008A009B"/>
    <w:rsid w:val="008A0198"/>
    <w:rsid w:val="008A0335"/>
    <w:rsid w:val="008A03CE"/>
    <w:rsid w:val="008A040E"/>
    <w:rsid w:val="008A04A4"/>
    <w:rsid w:val="008A065D"/>
    <w:rsid w:val="008A06B2"/>
    <w:rsid w:val="008A0714"/>
    <w:rsid w:val="008A0837"/>
    <w:rsid w:val="008A0899"/>
    <w:rsid w:val="008A0B3F"/>
    <w:rsid w:val="008A0B5B"/>
    <w:rsid w:val="008A0F76"/>
    <w:rsid w:val="008A0FDB"/>
    <w:rsid w:val="008A1008"/>
    <w:rsid w:val="008A1552"/>
    <w:rsid w:val="008A160E"/>
    <w:rsid w:val="008A162F"/>
    <w:rsid w:val="008A16B6"/>
    <w:rsid w:val="008A1825"/>
    <w:rsid w:val="008A1CDA"/>
    <w:rsid w:val="008A1EC0"/>
    <w:rsid w:val="008A1F9F"/>
    <w:rsid w:val="008A2003"/>
    <w:rsid w:val="008A2023"/>
    <w:rsid w:val="008A2036"/>
    <w:rsid w:val="008A2174"/>
    <w:rsid w:val="008A22C1"/>
    <w:rsid w:val="008A2524"/>
    <w:rsid w:val="008A263E"/>
    <w:rsid w:val="008A2674"/>
    <w:rsid w:val="008A267B"/>
    <w:rsid w:val="008A2901"/>
    <w:rsid w:val="008A292D"/>
    <w:rsid w:val="008A29CE"/>
    <w:rsid w:val="008A2C7B"/>
    <w:rsid w:val="008A3170"/>
    <w:rsid w:val="008A3423"/>
    <w:rsid w:val="008A3551"/>
    <w:rsid w:val="008A37E2"/>
    <w:rsid w:val="008A3A17"/>
    <w:rsid w:val="008A3C11"/>
    <w:rsid w:val="008A3D42"/>
    <w:rsid w:val="008A443E"/>
    <w:rsid w:val="008A4513"/>
    <w:rsid w:val="008A4611"/>
    <w:rsid w:val="008A46A0"/>
    <w:rsid w:val="008A48E8"/>
    <w:rsid w:val="008A495C"/>
    <w:rsid w:val="008A4AB6"/>
    <w:rsid w:val="008A4EB3"/>
    <w:rsid w:val="008A4F2A"/>
    <w:rsid w:val="008A50A2"/>
    <w:rsid w:val="008A5478"/>
    <w:rsid w:val="008A5716"/>
    <w:rsid w:val="008A57C6"/>
    <w:rsid w:val="008A57DC"/>
    <w:rsid w:val="008A595F"/>
    <w:rsid w:val="008A5A4D"/>
    <w:rsid w:val="008A5A5A"/>
    <w:rsid w:val="008A5AA8"/>
    <w:rsid w:val="008A5AAB"/>
    <w:rsid w:val="008A5B0F"/>
    <w:rsid w:val="008A5BAA"/>
    <w:rsid w:val="008A5CE0"/>
    <w:rsid w:val="008A5E43"/>
    <w:rsid w:val="008A5F6C"/>
    <w:rsid w:val="008A600B"/>
    <w:rsid w:val="008A6018"/>
    <w:rsid w:val="008A607D"/>
    <w:rsid w:val="008A6294"/>
    <w:rsid w:val="008A62BE"/>
    <w:rsid w:val="008A64EE"/>
    <w:rsid w:val="008A664A"/>
    <w:rsid w:val="008A66B6"/>
    <w:rsid w:val="008A6845"/>
    <w:rsid w:val="008A68FC"/>
    <w:rsid w:val="008A6963"/>
    <w:rsid w:val="008A6A82"/>
    <w:rsid w:val="008A6B5D"/>
    <w:rsid w:val="008A6D56"/>
    <w:rsid w:val="008A6EE8"/>
    <w:rsid w:val="008A7370"/>
    <w:rsid w:val="008A73C3"/>
    <w:rsid w:val="008A73F3"/>
    <w:rsid w:val="008A746F"/>
    <w:rsid w:val="008A74C0"/>
    <w:rsid w:val="008A7688"/>
    <w:rsid w:val="008A7886"/>
    <w:rsid w:val="008A7914"/>
    <w:rsid w:val="008A79EE"/>
    <w:rsid w:val="008A7A2F"/>
    <w:rsid w:val="008A7AD1"/>
    <w:rsid w:val="008A7B6C"/>
    <w:rsid w:val="008A7B99"/>
    <w:rsid w:val="008A7CE2"/>
    <w:rsid w:val="008A7D15"/>
    <w:rsid w:val="008A7DCF"/>
    <w:rsid w:val="008A7E89"/>
    <w:rsid w:val="008A7E92"/>
    <w:rsid w:val="008B00ED"/>
    <w:rsid w:val="008B02E9"/>
    <w:rsid w:val="008B0371"/>
    <w:rsid w:val="008B04E3"/>
    <w:rsid w:val="008B06C9"/>
    <w:rsid w:val="008B08E0"/>
    <w:rsid w:val="008B0979"/>
    <w:rsid w:val="008B0A13"/>
    <w:rsid w:val="008B0A1E"/>
    <w:rsid w:val="008B0A8E"/>
    <w:rsid w:val="008B0C36"/>
    <w:rsid w:val="008B0C43"/>
    <w:rsid w:val="008B0C99"/>
    <w:rsid w:val="008B0CC5"/>
    <w:rsid w:val="008B0CC7"/>
    <w:rsid w:val="008B0DDF"/>
    <w:rsid w:val="008B0FAB"/>
    <w:rsid w:val="008B107F"/>
    <w:rsid w:val="008B152E"/>
    <w:rsid w:val="008B1617"/>
    <w:rsid w:val="008B1668"/>
    <w:rsid w:val="008B16CA"/>
    <w:rsid w:val="008B180C"/>
    <w:rsid w:val="008B1894"/>
    <w:rsid w:val="008B19C5"/>
    <w:rsid w:val="008B1A61"/>
    <w:rsid w:val="008B1AE5"/>
    <w:rsid w:val="008B1B8C"/>
    <w:rsid w:val="008B1C24"/>
    <w:rsid w:val="008B1C66"/>
    <w:rsid w:val="008B1DF4"/>
    <w:rsid w:val="008B1EB4"/>
    <w:rsid w:val="008B1FAC"/>
    <w:rsid w:val="008B20AF"/>
    <w:rsid w:val="008B214F"/>
    <w:rsid w:val="008B2354"/>
    <w:rsid w:val="008B24A6"/>
    <w:rsid w:val="008B24BF"/>
    <w:rsid w:val="008B2660"/>
    <w:rsid w:val="008B2764"/>
    <w:rsid w:val="008B27F4"/>
    <w:rsid w:val="008B2899"/>
    <w:rsid w:val="008B2948"/>
    <w:rsid w:val="008B2A0E"/>
    <w:rsid w:val="008B2A7E"/>
    <w:rsid w:val="008B2AAF"/>
    <w:rsid w:val="008B2AD1"/>
    <w:rsid w:val="008B2B92"/>
    <w:rsid w:val="008B2FFD"/>
    <w:rsid w:val="008B3075"/>
    <w:rsid w:val="008B31E6"/>
    <w:rsid w:val="008B32BD"/>
    <w:rsid w:val="008B330D"/>
    <w:rsid w:val="008B332D"/>
    <w:rsid w:val="008B3347"/>
    <w:rsid w:val="008B34FA"/>
    <w:rsid w:val="008B3609"/>
    <w:rsid w:val="008B36F9"/>
    <w:rsid w:val="008B37EB"/>
    <w:rsid w:val="008B3A6F"/>
    <w:rsid w:val="008B3BAA"/>
    <w:rsid w:val="008B3BBC"/>
    <w:rsid w:val="008B3BEA"/>
    <w:rsid w:val="008B3C24"/>
    <w:rsid w:val="008B3CFA"/>
    <w:rsid w:val="008B3D15"/>
    <w:rsid w:val="008B3D6F"/>
    <w:rsid w:val="008B3EF9"/>
    <w:rsid w:val="008B4022"/>
    <w:rsid w:val="008B402D"/>
    <w:rsid w:val="008B40DF"/>
    <w:rsid w:val="008B41D7"/>
    <w:rsid w:val="008B430E"/>
    <w:rsid w:val="008B453A"/>
    <w:rsid w:val="008B4561"/>
    <w:rsid w:val="008B45AC"/>
    <w:rsid w:val="008B4713"/>
    <w:rsid w:val="008B4A15"/>
    <w:rsid w:val="008B4A28"/>
    <w:rsid w:val="008B4D59"/>
    <w:rsid w:val="008B4DD1"/>
    <w:rsid w:val="008B4F25"/>
    <w:rsid w:val="008B4F74"/>
    <w:rsid w:val="008B51FC"/>
    <w:rsid w:val="008B5306"/>
    <w:rsid w:val="008B536E"/>
    <w:rsid w:val="008B5388"/>
    <w:rsid w:val="008B54A1"/>
    <w:rsid w:val="008B57EB"/>
    <w:rsid w:val="008B593A"/>
    <w:rsid w:val="008B5A20"/>
    <w:rsid w:val="008B5A7A"/>
    <w:rsid w:val="008B5A9B"/>
    <w:rsid w:val="008B5B35"/>
    <w:rsid w:val="008B5ECF"/>
    <w:rsid w:val="008B5ED6"/>
    <w:rsid w:val="008B5F5E"/>
    <w:rsid w:val="008B61CE"/>
    <w:rsid w:val="008B61EA"/>
    <w:rsid w:val="008B6249"/>
    <w:rsid w:val="008B62DD"/>
    <w:rsid w:val="008B64EB"/>
    <w:rsid w:val="008B6894"/>
    <w:rsid w:val="008B68C0"/>
    <w:rsid w:val="008B68DE"/>
    <w:rsid w:val="008B68FD"/>
    <w:rsid w:val="008B6933"/>
    <w:rsid w:val="008B6F62"/>
    <w:rsid w:val="008B710B"/>
    <w:rsid w:val="008B7258"/>
    <w:rsid w:val="008B735D"/>
    <w:rsid w:val="008B73A1"/>
    <w:rsid w:val="008B7421"/>
    <w:rsid w:val="008B76D6"/>
    <w:rsid w:val="008B78FE"/>
    <w:rsid w:val="008B7A98"/>
    <w:rsid w:val="008B7B0C"/>
    <w:rsid w:val="008B7BF1"/>
    <w:rsid w:val="008B7FBB"/>
    <w:rsid w:val="008B7FBD"/>
    <w:rsid w:val="008C01A0"/>
    <w:rsid w:val="008C0442"/>
    <w:rsid w:val="008C049D"/>
    <w:rsid w:val="008C0574"/>
    <w:rsid w:val="008C068A"/>
    <w:rsid w:val="008C0A00"/>
    <w:rsid w:val="008C0A79"/>
    <w:rsid w:val="008C0AF9"/>
    <w:rsid w:val="008C0B9E"/>
    <w:rsid w:val="008C0CC5"/>
    <w:rsid w:val="008C0D0F"/>
    <w:rsid w:val="008C105C"/>
    <w:rsid w:val="008C1103"/>
    <w:rsid w:val="008C1146"/>
    <w:rsid w:val="008C1216"/>
    <w:rsid w:val="008C1397"/>
    <w:rsid w:val="008C13E8"/>
    <w:rsid w:val="008C155A"/>
    <w:rsid w:val="008C1733"/>
    <w:rsid w:val="008C1882"/>
    <w:rsid w:val="008C1CF0"/>
    <w:rsid w:val="008C1EC3"/>
    <w:rsid w:val="008C2000"/>
    <w:rsid w:val="008C202C"/>
    <w:rsid w:val="008C205B"/>
    <w:rsid w:val="008C20BB"/>
    <w:rsid w:val="008C2111"/>
    <w:rsid w:val="008C2376"/>
    <w:rsid w:val="008C251D"/>
    <w:rsid w:val="008C252A"/>
    <w:rsid w:val="008C267F"/>
    <w:rsid w:val="008C28D1"/>
    <w:rsid w:val="008C2949"/>
    <w:rsid w:val="008C29E5"/>
    <w:rsid w:val="008C2A39"/>
    <w:rsid w:val="008C2B6B"/>
    <w:rsid w:val="008C2C22"/>
    <w:rsid w:val="008C2CBB"/>
    <w:rsid w:val="008C2E1C"/>
    <w:rsid w:val="008C2E65"/>
    <w:rsid w:val="008C2EE3"/>
    <w:rsid w:val="008C30E9"/>
    <w:rsid w:val="008C313A"/>
    <w:rsid w:val="008C3157"/>
    <w:rsid w:val="008C3199"/>
    <w:rsid w:val="008C3371"/>
    <w:rsid w:val="008C3439"/>
    <w:rsid w:val="008C34C6"/>
    <w:rsid w:val="008C353B"/>
    <w:rsid w:val="008C36C2"/>
    <w:rsid w:val="008C3753"/>
    <w:rsid w:val="008C3766"/>
    <w:rsid w:val="008C3A5A"/>
    <w:rsid w:val="008C3AAC"/>
    <w:rsid w:val="008C3B50"/>
    <w:rsid w:val="008C3B6F"/>
    <w:rsid w:val="008C3BE1"/>
    <w:rsid w:val="008C3C6F"/>
    <w:rsid w:val="008C3E78"/>
    <w:rsid w:val="008C4140"/>
    <w:rsid w:val="008C41F6"/>
    <w:rsid w:val="008C425F"/>
    <w:rsid w:val="008C42A6"/>
    <w:rsid w:val="008C43AA"/>
    <w:rsid w:val="008C4672"/>
    <w:rsid w:val="008C4717"/>
    <w:rsid w:val="008C4792"/>
    <w:rsid w:val="008C493A"/>
    <w:rsid w:val="008C49E8"/>
    <w:rsid w:val="008C4A52"/>
    <w:rsid w:val="008C4B4C"/>
    <w:rsid w:val="008C4C52"/>
    <w:rsid w:val="008C4D22"/>
    <w:rsid w:val="008C4D88"/>
    <w:rsid w:val="008C4EE9"/>
    <w:rsid w:val="008C4F6F"/>
    <w:rsid w:val="008C4FA1"/>
    <w:rsid w:val="008C5044"/>
    <w:rsid w:val="008C50E7"/>
    <w:rsid w:val="008C50F2"/>
    <w:rsid w:val="008C50F6"/>
    <w:rsid w:val="008C5275"/>
    <w:rsid w:val="008C52C1"/>
    <w:rsid w:val="008C548C"/>
    <w:rsid w:val="008C54A8"/>
    <w:rsid w:val="008C567E"/>
    <w:rsid w:val="008C57C0"/>
    <w:rsid w:val="008C5872"/>
    <w:rsid w:val="008C58FE"/>
    <w:rsid w:val="008C5902"/>
    <w:rsid w:val="008C592A"/>
    <w:rsid w:val="008C5B34"/>
    <w:rsid w:val="008C5BE6"/>
    <w:rsid w:val="008C5E17"/>
    <w:rsid w:val="008C5E5C"/>
    <w:rsid w:val="008C5EC2"/>
    <w:rsid w:val="008C601A"/>
    <w:rsid w:val="008C6117"/>
    <w:rsid w:val="008C619A"/>
    <w:rsid w:val="008C6206"/>
    <w:rsid w:val="008C6228"/>
    <w:rsid w:val="008C6239"/>
    <w:rsid w:val="008C6329"/>
    <w:rsid w:val="008C64FD"/>
    <w:rsid w:val="008C656F"/>
    <w:rsid w:val="008C65D0"/>
    <w:rsid w:val="008C6826"/>
    <w:rsid w:val="008C683D"/>
    <w:rsid w:val="008C686B"/>
    <w:rsid w:val="008C6896"/>
    <w:rsid w:val="008C69C8"/>
    <w:rsid w:val="008C69FF"/>
    <w:rsid w:val="008C6B34"/>
    <w:rsid w:val="008C6BB1"/>
    <w:rsid w:val="008C6D31"/>
    <w:rsid w:val="008C6FE1"/>
    <w:rsid w:val="008C7000"/>
    <w:rsid w:val="008C70A7"/>
    <w:rsid w:val="008C72FA"/>
    <w:rsid w:val="008C7333"/>
    <w:rsid w:val="008C7334"/>
    <w:rsid w:val="008C73B3"/>
    <w:rsid w:val="008C7598"/>
    <w:rsid w:val="008C779E"/>
    <w:rsid w:val="008C7813"/>
    <w:rsid w:val="008C7846"/>
    <w:rsid w:val="008C7D02"/>
    <w:rsid w:val="008C7D9D"/>
    <w:rsid w:val="008C7FDA"/>
    <w:rsid w:val="008D009D"/>
    <w:rsid w:val="008D00DA"/>
    <w:rsid w:val="008D03CB"/>
    <w:rsid w:val="008D0817"/>
    <w:rsid w:val="008D0859"/>
    <w:rsid w:val="008D097B"/>
    <w:rsid w:val="008D09A3"/>
    <w:rsid w:val="008D0A2B"/>
    <w:rsid w:val="008D0AF4"/>
    <w:rsid w:val="008D0C41"/>
    <w:rsid w:val="008D0FB6"/>
    <w:rsid w:val="008D0FB8"/>
    <w:rsid w:val="008D0FBE"/>
    <w:rsid w:val="008D1000"/>
    <w:rsid w:val="008D1097"/>
    <w:rsid w:val="008D11AE"/>
    <w:rsid w:val="008D166D"/>
    <w:rsid w:val="008D16CB"/>
    <w:rsid w:val="008D16DA"/>
    <w:rsid w:val="008D1825"/>
    <w:rsid w:val="008D1964"/>
    <w:rsid w:val="008D1B6C"/>
    <w:rsid w:val="008D1E18"/>
    <w:rsid w:val="008D1E9B"/>
    <w:rsid w:val="008D206E"/>
    <w:rsid w:val="008D20A8"/>
    <w:rsid w:val="008D20BD"/>
    <w:rsid w:val="008D21FA"/>
    <w:rsid w:val="008D27DD"/>
    <w:rsid w:val="008D286E"/>
    <w:rsid w:val="008D2A4E"/>
    <w:rsid w:val="008D2B4F"/>
    <w:rsid w:val="008D2CA4"/>
    <w:rsid w:val="008D2D1D"/>
    <w:rsid w:val="008D2E3D"/>
    <w:rsid w:val="008D3167"/>
    <w:rsid w:val="008D32BB"/>
    <w:rsid w:val="008D3483"/>
    <w:rsid w:val="008D37AF"/>
    <w:rsid w:val="008D3892"/>
    <w:rsid w:val="008D3995"/>
    <w:rsid w:val="008D3B0A"/>
    <w:rsid w:val="008D3B80"/>
    <w:rsid w:val="008D3CFD"/>
    <w:rsid w:val="008D3D95"/>
    <w:rsid w:val="008D404A"/>
    <w:rsid w:val="008D4130"/>
    <w:rsid w:val="008D4155"/>
    <w:rsid w:val="008D420A"/>
    <w:rsid w:val="008D42EE"/>
    <w:rsid w:val="008D42EF"/>
    <w:rsid w:val="008D4343"/>
    <w:rsid w:val="008D46B0"/>
    <w:rsid w:val="008D47B8"/>
    <w:rsid w:val="008D49CC"/>
    <w:rsid w:val="008D4AB6"/>
    <w:rsid w:val="008D4B3C"/>
    <w:rsid w:val="008D4F2A"/>
    <w:rsid w:val="008D4FE5"/>
    <w:rsid w:val="008D51C0"/>
    <w:rsid w:val="008D5406"/>
    <w:rsid w:val="008D5480"/>
    <w:rsid w:val="008D5485"/>
    <w:rsid w:val="008D5647"/>
    <w:rsid w:val="008D564E"/>
    <w:rsid w:val="008D567E"/>
    <w:rsid w:val="008D570B"/>
    <w:rsid w:val="008D580C"/>
    <w:rsid w:val="008D580F"/>
    <w:rsid w:val="008D5A0D"/>
    <w:rsid w:val="008D5ACC"/>
    <w:rsid w:val="008D5B91"/>
    <w:rsid w:val="008D5B9C"/>
    <w:rsid w:val="008D5BF0"/>
    <w:rsid w:val="008D5C07"/>
    <w:rsid w:val="008D5C6F"/>
    <w:rsid w:val="008D601D"/>
    <w:rsid w:val="008D6149"/>
    <w:rsid w:val="008D61BE"/>
    <w:rsid w:val="008D62E0"/>
    <w:rsid w:val="008D6389"/>
    <w:rsid w:val="008D63EA"/>
    <w:rsid w:val="008D641C"/>
    <w:rsid w:val="008D649D"/>
    <w:rsid w:val="008D684E"/>
    <w:rsid w:val="008D6850"/>
    <w:rsid w:val="008D68A7"/>
    <w:rsid w:val="008D6968"/>
    <w:rsid w:val="008D6B0C"/>
    <w:rsid w:val="008D6C31"/>
    <w:rsid w:val="008D6D2B"/>
    <w:rsid w:val="008D6D59"/>
    <w:rsid w:val="008D6F9F"/>
    <w:rsid w:val="008D7036"/>
    <w:rsid w:val="008D70F7"/>
    <w:rsid w:val="008D7165"/>
    <w:rsid w:val="008D7481"/>
    <w:rsid w:val="008D755B"/>
    <w:rsid w:val="008D75A5"/>
    <w:rsid w:val="008D7742"/>
    <w:rsid w:val="008D7753"/>
    <w:rsid w:val="008D7B5B"/>
    <w:rsid w:val="008D7ECF"/>
    <w:rsid w:val="008E012D"/>
    <w:rsid w:val="008E013F"/>
    <w:rsid w:val="008E01D1"/>
    <w:rsid w:val="008E0367"/>
    <w:rsid w:val="008E0546"/>
    <w:rsid w:val="008E06DD"/>
    <w:rsid w:val="008E06EE"/>
    <w:rsid w:val="008E07D4"/>
    <w:rsid w:val="008E08FE"/>
    <w:rsid w:val="008E09AA"/>
    <w:rsid w:val="008E0A4B"/>
    <w:rsid w:val="008E0CA2"/>
    <w:rsid w:val="008E0D1E"/>
    <w:rsid w:val="008E1036"/>
    <w:rsid w:val="008E14F3"/>
    <w:rsid w:val="008E168D"/>
    <w:rsid w:val="008E17DD"/>
    <w:rsid w:val="008E1803"/>
    <w:rsid w:val="008E1A00"/>
    <w:rsid w:val="008E1C02"/>
    <w:rsid w:val="008E1CFE"/>
    <w:rsid w:val="008E1E3B"/>
    <w:rsid w:val="008E1F28"/>
    <w:rsid w:val="008E1F43"/>
    <w:rsid w:val="008E1F52"/>
    <w:rsid w:val="008E202E"/>
    <w:rsid w:val="008E20F6"/>
    <w:rsid w:val="008E221A"/>
    <w:rsid w:val="008E228C"/>
    <w:rsid w:val="008E2358"/>
    <w:rsid w:val="008E24D9"/>
    <w:rsid w:val="008E2635"/>
    <w:rsid w:val="008E26A8"/>
    <w:rsid w:val="008E27CF"/>
    <w:rsid w:val="008E28B6"/>
    <w:rsid w:val="008E2D74"/>
    <w:rsid w:val="008E2EE5"/>
    <w:rsid w:val="008E2F0A"/>
    <w:rsid w:val="008E2F6E"/>
    <w:rsid w:val="008E2FC3"/>
    <w:rsid w:val="008E3140"/>
    <w:rsid w:val="008E32F0"/>
    <w:rsid w:val="008E3439"/>
    <w:rsid w:val="008E35BE"/>
    <w:rsid w:val="008E365B"/>
    <w:rsid w:val="008E380D"/>
    <w:rsid w:val="008E389C"/>
    <w:rsid w:val="008E38AE"/>
    <w:rsid w:val="008E38DD"/>
    <w:rsid w:val="008E38F9"/>
    <w:rsid w:val="008E3BED"/>
    <w:rsid w:val="008E3C98"/>
    <w:rsid w:val="008E3D46"/>
    <w:rsid w:val="008E3E9D"/>
    <w:rsid w:val="008E3EBE"/>
    <w:rsid w:val="008E4006"/>
    <w:rsid w:val="008E415A"/>
    <w:rsid w:val="008E42D8"/>
    <w:rsid w:val="008E4393"/>
    <w:rsid w:val="008E4702"/>
    <w:rsid w:val="008E4855"/>
    <w:rsid w:val="008E4A22"/>
    <w:rsid w:val="008E4AB2"/>
    <w:rsid w:val="008E4ACA"/>
    <w:rsid w:val="008E4B3E"/>
    <w:rsid w:val="008E4BAC"/>
    <w:rsid w:val="008E4F3A"/>
    <w:rsid w:val="008E4F76"/>
    <w:rsid w:val="008E506C"/>
    <w:rsid w:val="008E50B5"/>
    <w:rsid w:val="008E513C"/>
    <w:rsid w:val="008E5217"/>
    <w:rsid w:val="008E5285"/>
    <w:rsid w:val="008E53EC"/>
    <w:rsid w:val="008E557D"/>
    <w:rsid w:val="008E55B7"/>
    <w:rsid w:val="008E5733"/>
    <w:rsid w:val="008E57E4"/>
    <w:rsid w:val="008E5875"/>
    <w:rsid w:val="008E597C"/>
    <w:rsid w:val="008E59AE"/>
    <w:rsid w:val="008E5A76"/>
    <w:rsid w:val="008E5B74"/>
    <w:rsid w:val="008E5BB1"/>
    <w:rsid w:val="008E5D24"/>
    <w:rsid w:val="008E5E4F"/>
    <w:rsid w:val="008E5EA7"/>
    <w:rsid w:val="008E649F"/>
    <w:rsid w:val="008E6528"/>
    <w:rsid w:val="008E66E6"/>
    <w:rsid w:val="008E670D"/>
    <w:rsid w:val="008E6850"/>
    <w:rsid w:val="008E68A4"/>
    <w:rsid w:val="008E6921"/>
    <w:rsid w:val="008E6975"/>
    <w:rsid w:val="008E6A01"/>
    <w:rsid w:val="008E6B37"/>
    <w:rsid w:val="008E6DF2"/>
    <w:rsid w:val="008E6E0C"/>
    <w:rsid w:val="008E6E5F"/>
    <w:rsid w:val="008E6FAB"/>
    <w:rsid w:val="008E704F"/>
    <w:rsid w:val="008E7174"/>
    <w:rsid w:val="008E717D"/>
    <w:rsid w:val="008E7261"/>
    <w:rsid w:val="008E75A0"/>
    <w:rsid w:val="008E75AB"/>
    <w:rsid w:val="008E761B"/>
    <w:rsid w:val="008E778A"/>
    <w:rsid w:val="008E78C0"/>
    <w:rsid w:val="008E79C3"/>
    <w:rsid w:val="008E7AF0"/>
    <w:rsid w:val="008E7E32"/>
    <w:rsid w:val="008E7FAD"/>
    <w:rsid w:val="008F022A"/>
    <w:rsid w:val="008F0619"/>
    <w:rsid w:val="008F0886"/>
    <w:rsid w:val="008F0A35"/>
    <w:rsid w:val="008F0C5F"/>
    <w:rsid w:val="008F0D71"/>
    <w:rsid w:val="008F0E05"/>
    <w:rsid w:val="008F0EAA"/>
    <w:rsid w:val="008F1075"/>
    <w:rsid w:val="008F11F2"/>
    <w:rsid w:val="008F122E"/>
    <w:rsid w:val="008F1363"/>
    <w:rsid w:val="008F13B8"/>
    <w:rsid w:val="008F17FB"/>
    <w:rsid w:val="008F199F"/>
    <w:rsid w:val="008F1A21"/>
    <w:rsid w:val="008F1B97"/>
    <w:rsid w:val="008F1C3A"/>
    <w:rsid w:val="008F1C3D"/>
    <w:rsid w:val="008F1C8A"/>
    <w:rsid w:val="008F1F3B"/>
    <w:rsid w:val="008F2021"/>
    <w:rsid w:val="008F20AA"/>
    <w:rsid w:val="008F22E0"/>
    <w:rsid w:val="008F23B6"/>
    <w:rsid w:val="008F2407"/>
    <w:rsid w:val="008F247D"/>
    <w:rsid w:val="008F2791"/>
    <w:rsid w:val="008F2795"/>
    <w:rsid w:val="008F27A1"/>
    <w:rsid w:val="008F280C"/>
    <w:rsid w:val="008F2909"/>
    <w:rsid w:val="008F29B3"/>
    <w:rsid w:val="008F2CE5"/>
    <w:rsid w:val="008F2FEC"/>
    <w:rsid w:val="008F3085"/>
    <w:rsid w:val="008F3165"/>
    <w:rsid w:val="008F35AC"/>
    <w:rsid w:val="008F366C"/>
    <w:rsid w:val="008F3735"/>
    <w:rsid w:val="008F3754"/>
    <w:rsid w:val="008F379C"/>
    <w:rsid w:val="008F3ABF"/>
    <w:rsid w:val="008F3BCD"/>
    <w:rsid w:val="008F3E72"/>
    <w:rsid w:val="008F3E9C"/>
    <w:rsid w:val="008F3F98"/>
    <w:rsid w:val="008F41A3"/>
    <w:rsid w:val="008F4209"/>
    <w:rsid w:val="008F4549"/>
    <w:rsid w:val="008F488D"/>
    <w:rsid w:val="008F49E7"/>
    <w:rsid w:val="008F4A09"/>
    <w:rsid w:val="008F4A58"/>
    <w:rsid w:val="008F4B2C"/>
    <w:rsid w:val="008F4B81"/>
    <w:rsid w:val="008F4BBA"/>
    <w:rsid w:val="008F4E71"/>
    <w:rsid w:val="008F4EE5"/>
    <w:rsid w:val="008F5003"/>
    <w:rsid w:val="008F5004"/>
    <w:rsid w:val="008F5463"/>
    <w:rsid w:val="008F548C"/>
    <w:rsid w:val="008F5495"/>
    <w:rsid w:val="008F5702"/>
    <w:rsid w:val="008F591C"/>
    <w:rsid w:val="008F5A78"/>
    <w:rsid w:val="008F5AB1"/>
    <w:rsid w:val="008F5B97"/>
    <w:rsid w:val="008F5BDC"/>
    <w:rsid w:val="008F5C51"/>
    <w:rsid w:val="008F5D5A"/>
    <w:rsid w:val="008F5F55"/>
    <w:rsid w:val="008F5FD7"/>
    <w:rsid w:val="008F61A8"/>
    <w:rsid w:val="008F62B0"/>
    <w:rsid w:val="008F62ED"/>
    <w:rsid w:val="008F6378"/>
    <w:rsid w:val="008F64C8"/>
    <w:rsid w:val="008F6590"/>
    <w:rsid w:val="008F66C0"/>
    <w:rsid w:val="008F67A6"/>
    <w:rsid w:val="008F6824"/>
    <w:rsid w:val="008F6890"/>
    <w:rsid w:val="008F6B9C"/>
    <w:rsid w:val="008F6C61"/>
    <w:rsid w:val="008F711C"/>
    <w:rsid w:val="008F73BA"/>
    <w:rsid w:val="008F7440"/>
    <w:rsid w:val="008F74C4"/>
    <w:rsid w:val="008F75DA"/>
    <w:rsid w:val="008F7904"/>
    <w:rsid w:val="008F7A24"/>
    <w:rsid w:val="008F7B61"/>
    <w:rsid w:val="008F7CFE"/>
    <w:rsid w:val="008F7D9C"/>
    <w:rsid w:val="008F7F7B"/>
    <w:rsid w:val="008F7FC2"/>
    <w:rsid w:val="008F7FF4"/>
    <w:rsid w:val="00900061"/>
    <w:rsid w:val="009000BA"/>
    <w:rsid w:val="009001FC"/>
    <w:rsid w:val="00900478"/>
    <w:rsid w:val="009006EF"/>
    <w:rsid w:val="00900743"/>
    <w:rsid w:val="009007D7"/>
    <w:rsid w:val="009009CC"/>
    <w:rsid w:val="009009F5"/>
    <w:rsid w:val="00900D11"/>
    <w:rsid w:val="00900D77"/>
    <w:rsid w:val="00900D82"/>
    <w:rsid w:val="00900E99"/>
    <w:rsid w:val="00900EAD"/>
    <w:rsid w:val="00900EE0"/>
    <w:rsid w:val="00901062"/>
    <w:rsid w:val="009010F7"/>
    <w:rsid w:val="009012B9"/>
    <w:rsid w:val="00901345"/>
    <w:rsid w:val="0090135E"/>
    <w:rsid w:val="009015BC"/>
    <w:rsid w:val="009019B9"/>
    <w:rsid w:val="009019C2"/>
    <w:rsid w:val="00901AD2"/>
    <w:rsid w:val="00901AFF"/>
    <w:rsid w:val="00901C2C"/>
    <w:rsid w:val="00901D33"/>
    <w:rsid w:val="00901D68"/>
    <w:rsid w:val="00901D86"/>
    <w:rsid w:val="00901E13"/>
    <w:rsid w:val="00901E7F"/>
    <w:rsid w:val="00901F29"/>
    <w:rsid w:val="00901F67"/>
    <w:rsid w:val="00902050"/>
    <w:rsid w:val="009022E1"/>
    <w:rsid w:val="009022FB"/>
    <w:rsid w:val="0090237F"/>
    <w:rsid w:val="00902770"/>
    <w:rsid w:val="00902905"/>
    <w:rsid w:val="00902934"/>
    <w:rsid w:val="00902980"/>
    <w:rsid w:val="0090298C"/>
    <w:rsid w:val="009029D8"/>
    <w:rsid w:val="00902A64"/>
    <w:rsid w:val="00902AC4"/>
    <w:rsid w:val="00902BFD"/>
    <w:rsid w:val="00902CD2"/>
    <w:rsid w:val="00902CDD"/>
    <w:rsid w:val="00902DEC"/>
    <w:rsid w:val="00902FCF"/>
    <w:rsid w:val="00903259"/>
    <w:rsid w:val="009032E2"/>
    <w:rsid w:val="009032FF"/>
    <w:rsid w:val="0090333E"/>
    <w:rsid w:val="009035F7"/>
    <w:rsid w:val="00903791"/>
    <w:rsid w:val="00903809"/>
    <w:rsid w:val="00903839"/>
    <w:rsid w:val="00903989"/>
    <w:rsid w:val="00903A38"/>
    <w:rsid w:val="00903EE9"/>
    <w:rsid w:val="00903F9E"/>
    <w:rsid w:val="00903FF5"/>
    <w:rsid w:val="0090407F"/>
    <w:rsid w:val="009041CD"/>
    <w:rsid w:val="00904452"/>
    <w:rsid w:val="00904621"/>
    <w:rsid w:val="00904791"/>
    <w:rsid w:val="00904836"/>
    <w:rsid w:val="00904A59"/>
    <w:rsid w:val="00904B78"/>
    <w:rsid w:val="00904C8B"/>
    <w:rsid w:val="00904E87"/>
    <w:rsid w:val="00904EE8"/>
    <w:rsid w:val="00905060"/>
    <w:rsid w:val="00905096"/>
    <w:rsid w:val="009050C3"/>
    <w:rsid w:val="00905252"/>
    <w:rsid w:val="00905285"/>
    <w:rsid w:val="009052BA"/>
    <w:rsid w:val="00905568"/>
    <w:rsid w:val="00905605"/>
    <w:rsid w:val="009056B5"/>
    <w:rsid w:val="009056E6"/>
    <w:rsid w:val="00905919"/>
    <w:rsid w:val="00905A8D"/>
    <w:rsid w:val="00905AB3"/>
    <w:rsid w:val="00905E24"/>
    <w:rsid w:val="00905E2F"/>
    <w:rsid w:val="00905E66"/>
    <w:rsid w:val="009060E1"/>
    <w:rsid w:val="00906171"/>
    <w:rsid w:val="00906191"/>
    <w:rsid w:val="009065E1"/>
    <w:rsid w:val="0090678D"/>
    <w:rsid w:val="009068E6"/>
    <w:rsid w:val="00906985"/>
    <w:rsid w:val="00906C39"/>
    <w:rsid w:val="00906D46"/>
    <w:rsid w:val="00907018"/>
    <w:rsid w:val="00907041"/>
    <w:rsid w:val="009070C5"/>
    <w:rsid w:val="00907308"/>
    <w:rsid w:val="009073D2"/>
    <w:rsid w:val="00907615"/>
    <w:rsid w:val="009076B0"/>
    <w:rsid w:val="00907729"/>
    <w:rsid w:val="00907ABB"/>
    <w:rsid w:val="00907C51"/>
    <w:rsid w:val="00907DE9"/>
    <w:rsid w:val="00907FBB"/>
    <w:rsid w:val="00910129"/>
    <w:rsid w:val="0091017C"/>
    <w:rsid w:val="009101E6"/>
    <w:rsid w:val="0091036A"/>
    <w:rsid w:val="009103BB"/>
    <w:rsid w:val="0091050C"/>
    <w:rsid w:val="009105E1"/>
    <w:rsid w:val="00910652"/>
    <w:rsid w:val="0091072E"/>
    <w:rsid w:val="00910769"/>
    <w:rsid w:val="00910905"/>
    <w:rsid w:val="009109B1"/>
    <w:rsid w:val="00910ACB"/>
    <w:rsid w:val="00910B43"/>
    <w:rsid w:val="00910BA7"/>
    <w:rsid w:val="00910BDE"/>
    <w:rsid w:val="00910CB8"/>
    <w:rsid w:val="00910D83"/>
    <w:rsid w:val="00910D86"/>
    <w:rsid w:val="00910E15"/>
    <w:rsid w:val="00911352"/>
    <w:rsid w:val="00911567"/>
    <w:rsid w:val="00911795"/>
    <w:rsid w:val="00911893"/>
    <w:rsid w:val="00911B35"/>
    <w:rsid w:val="00911B4C"/>
    <w:rsid w:val="00911CAE"/>
    <w:rsid w:val="00911E20"/>
    <w:rsid w:val="00911FE4"/>
    <w:rsid w:val="009122F2"/>
    <w:rsid w:val="0091233C"/>
    <w:rsid w:val="00912413"/>
    <w:rsid w:val="00912614"/>
    <w:rsid w:val="0091263A"/>
    <w:rsid w:val="00912686"/>
    <w:rsid w:val="0091272E"/>
    <w:rsid w:val="009127DD"/>
    <w:rsid w:val="009127FC"/>
    <w:rsid w:val="00912890"/>
    <w:rsid w:val="00912D86"/>
    <w:rsid w:val="00912DB4"/>
    <w:rsid w:val="00912DDA"/>
    <w:rsid w:val="00912F72"/>
    <w:rsid w:val="009130FC"/>
    <w:rsid w:val="009130FF"/>
    <w:rsid w:val="00913240"/>
    <w:rsid w:val="00913292"/>
    <w:rsid w:val="0091338D"/>
    <w:rsid w:val="009134FB"/>
    <w:rsid w:val="00913775"/>
    <w:rsid w:val="00913A3D"/>
    <w:rsid w:val="00913C52"/>
    <w:rsid w:val="00913D2E"/>
    <w:rsid w:val="00914076"/>
    <w:rsid w:val="009141E4"/>
    <w:rsid w:val="00914295"/>
    <w:rsid w:val="009143E6"/>
    <w:rsid w:val="009143FB"/>
    <w:rsid w:val="00914530"/>
    <w:rsid w:val="00914892"/>
    <w:rsid w:val="00914956"/>
    <w:rsid w:val="00914A2B"/>
    <w:rsid w:val="00914DC2"/>
    <w:rsid w:val="00914E36"/>
    <w:rsid w:val="00914E3B"/>
    <w:rsid w:val="00914F63"/>
    <w:rsid w:val="00914F6B"/>
    <w:rsid w:val="00914FB1"/>
    <w:rsid w:val="0091522F"/>
    <w:rsid w:val="0091556B"/>
    <w:rsid w:val="00915794"/>
    <w:rsid w:val="009157D7"/>
    <w:rsid w:val="009158E3"/>
    <w:rsid w:val="00915D69"/>
    <w:rsid w:val="00915E49"/>
    <w:rsid w:val="00915FB5"/>
    <w:rsid w:val="00916042"/>
    <w:rsid w:val="00916178"/>
    <w:rsid w:val="00916373"/>
    <w:rsid w:val="00916387"/>
    <w:rsid w:val="0091643C"/>
    <w:rsid w:val="009165CF"/>
    <w:rsid w:val="00916798"/>
    <w:rsid w:val="009167AB"/>
    <w:rsid w:val="009169B3"/>
    <w:rsid w:val="00916BDB"/>
    <w:rsid w:val="00916C3E"/>
    <w:rsid w:val="00916D96"/>
    <w:rsid w:val="00916DCB"/>
    <w:rsid w:val="00916E3B"/>
    <w:rsid w:val="00916FFD"/>
    <w:rsid w:val="0091714A"/>
    <w:rsid w:val="009171D8"/>
    <w:rsid w:val="00917241"/>
    <w:rsid w:val="009172FC"/>
    <w:rsid w:val="009173BE"/>
    <w:rsid w:val="0091774E"/>
    <w:rsid w:val="00917878"/>
    <w:rsid w:val="00917A38"/>
    <w:rsid w:val="00917B04"/>
    <w:rsid w:val="00917CB6"/>
    <w:rsid w:val="00917D7F"/>
    <w:rsid w:val="00917EA6"/>
    <w:rsid w:val="00917FF6"/>
    <w:rsid w:val="009200A1"/>
    <w:rsid w:val="0092039A"/>
    <w:rsid w:val="00920529"/>
    <w:rsid w:val="0092064D"/>
    <w:rsid w:val="00920670"/>
    <w:rsid w:val="0092071A"/>
    <w:rsid w:val="009207EC"/>
    <w:rsid w:val="009207F4"/>
    <w:rsid w:val="009207FA"/>
    <w:rsid w:val="00920B4E"/>
    <w:rsid w:val="00920BDA"/>
    <w:rsid w:val="00920EE2"/>
    <w:rsid w:val="00920EFD"/>
    <w:rsid w:val="00920F7D"/>
    <w:rsid w:val="00920F8F"/>
    <w:rsid w:val="00920FFE"/>
    <w:rsid w:val="00921142"/>
    <w:rsid w:val="009214EC"/>
    <w:rsid w:val="00921625"/>
    <w:rsid w:val="009216C5"/>
    <w:rsid w:val="009217DC"/>
    <w:rsid w:val="0092193B"/>
    <w:rsid w:val="009219F6"/>
    <w:rsid w:val="00921A61"/>
    <w:rsid w:val="00921BC9"/>
    <w:rsid w:val="00921C66"/>
    <w:rsid w:val="0092201F"/>
    <w:rsid w:val="009220B5"/>
    <w:rsid w:val="009223B5"/>
    <w:rsid w:val="00922425"/>
    <w:rsid w:val="00922441"/>
    <w:rsid w:val="0092251C"/>
    <w:rsid w:val="00922945"/>
    <w:rsid w:val="00922AF0"/>
    <w:rsid w:val="00922C24"/>
    <w:rsid w:val="00922CE4"/>
    <w:rsid w:val="00922DC6"/>
    <w:rsid w:val="00922EB7"/>
    <w:rsid w:val="00922EBD"/>
    <w:rsid w:val="00922EBF"/>
    <w:rsid w:val="00923053"/>
    <w:rsid w:val="009230AB"/>
    <w:rsid w:val="009230C0"/>
    <w:rsid w:val="009232E0"/>
    <w:rsid w:val="00923301"/>
    <w:rsid w:val="009235BE"/>
    <w:rsid w:val="00923721"/>
    <w:rsid w:val="009239CF"/>
    <w:rsid w:val="00924003"/>
    <w:rsid w:val="009240BB"/>
    <w:rsid w:val="009242A7"/>
    <w:rsid w:val="00924507"/>
    <w:rsid w:val="0092452E"/>
    <w:rsid w:val="00924697"/>
    <w:rsid w:val="0092480B"/>
    <w:rsid w:val="0092494E"/>
    <w:rsid w:val="00924ACC"/>
    <w:rsid w:val="00924D47"/>
    <w:rsid w:val="00924E7E"/>
    <w:rsid w:val="00924EDD"/>
    <w:rsid w:val="00924F11"/>
    <w:rsid w:val="00924F1D"/>
    <w:rsid w:val="0092507C"/>
    <w:rsid w:val="009250BC"/>
    <w:rsid w:val="0092518E"/>
    <w:rsid w:val="009252AF"/>
    <w:rsid w:val="00925312"/>
    <w:rsid w:val="00925454"/>
    <w:rsid w:val="009255B6"/>
    <w:rsid w:val="00925773"/>
    <w:rsid w:val="009258D7"/>
    <w:rsid w:val="0092597F"/>
    <w:rsid w:val="00925AB1"/>
    <w:rsid w:val="00925B77"/>
    <w:rsid w:val="00925B90"/>
    <w:rsid w:val="00925B9A"/>
    <w:rsid w:val="00925D2E"/>
    <w:rsid w:val="00925D54"/>
    <w:rsid w:val="0092618E"/>
    <w:rsid w:val="009261F7"/>
    <w:rsid w:val="00926234"/>
    <w:rsid w:val="0092637C"/>
    <w:rsid w:val="009264AD"/>
    <w:rsid w:val="0092654D"/>
    <w:rsid w:val="00926928"/>
    <w:rsid w:val="00926AD6"/>
    <w:rsid w:val="00926B0F"/>
    <w:rsid w:val="00926BFB"/>
    <w:rsid w:val="00926DC1"/>
    <w:rsid w:val="00926EF5"/>
    <w:rsid w:val="0092701A"/>
    <w:rsid w:val="0092720F"/>
    <w:rsid w:val="00927225"/>
    <w:rsid w:val="00927524"/>
    <w:rsid w:val="0092759F"/>
    <w:rsid w:val="009275A1"/>
    <w:rsid w:val="00927627"/>
    <w:rsid w:val="00927658"/>
    <w:rsid w:val="009276DB"/>
    <w:rsid w:val="0092770B"/>
    <w:rsid w:val="00927894"/>
    <w:rsid w:val="009278E4"/>
    <w:rsid w:val="0092794F"/>
    <w:rsid w:val="00927A73"/>
    <w:rsid w:val="00927AA0"/>
    <w:rsid w:val="00927C8B"/>
    <w:rsid w:val="00927DC2"/>
    <w:rsid w:val="00927FDE"/>
    <w:rsid w:val="0093014F"/>
    <w:rsid w:val="00930424"/>
    <w:rsid w:val="0093051D"/>
    <w:rsid w:val="00930632"/>
    <w:rsid w:val="00930641"/>
    <w:rsid w:val="009306B9"/>
    <w:rsid w:val="00930872"/>
    <w:rsid w:val="009308B5"/>
    <w:rsid w:val="009308CA"/>
    <w:rsid w:val="00930913"/>
    <w:rsid w:val="00930B6D"/>
    <w:rsid w:val="00930B9E"/>
    <w:rsid w:val="00930E31"/>
    <w:rsid w:val="00930E64"/>
    <w:rsid w:val="00930EC9"/>
    <w:rsid w:val="00930F02"/>
    <w:rsid w:val="00930F64"/>
    <w:rsid w:val="00930F7C"/>
    <w:rsid w:val="00931146"/>
    <w:rsid w:val="009314CF"/>
    <w:rsid w:val="009314EE"/>
    <w:rsid w:val="009315AF"/>
    <w:rsid w:val="009315D8"/>
    <w:rsid w:val="00931626"/>
    <w:rsid w:val="009317B0"/>
    <w:rsid w:val="009317E1"/>
    <w:rsid w:val="00931847"/>
    <w:rsid w:val="009319D0"/>
    <w:rsid w:val="00931A80"/>
    <w:rsid w:val="00931CA8"/>
    <w:rsid w:val="00931F8E"/>
    <w:rsid w:val="00931FD7"/>
    <w:rsid w:val="00931FEC"/>
    <w:rsid w:val="00932007"/>
    <w:rsid w:val="009321A9"/>
    <w:rsid w:val="009321F6"/>
    <w:rsid w:val="00932399"/>
    <w:rsid w:val="009323F6"/>
    <w:rsid w:val="00932409"/>
    <w:rsid w:val="00932429"/>
    <w:rsid w:val="00932478"/>
    <w:rsid w:val="009327BF"/>
    <w:rsid w:val="00932982"/>
    <w:rsid w:val="00932A4C"/>
    <w:rsid w:val="00932A70"/>
    <w:rsid w:val="00932A98"/>
    <w:rsid w:val="00932C0A"/>
    <w:rsid w:val="00932D46"/>
    <w:rsid w:val="00932E43"/>
    <w:rsid w:val="00932ED0"/>
    <w:rsid w:val="009330F7"/>
    <w:rsid w:val="00933158"/>
    <w:rsid w:val="0093315E"/>
    <w:rsid w:val="009336BA"/>
    <w:rsid w:val="0093393A"/>
    <w:rsid w:val="00933A4A"/>
    <w:rsid w:val="00933A79"/>
    <w:rsid w:val="00933AEC"/>
    <w:rsid w:val="00933BDE"/>
    <w:rsid w:val="00933C92"/>
    <w:rsid w:val="00933D3D"/>
    <w:rsid w:val="00933DC5"/>
    <w:rsid w:val="00933E5E"/>
    <w:rsid w:val="00933FCF"/>
    <w:rsid w:val="0093405A"/>
    <w:rsid w:val="00934094"/>
    <w:rsid w:val="0093416C"/>
    <w:rsid w:val="009341CB"/>
    <w:rsid w:val="0093432E"/>
    <w:rsid w:val="009343F8"/>
    <w:rsid w:val="0093467C"/>
    <w:rsid w:val="009347F5"/>
    <w:rsid w:val="009348AA"/>
    <w:rsid w:val="00934931"/>
    <w:rsid w:val="00934A3B"/>
    <w:rsid w:val="00934A56"/>
    <w:rsid w:val="00934A83"/>
    <w:rsid w:val="00934C83"/>
    <w:rsid w:val="00934CBE"/>
    <w:rsid w:val="00934DDD"/>
    <w:rsid w:val="00934FEA"/>
    <w:rsid w:val="00935094"/>
    <w:rsid w:val="00935135"/>
    <w:rsid w:val="00935220"/>
    <w:rsid w:val="00935224"/>
    <w:rsid w:val="009353F8"/>
    <w:rsid w:val="00935504"/>
    <w:rsid w:val="00935606"/>
    <w:rsid w:val="009357A8"/>
    <w:rsid w:val="0093589F"/>
    <w:rsid w:val="00935920"/>
    <w:rsid w:val="0093597F"/>
    <w:rsid w:val="00935A12"/>
    <w:rsid w:val="00935A97"/>
    <w:rsid w:val="00935C29"/>
    <w:rsid w:val="00935C80"/>
    <w:rsid w:val="00935C81"/>
    <w:rsid w:val="00935CE5"/>
    <w:rsid w:val="00935E18"/>
    <w:rsid w:val="00935E7B"/>
    <w:rsid w:val="00935FF7"/>
    <w:rsid w:val="00936134"/>
    <w:rsid w:val="00936256"/>
    <w:rsid w:val="009364CF"/>
    <w:rsid w:val="009366CE"/>
    <w:rsid w:val="009366E2"/>
    <w:rsid w:val="00936821"/>
    <w:rsid w:val="00936A00"/>
    <w:rsid w:val="00936A81"/>
    <w:rsid w:val="00936AB7"/>
    <w:rsid w:val="00936BE0"/>
    <w:rsid w:val="00936C10"/>
    <w:rsid w:val="00936D73"/>
    <w:rsid w:val="0093706A"/>
    <w:rsid w:val="009370B9"/>
    <w:rsid w:val="009370C1"/>
    <w:rsid w:val="009371D8"/>
    <w:rsid w:val="00937346"/>
    <w:rsid w:val="009373DF"/>
    <w:rsid w:val="00937400"/>
    <w:rsid w:val="00937672"/>
    <w:rsid w:val="009378F7"/>
    <w:rsid w:val="00937BDD"/>
    <w:rsid w:val="00937EAD"/>
    <w:rsid w:val="00937F21"/>
    <w:rsid w:val="009400A7"/>
    <w:rsid w:val="0094037C"/>
    <w:rsid w:val="009403B3"/>
    <w:rsid w:val="00940422"/>
    <w:rsid w:val="009406DD"/>
    <w:rsid w:val="00940701"/>
    <w:rsid w:val="009408E7"/>
    <w:rsid w:val="00940BE3"/>
    <w:rsid w:val="00940D1E"/>
    <w:rsid w:val="00940D9A"/>
    <w:rsid w:val="00940E9C"/>
    <w:rsid w:val="00940EF6"/>
    <w:rsid w:val="0094121D"/>
    <w:rsid w:val="009412B5"/>
    <w:rsid w:val="00941305"/>
    <w:rsid w:val="0094134E"/>
    <w:rsid w:val="009413F3"/>
    <w:rsid w:val="009415D8"/>
    <w:rsid w:val="00941609"/>
    <w:rsid w:val="009416A2"/>
    <w:rsid w:val="009417A4"/>
    <w:rsid w:val="009417BA"/>
    <w:rsid w:val="00941956"/>
    <w:rsid w:val="0094199F"/>
    <w:rsid w:val="009419D1"/>
    <w:rsid w:val="00941A3E"/>
    <w:rsid w:val="00941B32"/>
    <w:rsid w:val="00941CE9"/>
    <w:rsid w:val="00941D4A"/>
    <w:rsid w:val="009420A7"/>
    <w:rsid w:val="0094211C"/>
    <w:rsid w:val="00942143"/>
    <w:rsid w:val="0094218B"/>
    <w:rsid w:val="009421B6"/>
    <w:rsid w:val="0094227D"/>
    <w:rsid w:val="00942319"/>
    <w:rsid w:val="00942328"/>
    <w:rsid w:val="009423A6"/>
    <w:rsid w:val="00942502"/>
    <w:rsid w:val="009427B2"/>
    <w:rsid w:val="009427FE"/>
    <w:rsid w:val="0094288F"/>
    <w:rsid w:val="00942EE3"/>
    <w:rsid w:val="00943289"/>
    <w:rsid w:val="009433F4"/>
    <w:rsid w:val="009434EA"/>
    <w:rsid w:val="00943598"/>
    <w:rsid w:val="009436F2"/>
    <w:rsid w:val="009437E3"/>
    <w:rsid w:val="0094385E"/>
    <w:rsid w:val="009439F8"/>
    <w:rsid w:val="00943AA0"/>
    <w:rsid w:val="00943E1B"/>
    <w:rsid w:val="00943E73"/>
    <w:rsid w:val="00943F47"/>
    <w:rsid w:val="00943F75"/>
    <w:rsid w:val="00944050"/>
    <w:rsid w:val="009440FD"/>
    <w:rsid w:val="00944260"/>
    <w:rsid w:val="009442D0"/>
    <w:rsid w:val="0094446E"/>
    <w:rsid w:val="009444A3"/>
    <w:rsid w:val="0094458B"/>
    <w:rsid w:val="009446DD"/>
    <w:rsid w:val="009446E7"/>
    <w:rsid w:val="00944745"/>
    <w:rsid w:val="00944821"/>
    <w:rsid w:val="00944B83"/>
    <w:rsid w:val="00944B90"/>
    <w:rsid w:val="00944C89"/>
    <w:rsid w:val="00944D69"/>
    <w:rsid w:val="009453A8"/>
    <w:rsid w:val="00945645"/>
    <w:rsid w:val="0094577F"/>
    <w:rsid w:val="0094585A"/>
    <w:rsid w:val="009458D3"/>
    <w:rsid w:val="00945AF9"/>
    <w:rsid w:val="00945B37"/>
    <w:rsid w:val="00945C0A"/>
    <w:rsid w:val="00945D25"/>
    <w:rsid w:val="00945DE2"/>
    <w:rsid w:val="00945E35"/>
    <w:rsid w:val="00945E66"/>
    <w:rsid w:val="0094605F"/>
    <w:rsid w:val="0094620C"/>
    <w:rsid w:val="0094630E"/>
    <w:rsid w:val="0094631B"/>
    <w:rsid w:val="009465F9"/>
    <w:rsid w:val="00946664"/>
    <w:rsid w:val="0094674C"/>
    <w:rsid w:val="00946860"/>
    <w:rsid w:val="0094690C"/>
    <w:rsid w:val="00946B51"/>
    <w:rsid w:val="00946E4B"/>
    <w:rsid w:val="00946EDF"/>
    <w:rsid w:val="00946EF0"/>
    <w:rsid w:val="00947349"/>
    <w:rsid w:val="00947488"/>
    <w:rsid w:val="009474EB"/>
    <w:rsid w:val="00947666"/>
    <w:rsid w:val="009476E1"/>
    <w:rsid w:val="00947746"/>
    <w:rsid w:val="009477EE"/>
    <w:rsid w:val="00947815"/>
    <w:rsid w:val="0094784E"/>
    <w:rsid w:val="009478F0"/>
    <w:rsid w:val="00947A3E"/>
    <w:rsid w:val="00947AC7"/>
    <w:rsid w:val="00947C07"/>
    <w:rsid w:val="00947D27"/>
    <w:rsid w:val="00947E23"/>
    <w:rsid w:val="00947E2E"/>
    <w:rsid w:val="0095007E"/>
    <w:rsid w:val="00950250"/>
    <w:rsid w:val="00950279"/>
    <w:rsid w:val="009502EE"/>
    <w:rsid w:val="00950343"/>
    <w:rsid w:val="0095040D"/>
    <w:rsid w:val="009504A2"/>
    <w:rsid w:val="00950704"/>
    <w:rsid w:val="009508ED"/>
    <w:rsid w:val="009509B9"/>
    <w:rsid w:val="00950A43"/>
    <w:rsid w:val="00950A75"/>
    <w:rsid w:val="00950D2F"/>
    <w:rsid w:val="00950D9F"/>
    <w:rsid w:val="00950F7C"/>
    <w:rsid w:val="00951027"/>
    <w:rsid w:val="00951102"/>
    <w:rsid w:val="0095113D"/>
    <w:rsid w:val="009511A0"/>
    <w:rsid w:val="009511B3"/>
    <w:rsid w:val="00951373"/>
    <w:rsid w:val="0095142F"/>
    <w:rsid w:val="00951485"/>
    <w:rsid w:val="0095167C"/>
    <w:rsid w:val="0095168C"/>
    <w:rsid w:val="00951690"/>
    <w:rsid w:val="00951711"/>
    <w:rsid w:val="00951E08"/>
    <w:rsid w:val="0095209D"/>
    <w:rsid w:val="009520E4"/>
    <w:rsid w:val="0095214A"/>
    <w:rsid w:val="009521C0"/>
    <w:rsid w:val="009521E3"/>
    <w:rsid w:val="009522D9"/>
    <w:rsid w:val="009525A1"/>
    <w:rsid w:val="0095268B"/>
    <w:rsid w:val="0095269F"/>
    <w:rsid w:val="00952711"/>
    <w:rsid w:val="0095272A"/>
    <w:rsid w:val="00952785"/>
    <w:rsid w:val="00952799"/>
    <w:rsid w:val="009528FF"/>
    <w:rsid w:val="00952A68"/>
    <w:rsid w:val="00952AC2"/>
    <w:rsid w:val="00952C61"/>
    <w:rsid w:val="00952C62"/>
    <w:rsid w:val="00952D3C"/>
    <w:rsid w:val="00952E04"/>
    <w:rsid w:val="00952E16"/>
    <w:rsid w:val="00952F2B"/>
    <w:rsid w:val="0095308E"/>
    <w:rsid w:val="00953187"/>
    <w:rsid w:val="009533AC"/>
    <w:rsid w:val="00953645"/>
    <w:rsid w:val="009538CE"/>
    <w:rsid w:val="009539E2"/>
    <w:rsid w:val="00953A60"/>
    <w:rsid w:val="00953B28"/>
    <w:rsid w:val="00953BEF"/>
    <w:rsid w:val="00953BFC"/>
    <w:rsid w:val="00953C8B"/>
    <w:rsid w:val="00953D1E"/>
    <w:rsid w:val="00953E99"/>
    <w:rsid w:val="00953ED9"/>
    <w:rsid w:val="0095437C"/>
    <w:rsid w:val="00954398"/>
    <w:rsid w:val="00954423"/>
    <w:rsid w:val="00954436"/>
    <w:rsid w:val="009545F8"/>
    <w:rsid w:val="00954687"/>
    <w:rsid w:val="0095469F"/>
    <w:rsid w:val="009546AC"/>
    <w:rsid w:val="00954836"/>
    <w:rsid w:val="00954B98"/>
    <w:rsid w:val="00954D57"/>
    <w:rsid w:val="00954ECD"/>
    <w:rsid w:val="00954F1A"/>
    <w:rsid w:val="00954FD9"/>
    <w:rsid w:val="00955058"/>
    <w:rsid w:val="00955179"/>
    <w:rsid w:val="009551F6"/>
    <w:rsid w:val="00955239"/>
    <w:rsid w:val="00955307"/>
    <w:rsid w:val="00955503"/>
    <w:rsid w:val="0095554E"/>
    <w:rsid w:val="0095566A"/>
    <w:rsid w:val="00955866"/>
    <w:rsid w:val="009559E8"/>
    <w:rsid w:val="00955A6E"/>
    <w:rsid w:val="00955AA3"/>
    <w:rsid w:val="00955F6E"/>
    <w:rsid w:val="009561E3"/>
    <w:rsid w:val="00956218"/>
    <w:rsid w:val="009562A7"/>
    <w:rsid w:val="00956305"/>
    <w:rsid w:val="0095639A"/>
    <w:rsid w:val="00956443"/>
    <w:rsid w:val="00956537"/>
    <w:rsid w:val="009568CD"/>
    <w:rsid w:val="00956D8B"/>
    <w:rsid w:val="00956D8D"/>
    <w:rsid w:val="00956E5E"/>
    <w:rsid w:val="00956EB3"/>
    <w:rsid w:val="00956EE1"/>
    <w:rsid w:val="00957214"/>
    <w:rsid w:val="009572EF"/>
    <w:rsid w:val="00957321"/>
    <w:rsid w:val="0095745C"/>
    <w:rsid w:val="0095766D"/>
    <w:rsid w:val="0095789B"/>
    <w:rsid w:val="00957980"/>
    <w:rsid w:val="009579D9"/>
    <w:rsid w:val="00957AD2"/>
    <w:rsid w:val="00957AF5"/>
    <w:rsid w:val="00957E02"/>
    <w:rsid w:val="00960086"/>
    <w:rsid w:val="009602A0"/>
    <w:rsid w:val="009602C3"/>
    <w:rsid w:val="00960375"/>
    <w:rsid w:val="00960440"/>
    <w:rsid w:val="00960477"/>
    <w:rsid w:val="00960647"/>
    <w:rsid w:val="00960690"/>
    <w:rsid w:val="00960741"/>
    <w:rsid w:val="009608AF"/>
    <w:rsid w:val="00960AD5"/>
    <w:rsid w:val="00960AF5"/>
    <w:rsid w:val="00960B9A"/>
    <w:rsid w:val="00960E48"/>
    <w:rsid w:val="00960ECA"/>
    <w:rsid w:val="00960FA5"/>
    <w:rsid w:val="009610CB"/>
    <w:rsid w:val="00961152"/>
    <w:rsid w:val="009611C8"/>
    <w:rsid w:val="009611D7"/>
    <w:rsid w:val="0096126A"/>
    <w:rsid w:val="00961400"/>
    <w:rsid w:val="0096148A"/>
    <w:rsid w:val="0096168F"/>
    <w:rsid w:val="00961795"/>
    <w:rsid w:val="00961804"/>
    <w:rsid w:val="00961879"/>
    <w:rsid w:val="009619CE"/>
    <w:rsid w:val="00961A15"/>
    <w:rsid w:val="00961B76"/>
    <w:rsid w:val="00961CA9"/>
    <w:rsid w:val="00962040"/>
    <w:rsid w:val="00962276"/>
    <w:rsid w:val="00962360"/>
    <w:rsid w:val="0096237D"/>
    <w:rsid w:val="0096250F"/>
    <w:rsid w:val="00962891"/>
    <w:rsid w:val="00962971"/>
    <w:rsid w:val="00962A6E"/>
    <w:rsid w:val="00962ACB"/>
    <w:rsid w:val="00962BAF"/>
    <w:rsid w:val="00962C6C"/>
    <w:rsid w:val="00962C91"/>
    <w:rsid w:val="00962D19"/>
    <w:rsid w:val="00962D9D"/>
    <w:rsid w:val="00962DC2"/>
    <w:rsid w:val="00962E86"/>
    <w:rsid w:val="009635DB"/>
    <w:rsid w:val="0096365E"/>
    <w:rsid w:val="0096377E"/>
    <w:rsid w:val="00963A36"/>
    <w:rsid w:val="00963C3F"/>
    <w:rsid w:val="00963E5D"/>
    <w:rsid w:val="00963F53"/>
    <w:rsid w:val="00963F77"/>
    <w:rsid w:val="00964110"/>
    <w:rsid w:val="00964336"/>
    <w:rsid w:val="009644E4"/>
    <w:rsid w:val="0096471F"/>
    <w:rsid w:val="009648FF"/>
    <w:rsid w:val="0096498E"/>
    <w:rsid w:val="00964A16"/>
    <w:rsid w:val="00964BC1"/>
    <w:rsid w:val="00964D09"/>
    <w:rsid w:val="00965004"/>
    <w:rsid w:val="0096504E"/>
    <w:rsid w:val="0096509C"/>
    <w:rsid w:val="00965187"/>
    <w:rsid w:val="00965227"/>
    <w:rsid w:val="00965324"/>
    <w:rsid w:val="009654B1"/>
    <w:rsid w:val="0096577B"/>
    <w:rsid w:val="0096596A"/>
    <w:rsid w:val="00965AB5"/>
    <w:rsid w:val="00965E1F"/>
    <w:rsid w:val="00966051"/>
    <w:rsid w:val="00966071"/>
    <w:rsid w:val="00966078"/>
    <w:rsid w:val="0096619A"/>
    <w:rsid w:val="009661D1"/>
    <w:rsid w:val="009662CF"/>
    <w:rsid w:val="0096635D"/>
    <w:rsid w:val="00966426"/>
    <w:rsid w:val="00966618"/>
    <w:rsid w:val="00966675"/>
    <w:rsid w:val="0096670C"/>
    <w:rsid w:val="0096683E"/>
    <w:rsid w:val="0096688C"/>
    <w:rsid w:val="009668E1"/>
    <w:rsid w:val="00966A39"/>
    <w:rsid w:val="00966BB4"/>
    <w:rsid w:val="00966CF1"/>
    <w:rsid w:val="00966D65"/>
    <w:rsid w:val="00966EA6"/>
    <w:rsid w:val="0096723A"/>
    <w:rsid w:val="0096737D"/>
    <w:rsid w:val="00967583"/>
    <w:rsid w:val="009675BF"/>
    <w:rsid w:val="00967902"/>
    <w:rsid w:val="00967941"/>
    <w:rsid w:val="00967C30"/>
    <w:rsid w:val="00967C5D"/>
    <w:rsid w:val="00967E71"/>
    <w:rsid w:val="00967F2B"/>
    <w:rsid w:val="0097015A"/>
    <w:rsid w:val="0097039F"/>
    <w:rsid w:val="0097050B"/>
    <w:rsid w:val="009707DF"/>
    <w:rsid w:val="00970A4B"/>
    <w:rsid w:val="00970B51"/>
    <w:rsid w:val="00970BBC"/>
    <w:rsid w:val="00970D9E"/>
    <w:rsid w:val="00970DF2"/>
    <w:rsid w:val="00970EB9"/>
    <w:rsid w:val="00970EDF"/>
    <w:rsid w:val="00970F20"/>
    <w:rsid w:val="00970F22"/>
    <w:rsid w:val="009712B5"/>
    <w:rsid w:val="009713A2"/>
    <w:rsid w:val="0097140C"/>
    <w:rsid w:val="0097156D"/>
    <w:rsid w:val="00971688"/>
    <w:rsid w:val="009716BD"/>
    <w:rsid w:val="00971788"/>
    <w:rsid w:val="0097193E"/>
    <w:rsid w:val="00971A5C"/>
    <w:rsid w:val="00971DB5"/>
    <w:rsid w:val="00971E10"/>
    <w:rsid w:val="00971F94"/>
    <w:rsid w:val="009720E9"/>
    <w:rsid w:val="00972530"/>
    <w:rsid w:val="009725E4"/>
    <w:rsid w:val="009726E7"/>
    <w:rsid w:val="009727C7"/>
    <w:rsid w:val="0097280F"/>
    <w:rsid w:val="009728B3"/>
    <w:rsid w:val="00972978"/>
    <w:rsid w:val="00972AFF"/>
    <w:rsid w:val="00972B6D"/>
    <w:rsid w:val="00972DCB"/>
    <w:rsid w:val="00972F4E"/>
    <w:rsid w:val="0097301D"/>
    <w:rsid w:val="009730AA"/>
    <w:rsid w:val="0097322A"/>
    <w:rsid w:val="00973231"/>
    <w:rsid w:val="0097324F"/>
    <w:rsid w:val="009732D0"/>
    <w:rsid w:val="0097338B"/>
    <w:rsid w:val="00973433"/>
    <w:rsid w:val="009734B4"/>
    <w:rsid w:val="009734CE"/>
    <w:rsid w:val="009735F6"/>
    <w:rsid w:val="00973654"/>
    <w:rsid w:val="0097371E"/>
    <w:rsid w:val="009738A0"/>
    <w:rsid w:val="00973BC8"/>
    <w:rsid w:val="00974087"/>
    <w:rsid w:val="009742F2"/>
    <w:rsid w:val="0097433D"/>
    <w:rsid w:val="00974485"/>
    <w:rsid w:val="009744D5"/>
    <w:rsid w:val="009745A7"/>
    <w:rsid w:val="0097477C"/>
    <w:rsid w:val="00974880"/>
    <w:rsid w:val="009748DD"/>
    <w:rsid w:val="00974954"/>
    <w:rsid w:val="00974AD0"/>
    <w:rsid w:val="00974B95"/>
    <w:rsid w:val="00974CB4"/>
    <w:rsid w:val="00974CEB"/>
    <w:rsid w:val="00974D36"/>
    <w:rsid w:val="00974D96"/>
    <w:rsid w:val="00974F4D"/>
    <w:rsid w:val="0097509F"/>
    <w:rsid w:val="00975259"/>
    <w:rsid w:val="00975304"/>
    <w:rsid w:val="00975352"/>
    <w:rsid w:val="00975361"/>
    <w:rsid w:val="009754F0"/>
    <w:rsid w:val="009754F1"/>
    <w:rsid w:val="00975718"/>
    <w:rsid w:val="0097573F"/>
    <w:rsid w:val="009757BA"/>
    <w:rsid w:val="00975867"/>
    <w:rsid w:val="009758DA"/>
    <w:rsid w:val="009758F2"/>
    <w:rsid w:val="00975971"/>
    <w:rsid w:val="00975999"/>
    <w:rsid w:val="00975A20"/>
    <w:rsid w:val="00975CBF"/>
    <w:rsid w:val="00975F3B"/>
    <w:rsid w:val="00975FDD"/>
    <w:rsid w:val="0097616A"/>
    <w:rsid w:val="009761CF"/>
    <w:rsid w:val="00976243"/>
    <w:rsid w:val="00976284"/>
    <w:rsid w:val="00976352"/>
    <w:rsid w:val="009763C8"/>
    <w:rsid w:val="00976420"/>
    <w:rsid w:val="00976479"/>
    <w:rsid w:val="00976550"/>
    <w:rsid w:val="009765C6"/>
    <w:rsid w:val="009767C5"/>
    <w:rsid w:val="009768C9"/>
    <w:rsid w:val="00976918"/>
    <w:rsid w:val="00976B72"/>
    <w:rsid w:val="00976D6A"/>
    <w:rsid w:val="00977115"/>
    <w:rsid w:val="009771D4"/>
    <w:rsid w:val="00977202"/>
    <w:rsid w:val="009773C6"/>
    <w:rsid w:val="00977456"/>
    <w:rsid w:val="0097762D"/>
    <w:rsid w:val="009776CD"/>
    <w:rsid w:val="009776FC"/>
    <w:rsid w:val="00977848"/>
    <w:rsid w:val="00977931"/>
    <w:rsid w:val="00977B2B"/>
    <w:rsid w:val="00977BE4"/>
    <w:rsid w:val="00977D3E"/>
    <w:rsid w:val="00977E3C"/>
    <w:rsid w:val="00977E54"/>
    <w:rsid w:val="00980331"/>
    <w:rsid w:val="00980787"/>
    <w:rsid w:val="00980975"/>
    <w:rsid w:val="00980A7E"/>
    <w:rsid w:val="00980AE2"/>
    <w:rsid w:val="00980C2D"/>
    <w:rsid w:val="00980C3E"/>
    <w:rsid w:val="00980C91"/>
    <w:rsid w:val="00980EE1"/>
    <w:rsid w:val="00980FE6"/>
    <w:rsid w:val="0098111B"/>
    <w:rsid w:val="009812F2"/>
    <w:rsid w:val="009814F2"/>
    <w:rsid w:val="009815FE"/>
    <w:rsid w:val="00981670"/>
    <w:rsid w:val="009816E9"/>
    <w:rsid w:val="00981735"/>
    <w:rsid w:val="00981905"/>
    <w:rsid w:val="0098190C"/>
    <w:rsid w:val="009819F4"/>
    <w:rsid w:val="00981A6E"/>
    <w:rsid w:val="00981AA2"/>
    <w:rsid w:val="00981CF6"/>
    <w:rsid w:val="00981DA8"/>
    <w:rsid w:val="00981F70"/>
    <w:rsid w:val="00981FD9"/>
    <w:rsid w:val="00981FF1"/>
    <w:rsid w:val="00982133"/>
    <w:rsid w:val="00982140"/>
    <w:rsid w:val="009821AD"/>
    <w:rsid w:val="009821E4"/>
    <w:rsid w:val="0098237E"/>
    <w:rsid w:val="00982404"/>
    <w:rsid w:val="009825C1"/>
    <w:rsid w:val="009825CE"/>
    <w:rsid w:val="00982765"/>
    <w:rsid w:val="00982783"/>
    <w:rsid w:val="0098280D"/>
    <w:rsid w:val="00982C26"/>
    <w:rsid w:val="00982D03"/>
    <w:rsid w:val="00982E84"/>
    <w:rsid w:val="00983052"/>
    <w:rsid w:val="009831DD"/>
    <w:rsid w:val="00983394"/>
    <w:rsid w:val="00983658"/>
    <w:rsid w:val="009838E8"/>
    <w:rsid w:val="00983A4E"/>
    <w:rsid w:val="00983C08"/>
    <w:rsid w:val="00983CB6"/>
    <w:rsid w:val="00983CF3"/>
    <w:rsid w:val="00983DE8"/>
    <w:rsid w:val="00983F29"/>
    <w:rsid w:val="00983F82"/>
    <w:rsid w:val="0098409D"/>
    <w:rsid w:val="009840DE"/>
    <w:rsid w:val="009843CC"/>
    <w:rsid w:val="0098453E"/>
    <w:rsid w:val="00984601"/>
    <w:rsid w:val="00984810"/>
    <w:rsid w:val="00984854"/>
    <w:rsid w:val="009849E3"/>
    <w:rsid w:val="00984A60"/>
    <w:rsid w:val="00984A9E"/>
    <w:rsid w:val="00984BFA"/>
    <w:rsid w:val="00984D30"/>
    <w:rsid w:val="009852B0"/>
    <w:rsid w:val="009852BD"/>
    <w:rsid w:val="00985514"/>
    <w:rsid w:val="009855D5"/>
    <w:rsid w:val="009855E5"/>
    <w:rsid w:val="00985A0C"/>
    <w:rsid w:val="00985B73"/>
    <w:rsid w:val="00985BC8"/>
    <w:rsid w:val="00985C10"/>
    <w:rsid w:val="00985D24"/>
    <w:rsid w:val="00985E04"/>
    <w:rsid w:val="0098619B"/>
    <w:rsid w:val="009861BC"/>
    <w:rsid w:val="009863C7"/>
    <w:rsid w:val="009864DA"/>
    <w:rsid w:val="009864E9"/>
    <w:rsid w:val="009865E3"/>
    <w:rsid w:val="00986681"/>
    <w:rsid w:val="009866DE"/>
    <w:rsid w:val="0098688C"/>
    <w:rsid w:val="00986985"/>
    <w:rsid w:val="00986A21"/>
    <w:rsid w:val="00986A2F"/>
    <w:rsid w:val="00986A7A"/>
    <w:rsid w:val="00986C3D"/>
    <w:rsid w:val="00986D98"/>
    <w:rsid w:val="00986E92"/>
    <w:rsid w:val="00986ECB"/>
    <w:rsid w:val="009871DE"/>
    <w:rsid w:val="009871F7"/>
    <w:rsid w:val="0098724E"/>
    <w:rsid w:val="009872CA"/>
    <w:rsid w:val="00987454"/>
    <w:rsid w:val="00987487"/>
    <w:rsid w:val="00987838"/>
    <w:rsid w:val="0098796D"/>
    <w:rsid w:val="009879CF"/>
    <w:rsid w:val="00987A16"/>
    <w:rsid w:val="00987A8A"/>
    <w:rsid w:val="00987B69"/>
    <w:rsid w:val="00987CEC"/>
    <w:rsid w:val="00987E53"/>
    <w:rsid w:val="00987EA3"/>
    <w:rsid w:val="0099003A"/>
    <w:rsid w:val="009900B1"/>
    <w:rsid w:val="00990150"/>
    <w:rsid w:val="00990311"/>
    <w:rsid w:val="00990461"/>
    <w:rsid w:val="009904B2"/>
    <w:rsid w:val="00990502"/>
    <w:rsid w:val="009905D7"/>
    <w:rsid w:val="009905F7"/>
    <w:rsid w:val="009906C2"/>
    <w:rsid w:val="0099070C"/>
    <w:rsid w:val="00990863"/>
    <w:rsid w:val="00990963"/>
    <w:rsid w:val="00990982"/>
    <w:rsid w:val="00990B4E"/>
    <w:rsid w:val="009910BE"/>
    <w:rsid w:val="009910C0"/>
    <w:rsid w:val="009911A2"/>
    <w:rsid w:val="0099127B"/>
    <w:rsid w:val="009914B7"/>
    <w:rsid w:val="00991599"/>
    <w:rsid w:val="009916B5"/>
    <w:rsid w:val="009917E5"/>
    <w:rsid w:val="0099185B"/>
    <w:rsid w:val="009919A5"/>
    <w:rsid w:val="00991C23"/>
    <w:rsid w:val="00991CF0"/>
    <w:rsid w:val="00991D85"/>
    <w:rsid w:val="00992172"/>
    <w:rsid w:val="00992179"/>
    <w:rsid w:val="00992403"/>
    <w:rsid w:val="00992649"/>
    <w:rsid w:val="0099274F"/>
    <w:rsid w:val="00992A3E"/>
    <w:rsid w:val="00992C02"/>
    <w:rsid w:val="00992F00"/>
    <w:rsid w:val="00992FBC"/>
    <w:rsid w:val="0099317C"/>
    <w:rsid w:val="00993186"/>
    <w:rsid w:val="00993313"/>
    <w:rsid w:val="00993499"/>
    <w:rsid w:val="00993575"/>
    <w:rsid w:val="009935CF"/>
    <w:rsid w:val="0099364A"/>
    <w:rsid w:val="009937B5"/>
    <w:rsid w:val="00993914"/>
    <w:rsid w:val="009939D7"/>
    <w:rsid w:val="009939F9"/>
    <w:rsid w:val="00993B91"/>
    <w:rsid w:val="00994065"/>
    <w:rsid w:val="0099406A"/>
    <w:rsid w:val="009940B9"/>
    <w:rsid w:val="00994379"/>
    <w:rsid w:val="0099439E"/>
    <w:rsid w:val="009943FD"/>
    <w:rsid w:val="00994509"/>
    <w:rsid w:val="00994546"/>
    <w:rsid w:val="00994642"/>
    <w:rsid w:val="00994759"/>
    <w:rsid w:val="009949EE"/>
    <w:rsid w:val="00994A18"/>
    <w:rsid w:val="00994A45"/>
    <w:rsid w:val="00994B9E"/>
    <w:rsid w:val="00994C0F"/>
    <w:rsid w:val="00994D5C"/>
    <w:rsid w:val="00994DAE"/>
    <w:rsid w:val="00994ED2"/>
    <w:rsid w:val="0099504B"/>
    <w:rsid w:val="0099523F"/>
    <w:rsid w:val="009952F3"/>
    <w:rsid w:val="0099556D"/>
    <w:rsid w:val="00995639"/>
    <w:rsid w:val="00995718"/>
    <w:rsid w:val="00995776"/>
    <w:rsid w:val="009958D2"/>
    <w:rsid w:val="00995A4A"/>
    <w:rsid w:val="00995A5B"/>
    <w:rsid w:val="00995A64"/>
    <w:rsid w:val="00995ABE"/>
    <w:rsid w:val="00995C56"/>
    <w:rsid w:val="00995CB7"/>
    <w:rsid w:val="00995D63"/>
    <w:rsid w:val="00995E73"/>
    <w:rsid w:val="00995EB0"/>
    <w:rsid w:val="0099600E"/>
    <w:rsid w:val="0099605B"/>
    <w:rsid w:val="0099619A"/>
    <w:rsid w:val="0099619D"/>
    <w:rsid w:val="009962AF"/>
    <w:rsid w:val="009962DA"/>
    <w:rsid w:val="00996340"/>
    <w:rsid w:val="009964DE"/>
    <w:rsid w:val="00996544"/>
    <w:rsid w:val="009966E9"/>
    <w:rsid w:val="00996807"/>
    <w:rsid w:val="00996A0B"/>
    <w:rsid w:val="00996AAF"/>
    <w:rsid w:val="00996C03"/>
    <w:rsid w:val="00996D32"/>
    <w:rsid w:val="00996D4C"/>
    <w:rsid w:val="00996E32"/>
    <w:rsid w:val="00996E97"/>
    <w:rsid w:val="00997021"/>
    <w:rsid w:val="009971A3"/>
    <w:rsid w:val="009972B7"/>
    <w:rsid w:val="009973AE"/>
    <w:rsid w:val="0099740F"/>
    <w:rsid w:val="00997538"/>
    <w:rsid w:val="00997706"/>
    <w:rsid w:val="00997723"/>
    <w:rsid w:val="0099775F"/>
    <w:rsid w:val="009979C1"/>
    <w:rsid w:val="00997AF2"/>
    <w:rsid w:val="00997B10"/>
    <w:rsid w:val="00997DB0"/>
    <w:rsid w:val="00997FC2"/>
    <w:rsid w:val="009A0034"/>
    <w:rsid w:val="009A01B1"/>
    <w:rsid w:val="009A0354"/>
    <w:rsid w:val="009A0367"/>
    <w:rsid w:val="009A03A2"/>
    <w:rsid w:val="009A03B9"/>
    <w:rsid w:val="009A0400"/>
    <w:rsid w:val="009A0463"/>
    <w:rsid w:val="009A06F5"/>
    <w:rsid w:val="009A0730"/>
    <w:rsid w:val="009A07B6"/>
    <w:rsid w:val="009A0881"/>
    <w:rsid w:val="009A0957"/>
    <w:rsid w:val="009A0AE3"/>
    <w:rsid w:val="009A0C5B"/>
    <w:rsid w:val="009A0CAC"/>
    <w:rsid w:val="009A0D82"/>
    <w:rsid w:val="009A0DDE"/>
    <w:rsid w:val="009A0E88"/>
    <w:rsid w:val="009A0F39"/>
    <w:rsid w:val="009A0FB1"/>
    <w:rsid w:val="009A12CD"/>
    <w:rsid w:val="009A141A"/>
    <w:rsid w:val="009A14EF"/>
    <w:rsid w:val="009A1639"/>
    <w:rsid w:val="009A1818"/>
    <w:rsid w:val="009A185D"/>
    <w:rsid w:val="009A1A47"/>
    <w:rsid w:val="009A1C5A"/>
    <w:rsid w:val="009A1F14"/>
    <w:rsid w:val="009A1FD6"/>
    <w:rsid w:val="009A2006"/>
    <w:rsid w:val="009A23B2"/>
    <w:rsid w:val="009A242A"/>
    <w:rsid w:val="009A26B2"/>
    <w:rsid w:val="009A27B6"/>
    <w:rsid w:val="009A2918"/>
    <w:rsid w:val="009A2C32"/>
    <w:rsid w:val="009A2D8E"/>
    <w:rsid w:val="009A2E7F"/>
    <w:rsid w:val="009A2F70"/>
    <w:rsid w:val="009A2FF8"/>
    <w:rsid w:val="009A30DD"/>
    <w:rsid w:val="009A312D"/>
    <w:rsid w:val="009A328C"/>
    <w:rsid w:val="009A33C7"/>
    <w:rsid w:val="009A33CB"/>
    <w:rsid w:val="009A3479"/>
    <w:rsid w:val="009A36A1"/>
    <w:rsid w:val="009A380F"/>
    <w:rsid w:val="009A3AFD"/>
    <w:rsid w:val="009A3BC1"/>
    <w:rsid w:val="009A3CC8"/>
    <w:rsid w:val="009A3D4E"/>
    <w:rsid w:val="009A3E48"/>
    <w:rsid w:val="009A3FC7"/>
    <w:rsid w:val="009A4185"/>
    <w:rsid w:val="009A43A4"/>
    <w:rsid w:val="009A43F0"/>
    <w:rsid w:val="009A45A5"/>
    <w:rsid w:val="009A4658"/>
    <w:rsid w:val="009A484D"/>
    <w:rsid w:val="009A4894"/>
    <w:rsid w:val="009A497B"/>
    <w:rsid w:val="009A4A56"/>
    <w:rsid w:val="009A4A60"/>
    <w:rsid w:val="009A4A68"/>
    <w:rsid w:val="009A4A8E"/>
    <w:rsid w:val="009A4ADE"/>
    <w:rsid w:val="009A4AFA"/>
    <w:rsid w:val="009A4B2A"/>
    <w:rsid w:val="009A4BB8"/>
    <w:rsid w:val="009A4E4D"/>
    <w:rsid w:val="009A5153"/>
    <w:rsid w:val="009A5612"/>
    <w:rsid w:val="009A57D5"/>
    <w:rsid w:val="009A587B"/>
    <w:rsid w:val="009A58AA"/>
    <w:rsid w:val="009A58D2"/>
    <w:rsid w:val="009A5951"/>
    <w:rsid w:val="009A599C"/>
    <w:rsid w:val="009A59EA"/>
    <w:rsid w:val="009A59F8"/>
    <w:rsid w:val="009A5A95"/>
    <w:rsid w:val="009A5B83"/>
    <w:rsid w:val="009A5C47"/>
    <w:rsid w:val="009A5C59"/>
    <w:rsid w:val="009A5FDC"/>
    <w:rsid w:val="009A6051"/>
    <w:rsid w:val="009A60FC"/>
    <w:rsid w:val="009A6183"/>
    <w:rsid w:val="009A621C"/>
    <w:rsid w:val="009A6304"/>
    <w:rsid w:val="009A64E1"/>
    <w:rsid w:val="009A64E4"/>
    <w:rsid w:val="009A65A1"/>
    <w:rsid w:val="009A6691"/>
    <w:rsid w:val="009A67E6"/>
    <w:rsid w:val="009A6800"/>
    <w:rsid w:val="009A6B94"/>
    <w:rsid w:val="009A6C3C"/>
    <w:rsid w:val="009A6C94"/>
    <w:rsid w:val="009A6E86"/>
    <w:rsid w:val="009A6FB1"/>
    <w:rsid w:val="009A7000"/>
    <w:rsid w:val="009A7065"/>
    <w:rsid w:val="009A70DD"/>
    <w:rsid w:val="009A71D1"/>
    <w:rsid w:val="009A7256"/>
    <w:rsid w:val="009A7640"/>
    <w:rsid w:val="009A76D4"/>
    <w:rsid w:val="009A76EF"/>
    <w:rsid w:val="009A7758"/>
    <w:rsid w:val="009A791D"/>
    <w:rsid w:val="009A792F"/>
    <w:rsid w:val="009A7C55"/>
    <w:rsid w:val="009A7CCF"/>
    <w:rsid w:val="009A7E27"/>
    <w:rsid w:val="009A7E8C"/>
    <w:rsid w:val="009A7FD2"/>
    <w:rsid w:val="009A7FDC"/>
    <w:rsid w:val="009B012D"/>
    <w:rsid w:val="009B02AB"/>
    <w:rsid w:val="009B0406"/>
    <w:rsid w:val="009B043C"/>
    <w:rsid w:val="009B04AD"/>
    <w:rsid w:val="009B05F3"/>
    <w:rsid w:val="009B064D"/>
    <w:rsid w:val="009B0650"/>
    <w:rsid w:val="009B06D6"/>
    <w:rsid w:val="009B06E7"/>
    <w:rsid w:val="009B0720"/>
    <w:rsid w:val="009B094E"/>
    <w:rsid w:val="009B097C"/>
    <w:rsid w:val="009B0F5E"/>
    <w:rsid w:val="009B0FF9"/>
    <w:rsid w:val="009B1042"/>
    <w:rsid w:val="009B11E9"/>
    <w:rsid w:val="009B13C3"/>
    <w:rsid w:val="009B13DE"/>
    <w:rsid w:val="009B146D"/>
    <w:rsid w:val="009B1470"/>
    <w:rsid w:val="009B15C9"/>
    <w:rsid w:val="009B1601"/>
    <w:rsid w:val="009B1648"/>
    <w:rsid w:val="009B168D"/>
    <w:rsid w:val="009B192C"/>
    <w:rsid w:val="009B1AB0"/>
    <w:rsid w:val="009B1BFB"/>
    <w:rsid w:val="009B1DAA"/>
    <w:rsid w:val="009B1E07"/>
    <w:rsid w:val="009B1F33"/>
    <w:rsid w:val="009B22ED"/>
    <w:rsid w:val="009B242B"/>
    <w:rsid w:val="009B2500"/>
    <w:rsid w:val="009B25A7"/>
    <w:rsid w:val="009B278C"/>
    <w:rsid w:val="009B27B6"/>
    <w:rsid w:val="009B27D0"/>
    <w:rsid w:val="009B27EF"/>
    <w:rsid w:val="009B2895"/>
    <w:rsid w:val="009B2B03"/>
    <w:rsid w:val="009B2CD9"/>
    <w:rsid w:val="009B30FC"/>
    <w:rsid w:val="009B33DD"/>
    <w:rsid w:val="009B3400"/>
    <w:rsid w:val="009B3482"/>
    <w:rsid w:val="009B34EA"/>
    <w:rsid w:val="009B36C8"/>
    <w:rsid w:val="009B3917"/>
    <w:rsid w:val="009B3C11"/>
    <w:rsid w:val="009B3C48"/>
    <w:rsid w:val="009B3DC9"/>
    <w:rsid w:val="009B4179"/>
    <w:rsid w:val="009B4181"/>
    <w:rsid w:val="009B424F"/>
    <w:rsid w:val="009B43F3"/>
    <w:rsid w:val="009B43FB"/>
    <w:rsid w:val="009B4537"/>
    <w:rsid w:val="009B454C"/>
    <w:rsid w:val="009B4662"/>
    <w:rsid w:val="009B48C7"/>
    <w:rsid w:val="009B4A6D"/>
    <w:rsid w:val="009B4B2E"/>
    <w:rsid w:val="009B4F8C"/>
    <w:rsid w:val="009B5085"/>
    <w:rsid w:val="009B5089"/>
    <w:rsid w:val="009B50FC"/>
    <w:rsid w:val="009B517F"/>
    <w:rsid w:val="009B5213"/>
    <w:rsid w:val="009B538D"/>
    <w:rsid w:val="009B539B"/>
    <w:rsid w:val="009B53F7"/>
    <w:rsid w:val="009B53F8"/>
    <w:rsid w:val="009B54FB"/>
    <w:rsid w:val="009B5516"/>
    <w:rsid w:val="009B55A1"/>
    <w:rsid w:val="009B5715"/>
    <w:rsid w:val="009B580C"/>
    <w:rsid w:val="009B58B1"/>
    <w:rsid w:val="009B5927"/>
    <w:rsid w:val="009B5AC9"/>
    <w:rsid w:val="009B5B47"/>
    <w:rsid w:val="009B5C65"/>
    <w:rsid w:val="009B5D46"/>
    <w:rsid w:val="009B600D"/>
    <w:rsid w:val="009B60C7"/>
    <w:rsid w:val="009B6145"/>
    <w:rsid w:val="009B6239"/>
    <w:rsid w:val="009B62E1"/>
    <w:rsid w:val="009B636E"/>
    <w:rsid w:val="009B63EB"/>
    <w:rsid w:val="009B63FD"/>
    <w:rsid w:val="009B6453"/>
    <w:rsid w:val="009B64D1"/>
    <w:rsid w:val="009B6790"/>
    <w:rsid w:val="009B68FF"/>
    <w:rsid w:val="009B690F"/>
    <w:rsid w:val="009B6953"/>
    <w:rsid w:val="009B6A74"/>
    <w:rsid w:val="009B6A8F"/>
    <w:rsid w:val="009B6AC5"/>
    <w:rsid w:val="009B6C9E"/>
    <w:rsid w:val="009B6D15"/>
    <w:rsid w:val="009B6D1D"/>
    <w:rsid w:val="009B6D97"/>
    <w:rsid w:val="009B6FE5"/>
    <w:rsid w:val="009B704C"/>
    <w:rsid w:val="009B7069"/>
    <w:rsid w:val="009B706A"/>
    <w:rsid w:val="009B708B"/>
    <w:rsid w:val="009B718B"/>
    <w:rsid w:val="009B748C"/>
    <w:rsid w:val="009B76D9"/>
    <w:rsid w:val="009B7A89"/>
    <w:rsid w:val="009B7BE3"/>
    <w:rsid w:val="009B7D55"/>
    <w:rsid w:val="009B7DB5"/>
    <w:rsid w:val="009B7F0D"/>
    <w:rsid w:val="009C0011"/>
    <w:rsid w:val="009C00BE"/>
    <w:rsid w:val="009C0249"/>
    <w:rsid w:val="009C0311"/>
    <w:rsid w:val="009C0999"/>
    <w:rsid w:val="009C0A5D"/>
    <w:rsid w:val="009C0BBD"/>
    <w:rsid w:val="009C0DA1"/>
    <w:rsid w:val="009C1008"/>
    <w:rsid w:val="009C1262"/>
    <w:rsid w:val="009C1378"/>
    <w:rsid w:val="009C139D"/>
    <w:rsid w:val="009C1654"/>
    <w:rsid w:val="009C168B"/>
    <w:rsid w:val="009C186F"/>
    <w:rsid w:val="009C19E2"/>
    <w:rsid w:val="009C1A5D"/>
    <w:rsid w:val="009C1C36"/>
    <w:rsid w:val="009C1C85"/>
    <w:rsid w:val="009C1CE0"/>
    <w:rsid w:val="009C1E44"/>
    <w:rsid w:val="009C1E97"/>
    <w:rsid w:val="009C1F61"/>
    <w:rsid w:val="009C1FEF"/>
    <w:rsid w:val="009C2011"/>
    <w:rsid w:val="009C20DF"/>
    <w:rsid w:val="009C20E7"/>
    <w:rsid w:val="009C2112"/>
    <w:rsid w:val="009C250F"/>
    <w:rsid w:val="009C2593"/>
    <w:rsid w:val="009C25FA"/>
    <w:rsid w:val="009C26E9"/>
    <w:rsid w:val="009C27D6"/>
    <w:rsid w:val="009C281F"/>
    <w:rsid w:val="009C2BC8"/>
    <w:rsid w:val="009C2BF5"/>
    <w:rsid w:val="009C2D22"/>
    <w:rsid w:val="009C2D47"/>
    <w:rsid w:val="009C3250"/>
    <w:rsid w:val="009C3404"/>
    <w:rsid w:val="009C34F8"/>
    <w:rsid w:val="009C38C5"/>
    <w:rsid w:val="009C38E6"/>
    <w:rsid w:val="009C3A04"/>
    <w:rsid w:val="009C3A56"/>
    <w:rsid w:val="009C3B21"/>
    <w:rsid w:val="009C3B4D"/>
    <w:rsid w:val="009C3BCE"/>
    <w:rsid w:val="009C3BE6"/>
    <w:rsid w:val="009C3BFD"/>
    <w:rsid w:val="009C3D34"/>
    <w:rsid w:val="009C3D59"/>
    <w:rsid w:val="009C3DB7"/>
    <w:rsid w:val="009C3DE4"/>
    <w:rsid w:val="009C3E12"/>
    <w:rsid w:val="009C3F2B"/>
    <w:rsid w:val="009C4363"/>
    <w:rsid w:val="009C437F"/>
    <w:rsid w:val="009C44AA"/>
    <w:rsid w:val="009C45FF"/>
    <w:rsid w:val="009C4618"/>
    <w:rsid w:val="009C47CC"/>
    <w:rsid w:val="009C4A18"/>
    <w:rsid w:val="009C4A2D"/>
    <w:rsid w:val="009C4A60"/>
    <w:rsid w:val="009C4A93"/>
    <w:rsid w:val="009C4D92"/>
    <w:rsid w:val="009C4FC2"/>
    <w:rsid w:val="009C5049"/>
    <w:rsid w:val="009C50BD"/>
    <w:rsid w:val="009C5245"/>
    <w:rsid w:val="009C5354"/>
    <w:rsid w:val="009C552C"/>
    <w:rsid w:val="009C5568"/>
    <w:rsid w:val="009C5738"/>
    <w:rsid w:val="009C5764"/>
    <w:rsid w:val="009C5899"/>
    <w:rsid w:val="009C5B91"/>
    <w:rsid w:val="009C5C12"/>
    <w:rsid w:val="009C5FC8"/>
    <w:rsid w:val="009C5FD1"/>
    <w:rsid w:val="009C61C0"/>
    <w:rsid w:val="009C64D5"/>
    <w:rsid w:val="009C6610"/>
    <w:rsid w:val="009C674F"/>
    <w:rsid w:val="009C6BA0"/>
    <w:rsid w:val="009C6E01"/>
    <w:rsid w:val="009C6E18"/>
    <w:rsid w:val="009C725E"/>
    <w:rsid w:val="009C7511"/>
    <w:rsid w:val="009C75C3"/>
    <w:rsid w:val="009C7601"/>
    <w:rsid w:val="009C7772"/>
    <w:rsid w:val="009C77B8"/>
    <w:rsid w:val="009C7892"/>
    <w:rsid w:val="009C78A5"/>
    <w:rsid w:val="009C7909"/>
    <w:rsid w:val="009C795F"/>
    <w:rsid w:val="009C79D9"/>
    <w:rsid w:val="009C7AFC"/>
    <w:rsid w:val="009C7BEB"/>
    <w:rsid w:val="009C7EF4"/>
    <w:rsid w:val="009C7FD5"/>
    <w:rsid w:val="009D00DE"/>
    <w:rsid w:val="009D0220"/>
    <w:rsid w:val="009D0369"/>
    <w:rsid w:val="009D0400"/>
    <w:rsid w:val="009D057B"/>
    <w:rsid w:val="009D064F"/>
    <w:rsid w:val="009D07F2"/>
    <w:rsid w:val="009D0B33"/>
    <w:rsid w:val="009D0B4C"/>
    <w:rsid w:val="009D0D64"/>
    <w:rsid w:val="009D10D0"/>
    <w:rsid w:val="009D1365"/>
    <w:rsid w:val="009D1537"/>
    <w:rsid w:val="009D17A0"/>
    <w:rsid w:val="009D19D6"/>
    <w:rsid w:val="009D1A03"/>
    <w:rsid w:val="009D1A75"/>
    <w:rsid w:val="009D1B3C"/>
    <w:rsid w:val="009D1B8B"/>
    <w:rsid w:val="009D1C29"/>
    <w:rsid w:val="009D1D27"/>
    <w:rsid w:val="009D1F20"/>
    <w:rsid w:val="009D1F4E"/>
    <w:rsid w:val="009D2256"/>
    <w:rsid w:val="009D23C0"/>
    <w:rsid w:val="009D246D"/>
    <w:rsid w:val="009D24A6"/>
    <w:rsid w:val="009D256C"/>
    <w:rsid w:val="009D25D4"/>
    <w:rsid w:val="009D26D0"/>
    <w:rsid w:val="009D2718"/>
    <w:rsid w:val="009D27FE"/>
    <w:rsid w:val="009D297F"/>
    <w:rsid w:val="009D29B4"/>
    <w:rsid w:val="009D2C2F"/>
    <w:rsid w:val="009D2CC9"/>
    <w:rsid w:val="009D2D5B"/>
    <w:rsid w:val="009D2D8F"/>
    <w:rsid w:val="009D2E28"/>
    <w:rsid w:val="009D2E77"/>
    <w:rsid w:val="009D2ECE"/>
    <w:rsid w:val="009D315E"/>
    <w:rsid w:val="009D3371"/>
    <w:rsid w:val="009D34C5"/>
    <w:rsid w:val="009D34E7"/>
    <w:rsid w:val="009D36F5"/>
    <w:rsid w:val="009D3767"/>
    <w:rsid w:val="009D3B97"/>
    <w:rsid w:val="009D3CD9"/>
    <w:rsid w:val="009D3D47"/>
    <w:rsid w:val="009D3E34"/>
    <w:rsid w:val="009D3E68"/>
    <w:rsid w:val="009D3F33"/>
    <w:rsid w:val="009D4001"/>
    <w:rsid w:val="009D419A"/>
    <w:rsid w:val="009D4262"/>
    <w:rsid w:val="009D4331"/>
    <w:rsid w:val="009D458C"/>
    <w:rsid w:val="009D46B3"/>
    <w:rsid w:val="009D47B0"/>
    <w:rsid w:val="009D4820"/>
    <w:rsid w:val="009D4860"/>
    <w:rsid w:val="009D4900"/>
    <w:rsid w:val="009D4918"/>
    <w:rsid w:val="009D4A77"/>
    <w:rsid w:val="009D4AB3"/>
    <w:rsid w:val="009D4AD5"/>
    <w:rsid w:val="009D4AF9"/>
    <w:rsid w:val="009D4B16"/>
    <w:rsid w:val="009D5103"/>
    <w:rsid w:val="009D5354"/>
    <w:rsid w:val="009D5379"/>
    <w:rsid w:val="009D5A4E"/>
    <w:rsid w:val="009D5B7C"/>
    <w:rsid w:val="009D5BBC"/>
    <w:rsid w:val="009D5C1E"/>
    <w:rsid w:val="009D63B4"/>
    <w:rsid w:val="009D63CE"/>
    <w:rsid w:val="009D6514"/>
    <w:rsid w:val="009D6606"/>
    <w:rsid w:val="009D6863"/>
    <w:rsid w:val="009D6A8D"/>
    <w:rsid w:val="009D6B98"/>
    <w:rsid w:val="009D6CF0"/>
    <w:rsid w:val="009D6DEC"/>
    <w:rsid w:val="009D6E43"/>
    <w:rsid w:val="009D6EC5"/>
    <w:rsid w:val="009D71A4"/>
    <w:rsid w:val="009D7222"/>
    <w:rsid w:val="009D76CD"/>
    <w:rsid w:val="009D7795"/>
    <w:rsid w:val="009D78B1"/>
    <w:rsid w:val="009D78E9"/>
    <w:rsid w:val="009D794F"/>
    <w:rsid w:val="009D7E47"/>
    <w:rsid w:val="009E00BC"/>
    <w:rsid w:val="009E0222"/>
    <w:rsid w:val="009E02CD"/>
    <w:rsid w:val="009E031A"/>
    <w:rsid w:val="009E0322"/>
    <w:rsid w:val="009E0447"/>
    <w:rsid w:val="009E0463"/>
    <w:rsid w:val="009E0529"/>
    <w:rsid w:val="009E05C5"/>
    <w:rsid w:val="009E0683"/>
    <w:rsid w:val="009E069A"/>
    <w:rsid w:val="009E0888"/>
    <w:rsid w:val="009E08EB"/>
    <w:rsid w:val="009E0ABC"/>
    <w:rsid w:val="009E0AE0"/>
    <w:rsid w:val="009E0B5D"/>
    <w:rsid w:val="009E0EBE"/>
    <w:rsid w:val="009E10D1"/>
    <w:rsid w:val="009E131D"/>
    <w:rsid w:val="009E1365"/>
    <w:rsid w:val="009E1467"/>
    <w:rsid w:val="009E155C"/>
    <w:rsid w:val="009E169A"/>
    <w:rsid w:val="009E16F4"/>
    <w:rsid w:val="009E1857"/>
    <w:rsid w:val="009E189C"/>
    <w:rsid w:val="009E18DD"/>
    <w:rsid w:val="009E18EF"/>
    <w:rsid w:val="009E1A79"/>
    <w:rsid w:val="009E1B0D"/>
    <w:rsid w:val="009E1B83"/>
    <w:rsid w:val="009E1B8A"/>
    <w:rsid w:val="009E1C6C"/>
    <w:rsid w:val="009E1C9B"/>
    <w:rsid w:val="009E1D5E"/>
    <w:rsid w:val="009E1D8A"/>
    <w:rsid w:val="009E2128"/>
    <w:rsid w:val="009E2386"/>
    <w:rsid w:val="009E267B"/>
    <w:rsid w:val="009E278E"/>
    <w:rsid w:val="009E2795"/>
    <w:rsid w:val="009E27CD"/>
    <w:rsid w:val="009E288F"/>
    <w:rsid w:val="009E2A8B"/>
    <w:rsid w:val="009E2A93"/>
    <w:rsid w:val="009E2D5C"/>
    <w:rsid w:val="009E3144"/>
    <w:rsid w:val="009E3325"/>
    <w:rsid w:val="009E33E6"/>
    <w:rsid w:val="009E3445"/>
    <w:rsid w:val="009E349E"/>
    <w:rsid w:val="009E398B"/>
    <w:rsid w:val="009E39B7"/>
    <w:rsid w:val="009E39CA"/>
    <w:rsid w:val="009E3A30"/>
    <w:rsid w:val="009E3AA7"/>
    <w:rsid w:val="009E3B25"/>
    <w:rsid w:val="009E3D10"/>
    <w:rsid w:val="009E3D1D"/>
    <w:rsid w:val="009E3D43"/>
    <w:rsid w:val="009E3EDB"/>
    <w:rsid w:val="009E3F7A"/>
    <w:rsid w:val="009E3FDF"/>
    <w:rsid w:val="009E402C"/>
    <w:rsid w:val="009E41E9"/>
    <w:rsid w:val="009E428D"/>
    <w:rsid w:val="009E42ED"/>
    <w:rsid w:val="009E4358"/>
    <w:rsid w:val="009E440D"/>
    <w:rsid w:val="009E4437"/>
    <w:rsid w:val="009E471A"/>
    <w:rsid w:val="009E47D1"/>
    <w:rsid w:val="009E497B"/>
    <w:rsid w:val="009E4ACB"/>
    <w:rsid w:val="009E4B28"/>
    <w:rsid w:val="009E4FBF"/>
    <w:rsid w:val="009E5258"/>
    <w:rsid w:val="009E5337"/>
    <w:rsid w:val="009E5356"/>
    <w:rsid w:val="009E5366"/>
    <w:rsid w:val="009E53B3"/>
    <w:rsid w:val="009E562D"/>
    <w:rsid w:val="009E5669"/>
    <w:rsid w:val="009E590B"/>
    <w:rsid w:val="009E59C8"/>
    <w:rsid w:val="009E59E2"/>
    <w:rsid w:val="009E5B89"/>
    <w:rsid w:val="009E5C72"/>
    <w:rsid w:val="009E5CD6"/>
    <w:rsid w:val="009E5DE9"/>
    <w:rsid w:val="009E5DF5"/>
    <w:rsid w:val="009E5F92"/>
    <w:rsid w:val="009E5FC5"/>
    <w:rsid w:val="009E5FCB"/>
    <w:rsid w:val="009E6474"/>
    <w:rsid w:val="009E6573"/>
    <w:rsid w:val="009E6693"/>
    <w:rsid w:val="009E692C"/>
    <w:rsid w:val="009E69B8"/>
    <w:rsid w:val="009E6C45"/>
    <w:rsid w:val="009E6CF2"/>
    <w:rsid w:val="009E6D27"/>
    <w:rsid w:val="009E6E87"/>
    <w:rsid w:val="009E709D"/>
    <w:rsid w:val="009E7118"/>
    <w:rsid w:val="009E7143"/>
    <w:rsid w:val="009E73A5"/>
    <w:rsid w:val="009E7576"/>
    <w:rsid w:val="009E7695"/>
    <w:rsid w:val="009E78D8"/>
    <w:rsid w:val="009E79F0"/>
    <w:rsid w:val="009E7A2A"/>
    <w:rsid w:val="009E7B6C"/>
    <w:rsid w:val="009E7BD0"/>
    <w:rsid w:val="009E7CA0"/>
    <w:rsid w:val="009E7D13"/>
    <w:rsid w:val="009E7D4C"/>
    <w:rsid w:val="009E7DFD"/>
    <w:rsid w:val="009E7E76"/>
    <w:rsid w:val="009E7FF9"/>
    <w:rsid w:val="009E7FFD"/>
    <w:rsid w:val="009F005E"/>
    <w:rsid w:val="009F0348"/>
    <w:rsid w:val="009F048F"/>
    <w:rsid w:val="009F0509"/>
    <w:rsid w:val="009F0576"/>
    <w:rsid w:val="009F07B3"/>
    <w:rsid w:val="009F07B9"/>
    <w:rsid w:val="009F0811"/>
    <w:rsid w:val="009F081D"/>
    <w:rsid w:val="009F08A4"/>
    <w:rsid w:val="009F08BB"/>
    <w:rsid w:val="009F08EF"/>
    <w:rsid w:val="009F097C"/>
    <w:rsid w:val="009F0CA5"/>
    <w:rsid w:val="009F0D0C"/>
    <w:rsid w:val="009F0D0D"/>
    <w:rsid w:val="009F0D79"/>
    <w:rsid w:val="009F1039"/>
    <w:rsid w:val="009F149F"/>
    <w:rsid w:val="009F15A2"/>
    <w:rsid w:val="009F15C3"/>
    <w:rsid w:val="009F178F"/>
    <w:rsid w:val="009F17CA"/>
    <w:rsid w:val="009F186C"/>
    <w:rsid w:val="009F19C7"/>
    <w:rsid w:val="009F1B8E"/>
    <w:rsid w:val="009F1D34"/>
    <w:rsid w:val="009F1D77"/>
    <w:rsid w:val="009F1E30"/>
    <w:rsid w:val="009F1E77"/>
    <w:rsid w:val="009F1F41"/>
    <w:rsid w:val="009F1F57"/>
    <w:rsid w:val="009F212A"/>
    <w:rsid w:val="009F216D"/>
    <w:rsid w:val="009F24D8"/>
    <w:rsid w:val="009F25D1"/>
    <w:rsid w:val="009F281C"/>
    <w:rsid w:val="009F296F"/>
    <w:rsid w:val="009F2AF7"/>
    <w:rsid w:val="009F2BBE"/>
    <w:rsid w:val="009F2E3C"/>
    <w:rsid w:val="009F3038"/>
    <w:rsid w:val="009F30FB"/>
    <w:rsid w:val="009F310E"/>
    <w:rsid w:val="009F32A4"/>
    <w:rsid w:val="009F32C1"/>
    <w:rsid w:val="009F35D9"/>
    <w:rsid w:val="009F3876"/>
    <w:rsid w:val="009F38B3"/>
    <w:rsid w:val="009F3975"/>
    <w:rsid w:val="009F3ADF"/>
    <w:rsid w:val="009F3D1C"/>
    <w:rsid w:val="009F3D1E"/>
    <w:rsid w:val="009F3E40"/>
    <w:rsid w:val="009F40DE"/>
    <w:rsid w:val="009F41BD"/>
    <w:rsid w:val="009F4439"/>
    <w:rsid w:val="009F44FC"/>
    <w:rsid w:val="009F494D"/>
    <w:rsid w:val="009F4B1D"/>
    <w:rsid w:val="009F4BB4"/>
    <w:rsid w:val="009F4C04"/>
    <w:rsid w:val="009F4D37"/>
    <w:rsid w:val="009F4D89"/>
    <w:rsid w:val="009F4D92"/>
    <w:rsid w:val="009F4DBB"/>
    <w:rsid w:val="009F4F0B"/>
    <w:rsid w:val="009F4F74"/>
    <w:rsid w:val="009F50BD"/>
    <w:rsid w:val="009F51B1"/>
    <w:rsid w:val="009F5348"/>
    <w:rsid w:val="009F5704"/>
    <w:rsid w:val="009F588F"/>
    <w:rsid w:val="009F58D5"/>
    <w:rsid w:val="009F5A05"/>
    <w:rsid w:val="009F5A62"/>
    <w:rsid w:val="009F5BEA"/>
    <w:rsid w:val="009F5C8B"/>
    <w:rsid w:val="009F5FEF"/>
    <w:rsid w:val="009F613D"/>
    <w:rsid w:val="009F6204"/>
    <w:rsid w:val="009F65D0"/>
    <w:rsid w:val="009F65EB"/>
    <w:rsid w:val="009F665A"/>
    <w:rsid w:val="009F6822"/>
    <w:rsid w:val="009F6827"/>
    <w:rsid w:val="009F685A"/>
    <w:rsid w:val="009F6860"/>
    <w:rsid w:val="009F6B45"/>
    <w:rsid w:val="009F6B8C"/>
    <w:rsid w:val="009F6BA3"/>
    <w:rsid w:val="009F6C2E"/>
    <w:rsid w:val="009F6C3B"/>
    <w:rsid w:val="009F6C72"/>
    <w:rsid w:val="009F6DD9"/>
    <w:rsid w:val="009F6EA8"/>
    <w:rsid w:val="009F703B"/>
    <w:rsid w:val="009F7049"/>
    <w:rsid w:val="009F7062"/>
    <w:rsid w:val="009F7073"/>
    <w:rsid w:val="009F70DA"/>
    <w:rsid w:val="009F718C"/>
    <w:rsid w:val="009F7355"/>
    <w:rsid w:val="009F746F"/>
    <w:rsid w:val="009F773D"/>
    <w:rsid w:val="009F78CE"/>
    <w:rsid w:val="009F7969"/>
    <w:rsid w:val="009F7985"/>
    <w:rsid w:val="009F79E7"/>
    <w:rsid w:val="009F7B79"/>
    <w:rsid w:val="009F7C31"/>
    <w:rsid w:val="009F7D44"/>
    <w:rsid w:val="009F7FA0"/>
    <w:rsid w:val="00A000EE"/>
    <w:rsid w:val="00A0011E"/>
    <w:rsid w:val="00A00139"/>
    <w:rsid w:val="00A00305"/>
    <w:rsid w:val="00A00467"/>
    <w:rsid w:val="00A004AC"/>
    <w:rsid w:val="00A00535"/>
    <w:rsid w:val="00A00543"/>
    <w:rsid w:val="00A005A6"/>
    <w:rsid w:val="00A005BC"/>
    <w:rsid w:val="00A005E2"/>
    <w:rsid w:val="00A007BC"/>
    <w:rsid w:val="00A009CB"/>
    <w:rsid w:val="00A00AB4"/>
    <w:rsid w:val="00A00B16"/>
    <w:rsid w:val="00A00B3B"/>
    <w:rsid w:val="00A00B6A"/>
    <w:rsid w:val="00A00BB5"/>
    <w:rsid w:val="00A00D0C"/>
    <w:rsid w:val="00A00EB1"/>
    <w:rsid w:val="00A00EC3"/>
    <w:rsid w:val="00A0103B"/>
    <w:rsid w:val="00A01296"/>
    <w:rsid w:val="00A012F4"/>
    <w:rsid w:val="00A013CE"/>
    <w:rsid w:val="00A01465"/>
    <w:rsid w:val="00A014EC"/>
    <w:rsid w:val="00A01573"/>
    <w:rsid w:val="00A015D8"/>
    <w:rsid w:val="00A01704"/>
    <w:rsid w:val="00A017ED"/>
    <w:rsid w:val="00A019AF"/>
    <w:rsid w:val="00A01B65"/>
    <w:rsid w:val="00A01C83"/>
    <w:rsid w:val="00A01D3A"/>
    <w:rsid w:val="00A021BF"/>
    <w:rsid w:val="00A021FA"/>
    <w:rsid w:val="00A023DE"/>
    <w:rsid w:val="00A0243A"/>
    <w:rsid w:val="00A028EC"/>
    <w:rsid w:val="00A02BA4"/>
    <w:rsid w:val="00A02BF1"/>
    <w:rsid w:val="00A02CD3"/>
    <w:rsid w:val="00A02DE0"/>
    <w:rsid w:val="00A02DF2"/>
    <w:rsid w:val="00A02E7B"/>
    <w:rsid w:val="00A02F10"/>
    <w:rsid w:val="00A02FD3"/>
    <w:rsid w:val="00A03022"/>
    <w:rsid w:val="00A03053"/>
    <w:rsid w:val="00A031A0"/>
    <w:rsid w:val="00A032E1"/>
    <w:rsid w:val="00A0340D"/>
    <w:rsid w:val="00A034F8"/>
    <w:rsid w:val="00A0354F"/>
    <w:rsid w:val="00A03730"/>
    <w:rsid w:val="00A03765"/>
    <w:rsid w:val="00A037BE"/>
    <w:rsid w:val="00A039DB"/>
    <w:rsid w:val="00A039EC"/>
    <w:rsid w:val="00A03AE5"/>
    <w:rsid w:val="00A03B4A"/>
    <w:rsid w:val="00A03E00"/>
    <w:rsid w:val="00A03EE7"/>
    <w:rsid w:val="00A03FF8"/>
    <w:rsid w:val="00A04253"/>
    <w:rsid w:val="00A04299"/>
    <w:rsid w:val="00A04896"/>
    <w:rsid w:val="00A049C4"/>
    <w:rsid w:val="00A04A94"/>
    <w:rsid w:val="00A04AEB"/>
    <w:rsid w:val="00A04C12"/>
    <w:rsid w:val="00A05138"/>
    <w:rsid w:val="00A05316"/>
    <w:rsid w:val="00A05365"/>
    <w:rsid w:val="00A05430"/>
    <w:rsid w:val="00A05546"/>
    <w:rsid w:val="00A0569B"/>
    <w:rsid w:val="00A0573D"/>
    <w:rsid w:val="00A05A01"/>
    <w:rsid w:val="00A05A0A"/>
    <w:rsid w:val="00A05A52"/>
    <w:rsid w:val="00A05AF9"/>
    <w:rsid w:val="00A05E42"/>
    <w:rsid w:val="00A05F16"/>
    <w:rsid w:val="00A05FFC"/>
    <w:rsid w:val="00A06015"/>
    <w:rsid w:val="00A062E6"/>
    <w:rsid w:val="00A063BB"/>
    <w:rsid w:val="00A06710"/>
    <w:rsid w:val="00A0677E"/>
    <w:rsid w:val="00A0679B"/>
    <w:rsid w:val="00A067D2"/>
    <w:rsid w:val="00A06814"/>
    <w:rsid w:val="00A06827"/>
    <w:rsid w:val="00A0685E"/>
    <w:rsid w:val="00A0689B"/>
    <w:rsid w:val="00A06908"/>
    <w:rsid w:val="00A0693D"/>
    <w:rsid w:val="00A06B18"/>
    <w:rsid w:val="00A06BBF"/>
    <w:rsid w:val="00A06FB5"/>
    <w:rsid w:val="00A07018"/>
    <w:rsid w:val="00A0730A"/>
    <w:rsid w:val="00A07322"/>
    <w:rsid w:val="00A07441"/>
    <w:rsid w:val="00A0745E"/>
    <w:rsid w:val="00A07727"/>
    <w:rsid w:val="00A078F7"/>
    <w:rsid w:val="00A07987"/>
    <w:rsid w:val="00A079DE"/>
    <w:rsid w:val="00A079E6"/>
    <w:rsid w:val="00A07A57"/>
    <w:rsid w:val="00A07ACE"/>
    <w:rsid w:val="00A07B73"/>
    <w:rsid w:val="00A07CB7"/>
    <w:rsid w:val="00A07D72"/>
    <w:rsid w:val="00A07E0A"/>
    <w:rsid w:val="00A10226"/>
    <w:rsid w:val="00A10265"/>
    <w:rsid w:val="00A102E3"/>
    <w:rsid w:val="00A102E4"/>
    <w:rsid w:val="00A1048E"/>
    <w:rsid w:val="00A10606"/>
    <w:rsid w:val="00A1061C"/>
    <w:rsid w:val="00A1074D"/>
    <w:rsid w:val="00A10856"/>
    <w:rsid w:val="00A10861"/>
    <w:rsid w:val="00A108EB"/>
    <w:rsid w:val="00A10BC7"/>
    <w:rsid w:val="00A10C3E"/>
    <w:rsid w:val="00A10D32"/>
    <w:rsid w:val="00A10D3C"/>
    <w:rsid w:val="00A10E26"/>
    <w:rsid w:val="00A10F2E"/>
    <w:rsid w:val="00A111C1"/>
    <w:rsid w:val="00A11226"/>
    <w:rsid w:val="00A1122B"/>
    <w:rsid w:val="00A11381"/>
    <w:rsid w:val="00A113AD"/>
    <w:rsid w:val="00A11533"/>
    <w:rsid w:val="00A117B7"/>
    <w:rsid w:val="00A11A67"/>
    <w:rsid w:val="00A11A71"/>
    <w:rsid w:val="00A11B35"/>
    <w:rsid w:val="00A11B61"/>
    <w:rsid w:val="00A11D21"/>
    <w:rsid w:val="00A11DFA"/>
    <w:rsid w:val="00A11E40"/>
    <w:rsid w:val="00A11F1C"/>
    <w:rsid w:val="00A11FC2"/>
    <w:rsid w:val="00A12061"/>
    <w:rsid w:val="00A120D6"/>
    <w:rsid w:val="00A1224F"/>
    <w:rsid w:val="00A12512"/>
    <w:rsid w:val="00A12548"/>
    <w:rsid w:val="00A12765"/>
    <w:rsid w:val="00A128C0"/>
    <w:rsid w:val="00A12914"/>
    <w:rsid w:val="00A1294E"/>
    <w:rsid w:val="00A12BCB"/>
    <w:rsid w:val="00A12E6F"/>
    <w:rsid w:val="00A1300B"/>
    <w:rsid w:val="00A1307E"/>
    <w:rsid w:val="00A13119"/>
    <w:rsid w:val="00A1323A"/>
    <w:rsid w:val="00A13571"/>
    <w:rsid w:val="00A1367A"/>
    <w:rsid w:val="00A137F0"/>
    <w:rsid w:val="00A13AD2"/>
    <w:rsid w:val="00A13B0D"/>
    <w:rsid w:val="00A13C0A"/>
    <w:rsid w:val="00A14282"/>
    <w:rsid w:val="00A142E9"/>
    <w:rsid w:val="00A14559"/>
    <w:rsid w:val="00A1467C"/>
    <w:rsid w:val="00A146F8"/>
    <w:rsid w:val="00A14714"/>
    <w:rsid w:val="00A14852"/>
    <w:rsid w:val="00A148AB"/>
    <w:rsid w:val="00A149D4"/>
    <w:rsid w:val="00A14A5B"/>
    <w:rsid w:val="00A14A6B"/>
    <w:rsid w:val="00A14B70"/>
    <w:rsid w:val="00A14D0A"/>
    <w:rsid w:val="00A14D19"/>
    <w:rsid w:val="00A14D9F"/>
    <w:rsid w:val="00A14E15"/>
    <w:rsid w:val="00A14E2C"/>
    <w:rsid w:val="00A14E33"/>
    <w:rsid w:val="00A14F20"/>
    <w:rsid w:val="00A14F37"/>
    <w:rsid w:val="00A14F4D"/>
    <w:rsid w:val="00A14F6F"/>
    <w:rsid w:val="00A14FCF"/>
    <w:rsid w:val="00A150F6"/>
    <w:rsid w:val="00A151DF"/>
    <w:rsid w:val="00A1533F"/>
    <w:rsid w:val="00A153E9"/>
    <w:rsid w:val="00A15446"/>
    <w:rsid w:val="00A15618"/>
    <w:rsid w:val="00A1591A"/>
    <w:rsid w:val="00A15A67"/>
    <w:rsid w:val="00A15D60"/>
    <w:rsid w:val="00A15E89"/>
    <w:rsid w:val="00A16280"/>
    <w:rsid w:val="00A1654F"/>
    <w:rsid w:val="00A16599"/>
    <w:rsid w:val="00A16664"/>
    <w:rsid w:val="00A167F9"/>
    <w:rsid w:val="00A168A4"/>
    <w:rsid w:val="00A168BE"/>
    <w:rsid w:val="00A16B1F"/>
    <w:rsid w:val="00A16C36"/>
    <w:rsid w:val="00A16FF9"/>
    <w:rsid w:val="00A1708B"/>
    <w:rsid w:val="00A1741D"/>
    <w:rsid w:val="00A17632"/>
    <w:rsid w:val="00A17739"/>
    <w:rsid w:val="00A1774B"/>
    <w:rsid w:val="00A17ACC"/>
    <w:rsid w:val="00A17B6E"/>
    <w:rsid w:val="00A17D4B"/>
    <w:rsid w:val="00A17D65"/>
    <w:rsid w:val="00A20051"/>
    <w:rsid w:val="00A20092"/>
    <w:rsid w:val="00A201B4"/>
    <w:rsid w:val="00A201C1"/>
    <w:rsid w:val="00A20250"/>
    <w:rsid w:val="00A20282"/>
    <w:rsid w:val="00A20420"/>
    <w:rsid w:val="00A20453"/>
    <w:rsid w:val="00A20488"/>
    <w:rsid w:val="00A206EB"/>
    <w:rsid w:val="00A209B6"/>
    <w:rsid w:val="00A20D52"/>
    <w:rsid w:val="00A20DD5"/>
    <w:rsid w:val="00A20FE4"/>
    <w:rsid w:val="00A210A1"/>
    <w:rsid w:val="00A2118F"/>
    <w:rsid w:val="00A2137E"/>
    <w:rsid w:val="00A214C6"/>
    <w:rsid w:val="00A21644"/>
    <w:rsid w:val="00A217CC"/>
    <w:rsid w:val="00A217DE"/>
    <w:rsid w:val="00A21819"/>
    <w:rsid w:val="00A2185D"/>
    <w:rsid w:val="00A21A2B"/>
    <w:rsid w:val="00A21BC7"/>
    <w:rsid w:val="00A21D1A"/>
    <w:rsid w:val="00A21F57"/>
    <w:rsid w:val="00A2213B"/>
    <w:rsid w:val="00A2224A"/>
    <w:rsid w:val="00A22456"/>
    <w:rsid w:val="00A2255C"/>
    <w:rsid w:val="00A225AD"/>
    <w:rsid w:val="00A22680"/>
    <w:rsid w:val="00A22831"/>
    <w:rsid w:val="00A22B08"/>
    <w:rsid w:val="00A22B76"/>
    <w:rsid w:val="00A22D97"/>
    <w:rsid w:val="00A22F3D"/>
    <w:rsid w:val="00A22FB3"/>
    <w:rsid w:val="00A2303F"/>
    <w:rsid w:val="00A230DD"/>
    <w:rsid w:val="00A230E6"/>
    <w:rsid w:val="00A231CA"/>
    <w:rsid w:val="00A23226"/>
    <w:rsid w:val="00A23556"/>
    <w:rsid w:val="00A2359C"/>
    <w:rsid w:val="00A2360C"/>
    <w:rsid w:val="00A2366E"/>
    <w:rsid w:val="00A23895"/>
    <w:rsid w:val="00A2395B"/>
    <w:rsid w:val="00A239D3"/>
    <w:rsid w:val="00A23A8A"/>
    <w:rsid w:val="00A23B24"/>
    <w:rsid w:val="00A23BD7"/>
    <w:rsid w:val="00A23C1B"/>
    <w:rsid w:val="00A23C36"/>
    <w:rsid w:val="00A23C59"/>
    <w:rsid w:val="00A23D03"/>
    <w:rsid w:val="00A23D7E"/>
    <w:rsid w:val="00A23D8A"/>
    <w:rsid w:val="00A23F29"/>
    <w:rsid w:val="00A23F35"/>
    <w:rsid w:val="00A240B2"/>
    <w:rsid w:val="00A240E7"/>
    <w:rsid w:val="00A240FD"/>
    <w:rsid w:val="00A241A6"/>
    <w:rsid w:val="00A2426C"/>
    <w:rsid w:val="00A2428C"/>
    <w:rsid w:val="00A24322"/>
    <w:rsid w:val="00A243B2"/>
    <w:rsid w:val="00A243E4"/>
    <w:rsid w:val="00A24606"/>
    <w:rsid w:val="00A2460F"/>
    <w:rsid w:val="00A2474E"/>
    <w:rsid w:val="00A2487A"/>
    <w:rsid w:val="00A2493E"/>
    <w:rsid w:val="00A24B00"/>
    <w:rsid w:val="00A24B2F"/>
    <w:rsid w:val="00A24CEC"/>
    <w:rsid w:val="00A25043"/>
    <w:rsid w:val="00A251DF"/>
    <w:rsid w:val="00A25295"/>
    <w:rsid w:val="00A252A8"/>
    <w:rsid w:val="00A25450"/>
    <w:rsid w:val="00A25499"/>
    <w:rsid w:val="00A25513"/>
    <w:rsid w:val="00A2557D"/>
    <w:rsid w:val="00A25728"/>
    <w:rsid w:val="00A2596D"/>
    <w:rsid w:val="00A259AC"/>
    <w:rsid w:val="00A25C1F"/>
    <w:rsid w:val="00A25C8C"/>
    <w:rsid w:val="00A25FD9"/>
    <w:rsid w:val="00A2603E"/>
    <w:rsid w:val="00A2615A"/>
    <w:rsid w:val="00A2626B"/>
    <w:rsid w:val="00A26386"/>
    <w:rsid w:val="00A2647F"/>
    <w:rsid w:val="00A264AB"/>
    <w:rsid w:val="00A266FC"/>
    <w:rsid w:val="00A26724"/>
    <w:rsid w:val="00A267CC"/>
    <w:rsid w:val="00A267DC"/>
    <w:rsid w:val="00A2682E"/>
    <w:rsid w:val="00A26A6B"/>
    <w:rsid w:val="00A26BD9"/>
    <w:rsid w:val="00A26C62"/>
    <w:rsid w:val="00A26CFD"/>
    <w:rsid w:val="00A26DA6"/>
    <w:rsid w:val="00A26E14"/>
    <w:rsid w:val="00A26E41"/>
    <w:rsid w:val="00A26EB9"/>
    <w:rsid w:val="00A26EFD"/>
    <w:rsid w:val="00A27072"/>
    <w:rsid w:val="00A27105"/>
    <w:rsid w:val="00A271D5"/>
    <w:rsid w:val="00A271FC"/>
    <w:rsid w:val="00A2726A"/>
    <w:rsid w:val="00A272BF"/>
    <w:rsid w:val="00A274F9"/>
    <w:rsid w:val="00A27784"/>
    <w:rsid w:val="00A2790A"/>
    <w:rsid w:val="00A279E8"/>
    <w:rsid w:val="00A27AD5"/>
    <w:rsid w:val="00A27AED"/>
    <w:rsid w:val="00A27E57"/>
    <w:rsid w:val="00A27E7D"/>
    <w:rsid w:val="00A27EBA"/>
    <w:rsid w:val="00A27F84"/>
    <w:rsid w:val="00A27FAC"/>
    <w:rsid w:val="00A300CE"/>
    <w:rsid w:val="00A30230"/>
    <w:rsid w:val="00A30260"/>
    <w:rsid w:val="00A3036A"/>
    <w:rsid w:val="00A30373"/>
    <w:rsid w:val="00A30514"/>
    <w:rsid w:val="00A30616"/>
    <w:rsid w:val="00A306D0"/>
    <w:rsid w:val="00A30775"/>
    <w:rsid w:val="00A30923"/>
    <w:rsid w:val="00A30937"/>
    <w:rsid w:val="00A30974"/>
    <w:rsid w:val="00A30B31"/>
    <w:rsid w:val="00A30D89"/>
    <w:rsid w:val="00A30F22"/>
    <w:rsid w:val="00A3104F"/>
    <w:rsid w:val="00A31101"/>
    <w:rsid w:val="00A31365"/>
    <w:rsid w:val="00A31372"/>
    <w:rsid w:val="00A3142C"/>
    <w:rsid w:val="00A31433"/>
    <w:rsid w:val="00A314C0"/>
    <w:rsid w:val="00A31562"/>
    <w:rsid w:val="00A319C4"/>
    <w:rsid w:val="00A31A2D"/>
    <w:rsid w:val="00A31B02"/>
    <w:rsid w:val="00A31CC2"/>
    <w:rsid w:val="00A31D81"/>
    <w:rsid w:val="00A31E17"/>
    <w:rsid w:val="00A32015"/>
    <w:rsid w:val="00A32018"/>
    <w:rsid w:val="00A321CA"/>
    <w:rsid w:val="00A3225E"/>
    <w:rsid w:val="00A3244F"/>
    <w:rsid w:val="00A32760"/>
    <w:rsid w:val="00A327C0"/>
    <w:rsid w:val="00A328D9"/>
    <w:rsid w:val="00A32A57"/>
    <w:rsid w:val="00A32B3E"/>
    <w:rsid w:val="00A32C2E"/>
    <w:rsid w:val="00A32DD6"/>
    <w:rsid w:val="00A32DF4"/>
    <w:rsid w:val="00A32E85"/>
    <w:rsid w:val="00A33154"/>
    <w:rsid w:val="00A33174"/>
    <w:rsid w:val="00A3340C"/>
    <w:rsid w:val="00A33458"/>
    <w:rsid w:val="00A33777"/>
    <w:rsid w:val="00A337BA"/>
    <w:rsid w:val="00A337ED"/>
    <w:rsid w:val="00A338CC"/>
    <w:rsid w:val="00A338E6"/>
    <w:rsid w:val="00A33969"/>
    <w:rsid w:val="00A33998"/>
    <w:rsid w:val="00A33B74"/>
    <w:rsid w:val="00A33B8D"/>
    <w:rsid w:val="00A33BCE"/>
    <w:rsid w:val="00A33BD9"/>
    <w:rsid w:val="00A33C85"/>
    <w:rsid w:val="00A33D22"/>
    <w:rsid w:val="00A33D90"/>
    <w:rsid w:val="00A340F3"/>
    <w:rsid w:val="00A34118"/>
    <w:rsid w:val="00A34185"/>
    <w:rsid w:val="00A341CE"/>
    <w:rsid w:val="00A34243"/>
    <w:rsid w:val="00A34248"/>
    <w:rsid w:val="00A3428B"/>
    <w:rsid w:val="00A3432E"/>
    <w:rsid w:val="00A34334"/>
    <w:rsid w:val="00A34337"/>
    <w:rsid w:val="00A344BA"/>
    <w:rsid w:val="00A3489E"/>
    <w:rsid w:val="00A348A3"/>
    <w:rsid w:val="00A34966"/>
    <w:rsid w:val="00A34D5B"/>
    <w:rsid w:val="00A34DCA"/>
    <w:rsid w:val="00A34F56"/>
    <w:rsid w:val="00A34F5B"/>
    <w:rsid w:val="00A34FD7"/>
    <w:rsid w:val="00A35175"/>
    <w:rsid w:val="00A351A4"/>
    <w:rsid w:val="00A3527D"/>
    <w:rsid w:val="00A3532E"/>
    <w:rsid w:val="00A35445"/>
    <w:rsid w:val="00A355B6"/>
    <w:rsid w:val="00A35773"/>
    <w:rsid w:val="00A35857"/>
    <w:rsid w:val="00A35A1D"/>
    <w:rsid w:val="00A35C39"/>
    <w:rsid w:val="00A35D66"/>
    <w:rsid w:val="00A35DD9"/>
    <w:rsid w:val="00A35E01"/>
    <w:rsid w:val="00A36101"/>
    <w:rsid w:val="00A361A8"/>
    <w:rsid w:val="00A3631B"/>
    <w:rsid w:val="00A3647E"/>
    <w:rsid w:val="00A364E0"/>
    <w:rsid w:val="00A36517"/>
    <w:rsid w:val="00A366BA"/>
    <w:rsid w:val="00A3688F"/>
    <w:rsid w:val="00A36A98"/>
    <w:rsid w:val="00A36AE4"/>
    <w:rsid w:val="00A36AEB"/>
    <w:rsid w:val="00A36B66"/>
    <w:rsid w:val="00A36BBF"/>
    <w:rsid w:val="00A36C10"/>
    <w:rsid w:val="00A36C6D"/>
    <w:rsid w:val="00A36D7B"/>
    <w:rsid w:val="00A36E4A"/>
    <w:rsid w:val="00A36FD2"/>
    <w:rsid w:val="00A37108"/>
    <w:rsid w:val="00A37148"/>
    <w:rsid w:val="00A37762"/>
    <w:rsid w:val="00A379F0"/>
    <w:rsid w:val="00A37ADB"/>
    <w:rsid w:val="00A37C7B"/>
    <w:rsid w:val="00A37C80"/>
    <w:rsid w:val="00A37CF8"/>
    <w:rsid w:val="00A400A8"/>
    <w:rsid w:val="00A40254"/>
    <w:rsid w:val="00A402E9"/>
    <w:rsid w:val="00A4032C"/>
    <w:rsid w:val="00A40428"/>
    <w:rsid w:val="00A406F0"/>
    <w:rsid w:val="00A40706"/>
    <w:rsid w:val="00A40802"/>
    <w:rsid w:val="00A4080D"/>
    <w:rsid w:val="00A409E2"/>
    <w:rsid w:val="00A40A2D"/>
    <w:rsid w:val="00A40B3A"/>
    <w:rsid w:val="00A40CDE"/>
    <w:rsid w:val="00A40D06"/>
    <w:rsid w:val="00A40D1F"/>
    <w:rsid w:val="00A40D20"/>
    <w:rsid w:val="00A40D66"/>
    <w:rsid w:val="00A40E3C"/>
    <w:rsid w:val="00A40E6D"/>
    <w:rsid w:val="00A40F46"/>
    <w:rsid w:val="00A40F70"/>
    <w:rsid w:val="00A41094"/>
    <w:rsid w:val="00A41316"/>
    <w:rsid w:val="00A41325"/>
    <w:rsid w:val="00A4136D"/>
    <w:rsid w:val="00A413DA"/>
    <w:rsid w:val="00A41586"/>
    <w:rsid w:val="00A41592"/>
    <w:rsid w:val="00A416E1"/>
    <w:rsid w:val="00A41779"/>
    <w:rsid w:val="00A4183F"/>
    <w:rsid w:val="00A418F2"/>
    <w:rsid w:val="00A41A29"/>
    <w:rsid w:val="00A41BA5"/>
    <w:rsid w:val="00A41D25"/>
    <w:rsid w:val="00A41D32"/>
    <w:rsid w:val="00A41D52"/>
    <w:rsid w:val="00A41DC7"/>
    <w:rsid w:val="00A41E41"/>
    <w:rsid w:val="00A41F3F"/>
    <w:rsid w:val="00A41FAC"/>
    <w:rsid w:val="00A42156"/>
    <w:rsid w:val="00A4227A"/>
    <w:rsid w:val="00A42359"/>
    <w:rsid w:val="00A423C1"/>
    <w:rsid w:val="00A4251F"/>
    <w:rsid w:val="00A42545"/>
    <w:rsid w:val="00A426BD"/>
    <w:rsid w:val="00A426F1"/>
    <w:rsid w:val="00A42735"/>
    <w:rsid w:val="00A4279E"/>
    <w:rsid w:val="00A4279F"/>
    <w:rsid w:val="00A428FA"/>
    <w:rsid w:val="00A42B78"/>
    <w:rsid w:val="00A42C53"/>
    <w:rsid w:val="00A42C58"/>
    <w:rsid w:val="00A42C9B"/>
    <w:rsid w:val="00A42CB3"/>
    <w:rsid w:val="00A42CE2"/>
    <w:rsid w:val="00A42E15"/>
    <w:rsid w:val="00A42F10"/>
    <w:rsid w:val="00A42F2E"/>
    <w:rsid w:val="00A4308C"/>
    <w:rsid w:val="00A43175"/>
    <w:rsid w:val="00A43180"/>
    <w:rsid w:val="00A43356"/>
    <w:rsid w:val="00A433D8"/>
    <w:rsid w:val="00A43451"/>
    <w:rsid w:val="00A43500"/>
    <w:rsid w:val="00A4350A"/>
    <w:rsid w:val="00A4387B"/>
    <w:rsid w:val="00A438D3"/>
    <w:rsid w:val="00A43964"/>
    <w:rsid w:val="00A43B6A"/>
    <w:rsid w:val="00A43E2B"/>
    <w:rsid w:val="00A43E43"/>
    <w:rsid w:val="00A440B0"/>
    <w:rsid w:val="00A440CB"/>
    <w:rsid w:val="00A4428C"/>
    <w:rsid w:val="00A443AC"/>
    <w:rsid w:val="00A4478F"/>
    <w:rsid w:val="00A447AD"/>
    <w:rsid w:val="00A4483C"/>
    <w:rsid w:val="00A44882"/>
    <w:rsid w:val="00A44A0E"/>
    <w:rsid w:val="00A44A99"/>
    <w:rsid w:val="00A44C59"/>
    <w:rsid w:val="00A44CFC"/>
    <w:rsid w:val="00A44D46"/>
    <w:rsid w:val="00A44D94"/>
    <w:rsid w:val="00A44E94"/>
    <w:rsid w:val="00A44FA3"/>
    <w:rsid w:val="00A45083"/>
    <w:rsid w:val="00A451C8"/>
    <w:rsid w:val="00A451CE"/>
    <w:rsid w:val="00A4529B"/>
    <w:rsid w:val="00A453A0"/>
    <w:rsid w:val="00A45479"/>
    <w:rsid w:val="00A454BC"/>
    <w:rsid w:val="00A454E1"/>
    <w:rsid w:val="00A4551F"/>
    <w:rsid w:val="00A4558E"/>
    <w:rsid w:val="00A45746"/>
    <w:rsid w:val="00A4581B"/>
    <w:rsid w:val="00A45A84"/>
    <w:rsid w:val="00A45AA5"/>
    <w:rsid w:val="00A45B60"/>
    <w:rsid w:val="00A45C1F"/>
    <w:rsid w:val="00A45C50"/>
    <w:rsid w:val="00A45DD0"/>
    <w:rsid w:val="00A45EA7"/>
    <w:rsid w:val="00A45FB1"/>
    <w:rsid w:val="00A45FBC"/>
    <w:rsid w:val="00A46113"/>
    <w:rsid w:val="00A46284"/>
    <w:rsid w:val="00A462DD"/>
    <w:rsid w:val="00A4630A"/>
    <w:rsid w:val="00A46490"/>
    <w:rsid w:val="00A464E8"/>
    <w:rsid w:val="00A46586"/>
    <w:rsid w:val="00A465DD"/>
    <w:rsid w:val="00A465DF"/>
    <w:rsid w:val="00A46A23"/>
    <w:rsid w:val="00A46A97"/>
    <w:rsid w:val="00A46C40"/>
    <w:rsid w:val="00A46C43"/>
    <w:rsid w:val="00A46D23"/>
    <w:rsid w:val="00A46D44"/>
    <w:rsid w:val="00A46DA9"/>
    <w:rsid w:val="00A46DEB"/>
    <w:rsid w:val="00A46E3F"/>
    <w:rsid w:val="00A46E40"/>
    <w:rsid w:val="00A46F1F"/>
    <w:rsid w:val="00A46FB3"/>
    <w:rsid w:val="00A47133"/>
    <w:rsid w:val="00A471BA"/>
    <w:rsid w:val="00A47263"/>
    <w:rsid w:val="00A47874"/>
    <w:rsid w:val="00A47ABC"/>
    <w:rsid w:val="00A47B02"/>
    <w:rsid w:val="00A47CF0"/>
    <w:rsid w:val="00A47D0C"/>
    <w:rsid w:val="00A47E92"/>
    <w:rsid w:val="00A47FA0"/>
    <w:rsid w:val="00A47FF9"/>
    <w:rsid w:val="00A50391"/>
    <w:rsid w:val="00A50490"/>
    <w:rsid w:val="00A50585"/>
    <w:rsid w:val="00A505A4"/>
    <w:rsid w:val="00A5078E"/>
    <w:rsid w:val="00A50914"/>
    <w:rsid w:val="00A5094A"/>
    <w:rsid w:val="00A50966"/>
    <w:rsid w:val="00A50977"/>
    <w:rsid w:val="00A50AB9"/>
    <w:rsid w:val="00A50D23"/>
    <w:rsid w:val="00A50D2D"/>
    <w:rsid w:val="00A50F0B"/>
    <w:rsid w:val="00A50F32"/>
    <w:rsid w:val="00A510DB"/>
    <w:rsid w:val="00A51145"/>
    <w:rsid w:val="00A51188"/>
    <w:rsid w:val="00A51389"/>
    <w:rsid w:val="00A5158F"/>
    <w:rsid w:val="00A5182B"/>
    <w:rsid w:val="00A51A87"/>
    <w:rsid w:val="00A51B59"/>
    <w:rsid w:val="00A51B89"/>
    <w:rsid w:val="00A51E20"/>
    <w:rsid w:val="00A51EA1"/>
    <w:rsid w:val="00A520A5"/>
    <w:rsid w:val="00A52126"/>
    <w:rsid w:val="00A525E1"/>
    <w:rsid w:val="00A527C1"/>
    <w:rsid w:val="00A52950"/>
    <w:rsid w:val="00A529E6"/>
    <w:rsid w:val="00A529FC"/>
    <w:rsid w:val="00A52D40"/>
    <w:rsid w:val="00A52D5C"/>
    <w:rsid w:val="00A52E04"/>
    <w:rsid w:val="00A53026"/>
    <w:rsid w:val="00A532C1"/>
    <w:rsid w:val="00A53539"/>
    <w:rsid w:val="00A535DC"/>
    <w:rsid w:val="00A53642"/>
    <w:rsid w:val="00A537D5"/>
    <w:rsid w:val="00A537E4"/>
    <w:rsid w:val="00A53A77"/>
    <w:rsid w:val="00A53C99"/>
    <w:rsid w:val="00A53D11"/>
    <w:rsid w:val="00A53F4B"/>
    <w:rsid w:val="00A5404D"/>
    <w:rsid w:val="00A54125"/>
    <w:rsid w:val="00A541CE"/>
    <w:rsid w:val="00A5436E"/>
    <w:rsid w:val="00A543F7"/>
    <w:rsid w:val="00A54591"/>
    <w:rsid w:val="00A54699"/>
    <w:rsid w:val="00A54756"/>
    <w:rsid w:val="00A54809"/>
    <w:rsid w:val="00A548B6"/>
    <w:rsid w:val="00A54BE1"/>
    <w:rsid w:val="00A54C04"/>
    <w:rsid w:val="00A54C64"/>
    <w:rsid w:val="00A54EAD"/>
    <w:rsid w:val="00A54F4E"/>
    <w:rsid w:val="00A55358"/>
    <w:rsid w:val="00A55366"/>
    <w:rsid w:val="00A553B8"/>
    <w:rsid w:val="00A554B6"/>
    <w:rsid w:val="00A55B7B"/>
    <w:rsid w:val="00A55D60"/>
    <w:rsid w:val="00A55DE9"/>
    <w:rsid w:val="00A5605F"/>
    <w:rsid w:val="00A560DB"/>
    <w:rsid w:val="00A561EA"/>
    <w:rsid w:val="00A5651C"/>
    <w:rsid w:val="00A5658C"/>
    <w:rsid w:val="00A566D3"/>
    <w:rsid w:val="00A56808"/>
    <w:rsid w:val="00A56954"/>
    <w:rsid w:val="00A56A94"/>
    <w:rsid w:val="00A56B61"/>
    <w:rsid w:val="00A56FF4"/>
    <w:rsid w:val="00A570A8"/>
    <w:rsid w:val="00A570C4"/>
    <w:rsid w:val="00A5710D"/>
    <w:rsid w:val="00A5750C"/>
    <w:rsid w:val="00A5781A"/>
    <w:rsid w:val="00A57821"/>
    <w:rsid w:val="00A578CE"/>
    <w:rsid w:val="00A5797F"/>
    <w:rsid w:val="00A5799B"/>
    <w:rsid w:val="00A579DE"/>
    <w:rsid w:val="00A57AA1"/>
    <w:rsid w:val="00A57F23"/>
    <w:rsid w:val="00A60124"/>
    <w:rsid w:val="00A603D2"/>
    <w:rsid w:val="00A60491"/>
    <w:rsid w:val="00A60578"/>
    <w:rsid w:val="00A6061E"/>
    <w:rsid w:val="00A60649"/>
    <w:rsid w:val="00A6095C"/>
    <w:rsid w:val="00A609C6"/>
    <w:rsid w:val="00A60A32"/>
    <w:rsid w:val="00A60C86"/>
    <w:rsid w:val="00A60D99"/>
    <w:rsid w:val="00A60FA3"/>
    <w:rsid w:val="00A611A7"/>
    <w:rsid w:val="00A611C9"/>
    <w:rsid w:val="00A612E2"/>
    <w:rsid w:val="00A615D2"/>
    <w:rsid w:val="00A616BE"/>
    <w:rsid w:val="00A617D1"/>
    <w:rsid w:val="00A617EC"/>
    <w:rsid w:val="00A617F9"/>
    <w:rsid w:val="00A61840"/>
    <w:rsid w:val="00A61850"/>
    <w:rsid w:val="00A61984"/>
    <w:rsid w:val="00A61D69"/>
    <w:rsid w:val="00A61E2B"/>
    <w:rsid w:val="00A61FD8"/>
    <w:rsid w:val="00A6200D"/>
    <w:rsid w:val="00A6201C"/>
    <w:rsid w:val="00A62114"/>
    <w:rsid w:val="00A6247F"/>
    <w:rsid w:val="00A62500"/>
    <w:rsid w:val="00A62551"/>
    <w:rsid w:val="00A625F2"/>
    <w:rsid w:val="00A627AC"/>
    <w:rsid w:val="00A62808"/>
    <w:rsid w:val="00A62896"/>
    <w:rsid w:val="00A62900"/>
    <w:rsid w:val="00A6291F"/>
    <w:rsid w:val="00A62AFB"/>
    <w:rsid w:val="00A62B1D"/>
    <w:rsid w:val="00A62C4D"/>
    <w:rsid w:val="00A62C95"/>
    <w:rsid w:val="00A63166"/>
    <w:rsid w:val="00A631C3"/>
    <w:rsid w:val="00A6324C"/>
    <w:rsid w:val="00A63251"/>
    <w:rsid w:val="00A633BB"/>
    <w:rsid w:val="00A635BB"/>
    <w:rsid w:val="00A63617"/>
    <w:rsid w:val="00A637BA"/>
    <w:rsid w:val="00A637ED"/>
    <w:rsid w:val="00A63B9D"/>
    <w:rsid w:val="00A63BB7"/>
    <w:rsid w:val="00A63E46"/>
    <w:rsid w:val="00A63ECF"/>
    <w:rsid w:val="00A63ED9"/>
    <w:rsid w:val="00A63FAF"/>
    <w:rsid w:val="00A6406A"/>
    <w:rsid w:val="00A6410B"/>
    <w:rsid w:val="00A64671"/>
    <w:rsid w:val="00A646A2"/>
    <w:rsid w:val="00A64B41"/>
    <w:rsid w:val="00A64B65"/>
    <w:rsid w:val="00A64CE7"/>
    <w:rsid w:val="00A64E24"/>
    <w:rsid w:val="00A64E4B"/>
    <w:rsid w:val="00A64FBA"/>
    <w:rsid w:val="00A650C7"/>
    <w:rsid w:val="00A65403"/>
    <w:rsid w:val="00A65479"/>
    <w:rsid w:val="00A654E2"/>
    <w:rsid w:val="00A6568E"/>
    <w:rsid w:val="00A65842"/>
    <w:rsid w:val="00A65965"/>
    <w:rsid w:val="00A65C0F"/>
    <w:rsid w:val="00A65C78"/>
    <w:rsid w:val="00A65DE7"/>
    <w:rsid w:val="00A65F30"/>
    <w:rsid w:val="00A66016"/>
    <w:rsid w:val="00A66066"/>
    <w:rsid w:val="00A6613F"/>
    <w:rsid w:val="00A6623F"/>
    <w:rsid w:val="00A663BA"/>
    <w:rsid w:val="00A664EA"/>
    <w:rsid w:val="00A66659"/>
    <w:rsid w:val="00A667E8"/>
    <w:rsid w:val="00A66849"/>
    <w:rsid w:val="00A6692A"/>
    <w:rsid w:val="00A669F3"/>
    <w:rsid w:val="00A66A97"/>
    <w:rsid w:val="00A66A9C"/>
    <w:rsid w:val="00A66C8A"/>
    <w:rsid w:val="00A66F9C"/>
    <w:rsid w:val="00A66FA8"/>
    <w:rsid w:val="00A67246"/>
    <w:rsid w:val="00A67365"/>
    <w:rsid w:val="00A6745F"/>
    <w:rsid w:val="00A674EE"/>
    <w:rsid w:val="00A674EF"/>
    <w:rsid w:val="00A67641"/>
    <w:rsid w:val="00A6771E"/>
    <w:rsid w:val="00A67856"/>
    <w:rsid w:val="00A67862"/>
    <w:rsid w:val="00A67896"/>
    <w:rsid w:val="00A678FE"/>
    <w:rsid w:val="00A67974"/>
    <w:rsid w:val="00A67A10"/>
    <w:rsid w:val="00A67A52"/>
    <w:rsid w:val="00A67AD8"/>
    <w:rsid w:val="00A67B28"/>
    <w:rsid w:val="00A67B62"/>
    <w:rsid w:val="00A67C86"/>
    <w:rsid w:val="00A67D28"/>
    <w:rsid w:val="00A67D71"/>
    <w:rsid w:val="00A67D7C"/>
    <w:rsid w:val="00A67DB1"/>
    <w:rsid w:val="00A67DCE"/>
    <w:rsid w:val="00A67E53"/>
    <w:rsid w:val="00A67ECC"/>
    <w:rsid w:val="00A67F20"/>
    <w:rsid w:val="00A700D2"/>
    <w:rsid w:val="00A700E4"/>
    <w:rsid w:val="00A703F6"/>
    <w:rsid w:val="00A704B1"/>
    <w:rsid w:val="00A70570"/>
    <w:rsid w:val="00A705C6"/>
    <w:rsid w:val="00A708B8"/>
    <w:rsid w:val="00A70BAD"/>
    <w:rsid w:val="00A70C24"/>
    <w:rsid w:val="00A70C4E"/>
    <w:rsid w:val="00A70CEE"/>
    <w:rsid w:val="00A70DBB"/>
    <w:rsid w:val="00A70DED"/>
    <w:rsid w:val="00A70FDC"/>
    <w:rsid w:val="00A710B3"/>
    <w:rsid w:val="00A710F5"/>
    <w:rsid w:val="00A711BD"/>
    <w:rsid w:val="00A7137B"/>
    <w:rsid w:val="00A715B1"/>
    <w:rsid w:val="00A7165C"/>
    <w:rsid w:val="00A7179E"/>
    <w:rsid w:val="00A718C0"/>
    <w:rsid w:val="00A71969"/>
    <w:rsid w:val="00A7196D"/>
    <w:rsid w:val="00A7198D"/>
    <w:rsid w:val="00A719B5"/>
    <w:rsid w:val="00A71AB6"/>
    <w:rsid w:val="00A71C74"/>
    <w:rsid w:val="00A71EA2"/>
    <w:rsid w:val="00A71F9C"/>
    <w:rsid w:val="00A72017"/>
    <w:rsid w:val="00A720B3"/>
    <w:rsid w:val="00A72131"/>
    <w:rsid w:val="00A7213E"/>
    <w:rsid w:val="00A72327"/>
    <w:rsid w:val="00A72404"/>
    <w:rsid w:val="00A72526"/>
    <w:rsid w:val="00A7256D"/>
    <w:rsid w:val="00A726BE"/>
    <w:rsid w:val="00A72777"/>
    <w:rsid w:val="00A72791"/>
    <w:rsid w:val="00A729FB"/>
    <w:rsid w:val="00A72B58"/>
    <w:rsid w:val="00A72B63"/>
    <w:rsid w:val="00A72C78"/>
    <w:rsid w:val="00A72CD5"/>
    <w:rsid w:val="00A72DE3"/>
    <w:rsid w:val="00A72F09"/>
    <w:rsid w:val="00A72F41"/>
    <w:rsid w:val="00A730C3"/>
    <w:rsid w:val="00A7329D"/>
    <w:rsid w:val="00A73312"/>
    <w:rsid w:val="00A73366"/>
    <w:rsid w:val="00A733F3"/>
    <w:rsid w:val="00A73473"/>
    <w:rsid w:val="00A7347B"/>
    <w:rsid w:val="00A7360A"/>
    <w:rsid w:val="00A73976"/>
    <w:rsid w:val="00A73A18"/>
    <w:rsid w:val="00A73A2A"/>
    <w:rsid w:val="00A73A6B"/>
    <w:rsid w:val="00A73D4A"/>
    <w:rsid w:val="00A73EB5"/>
    <w:rsid w:val="00A7401E"/>
    <w:rsid w:val="00A740B2"/>
    <w:rsid w:val="00A740EF"/>
    <w:rsid w:val="00A74152"/>
    <w:rsid w:val="00A742E6"/>
    <w:rsid w:val="00A7445F"/>
    <w:rsid w:val="00A7451C"/>
    <w:rsid w:val="00A74640"/>
    <w:rsid w:val="00A74647"/>
    <w:rsid w:val="00A746D6"/>
    <w:rsid w:val="00A746F0"/>
    <w:rsid w:val="00A74982"/>
    <w:rsid w:val="00A74B3E"/>
    <w:rsid w:val="00A74D9B"/>
    <w:rsid w:val="00A74F4E"/>
    <w:rsid w:val="00A7500B"/>
    <w:rsid w:val="00A7538D"/>
    <w:rsid w:val="00A75493"/>
    <w:rsid w:val="00A754BA"/>
    <w:rsid w:val="00A75685"/>
    <w:rsid w:val="00A7593A"/>
    <w:rsid w:val="00A75942"/>
    <w:rsid w:val="00A7594F"/>
    <w:rsid w:val="00A7597E"/>
    <w:rsid w:val="00A75A7A"/>
    <w:rsid w:val="00A75A85"/>
    <w:rsid w:val="00A75AF6"/>
    <w:rsid w:val="00A75CB2"/>
    <w:rsid w:val="00A75DEE"/>
    <w:rsid w:val="00A7616D"/>
    <w:rsid w:val="00A7620C"/>
    <w:rsid w:val="00A76348"/>
    <w:rsid w:val="00A766BD"/>
    <w:rsid w:val="00A767E9"/>
    <w:rsid w:val="00A76864"/>
    <w:rsid w:val="00A76DC0"/>
    <w:rsid w:val="00A76E34"/>
    <w:rsid w:val="00A76E88"/>
    <w:rsid w:val="00A76EB9"/>
    <w:rsid w:val="00A76FCC"/>
    <w:rsid w:val="00A77019"/>
    <w:rsid w:val="00A77421"/>
    <w:rsid w:val="00A7745A"/>
    <w:rsid w:val="00A77596"/>
    <w:rsid w:val="00A778AE"/>
    <w:rsid w:val="00A77976"/>
    <w:rsid w:val="00A77B8F"/>
    <w:rsid w:val="00A77C86"/>
    <w:rsid w:val="00A77D96"/>
    <w:rsid w:val="00A77D9B"/>
    <w:rsid w:val="00A77EB2"/>
    <w:rsid w:val="00A80394"/>
    <w:rsid w:val="00A803B6"/>
    <w:rsid w:val="00A80439"/>
    <w:rsid w:val="00A80562"/>
    <w:rsid w:val="00A805AA"/>
    <w:rsid w:val="00A8065C"/>
    <w:rsid w:val="00A80972"/>
    <w:rsid w:val="00A809C1"/>
    <w:rsid w:val="00A80D39"/>
    <w:rsid w:val="00A812AB"/>
    <w:rsid w:val="00A81455"/>
    <w:rsid w:val="00A81531"/>
    <w:rsid w:val="00A81881"/>
    <w:rsid w:val="00A81963"/>
    <w:rsid w:val="00A81A47"/>
    <w:rsid w:val="00A81AE7"/>
    <w:rsid w:val="00A81C73"/>
    <w:rsid w:val="00A81C79"/>
    <w:rsid w:val="00A81D43"/>
    <w:rsid w:val="00A81E64"/>
    <w:rsid w:val="00A81E82"/>
    <w:rsid w:val="00A81EED"/>
    <w:rsid w:val="00A81FDE"/>
    <w:rsid w:val="00A82067"/>
    <w:rsid w:val="00A8214D"/>
    <w:rsid w:val="00A82155"/>
    <w:rsid w:val="00A8250D"/>
    <w:rsid w:val="00A825FA"/>
    <w:rsid w:val="00A8269A"/>
    <w:rsid w:val="00A827DE"/>
    <w:rsid w:val="00A829E4"/>
    <w:rsid w:val="00A82B53"/>
    <w:rsid w:val="00A82BB9"/>
    <w:rsid w:val="00A82EF0"/>
    <w:rsid w:val="00A82F95"/>
    <w:rsid w:val="00A8304D"/>
    <w:rsid w:val="00A830FD"/>
    <w:rsid w:val="00A832F9"/>
    <w:rsid w:val="00A8356F"/>
    <w:rsid w:val="00A8367F"/>
    <w:rsid w:val="00A836D6"/>
    <w:rsid w:val="00A8380F"/>
    <w:rsid w:val="00A83884"/>
    <w:rsid w:val="00A838DE"/>
    <w:rsid w:val="00A839CC"/>
    <w:rsid w:val="00A83AE1"/>
    <w:rsid w:val="00A83C29"/>
    <w:rsid w:val="00A83DEE"/>
    <w:rsid w:val="00A83EB3"/>
    <w:rsid w:val="00A840DA"/>
    <w:rsid w:val="00A84115"/>
    <w:rsid w:val="00A841DE"/>
    <w:rsid w:val="00A842B2"/>
    <w:rsid w:val="00A844FE"/>
    <w:rsid w:val="00A845CA"/>
    <w:rsid w:val="00A84698"/>
    <w:rsid w:val="00A84765"/>
    <w:rsid w:val="00A847E2"/>
    <w:rsid w:val="00A84844"/>
    <w:rsid w:val="00A8492E"/>
    <w:rsid w:val="00A84D3D"/>
    <w:rsid w:val="00A84D45"/>
    <w:rsid w:val="00A84E64"/>
    <w:rsid w:val="00A851D5"/>
    <w:rsid w:val="00A85209"/>
    <w:rsid w:val="00A852E3"/>
    <w:rsid w:val="00A853DA"/>
    <w:rsid w:val="00A85428"/>
    <w:rsid w:val="00A85629"/>
    <w:rsid w:val="00A8585B"/>
    <w:rsid w:val="00A85961"/>
    <w:rsid w:val="00A85C33"/>
    <w:rsid w:val="00A85D41"/>
    <w:rsid w:val="00A85E74"/>
    <w:rsid w:val="00A85F85"/>
    <w:rsid w:val="00A864F2"/>
    <w:rsid w:val="00A865D5"/>
    <w:rsid w:val="00A865F3"/>
    <w:rsid w:val="00A86600"/>
    <w:rsid w:val="00A866D8"/>
    <w:rsid w:val="00A86952"/>
    <w:rsid w:val="00A86970"/>
    <w:rsid w:val="00A86B34"/>
    <w:rsid w:val="00A86C77"/>
    <w:rsid w:val="00A86F51"/>
    <w:rsid w:val="00A87261"/>
    <w:rsid w:val="00A872D6"/>
    <w:rsid w:val="00A87437"/>
    <w:rsid w:val="00A876FD"/>
    <w:rsid w:val="00A877F7"/>
    <w:rsid w:val="00A87824"/>
    <w:rsid w:val="00A878C7"/>
    <w:rsid w:val="00A87938"/>
    <w:rsid w:val="00A87B27"/>
    <w:rsid w:val="00A87B79"/>
    <w:rsid w:val="00A87C5E"/>
    <w:rsid w:val="00A87D75"/>
    <w:rsid w:val="00A87DA4"/>
    <w:rsid w:val="00A87DD9"/>
    <w:rsid w:val="00A87FD4"/>
    <w:rsid w:val="00A900EA"/>
    <w:rsid w:val="00A90103"/>
    <w:rsid w:val="00A9013E"/>
    <w:rsid w:val="00A905C6"/>
    <w:rsid w:val="00A907E7"/>
    <w:rsid w:val="00A9085E"/>
    <w:rsid w:val="00A908D0"/>
    <w:rsid w:val="00A90987"/>
    <w:rsid w:val="00A90988"/>
    <w:rsid w:val="00A90C42"/>
    <w:rsid w:val="00A90DC5"/>
    <w:rsid w:val="00A90DFF"/>
    <w:rsid w:val="00A90FEE"/>
    <w:rsid w:val="00A91160"/>
    <w:rsid w:val="00A911AF"/>
    <w:rsid w:val="00A9132C"/>
    <w:rsid w:val="00A9136B"/>
    <w:rsid w:val="00A91475"/>
    <w:rsid w:val="00A917A0"/>
    <w:rsid w:val="00A91876"/>
    <w:rsid w:val="00A918D5"/>
    <w:rsid w:val="00A91983"/>
    <w:rsid w:val="00A9199E"/>
    <w:rsid w:val="00A91C04"/>
    <w:rsid w:val="00A91C49"/>
    <w:rsid w:val="00A91CC1"/>
    <w:rsid w:val="00A91D24"/>
    <w:rsid w:val="00A91D89"/>
    <w:rsid w:val="00A91F3A"/>
    <w:rsid w:val="00A91FD4"/>
    <w:rsid w:val="00A921E6"/>
    <w:rsid w:val="00A92438"/>
    <w:rsid w:val="00A92742"/>
    <w:rsid w:val="00A92797"/>
    <w:rsid w:val="00A927AC"/>
    <w:rsid w:val="00A927C0"/>
    <w:rsid w:val="00A929D3"/>
    <w:rsid w:val="00A92A43"/>
    <w:rsid w:val="00A92B4F"/>
    <w:rsid w:val="00A92B8E"/>
    <w:rsid w:val="00A92CF1"/>
    <w:rsid w:val="00A92E91"/>
    <w:rsid w:val="00A930FE"/>
    <w:rsid w:val="00A93234"/>
    <w:rsid w:val="00A932F6"/>
    <w:rsid w:val="00A93373"/>
    <w:rsid w:val="00A9337F"/>
    <w:rsid w:val="00A934A3"/>
    <w:rsid w:val="00A93585"/>
    <w:rsid w:val="00A93641"/>
    <w:rsid w:val="00A93729"/>
    <w:rsid w:val="00A93779"/>
    <w:rsid w:val="00A937A7"/>
    <w:rsid w:val="00A93853"/>
    <w:rsid w:val="00A939FF"/>
    <w:rsid w:val="00A93AB1"/>
    <w:rsid w:val="00A93B23"/>
    <w:rsid w:val="00A93C4F"/>
    <w:rsid w:val="00A93C6B"/>
    <w:rsid w:val="00A93D6C"/>
    <w:rsid w:val="00A9404A"/>
    <w:rsid w:val="00A941A8"/>
    <w:rsid w:val="00A942A9"/>
    <w:rsid w:val="00A942B1"/>
    <w:rsid w:val="00A942F2"/>
    <w:rsid w:val="00A943B2"/>
    <w:rsid w:val="00A943D6"/>
    <w:rsid w:val="00A94624"/>
    <w:rsid w:val="00A946B6"/>
    <w:rsid w:val="00A94718"/>
    <w:rsid w:val="00A94745"/>
    <w:rsid w:val="00A94762"/>
    <w:rsid w:val="00A94A9D"/>
    <w:rsid w:val="00A94B7A"/>
    <w:rsid w:val="00A94E22"/>
    <w:rsid w:val="00A9503C"/>
    <w:rsid w:val="00A950A6"/>
    <w:rsid w:val="00A952C6"/>
    <w:rsid w:val="00A955FD"/>
    <w:rsid w:val="00A95829"/>
    <w:rsid w:val="00A95A33"/>
    <w:rsid w:val="00A95A92"/>
    <w:rsid w:val="00A95AA0"/>
    <w:rsid w:val="00A95DCC"/>
    <w:rsid w:val="00A95E57"/>
    <w:rsid w:val="00A95E83"/>
    <w:rsid w:val="00A95F21"/>
    <w:rsid w:val="00A95FD1"/>
    <w:rsid w:val="00A960C0"/>
    <w:rsid w:val="00A9612D"/>
    <w:rsid w:val="00A961DB"/>
    <w:rsid w:val="00A96382"/>
    <w:rsid w:val="00A9667F"/>
    <w:rsid w:val="00A967B3"/>
    <w:rsid w:val="00A96819"/>
    <w:rsid w:val="00A96990"/>
    <w:rsid w:val="00A96A61"/>
    <w:rsid w:val="00A96ADE"/>
    <w:rsid w:val="00A97001"/>
    <w:rsid w:val="00A970F5"/>
    <w:rsid w:val="00A97269"/>
    <w:rsid w:val="00A97385"/>
    <w:rsid w:val="00A973FC"/>
    <w:rsid w:val="00A97490"/>
    <w:rsid w:val="00A976BD"/>
    <w:rsid w:val="00A976D1"/>
    <w:rsid w:val="00A97721"/>
    <w:rsid w:val="00A97A5D"/>
    <w:rsid w:val="00A97A74"/>
    <w:rsid w:val="00A97C11"/>
    <w:rsid w:val="00A97DFD"/>
    <w:rsid w:val="00AA009F"/>
    <w:rsid w:val="00AA01D2"/>
    <w:rsid w:val="00AA02AD"/>
    <w:rsid w:val="00AA031E"/>
    <w:rsid w:val="00AA04E5"/>
    <w:rsid w:val="00AA0552"/>
    <w:rsid w:val="00AA06A0"/>
    <w:rsid w:val="00AA07CC"/>
    <w:rsid w:val="00AA0B51"/>
    <w:rsid w:val="00AA0C45"/>
    <w:rsid w:val="00AA0CC7"/>
    <w:rsid w:val="00AA0DF3"/>
    <w:rsid w:val="00AA0F31"/>
    <w:rsid w:val="00AA1014"/>
    <w:rsid w:val="00AA1152"/>
    <w:rsid w:val="00AA118C"/>
    <w:rsid w:val="00AA138C"/>
    <w:rsid w:val="00AA1588"/>
    <w:rsid w:val="00AA161D"/>
    <w:rsid w:val="00AA16A7"/>
    <w:rsid w:val="00AA16F8"/>
    <w:rsid w:val="00AA1821"/>
    <w:rsid w:val="00AA1B15"/>
    <w:rsid w:val="00AA1B26"/>
    <w:rsid w:val="00AA1B2A"/>
    <w:rsid w:val="00AA1F6B"/>
    <w:rsid w:val="00AA216D"/>
    <w:rsid w:val="00AA2587"/>
    <w:rsid w:val="00AA25EA"/>
    <w:rsid w:val="00AA277B"/>
    <w:rsid w:val="00AA27BB"/>
    <w:rsid w:val="00AA2985"/>
    <w:rsid w:val="00AA2B63"/>
    <w:rsid w:val="00AA2C57"/>
    <w:rsid w:val="00AA2ED9"/>
    <w:rsid w:val="00AA2F9D"/>
    <w:rsid w:val="00AA304D"/>
    <w:rsid w:val="00AA31B7"/>
    <w:rsid w:val="00AA32B2"/>
    <w:rsid w:val="00AA3368"/>
    <w:rsid w:val="00AA3389"/>
    <w:rsid w:val="00AA3594"/>
    <w:rsid w:val="00AA37DC"/>
    <w:rsid w:val="00AA399B"/>
    <w:rsid w:val="00AA3A8D"/>
    <w:rsid w:val="00AA3B8D"/>
    <w:rsid w:val="00AA3C93"/>
    <w:rsid w:val="00AA3D9E"/>
    <w:rsid w:val="00AA4062"/>
    <w:rsid w:val="00AA406B"/>
    <w:rsid w:val="00AA40BE"/>
    <w:rsid w:val="00AA45A0"/>
    <w:rsid w:val="00AA472B"/>
    <w:rsid w:val="00AA499A"/>
    <w:rsid w:val="00AA49F3"/>
    <w:rsid w:val="00AA4BE8"/>
    <w:rsid w:val="00AA4CC6"/>
    <w:rsid w:val="00AA4E88"/>
    <w:rsid w:val="00AA5121"/>
    <w:rsid w:val="00AA529B"/>
    <w:rsid w:val="00AA533D"/>
    <w:rsid w:val="00AA54A1"/>
    <w:rsid w:val="00AA54F6"/>
    <w:rsid w:val="00AA56A6"/>
    <w:rsid w:val="00AA5736"/>
    <w:rsid w:val="00AA5821"/>
    <w:rsid w:val="00AA5995"/>
    <w:rsid w:val="00AA59E2"/>
    <w:rsid w:val="00AA5A30"/>
    <w:rsid w:val="00AA5C5A"/>
    <w:rsid w:val="00AA5D30"/>
    <w:rsid w:val="00AA5DAE"/>
    <w:rsid w:val="00AA5E3A"/>
    <w:rsid w:val="00AA6162"/>
    <w:rsid w:val="00AA61AE"/>
    <w:rsid w:val="00AA61BC"/>
    <w:rsid w:val="00AA61C8"/>
    <w:rsid w:val="00AA6355"/>
    <w:rsid w:val="00AA6393"/>
    <w:rsid w:val="00AA6482"/>
    <w:rsid w:val="00AA64E7"/>
    <w:rsid w:val="00AA652C"/>
    <w:rsid w:val="00AA65AE"/>
    <w:rsid w:val="00AA66E8"/>
    <w:rsid w:val="00AA6751"/>
    <w:rsid w:val="00AA6845"/>
    <w:rsid w:val="00AA685F"/>
    <w:rsid w:val="00AA6965"/>
    <w:rsid w:val="00AA6AE0"/>
    <w:rsid w:val="00AA6BE0"/>
    <w:rsid w:val="00AA6C92"/>
    <w:rsid w:val="00AA6CCF"/>
    <w:rsid w:val="00AA6D6A"/>
    <w:rsid w:val="00AA6DAC"/>
    <w:rsid w:val="00AA6E0B"/>
    <w:rsid w:val="00AA6E5E"/>
    <w:rsid w:val="00AA6E64"/>
    <w:rsid w:val="00AA6F8E"/>
    <w:rsid w:val="00AA70DF"/>
    <w:rsid w:val="00AA7154"/>
    <w:rsid w:val="00AA71F5"/>
    <w:rsid w:val="00AA724A"/>
    <w:rsid w:val="00AA742A"/>
    <w:rsid w:val="00AA7469"/>
    <w:rsid w:val="00AA7475"/>
    <w:rsid w:val="00AA74FD"/>
    <w:rsid w:val="00AA7882"/>
    <w:rsid w:val="00AA7910"/>
    <w:rsid w:val="00AA791D"/>
    <w:rsid w:val="00AA79A1"/>
    <w:rsid w:val="00AA7A75"/>
    <w:rsid w:val="00AA7BF4"/>
    <w:rsid w:val="00AA7C48"/>
    <w:rsid w:val="00AA7D32"/>
    <w:rsid w:val="00AA7E2C"/>
    <w:rsid w:val="00AB0173"/>
    <w:rsid w:val="00AB044E"/>
    <w:rsid w:val="00AB04BC"/>
    <w:rsid w:val="00AB04DD"/>
    <w:rsid w:val="00AB06B3"/>
    <w:rsid w:val="00AB06C2"/>
    <w:rsid w:val="00AB07C5"/>
    <w:rsid w:val="00AB081C"/>
    <w:rsid w:val="00AB0874"/>
    <w:rsid w:val="00AB0A66"/>
    <w:rsid w:val="00AB0ABA"/>
    <w:rsid w:val="00AB0F28"/>
    <w:rsid w:val="00AB11AB"/>
    <w:rsid w:val="00AB12DA"/>
    <w:rsid w:val="00AB12F7"/>
    <w:rsid w:val="00AB134A"/>
    <w:rsid w:val="00AB13F3"/>
    <w:rsid w:val="00AB141E"/>
    <w:rsid w:val="00AB159A"/>
    <w:rsid w:val="00AB15A8"/>
    <w:rsid w:val="00AB164E"/>
    <w:rsid w:val="00AB16EA"/>
    <w:rsid w:val="00AB184C"/>
    <w:rsid w:val="00AB1944"/>
    <w:rsid w:val="00AB1983"/>
    <w:rsid w:val="00AB1A3F"/>
    <w:rsid w:val="00AB1A52"/>
    <w:rsid w:val="00AB1A5E"/>
    <w:rsid w:val="00AB1ABA"/>
    <w:rsid w:val="00AB1AEE"/>
    <w:rsid w:val="00AB1C28"/>
    <w:rsid w:val="00AB1E0E"/>
    <w:rsid w:val="00AB1EB0"/>
    <w:rsid w:val="00AB1FA1"/>
    <w:rsid w:val="00AB1FC3"/>
    <w:rsid w:val="00AB203F"/>
    <w:rsid w:val="00AB21E1"/>
    <w:rsid w:val="00AB22FD"/>
    <w:rsid w:val="00AB2328"/>
    <w:rsid w:val="00AB2360"/>
    <w:rsid w:val="00AB23DB"/>
    <w:rsid w:val="00AB25DD"/>
    <w:rsid w:val="00AB2606"/>
    <w:rsid w:val="00AB260D"/>
    <w:rsid w:val="00AB2760"/>
    <w:rsid w:val="00AB28D6"/>
    <w:rsid w:val="00AB29E0"/>
    <w:rsid w:val="00AB2A47"/>
    <w:rsid w:val="00AB2FB7"/>
    <w:rsid w:val="00AB300F"/>
    <w:rsid w:val="00AB30F4"/>
    <w:rsid w:val="00AB3150"/>
    <w:rsid w:val="00AB34B7"/>
    <w:rsid w:val="00AB35B0"/>
    <w:rsid w:val="00AB37DB"/>
    <w:rsid w:val="00AB37DF"/>
    <w:rsid w:val="00AB380A"/>
    <w:rsid w:val="00AB392A"/>
    <w:rsid w:val="00AB3989"/>
    <w:rsid w:val="00AB3CBB"/>
    <w:rsid w:val="00AB3CBD"/>
    <w:rsid w:val="00AB3CD6"/>
    <w:rsid w:val="00AB3D50"/>
    <w:rsid w:val="00AB3E48"/>
    <w:rsid w:val="00AB3F9F"/>
    <w:rsid w:val="00AB4430"/>
    <w:rsid w:val="00AB44A2"/>
    <w:rsid w:val="00AB4729"/>
    <w:rsid w:val="00AB4748"/>
    <w:rsid w:val="00AB48CB"/>
    <w:rsid w:val="00AB4977"/>
    <w:rsid w:val="00AB49B0"/>
    <w:rsid w:val="00AB4A2F"/>
    <w:rsid w:val="00AB4A39"/>
    <w:rsid w:val="00AB4B51"/>
    <w:rsid w:val="00AB4BF2"/>
    <w:rsid w:val="00AB4C82"/>
    <w:rsid w:val="00AB4CFA"/>
    <w:rsid w:val="00AB4D88"/>
    <w:rsid w:val="00AB4E6F"/>
    <w:rsid w:val="00AB5020"/>
    <w:rsid w:val="00AB51FD"/>
    <w:rsid w:val="00AB5221"/>
    <w:rsid w:val="00AB5307"/>
    <w:rsid w:val="00AB5339"/>
    <w:rsid w:val="00AB55DA"/>
    <w:rsid w:val="00AB5690"/>
    <w:rsid w:val="00AB5694"/>
    <w:rsid w:val="00AB56E8"/>
    <w:rsid w:val="00AB5731"/>
    <w:rsid w:val="00AB57D5"/>
    <w:rsid w:val="00AB5853"/>
    <w:rsid w:val="00AB588F"/>
    <w:rsid w:val="00AB5AF7"/>
    <w:rsid w:val="00AB5B7A"/>
    <w:rsid w:val="00AB5C1F"/>
    <w:rsid w:val="00AB5D22"/>
    <w:rsid w:val="00AB5DAF"/>
    <w:rsid w:val="00AB5FD4"/>
    <w:rsid w:val="00AB612B"/>
    <w:rsid w:val="00AB641E"/>
    <w:rsid w:val="00AB64C7"/>
    <w:rsid w:val="00AB6564"/>
    <w:rsid w:val="00AB65DD"/>
    <w:rsid w:val="00AB66F0"/>
    <w:rsid w:val="00AB6831"/>
    <w:rsid w:val="00AB6846"/>
    <w:rsid w:val="00AB6E6E"/>
    <w:rsid w:val="00AB7087"/>
    <w:rsid w:val="00AB719A"/>
    <w:rsid w:val="00AB72B9"/>
    <w:rsid w:val="00AB742E"/>
    <w:rsid w:val="00AB74E2"/>
    <w:rsid w:val="00AB7552"/>
    <w:rsid w:val="00AB77E1"/>
    <w:rsid w:val="00AB7898"/>
    <w:rsid w:val="00AB794F"/>
    <w:rsid w:val="00AB7960"/>
    <w:rsid w:val="00AB7B68"/>
    <w:rsid w:val="00AB7E0D"/>
    <w:rsid w:val="00AB7E88"/>
    <w:rsid w:val="00AB7EB9"/>
    <w:rsid w:val="00AB7EC1"/>
    <w:rsid w:val="00AB7FAE"/>
    <w:rsid w:val="00AB7FB0"/>
    <w:rsid w:val="00AC011F"/>
    <w:rsid w:val="00AC0198"/>
    <w:rsid w:val="00AC027E"/>
    <w:rsid w:val="00AC02E3"/>
    <w:rsid w:val="00AC05AD"/>
    <w:rsid w:val="00AC075A"/>
    <w:rsid w:val="00AC098A"/>
    <w:rsid w:val="00AC09AE"/>
    <w:rsid w:val="00AC0A67"/>
    <w:rsid w:val="00AC0AC0"/>
    <w:rsid w:val="00AC0B59"/>
    <w:rsid w:val="00AC0C9B"/>
    <w:rsid w:val="00AC0FED"/>
    <w:rsid w:val="00AC1116"/>
    <w:rsid w:val="00AC1131"/>
    <w:rsid w:val="00AC116C"/>
    <w:rsid w:val="00AC11DC"/>
    <w:rsid w:val="00AC143E"/>
    <w:rsid w:val="00AC1550"/>
    <w:rsid w:val="00AC155E"/>
    <w:rsid w:val="00AC15AD"/>
    <w:rsid w:val="00AC17A8"/>
    <w:rsid w:val="00AC1882"/>
    <w:rsid w:val="00AC19D8"/>
    <w:rsid w:val="00AC19DD"/>
    <w:rsid w:val="00AC1B91"/>
    <w:rsid w:val="00AC1BA2"/>
    <w:rsid w:val="00AC1D75"/>
    <w:rsid w:val="00AC2167"/>
    <w:rsid w:val="00AC2387"/>
    <w:rsid w:val="00AC2394"/>
    <w:rsid w:val="00AC2427"/>
    <w:rsid w:val="00AC247E"/>
    <w:rsid w:val="00AC2546"/>
    <w:rsid w:val="00AC25FD"/>
    <w:rsid w:val="00AC2794"/>
    <w:rsid w:val="00AC2AB9"/>
    <w:rsid w:val="00AC2AF9"/>
    <w:rsid w:val="00AC2B35"/>
    <w:rsid w:val="00AC2C89"/>
    <w:rsid w:val="00AC2CB5"/>
    <w:rsid w:val="00AC2DB5"/>
    <w:rsid w:val="00AC2E0E"/>
    <w:rsid w:val="00AC300D"/>
    <w:rsid w:val="00AC3093"/>
    <w:rsid w:val="00AC312A"/>
    <w:rsid w:val="00AC3134"/>
    <w:rsid w:val="00AC317B"/>
    <w:rsid w:val="00AC3184"/>
    <w:rsid w:val="00AC319B"/>
    <w:rsid w:val="00AC32B7"/>
    <w:rsid w:val="00AC347F"/>
    <w:rsid w:val="00AC34F3"/>
    <w:rsid w:val="00AC35A0"/>
    <w:rsid w:val="00AC35E8"/>
    <w:rsid w:val="00AC3732"/>
    <w:rsid w:val="00AC38CC"/>
    <w:rsid w:val="00AC3A22"/>
    <w:rsid w:val="00AC3C77"/>
    <w:rsid w:val="00AC3DF3"/>
    <w:rsid w:val="00AC3FC6"/>
    <w:rsid w:val="00AC409E"/>
    <w:rsid w:val="00AC4150"/>
    <w:rsid w:val="00AC4165"/>
    <w:rsid w:val="00AC42A3"/>
    <w:rsid w:val="00AC42D9"/>
    <w:rsid w:val="00AC43CB"/>
    <w:rsid w:val="00AC43DA"/>
    <w:rsid w:val="00AC4595"/>
    <w:rsid w:val="00AC45A7"/>
    <w:rsid w:val="00AC46D9"/>
    <w:rsid w:val="00AC4853"/>
    <w:rsid w:val="00AC486F"/>
    <w:rsid w:val="00AC4A9C"/>
    <w:rsid w:val="00AC4B53"/>
    <w:rsid w:val="00AC4B87"/>
    <w:rsid w:val="00AC4BF9"/>
    <w:rsid w:val="00AC4DA7"/>
    <w:rsid w:val="00AC4F3E"/>
    <w:rsid w:val="00AC4F55"/>
    <w:rsid w:val="00AC4FF4"/>
    <w:rsid w:val="00AC5278"/>
    <w:rsid w:val="00AC53D0"/>
    <w:rsid w:val="00AC5420"/>
    <w:rsid w:val="00AC54A4"/>
    <w:rsid w:val="00AC581D"/>
    <w:rsid w:val="00AC5924"/>
    <w:rsid w:val="00AC5A50"/>
    <w:rsid w:val="00AC5B7D"/>
    <w:rsid w:val="00AC5BBC"/>
    <w:rsid w:val="00AC5D10"/>
    <w:rsid w:val="00AC5E32"/>
    <w:rsid w:val="00AC5E81"/>
    <w:rsid w:val="00AC5F7F"/>
    <w:rsid w:val="00AC6086"/>
    <w:rsid w:val="00AC6264"/>
    <w:rsid w:val="00AC635A"/>
    <w:rsid w:val="00AC65CD"/>
    <w:rsid w:val="00AC6634"/>
    <w:rsid w:val="00AC670F"/>
    <w:rsid w:val="00AC6836"/>
    <w:rsid w:val="00AC68CC"/>
    <w:rsid w:val="00AC6A1B"/>
    <w:rsid w:val="00AC6B07"/>
    <w:rsid w:val="00AC6CB9"/>
    <w:rsid w:val="00AC6D64"/>
    <w:rsid w:val="00AC6DC7"/>
    <w:rsid w:val="00AC6DCA"/>
    <w:rsid w:val="00AC6DEB"/>
    <w:rsid w:val="00AC700B"/>
    <w:rsid w:val="00AC7048"/>
    <w:rsid w:val="00AC71A3"/>
    <w:rsid w:val="00AC7250"/>
    <w:rsid w:val="00AC72E2"/>
    <w:rsid w:val="00AC7398"/>
    <w:rsid w:val="00AC74A0"/>
    <w:rsid w:val="00AC75D5"/>
    <w:rsid w:val="00AC7672"/>
    <w:rsid w:val="00AC7736"/>
    <w:rsid w:val="00AC778C"/>
    <w:rsid w:val="00AC77CA"/>
    <w:rsid w:val="00AC792A"/>
    <w:rsid w:val="00AC7931"/>
    <w:rsid w:val="00AC797C"/>
    <w:rsid w:val="00AC79C4"/>
    <w:rsid w:val="00AC7C05"/>
    <w:rsid w:val="00AC7C53"/>
    <w:rsid w:val="00AC7F44"/>
    <w:rsid w:val="00AC7F47"/>
    <w:rsid w:val="00AD001D"/>
    <w:rsid w:val="00AD0068"/>
    <w:rsid w:val="00AD01DE"/>
    <w:rsid w:val="00AD023D"/>
    <w:rsid w:val="00AD027C"/>
    <w:rsid w:val="00AD060C"/>
    <w:rsid w:val="00AD0A5F"/>
    <w:rsid w:val="00AD0A6A"/>
    <w:rsid w:val="00AD0A72"/>
    <w:rsid w:val="00AD0A77"/>
    <w:rsid w:val="00AD0B38"/>
    <w:rsid w:val="00AD0B92"/>
    <w:rsid w:val="00AD0B99"/>
    <w:rsid w:val="00AD0C4F"/>
    <w:rsid w:val="00AD0D92"/>
    <w:rsid w:val="00AD0E56"/>
    <w:rsid w:val="00AD0F01"/>
    <w:rsid w:val="00AD10D7"/>
    <w:rsid w:val="00AD10E7"/>
    <w:rsid w:val="00AD10E8"/>
    <w:rsid w:val="00AD1272"/>
    <w:rsid w:val="00AD129D"/>
    <w:rsid w:val="00AD14D1"/>
    <w:rsid w:val="00AD1692"/>
    <w:rsid w:val="00AD16C9"/>
    <w:rsid w:val="00AD16D5"/>
    <w:rsid w:val="00AD1764"/>
    <w:rsid w:val="00AD17ED"/>
    <w:rsid w:val="00AD182C"/>
    <w:rsid w:val="00AD1AF3"/>
    <w:rsid w:val="00AD1B56"/>
    <w:rsid w:val="00AD1B5B"/>
    <w:rsid w:val="00AD1D4B"/>
    <w:rsid w:val="00AD2005"/>
    <w:rsid w:val="00AD2141"/>
    <w:rsid w:val="00AD215C"/>
    <w:rsid w:val="00AD218C"/>
    <w:rsid w:val="00AD2234"/>
    <w:rsid w:val="00AD22C1"/>
    <w:rsid w:val="00AD230A"/>
    <w:rsid w:val="00AD2402"/>
    <w:rsid w:val="00AD24F8"/>
    <w:rsid w:val="00AD2792"/>
    <w:rsid w:val="00AD27DC"/>
    <w:rsid w:val="00AD281E"/>
    <w:rsid w:val="00AD28BC"/>
    <w:rsid w:val="00AD2934"/>
    <w:rsid w:val="00AD3028"/>
    <w:rsid w:val="00AD3181"/>
    <w:rsid w:val="00AD32E7"/>
    <w:rsid w:val="00AD3393"/>
    <w:rsid w:val="00AD33DB"/>
    <w:rsid w:val="00AD3485"/>
    <w:rsid w:val="00AD3582"/>
    <w:rsid w:val="00AD3598"/>
    <w:rsid w:val="00AD364B"/>
    <w:rsid w:val="00AD36FC"/>
    <w:rsid w:val="00AD39B6"/>
    <w:rsid w:val="00AD3AEB"/>
    <w:rsid w:val="00AD3B33"/>
    <w:rsid w:val="00AD3B51"/>
    <w:rsid w:val="00AD3B78"/>
    <w:rsid w:val="00AD3E67"/>
    <w:rsid w:val="00AD3E86"/>
    <w:rsid w:val="00AD3EBF"/>
    <w:rsid w:val="00AD403F"/>
    <w:rsid w:val="00AD4494"/>
    <w:rsid w:val="00AD45B6"/>
    <w:rsid w:val="00AD4641"/>
    <w:rsid w:val="00AD4775"/>
    <w:rsid w:val="00AD4988"/>
    <w:rsid w:val="00AD4A6A"/>
    <w:rsid w:val="00AD4B23"/>
    <w:rsid w:val="00AD4E25"/>
    <w:rsid w:val="00AD4F8F"/>
    <w:rsid w:val="00AD502B"/>
    <w:rsid w:val="00AD5147"/>
    <w:rsid w:val="00AD5385"/>
    <w:rsid w:val="00AD56FC"/>
    <w:rsid w:val="00AD5724"/>
    <w:rsid w:val="00AD5739"/>
    <w:rsid w:val="00AD574E"/>
    <w:rsid w:val="00AD5A37"/>
    <w:rsid w:val="00AD5A3F"/>
    <w:rsid w:val="00AD5DCF"/>
    <w:rsid w:val="00AD5DD1"/>
    <w:rsid w:val="00AD601C"/>
    <w:rsid w:val="00AD60AF"/>
    <w:rsid w:val="00AD6132"/>
    <w:rsid w:val="00AD617B"/>
    <w:rsid w:val="00AD62A7"/>
    <w:rsid w:val="00AD64D1"/>
    <w:rsid w:val="00AD65BB"/>
    <w:rsid w:val="00AD6620"/>
    <w:rsid w:val="00AD6663"/>
    <w:rsid w:val="00AD675D"/>
    <w:rsid w:val="00AD678E"/>
    <w:rsid w:val="00AD6846"/>
    <w:rsid w:val="00AD6980"/>
    <w:rsid w:val="00AD6AA3"/>
    <w:rsid w:val="00AD6EDE"/>
    <w:rsid w:val="00AD702B"/>
    <w:rsid w:val="00AD7109"/>
    <w:rsid w:val="00AD7234"/>
    <w:rsid w:val="00AD738C"/>
    <w:rsid w:val="00AD792F"/>
    <w:rsid w:val="00AD7A8E"/>
    <w:rsid w:val="00AD7C0F"/>
    <w:rsid w:val="00AD7D8A"/>
    <w:rsid w:val="00AD7ED0"/>
    <w:rsid w:val="00AD7F9F"/>
    <w:rsid w:val="00AD7FDD"/>
    <w:rsid w:val="00AE0031"/>
    <w:rsid w:val="00AE0282"/>
    <w:rsid w:val="00AE03B0"/>
    <w:rsid w:val="00AE046D"/>
    <w:rsid w:val="00AE050B"/>
    <w:rsid w:val="00AE055F"/>
    <w:rsid w:val="00AE05F6"/>
    <w:rsid w:val="00AE0658"/>
    <w:rsid w:val="00AE074A"/>
    <w:rsid w:val="00AE0770"/>
    <w:rsid w:val="00AE0B87"/>
    <w:rsid w:val="00AE0DBD"/>
    <w:rsid w:val="00AE1163"/>
    <w:rsid w:val="00AE119D"/>
    <w:rsid w:val="00AE1220"/>
    <w:rsid w:val="00AE13AB"/>
    <w:rsid w:val="00AE16A6"/>
    <w:rsid w:val="00AE18F8"/>
    <w:rsid w:val="00AE1AA6"/>
    <w:rsid w:val="00AE1BD2"/>
    <w:rsid w:val="00AE1D80"/>
    <w:rsid w:val="00AE1E3F"/>
    <w:rsid w:val="00AE202D"/>
    <w:rsid w:val="00AE2144"/>
    <w:rsid w:val="00AE22FE"/>
    <w:rsid w:val="00AE23E8"/>
    <w:rsid w:val="00AE2638"/>
    <w:rsid w:val="00AE2683"/>
    <w:rsid w:val="00AE2888"/>
    <w:rsid w:val="00AE29FE"/>
    <w:rsid w:val="00AE2A70"/>
    <w:rsid w:val="00AE2AED"/>
    <w:rsid w:val="00AE2E00"/>
    <w:rsid w:val="00AE2E22"/>
    <w:rsid w:val="00AE2FDC"/>
    <w:rsid w:val="00AE2FEF"/>
    <w:rsid w:val="00AE3018"/>
    <w:rsid w:val="00AE3130"/>
    <w:rsid w:val="00AE3269"/>
    <w:rsid w:val="00AE32FE"/>
    <w:rsid w:val="00AE3775"/>
    <w:rsid w:val="00AE3D60"/>
    <w:rsid w:val="00AE3DFD"/>
    <w:rsid w:val="00AE4062"/>
    <w:rsid w:val="00AE4270"/>
    <w:rsid w:val="00AE43F2"/>
    <w:rsid w:val="00AE444B"/>
    <w:rsid w:val="00AE44C6"/>
    <w:rsid w:val="00AE45B3"/>
    <w:rsid w:val="00AE46F7"/>
    <w:rsid w:val="00AE476E"/>
    <w:rsid w:val="00AE4A35"/>
    <w:rsid w:val="00AE4A3A"/>
    <w:rsid w:val="00AE4B1A"/>
    <w:rsid w:val="00AE4B50"/>
    <w:rsid w:val="00AE4C49"/>
    <w:rsid w:val="00AE4C6F"/>
    <w:rsid w:val="00AE4D74"/>
    <w:rsid w:val="00AE4F86"/>
    <w:rsid w:val="00AE527F"/>
    <w:rsid w:val="00AE52BF"/>
    <w:rsid w:val="00AE531A"/>
    <w:rsid w:val="00AE53D3"/>
    <w:rsid w:val="00AE55BE"/>
    <w:rsid w:val="00AE567E"/>
    <w:rsid w:val="00AE59F5"/>
    <w:rsid w:val="00AE5B41"/>
    <w:rsid w:val="00AE5C2C"/>
    <w:rsid w:val="00AE5D26"/>
    <w:rsid w:val="00AE5D29"/>
    <w:rsid w:val="00AE5DFD"/>
    <w:rsid w:val="00AE5F02"/>
    <w:rsid w:val="00AE5F34"/>
    <w:rsid w:val="00AE5FC9"/>
    <w:rsid w:val="00AE611B"/>
    <w:rsid w:val="00AE6134"/>
    <w:rsid w:val="00AE6152"/>
    <w:rsid w:val="00AE61C5"/>
    <w:rsid w:val="00AE62ED"/>
    <w:rsid w:val="00AE64C0"/>
    <w:rsid w:val="00AE6588"/>
    <w:rsid w:val="00AE6654"/>
    <w:rsid w:val="00AE6731"/>
    <w:rsid w:val="00AE67A4"/>
    <w:rsid w:val="00AE6B69"/>
    <w:rsid w:val="00AE6B94"/>
    <w:rsid w:val="00AE6D08"/>
    <w:rsid w:val="00AE6DCF"/>
    <w:rsid w:val="00AE7067"/>
    <w:rsid w:val="00AE7476"/>
    <w:rsid w:val="00AE74BA"/>
    <w:rsid w:val="00AE74BB"/>
    <w:rsid w:val="00AE7592"/>
    <w:rsid w:val="00AE75F8"/>
    <w:rsid w:val="00AE79C7"/>
    <w:rsid w:val="00AE7A30"/>
    <w:rsid w:val="00AE7B1B"/>
    <w:rsid w:val="00AE7C2F"/>
    <w:rsid w:val="00AE7DFD"/>
    <w:rsid w:val="00AE7E2D"/>
    <w:rsid w:val="00AE7EEA"/>
    <w:rsid w:val="00AE7F00"/>
    <w:rsid w:val="00AE7F77"/>
    <w:rsid w:val="00AE7FBB"/>
    <w:rsid w:val="00AF013F"/>
    <w:rsid w:val="00AF01D7"/>
    <w:rsid w:val="00AF050F"/>
    <w:rsid w:val="00AF06D7"/>
    <w:rsid w:val="00AF074C"/>
    <w:rsid w:val="00AF080A"/>
    <w:rsid w:val="00AF08B9"/>
    <w:rsid w:val="00AF0985"/>
    <w:rsid w:val="00AF099A"/>
    <w:rsid w:val="00AF09AC"/>
    <w:rsid w:val="00AF09EE"/>
    <w:rsid w:val="00AF0C42"/>
    <w:rsid w:val="00AF0D51"/>
    <w:rsid w:val="00AF0DD8"/>
    <w:rsid w:val="00AF0E95"/>
    <w:rsid w:val="00AF1030"/>
    <w:rsid w:val="00AF1081"/>
    <w:rsid w:val="00AF10D3"/>
    <w:rsid w:val="00AF12FF"/>
    <w:rsid w:val="00AF1478"/>
    <w:rsid w:val="00AF1531"/>
    <w:rsid w:val="00AF1536"/>
    <w:rsid w:val="00AF1689"/>
    <w:rsid w:val="00AF16BB"/>
    <w:rsid w:val="00AF17B4"/>
    <w:rsid w:val="00AF17BB"/>
    <w:rsid w:val="00AF198F"/>
    <w:rsid w:val="00AF19FF"/>
    <w:rsid w:val="00AF1A1A"/>
    <w:rsid w:val="00AF1BD9"/>
    <w:rsid w:val="00AF1CAD"/>
    <w:rsid w:val="00AF1D6D"/>
    <w:rsid w:val="00AF204F"/>
    <w:rsid w:val="00AF223D"/>
    <w:rsid w:val="00AF22A6"/>
    <w:rsid w:val="00AF23D3"/>
    <w:rsid w:val="00AF23EF"/>
    <w:rsid w:val="00AF249A"/>
    <w:rsid w:val="00AF24E1"/>
    <w:rsid w:val="00AF25B2"/>
    <w:rsid w:val="00AF26B0"/>
    <w:rsid w:val="00AF27AE"/>
    <w:rsid w:val="00AF28E9"/>
    <w:rsid w:val="00AF2B39"/>
    <w:rsid w:val="00AF2B3C"/>
    <w:rsid w:val="00AF2BD0"/>
    <w:rsid w:val="00AF2C7B"/>
    <w:rsid w:val="00AF2E55"/>
    <w:rsid w:val="00AF2F98"/>
    <w:rsid w:val="00AF303A"/>
    <w:rsid w:val="00AF3169"/>
    <w:rsid w:val="00AF3425"/>
    <w:rsid w:val="00AF349E"/>
    <w:rsid w:val="00AF361A"/>
    <w:rsid w:val="00AF387D"/>
    <w:rsid w:val="00AF3A2A"/>
    <w:rsid w:val="00AF3B42"/>
    <w:rsid w:val="00AF3CA5"/>
    <w:rsid w:val="00AF3D2D"/>
    <w:rsid w:val="00AF3E9E"/>
    <w:rsid w:val="00AF41A4"/>
    <w:rsid w:val="00AF4207"/>
    <w:rsid w:val="00AF422F"/>
    <w:rsid w:val="00AF42C5"/>
    <w:rsid w:val="00AF4322"/>
    <w:rsid w:val="00AF433B"/>
    <w:rsid w:val="00AF43F7"/>
    <w:rsid w:val="00AF4603"/>
    <w:rsid w:val="00AF479B"/>
    <w:rsid w:val="00AF47CA"/>
    <w:rsid w:val="00AF4864"/>
    <w:rsid w:val="00AF48F5"/>
    <w:rsid w:val="00AF4A8B"/>
    <w:rsid w:val="00AF4C90"/>
    <w:rsid w:val="00AF4D02"/>
    <w:rsid w:val="00AF4D1A"/>
    <w:rsid w:val="00AF4E2F"/>
    <w:rsid w:val="00AF4F38"/>
    <w:rsid w:val="00AF5043"/>
    <w:rsid w:val="00AF5095"/>
    <w:rsid w:val="00AF50F1"/>
    <w:rsid w:val="00AF523F"/>
    <w:rsid w:val="00AF5306"/>
    <w:rsid w:val="00AF5557"/>
    <w:rsid w:val="00AF5A02"/>
    <w:rsid w:val="00AF5A6C"/>
    <w:rsid w:val="00AF6073"/>
    <w:rsid w:val="00AF60B0"/>
    <w:rsid w:val="00AF60F6"/>
    <w:rsid w:val="00AF6128"/>
    <w:rsid w:val="00AF62E9"/>
    <w:rsid w:val="00AF63A8"/>
    <w:rsid w:val="00AF649D"/>
    <w:rsid w:val="00AF661C"/>
    <w:rsid w:val="00AF663F"/>
    <w:rsid w:val="00AF67EA"/>
    <w:rsid w:val="00AF69BE"/>
    <w:rsid w:val="00AF6B7C"/>
    <w:rsid w:val="00AF6D4F"/>
    <w:rsid w:val="00AF7088"/>
    <w:rsid w:val="00AF7133"/>
    <w:rsid w:val="00AF71F2"/>
    <w:rsid w:val="00AF72FB"/>
    <w:rsid w:val="00AF78AA"/>
    <w:rsid w:val="00AF7A09"/>
    <w:rsid w:val="00AF7A59"/>
    <w:rsid w:val="00AF7AAE"/>
    <w:rsid w:val="00AF7B08"/>
    <w:rsid w:val="00AF7D07"/>
    <w:rsid w:val="00AF7E76"/>
    <w:rsid w:val="00AF7FD9"/>
    <w:rsid w:val="00AF7FE6"/>
    <w:rsid w:val="00B00029"/>
    <w:rsid w:val="00B0003A"/>
    <w:rsid w:val="00B0005E"/>
    <w:rsid w:val="00B00078"/>
    <w:rsid w:val="00B00247"/>
    <w:rsid w:val="00B003A2"/>
    <w:rsid w:val="00B00430"/>
    <w:rsid w:val="00B005CE"/>
    <w:rsid w:val="00B00662"/>
    <w:rsid w:val="00B0066E"/>
    <w:rsid w:val="00B00983"/>
    <w:rsid w:val="00B00A0F"/>
    <w:rsid w:val="00B00A68"/>
    <w:rsid w:val="00B00BE7"/>
    <w:rsid w:val="00B00D34"/>
    <w:rsid w:val="00B00D80"/>
    <w:rsid w:val="00B00E4B"/>
    <w:rsid w:val="00B00F8A"/>
    <w:rsid w:val="00B011FB"/>
    <w:rsid w:val="00B01287"/>
    <w:rsid w:val="00B012D8"/>
    <w:rsid w:val="00B013CC"/>
    <w:rsid w:val="00B014B3"/>
    <w:rsid w:val="00B014D9"/>
    <w:rsid w:val="00B014E1"/>
    <w:rsid w:val="00B01517"/>
    <w:rsid w:val="00B01671"/>
    <w:rsid w:val="00B0188E"/>
    <w:rsid w:val="00B0194C"/>
    <w:rsid w:val="00B01C4C"/>
    <w:rsid w:val="00B01D59"/>
    <w:rsid w:val="00B01DCB"/>
    <w:rsid w:val="00B01DE3"/>
    <w:rsid w:val="00B01E3B"/>
    <w:rsid w:val="00B01EE4"/>
    <w:rsid w:val="00B020A2"/>
    <w:rsid w:val="00B02160"/>
    <w:rsid w:val="00B02194"/>
    <w:rsid w:val="00B029DB"/>
    <w:rsid w:val="00B02B6D"/>
    <w:rsid w:val="00B02BDC"/>
    <w:rsid w:val="00B02D1A"/>
    <w:rsid w:val="00B02E26"/>
    <w:rsid w:val="00B02E80"/>
    <w:rsid w:val="00B02E96"/>
    <w:rsid w:val="00B02F97"/>
    <w:rsid w:val="00B02FD3"/>
    <w:rsid w:val="00B0302E"/>
    <w:rsid w:val="00B03152"/>
    <w:rsid w:val="00B03392"/>
    <w:rsid w:val="00B0352D"/>
    <w:rsid w:val="00B037DD"/>
    <w:rsid w:val="00B03978"/>
    <w:rsid w:val="00B03A38"/>
    <w:rsid w:val="00B03AF3"/>
    <w:rsid w:val="00B03BDC"/>
    <w:rsid w:val="00B03D13"/>
    <w:rsid w:val="00B03DF1"/>
    <w:rsid w:val="00B03FFC"/>
    <w:rsid w:val="00B04062"/>
    <w:rsid w:val="00B0407D"/>
    <w:rsid w:val="00B0413D"/>
    <w:rsid w:val="00B04231"/>
    <w:rsid w:val="00B0423B"/>
    <w:rsid w:val="00B042DE"/>
    <w:rsid w:val="00B042EB"/>
    <w:rsid w:val="00B04515"/>
    <w:rsid w:val="00B04533"/>
    <w:rsid w:val="00B04660"/>
    <w:rsid w:val="00B04759"/>
    <w:rsid w:val="00B047EA"/>
    <w:rsid w:val="00B0484C"/>
    <w:rsid w:val="00B04963"/>
    <w:rsid w:val="00B049D3"/>
    <w:rsid w:val="00B04B2E"/>
    <w:rsid w:val="00B04DEB"/>
    <w:rsid w:val="00B04EAF"/>
    <w:rsid w:val="00B04EBC"/>
    <w:rsid w:val="00B0504E"/>
    <w:rsid w:val="00B05093"/>
    <w:rsid w:val="00B054F6"/>
    <w:rsid w:val="00B05678"/>
    <w:rsid w:val="00B05752"/>
    <w:rsid w:val="00B058B1"/>
    <w:rsid w:val="00B058CE"/>
    <w:rsid w:val="00B05C4B"/>
    <w:rsid w:val="00B05CFE"/>
    <w:rsid w:val="00B05DF2"/>
    <w:rsid w:val="00B05E9F"/>
    <w:rsid w:val="00B05FB4"/>
    <w:rsid w:val="00B06136"/>
    <w:rsid w:val="00B06285"/>
    <w:rsid w:val="00B0633A"/>
    <w:rsid w:val="00B0665C"/>
    <w:rsid w:val="00B06A9F"/>
    <w:rsid w:val="00B06AC9"/>
    <w:rsid w:val="00B06ADC"/>
    <w:rsid w:val="00B06CB7"/>
    <w:rsid w:val="00B0719E"/>
    <w:rsid w:val="00B0750C"/>
    <w:rsid w:val="00B0756A"/>
    <w:rsid w:val="00B077B8"/>
    <w:rsid w:val="00B07905"/>
    <w:rsid w:val="00B07A1A"/>
    <w:rsid w:val="00B07A22"/>
    <w:rsid w:val="00B07AE4"/>
    <w:rsid w:val="00B07EF3"/>
    <w:rsid w:val="00B07F08"/>
    <w:rsid w:val="00B07F59"/>
    <w:rsid w:val="00B1017B"/>
    <w:rsid w:val="00B10360"/>
    <w:rsid w:val="00B10428"/>
    <w:rsid w:val="00B107C3"/>
    <w:rsid w:val="00B1098A"/>
    <w:rsid w:val="00B109AA"/>
    <w:rsid w:val="00B10AB8"/>
    <w:rsid w:val="00B10ABB"/>
    <w:rsid w:val="00B10C7B"/>
    <w:rsid w:val="00B10F15"/>
    <w:rsid w:val="00B10F9D"/>
    <w:rsid w:val="00B110E1"/>
    <w:rsid w:val="00B1121B"/>
    <w:rsid w:val="00B11238"/>
    <w:rsid w:val="00B112F2"/>
    <w:rsid w:val="00B11381"/>
    <w:rsid w:val="00B1157F"/>
    <w:rsid w:val="00B116E1"/>
    <w:rsid w:val="00B116EE"/>
    <w:rsid w:val="00B11760"/>
    <w:rsid w:val="00B117F3"/>
    <w:rsid w:val="00B118E4"/>
    <w:rsid w:val="00B119CC"/>
    <w:rsid w:val="00B11A4C"/>
    <w:rsid w:val="00B11A7C"/>
    <w:rsid w:val="00B11B94"/>
    <w:rsid w:val="00B11BBE"/>
    <w:rsid w:val="00B11D4B"/>
    <w:rsid w:val="00B11DA2"/>
    <w:rsid w:val="00B120CB"/>
    <w:rsid w:val="00B1224F"/>
    <w:rsid w:val="00B12509"/>
    <w:rsid w:val="00B1257B"/>
    <w:rsid w:val="00B1286A"/>
    <w:rsid w:val="00B128EE"/>
    <w:rsid w:val="00B129D4"/>
    <w:rsid w:val="00B12A79"/>
    <w:rsid w:val="00B12AFB"/>
    <w:rsid w:val="00B12B63"/>
    <w:rsid w:val="00B12C13"/>
    <w:rsid w:val="00B12C35"/>
    <w:rsid w:val="00B12CF6"/>
    <w:rsid w:val="00B12D36"/>
    <w:rsid w:val="00B12F37"/>
    <w:rsid w:val="00B12FA4"/>
    <w:rsid w:val="00B130FB"/>
    <w:rsid w:val="00B1316F"/>
    <w:rsid w:val="00B13601"/>
    <w:rsid w:val="00B137FB"/>
    <w:rsid w:val="00B13971"/>
    <w:rsid w:val="00B13A3A"/>
    <w:rsid w:val="00B13A97"/>
    <w:rsid w:val="00B13C7D"/>
    <w:rsid w:val="00B13CF2"/>
    <w:rsid w:val="00B13D4D"/>
    <w:rsid w:val="00B13E7B"/>
    <w:rsid w:val="00B13E8E"/>
    <w:rsid w:val="00B13F06"/>
    <w:rsid w:val="00B13FDF"/>
    <w:rsid w:val="00B14120"/>
    <w:rsid w:val="00B143AB"/>
    <w:rsid w:val="00B143B3"/>
    <w:rsid w:val="00B144DE"/>
    <w:rsid w:val="00B1475B"/>
    <w:rsid w:val="00B147B5"/>
    <w:rsid w:val="00B14A35"/>
    <w:rsid w:val="00B14AA4"/>
    <w:rsid w:val="00B14B95"/>
    <w:rsid w:val="00B14C80"/>
    <w:rsid w:val="00B14D06"/>
    <w:rsid w:val="00B14D3A"/>
    <w:rsid w:val="00B14F92"/>
    <w:rsid w:val="00B14FB5"/>
    <w:rsid w:val="00B15187"/>
    <w:rsid w:val="00B152CA"/>
    <w:rsid w:val="00B152E4"/>
    <w:rsid w:val="00B15300"/>
    <w:rsid w:val="00B15316"/>
    <w:rsid w:val="00B1568C"/>
    <w:rsid w:val="00B157E2"/>
    <w:rsid w:val="00B15A99"/>
    <w:rsid w:val="00B15AF9"/>
    <w:rsid w:val="00B15C49"/>
    <w:rsid w:val="00B15C9C"/>
    <w:rsid w:val="00B15CA8"/>
    <w:rsid w:val="00B15DD4"/>
    <w:rsid w:val="00B15F31"/>
    <w:rsid w:val="00B15F52"/>
    <w:rsid w:val="00B16028"/>
    <w:rsid w:val="00B16160"/>
    <w:rsid w:val="00B16401"/>
    <w:rsid w:val="00B16454"/>
    <w:rsid w:val="00B16456"/>
    <w:rsid w:val="00B164F8"/>
    <w:rsid w:val="00B16541"/>
    <w:rsid w:val="00B1654D"/>
    <w:rsid w:val="00B166F9"/>
    <w:rsid w:val="00B168A2"/>
    <w:rsid w:val="00B168F3"/>
    <w:rsid w:val="00B169A2"/>
    <w:rsid w:val="00B169F8"/>
    <w:rsid w:val="00B16A43"/>
    <w:rsid w:val="00B16A82"/>
    <w:rsid w:val="00B16A8C"/>
    <w:rsid w:val="00B16AF8"/>
    <w:rsid w:val="00B16B41"/>
    <w:rsid w:val="00B16CB5"/>
    <w:rsid w:val="00B16CEB"/>
    <w:rsid w:val="00B16D93"/>
    <w:rsid w:val="00B17170"/>
    <w:rsid w:val="00B173ED"/>
    <w:rsid w:val="00B17645"/>
    <w:rsid w:val="00B176C3"/>
    <w:rsid w:val="00B176FD"/>
    <w:rsid w:val="00B177FE"/>
    <w:rsid w:val="00B17871"/>
    <w:rsid w:val="00B17910"/>
    <w:rsid w:val="00B179BC"/>
    <w:rsid w:val="00B17A1E"/>
    <w:rsid w:val="00B17BA7"/>
    <w:rsid w:val="00B17E1A"/>
    <w:rsid w:val="00B17F71"/>
    <w:rsid w:val="00B202C5"/>
    <w:rsid w:val="00B202E8"/>
    <w:rsid w:val="00B20402"/>
    <w:rsid w:val="00B20443"/>
    <w:rsid w:val="00B2045F"/>
    <w:rsid w:val="00B20677"/>
    <w:rsid w:val="00B206AA"/>
    <w:rsid w:val="00B2077F"/>
    <w:rsid w:val="00B207A5"/>
    <w:rsid w:val="00B20845"/>
    <w:rsid w:val="00B20B42"/>
    <w:rsid w:val="00B20B58"/>
    <w:rsid w:val="00B20DB0"/>
    <w:rsid w:val="00B20DD1"/>
    <w:rsid w:val="00B20E6D"/>
    <w:rsid w:val="00B21160"/>
    <w:rsid w:val="00B211D7"/>
    <w:rsid w:val="00B212B3"/>
    <w:rsid w:val="00B2131F"/>
    <w:rsid w:val="00B214A9"/>
    <w:rsid w:val="00B21540"/>
    <w:rsid w:val="00B21708"/>
    <w:rsid w:val="00B2172C"/>
    <w:rsid w:val="00B217DF"/>
    <w:rsid w:val="00B21BCA"/>
    <w:rsid w:val="00B21C6C"/>
    <w:rsid w:val="00B21E8B"/>
    <w:rsid w:val="00B21F49"/>
    <w:rsid w:val="00B21FC6"/>
    <w:rsid w:val="00B220FC"/>
    <w:rsid w:val="00B22243"/>
    <w:rsid w:val="00B224A5"/>
    <w:rsid w:val="00B224DB"/>
    <w:rsid w:val="00B22506"/>
    <w:rsid w:val="00B22524"/>
    <w:rsid w:val="00B22576"/>
    <w:rsid w:val="00B225EB"/>
    <w:rsid w:val="00B226F2"/>
    <w:rsid w:val="00B22A82"/>
    <w:rsid w:val="00B22ADE"/>
    <w:rsid w:val="00B22C32"/>
    <w:rsid w:val="00B22C5A"/>
    <w:rsid w:val="00B22CBA"/>
    <w:rsid w:val="00B22D6C"/>
    <w:rsid w:val="00B22D9D"/>
    <w:rsid w:val="00B22F2C"/>
    <w:rsid w:val="00B22F7C"/>
    <w:rsid w:val="00B23115"/>
    <w:rsid w:val="00B232BB"/>
    <w:rsid w:val="00B233B2"/>
    <w:rsid w:val="00B233D4"/>
    <w:rsid w:val="00B23560"/>
    <w:rsid w:val="00B235A6"/>
    <w:rsid w:val="00B23625"/>
    <w:rsid w:val="00B2370C"/>
    <w:rsid w:val="00B237B0"/>
    <w:rsid w:val="00B23834"/>
    <w:rsid w:val="00B2383B"/>
    <w:rsid w:val="00B238EA"/>
    <w:rsid w:val="00B239D1"/>
    <w:rsid w:val="00B23B8A"/>
    <w:rsid w:val="00B23BE7"/>
    <w:rsid w:val="00B23CA3"/>
    <w:rsid w:val="00B23CBA"/>
    <w:rsid w:val="00B23D63"/>
    <w:rsid w:val="00B23F1C"/>
    <w:rsid w:val="00B24042"/>
    <w:rsid w:val="00B24214"/>
    <w:rsid w:val="00B242C1"/>
    <w:rsid w:val="00B24481"/>
    <w:rsid w:val="00B244BA"/>
    <w:rsid w:val="00B24554"/>
    <w:rsid w:val="00B2471D"/>
    <w:rsid w:val="00B247BE"/>
    <w:rsid w:val="00B248CD"/>
    <w:rsid w:val="00B249D5"/>
    <w:rsid w:val="00B24C1E"/>
    <w:rsid w:val="00B24D4E"/>
    <w:rsid w:val="00B24E20"/>
    <w:rsid w:val="00B24E6B"/>
    <w:rsid w:val="00B2504D"/>
    <w:rsid w:val="00B2509E"/>
    <w:rsid w:val="00B250A0"/>
    <w:rsid w:val="00B250EF"/>
    <w:rsid w:val="00B25442"/>
    <w:rsid w:val="00B2551E"/>
    <w:rsid w:val="00B256FE"/>
    <w:rsid w:val="00B25768"/>
    <w:rsid w:val="00B2577C"/>
    <w:rsid w:val="00B25790"/>
    <w:rsid w:val="00B25ACA"/>
    <w:rsid w:val="00B25B51"/>
    <w:rsid w:val="00B25C33"/>
    <w:rsid w:val="00B25C60"/>
    <w:rsid w:val="00B25CA7"/>
    <w:rsid w:val="00B26154"/>
    <w:rsid w:val="00B26408"/>
    <w:rsid w:val="00B2640E"/>
    <w:rsid w:val="00B26423"/>
    <w:rsid w:val="00B264A9"/>
    <w:rsid w:val="00B265D2"/>
    <w:rsid w:val="00B2668E"/>
    <w:rsid w:val="00B266AA"/>
    <w:rsid w:val="00B268D3"/>
    <w:rsid w:val="00B26997"/>
    <w:rsid w:val="00B269AE"/>
    <w:rsid w:val="00B269BB"/>
    <w:rsid w:val="00B269C2"/>
    <w:rsid w:val="00B26A45"/>
    <w:rsid w:val="00B26AC9"/>
    <w:rsid w:val="00B26ACD"/>
    <w:rsid w:val="00B26B7A"/>
    <w:rsid w:val="00B26CD0"/>
    <w:rsid w:val="00B26D29"/>
    <w:rsid w:val="00B26D9C"/>
    <w:rsid w:val="00B27340"/>
    <w:rsid w:val="00B2735C"/>
    <w:rsid w:val="00B27469"/>
    <w:rsid w:val="00B27479"/>
    <w:rsid w:val="00B27596"/>
    <w:rsid w:val="00B278FA"/>
    <w:rsid w:val="00B27AFB"/>
    <w:rsid w:val="00B27B0B"/>
    <w:rsid w:val="00B27DB6"/>
    <w:rsid w:val="00B27DC3"/>
    <w:rsid w:val="00B27E31"/>
    <w:rsid w:val="00B27FCE"/>
    <w:rsid w:val="00B3002B"/>
    <w:rsid w:val="00B3004C"/>
    <w:rsid w:val="00B30372"/>
    <w:rsid w:val="00B30538"/>
    <w:rsid w:val="00B3057A"/>
    <w:rsid w:val="00B305D3"/>
    <w:rsid w:val="00B307B7"/>
    <w:rsid w:val="00B30B20"/>
    <w:rsid w:val="00B30B46"/>
    <w:rsid w:val="00B30B77"/>
    <w:rsid w:val="00B30CAC"/>
    <w:rsid w:val="00B30E31"/>
    <w:rsid w:val="00B30EDA"/>
    <w:rsid w:val="00B30F8F"/>
    <w:rsid w:val="00B310A8"/>
    <w:rsid w:val="00B3113F"/>
    <w:rsid w:val="00B3116D"/>
    <w:rsid w:val="00B311D1"/>
    <w:rsid w:val="00B312C3"/>
    <w:rsid w:val="00B314F2"/>
    <w:rsid w:val="00B3166E"/>
    <w:rsid w:val="00B317B1"/>
    <w:rsid w:val="00B31823"/>
    <w:rsid w:val="00B31825"/>
    <w:rsid w:val="00B318A6"/>
    <w:rsid w:val="00B31913"/>
    <w:rsid w:val="00B31AF7"/>
    <w:rsid w:val="00B31BCE"/>
    <w:rsid w:val="00B31BE9"/>
    <w:rsid w:val="00B31C2C"/>
    <w:rsid w:val="00B31E29"/>
    <w:rsid w:val="00B31F02"/>
    <w:rsid w:val="00B31F2F"/>
    <w:rsid w:val="00B31F73"/>
    <w:rsid w:val="00B3202D"/>
    <w:rsid w:val="00B32152"/>
    <w:rsid w:val="00B32412"/>
    <w:rsid w:val="00B324C0"/>
    <w:rsid w:val="00B3251A"/>
    <w:rsid w:val="00B32560"/>
    <w:rsid w:val="00B326C3"/>
    <w:rsid w:val="00B326D2"/>
    <w:rsid w:val="00B32F36"/>
    <w:rsid w:val="00B3300D"/>
    <w:rsid w:val="00B3316B"/>
    <w:rsid w:val="00B33190"/>
    <w:rsid w:val="00B33256"/>
    <w:rsid w:val="00B335A6"/>
    <w:rsid w:val="00B335A8"/>
    <w:rsid w:val="00B33625"/>
    <w:rsid w:val="00B3362E"/>
    <w:rsid w:val="00B33B54"/>
    <w:rsid w:val="00B33B76"/>
    <w:rsid w:val="00B33BAE"/>
    <w:rsid w:val="00B33D96"/>
    <w:rsid w:val="00B34039"/>
    <w:rsid w:val="00B34119"/>
    <w:rsid w:val="00B341ED"/>
    <w:rsid w:val="00B3435E"/>
    <w:rsid w:val="00B34391"/>
    <w:rsid w:val="00B343ED"/>
    <w:rsid w:val="00B34466"/>
    <w:rsid w:val="00B3458F"/>
    <w:rsid w:val="00B345B8"/>
    <w:rsid w:val="00B3463C"/>
    <w:rsid w:val="00B34667"/>
    <w:rsid w:val="00B34692"/>
    <w:rsid w:val="00B34C6F"/>
    <w:rsid w:val="00B34CC2"/>
    <w:rsid w:val="00B3501C"/>
    <w:rsid w:val="00B3510A"/>
    <w:rsid w:val="00B35164"/>
    <w:rsid w:val="00B352B9"/>
    <w:rsid w:val="00B35458"/>
    <w:rsid w:val="00B35480"/>
    <w:rsid w:val="00B355C2"/>
    <w:rsid w:val="00B356AB"/>
    <w:rsid w:val="00B359E4"/>
    <w:rsid w:val="00B35ABD"/>
    <w:rsid w:val="00B35BBA"/>
    <w:rsid w:val="00B35C9A"/>
    <w:rsid w:val="00B35CF6"/>
    <w:rsid w:val="00B35F76"/>
    <w:rsid w:val="00B36032"/>
    <w:rsid w:val="00B360B9"/>
    <w:rsid w:val="00B3612A"/>
    <w:rsid w:val="00B361AC"/>
    <w:rsid w:val="00B362F1"/>
    <w:rsid w:val="00B36382"/>
    <w:rsid w:val="00B36496"/>
    <w:rsid w:val="00B36525"/>
    <w:rsid w:val="00B36529"/>
    <w:rsid w:val="00B3677C"/>
    <w:rsid w:val="00B3681A"/>
    <w:rsid w:val="00B36E7B"/>
    <w:rsid w:val="00B36F4D"/>
    <w:rsid w:val="00B36FC1"/>
    <w:rsid w:val="00B37030"/>
    <w:rsid w:val="00B3711F"/>
    <w:rsid w:val="00B37258"/>
    <w:rsid w:val="00B373B7"/>
    <w:rsid w:val="00B3742F"/>
    <w:rsid w:val="00B3744E"/>
    <w:rsid w:val="00B37514"/>
    <w:rsid w:val="00B37832"/>
    <w:rsid w:val="00B378BD"/>
    <w:rsid w:val="00B37B0B"/>
    <w:rsid w:val="00B37B12"/>
    <w:rsid w:val="00B37E70"/>
    <w:rsid w:val="00B40009"/>
    <w:rsid w:val="00B40193"/>
    <w:rsid w:val="00B401BC"/>
    <w:rsid w:val="00B4023A"/>
    <w:rsid w:val="00B402C5"/>
    <w:rsid w:val="00B40418"/>
    <w:rsid w:val="00B405DB"/>
    <w:rsid w:val="00B406E6"/>
    <w:rsid w:val="00B40738"/>
    <w:rsid w:val="00B40965"/>
    <w:rsid w:val="00B4099B"/>
    <w:rsid w:val="00B40CF6"/>
    <w:rsid w:val="00B4109A"/>
    <w:rsid w:val="00B4116B"/>
    <w:rsid w:val="00B411AE"/>
    <w:rsid w:val="00B412A7"/>
    <w:rsid w:val="00B414CD"/>
    <w:rsid w:val="00B414F1"/>
    <w:rsid w:val="00B415DD"/>
    <w:rsid w:val="00B41637"/>
    <w:rsid w:val="00B41719"/>
    <w:rsid w:val="00B4182E"/>
    <w:rsid w:val="00B41906"/>
    <w:rsid w:val="00B41A03"/>
    <w:rsid w:val="00B41A0B"/>
    <w:rsid w:val="00B41CB4"/>
    <w:rsid w:val="00B41F51"/>
    <w:rsid w:val="00B420CA"/>
    <w:rsid w:val="00B421FA"/>
    <w:rsid w:val="00B423D2"/>
    <w:rsid w:val="00B423FA"/>
    <w:rsid w:val="00B4244E"/>
    <w:rsid w:val="00B424B0"/>
    <w:rsid w:val="00B42503"/>
    <w:rsid w:val="00B42550"/>
    <w:rsid w:val="00B426E1"/>
    <w:rsid w:val="00B4270A"/>
    <w:rsid w:val="00B4277F"/>
    <w:rsid w:val="00B427D0"/>
    <w:rsid w:val="00B42A47"/>
    <w:rsid w:val="00B42AC6"/>
    <w:rsid w:val="00B42B82"/>
    <w:rsid w:val="00B42C80"/>
    <w:rsid w:val="00B42DCC"/>
    <w:rsid w:val="00B42DF9"/>
    <w:rsid w:val="00B42F2A"/>
    <w:rsid w:val="00B42FC7"/>
    <w:rsid w:val="00B4310D"/>
    <w:rsid w:val="00B432DA"/>
    <w:rsid w:val="00B4334A"/>
    <w:rsid w:val="00B433A6"/>
    <w:rsid w:val="00B4340C"/>
    <w:rsid w:val="00B4348C"/>
    <w:rsid w:val="00B43695"/>
    <w:rsid w:val="00B43822"/>
    <w:rsid w:val="00B43933"/>
    <w:rsid w:val="00B439EC"/>
    <w:rsid w:val="00B43A30"/>
    <w:rsid w:val="00B43C89"/>
    <w:rsid w:val="00B43E7F"/>
    <w:rsid w:val="00B43EF6"/>
    <w:rsid w:val="00B43F28"/>
    <w:rsid w:val="00B4413D"/>
    <w:rsid w:val="00B44288"/>
    <w:rsid w:val="00B4429C"/>
    <w:rsid w:val="00B4439E"/>
    <w:rsid w:val="00B443CA"/>
    <w:rsid w:val="00B44471"/>
    <w:rsid w:val="00B44496"/>
    <w:rsid w:val="00B444CE"/>
    <w:rsid w:val="00B445C3"/>
    <w:rsid w:val="00B44688"/>
    <w:rsid w:val="00B4468B"/>
    <w:rsid w:val="00B446D6"/>
    <w:rsid w:val="00B4471E"/>
    <w:rsid w:val="00B4478B"/>
    <w:rsid w:val="00B44833"/>
    <w:rsid w:val="00B44916"/>
    <w:rsid w:val="00B44B0A"/>
    <w:rsid w:val="00B44B9F"/>
    <w:rsid w:val="00B44C28"/>
    <w:rsid w:val="00B44C9C"/>
    <w:rsid w:val="00B4502F"/>
    <w:rsid w:val="00B4539C"/>
    <w:rsid w:val="00B453CD"/>
    <w:rsid w:val="00B455A0"/>
    <w:rsid w:val="00B45670"/>
    <w:rsid w:val="00B45949"/>
    <w:rsid w:val="00B45971"/>
    <w:rsid w:val="00B45980"/>
    <w:rsid w:val="00B459E7"/>
    <w:rsid w:val="00B45B9F"/>
    <w:rsid w:val="00B45BF0"/>
    <w:rsid w:val="00B45BFF"/>
    <w:rsid w:val="00B45EEF"/>
    <w:rsid w:val="00B45FC8"/>
    <w:rsid w:val="00B4609D"/>
    <w:rsid w:val="00B4612E"/>
    <w:rsid w:val="00B4615C"/>
    <w:rsid w:val="00B461FD"/>
    <w:rsid w:val="00B462A5"/>
    <w:rsid w:val="00B464AF"/>
    <w:rsid w:val="00B4672B"/>
    <w:rsid w:val="00B46A61"/>
    <w:rsid w:val="00B46A9A"/>
    <w:rsid w:val="00B46ADE"/>
    <w:rsid w:val="00B46B2D"/>
    <w:rsid w:val="00B46C6D"/>
    <w:rsid w:val="00B46D93"/>
    <w:rsid w:val="00B46FD1"/>
    <w:rsid w:val="00B47251"/>
    <w:rsid w:val="00B4727B"/>
    <w:rsid w:val="00B472D4"/>
    <w:rsid w:val="00B47499"/>
    <w:rsid w:val="00B47530"/>
    <w:rsid w:val="00B476D1"/>
    <w:rsid w:val="00B4776D"/>
    <w:rsid w:val="00B47770"/>
    <w:rsid w:val="00B47923"/>
    <w:rsid w:val="00B47AFE"/>
    <w:rsid w:val="00B47D0B"/>
    <w:rsid w:val="00B47FAC"/>
    <w:rsid w:val="00B50027"/>
    <w:rsid w:val="00B502E3"/>
    <w:rsid w:val="00B5036A"/>
    <w:rsid w:val="00B505D0"/>
    <w:rsid w:val="00B50A09"/>
    <w:rsid w:val="00B50B22"/>
    <w:rsid w:val="00B50B86"/>
    <w:rsid w:val="00B50C47"/>
    <w:rsid w:val="00B50CE3"/>
    <w:rsid w:val="00B50F54"/>
    <w:rsid w:val="00B51091"/>
    <w:rsid w:val="00B510C3"/>
    <w:rsid w:val="00B51123"/>
    <w:rsid w:val="00B51273"/>
    <w:rsid w:val="00B512B3"/>
    <w:rsid w:val="00B5147C"/>
    <w:rsid w:val="00B514FB"/>
    <w:rsid w:val="00B51559"/>
    <w:rsid w:val="00B5164A"/>
    <w:rsid w:val="00B51942"/>
    <w:rsid w:val="00B51A72"/>
    <w:rsid w:val="00B51B11"/>
    <w:rsid w:val="00B51B16"/>
    <w:rsid w:val="00B51E11"/>
    <w:rsid w:val="00B51F28"/>
    <w:rsid w:val="00B520AB"/>
    <w:rsid w:val="00B526A9"/>
    <w:rsid w:val="00B52738"/>
    <w:rsid w:val="00B52828"/>
    <w:rsid w:val="00B5284D"/>
    <w:rsid w:val="00B5297D"/>
    <w:rsid w:val="00B529F8"/>
    <w:rsid w:val="00B52B65"/>
    <w:rsid w:val="00B52D01"/>
    <w:rsid w:val="00B52D80"/>
    <w:rsid w:val="00B52D84"/>
    <w:rsid w:val="00B52E46"/>
    <w:rsid w:val="00B52F42"/>
    <w:rsid w:val="00B52FB4"/>
    <w:rsid w:val="00B530A8"/>
    <w:rsid w:val="00B530FA"/>
    <w:rsid w:val="00B5315B"/>
    <w:rsid w:val="00B53194"/>
    <w:rsid w:val="00B534B5"/>
    <w:rsid w:val="00B534BB"/>
    <w:rsid w:val="00B537CE"/>
    <w:rsid w:val="00B537F4"/>
    <w:rsid w:val="00B53823"/>
    <w:rsid w:val="00B539D9"/>
    <w:rsid w:val="00B53A36"/>
    <w:rsid w:val="00B53A4D"/>
    <w:rsid w:val="00B53AA6"/>
    <w:rsid w:val="00B53D15"/>
    <w:rsid w:val="00B53D58"/>
    <w:rsid w:val="00B53D62"/>
    <w:rsid w:val="00B53E34"/>
    <w:rsid w:val="00B53EDE"/>
    <w:rsid w:val="00B5406D"/>
    <w:rsid w:val="00B5423B"/>
    <w:rsid w:val="00B54546"/>
    <w:rsid w:val="00B546AC"/>
    <w:rsid w:val="00B547F2"/>
    <w:rsid w:val="00B54B0B"/>
    <w:rsid w:val="00B54BC1"/>
    <w:rsid w:val="00B54C9B"/>
    <w:rsid w:val="00B54D52"/>
    <w:rsid w:val="00B54D85"/>
    <w:rsid w:val="00B54E1D"/>
    <w:rsid w:val="00B54ED3"/>
    <w:rsid w:val="00B55426"/>
    <w:rsid w:val="00B554C0"/>
    <w:rsid w:val="00B5553E"/>
    <w:rsid w:val="00B557A6"/>
    <w:rsid w:val="00B55937"/>
    <w:rsid w:val="00B55947"/>
    <w:rsid w:val="00B55A61"/>
    <w:rsid w:val="00B55A7C"/>
    <w:rsid w:val="00B55AC4"/>
    <w:rsid w:val="00B55C42"/>
    <w:rsid w:val="00B56379"/>
    <w:rsid w:val="00B563A1"/>
    <w:rsid w:val="00B5642E"/>
    <w:rsid w:val="00B56532"/>
    <w:rsid w:val="00B565B4"/>
    <w:rsid w:val="00B565BE"/>
    <w:rsid w:val="00B5685A"/>
    <w:rsid w:val="00B569A8"/>
    <w:rsid w:val="00B56A5D"/>
    <w:rsid w:val="00B56C15"/>
    <w:rsid w:val="00B56DBE"/>
    <w:rsid w:val="00B56F5E"/>
    <w:rsid w:val="00B57070"/>
    <w:rsid w:val="00B57134"/>
    <w:rsid w:val="00B57200"/>
    <w:rsid w:val="00B5722A"/>
    <w:rsid w:val="00B57679"/>
    <w:rsid w:val="00B5772D"/>
    <w:rsid w:val="00B5786D"/>
    <w:rsid w:val="00B57AAF"/>
    <w:rsid w:val="00B57B1D"/>
    <w:rsid w:val="00B57C81"/>
    <w:rsid w:val="00B57D41"/>
    <w:rsid w:val="00B57D6F"/>
    <w:rsid w:val="00B57F99"/>
    <w:rsid w:val="00B6029A"/>
    <w:rsid w:val="00B603EE"/>
    <w:rsid w:val="00B60533"/>
    <w:rsid w:val="00B6057F"/>
    <w:rsid w:val="00B60597"/>
    <w:rsid w:val="00B605C0"/>
    <w:rsid w:val="00B60690"/>
    <w:rsid w:val="00B6080F"/>
    <w:rsid w:val="00B60886"/>
    <w:rsid w:val="00B60A8C"/>
    <w:rsid w:val="00B60D1F"/>
    <w:rsid w:val="00B60D30"/>
    <w:rsid w:val="00B60D90"/>
    <w:rsid w:val="00B60E07"/>
    <w:rsid w:val="00B60E3E"/>
    <w:rsid w:val="00B60E4D"/>
    <w:rsid w:val="00B60EC9"/>
    <w:rsid w:val="00B60F57"/>
    <w:rsid w:val="00B60F5E"/>
    <w:rsid w:val="00B60F71"/>
    <w:rsid w:val="00B61032"/>
    <w:rsid w:val="00B610A9"/>
    <w:rsid w:val="00B61188"/>
    <w:rsid w:val="00B6118F"/>
    <w:rsid w:val="00B61209"/>
    <w:rsid w:val="00B612EE"/>
    <w:rsid w:val="00B61486"/>
    <w:rsid w:val="00B6155A"/>
    <w:rsid w:val="00B6181C"/>
    <w:rsid w:val="00B619D5"/>
    <w:rsid w:val="00B619F9"/>
    <w:rsid w:val="00B61B66"/>
    <w:rsid w:val="00B61C4C"/>
    <w:rsid w:val="00B61D43"/>
    <w:rsid w:val="00B61D64"/>
    <w:rsid w:val="00B61DF4"/>
    <w:rsid w:val="00B61E6E"/>
    <w:rsid w:val="00B62052"/>
    <w:rsid w:val="00B62056"/>
    <w:rsid w:val="00B6213C"/>
    <w:rsid w:val="00B622B0"/>
    <w:rsid w:val="00B6249A"/>
    <w:rsid w:val="00B626A4"/>
    <w:rsid w:val="00B62848"/>
    <w:rsid w:val="00B62910"/>
    <w:rsid w:val="00B62CEF"/>
    <w:rsid w:val="00B62EF5"/>
    <w:rsid w:val="00B6307D"/>
    <w:rsid w:val="00B631C2"/>
    <w:rsid w:val="00B631D7"/>
    <w:rsid w:val="00B6327D"/>
    <w:rsid w:val="00B632FC"/>
    <w:rsid w:val="00B63347"/>
    <w:rsid w:val="00B633CC"/>
    <w:rsid w:val="00B63534"/>
    <w:rsid w:val="00B6370B"/>
    <w:rsid w:val="00B639C5"/>
    <w:rsid w:val="00B63D04"/>
    <w:rsid w:val="00B63DC6"/>
    <w:rsid w:val="00B63F08"/>
    <w:rsid w:val="00B63F94"/>
    <w:rsid w:val="00B63F9F"/>
    <w:rsid w:val="00B6401D"/>
    <w:rsid w:val="00B640BA"/>
    <w:rsid w:val="00B6417B"/>
    <w:rsid w:val="00B642BD"/>
    <w:rsid w:val="00B64425"/>
    <w:rsid w:val="00B6455C"/>
    <w:rsid w:val="00B64583"/>
    <w:rsid w:val="00B64679"/>
    <w:rsid w:val="00B64AB4"/>
    <w:rsid w:val="00B64BA5"/>
    <w:rsid w:val="00B64E56"/>
    <w:rsid w:val="00B64F73"/>
    <w:rsid w:val="00B6500C"/>
    <w:rsid w:val="00B6520A"/>
    <w:rsid w:val="00B65392"/>
    <w:rsid w:val="00B653DE"/>
    <w:rsid w:val="00B65537"/>
    <w:rsid w:val="00B65594"/>
    <w:rsid w:val="00B6562C"/>
    <w:rsid w:val="00B656DE"/>
    <w:rsid w:val="00B659CB"/>
    <w:rsid w:val="00B65AE1"/>
    <w:rsid w:val="00B65B72"/>
    <w:rsid w:val="00B65D02"/>
    <w:rsid w:val="00B65D0A"/>
    <w:rsid w:val="00B65D2B"/>
    <w:rsid w:val="00B65E31"/>
    <w:rsid w:val="00B65FD0"/>
    <w:rsid w:val="00B66238"/>
    <w:rsid w:val="00B66309"/>
    <w:rsid w:val="00B665D9"/>
    <w:rsid w:val="00B66690"/>
    <w:rsid w:val="00B666F9"/>
    <w:rsid w:val="00B667B2"/>
    <w:rsid w:val="00B667EB"/>
    <w:rsid w:val="00B6683F"/>
    <w:rsid w:val="00B66A9E"/>
    <w:rsid w:val="00B66ADF"/>
    <w:rsid w:val="00B66B16"/>
    <w:rsid w:val="00B66B76"/>
    <w:rsid w:val="00B66C5B"/>
    <w:rsid w:val="00B66DCD"/>
    <w:rsid w:val="00B66E1D"/>
    <w:rsid w:val="00B66E22"/>
    <w:rsid w:val="00B66ED2"/>
    <w:rsid w:val="00B66F88"/>
    <w:rsid w:val="00B672D6"/>
    <w:rsid w:val="00B67341"/>
    <w:rsid w:val="00B67351"/>
    <w:rsid w:val="00B6747A"/>
    <w:rsid w:val="00B6754F"/>
    <w:rsid w:val="00B67657"/>
    <w:rsid w:val="00B677C9"/>
    <w:rsid w:val="00B67834"/>
    <w:rsid w:val="00B678E4"/>
    <w:rsid w:val="00B67953"/>
    <w:rsid w:val="00B67B40"/>
    <w:rsid w:val="00B67DCC"/>
    <w:rsid w:val="00B70033"/>
    <w:rsid w:val="00B70105"/>
    <w:rsid w:val="00B70108"/>
    <w:rsid w:val="00B70158"/>
    <w:rsid w:val="00B7016E"/>
    <w:rsid w:val="00B7023D"/>
    <w:rsid w:val="00B702EA"/>
    <w:rsid w:val="00B70412"/>
    <w:rsid w:val="00B70433"/>
    <w:rsid w:val="00B7046D"/>
    <w:rsid w:val="00B70472"/>
    <w:rsid w:val="00B7066B"/>
    <w:rsid w:val="00B70762"/>
    <w:rsid w:val="00B707CE"/>
    <w:rsid w:val="00B70B48"/>
    <w:rsid w:val="00B70BAD"/>
    <w:rsid w:val="00B70BDA"/>
    <w:rsid w:val="00B70C10"/>
    <w:rsid w:val="00B70E8E"/>
    <w:rsid w:val="00B70ECD"/>
    <w:rsid w:val="00B70F0A"/>
    <w:rsid w:val="00B710F3"/>
    <w:rsid w:val="00B71185"/>
    <w:rsid w:val="00B712E9"/>
    <w:rsid w:val="00B71316"/>
    <w:rsid w:val="00B713D0"/>
    <w:rsid w:val="00B7151C"/>
    <w:rsid w:val="00B715A7"/>
    <w:rsid w:val="00B718D0"/>
    <w:rsid w:val="00B718F5"/>
    <w:rsid w:val="00B7195F"/>
    <w:rsid w:val="00B71A4C"/>
    <w:rsid w:val="00B71C1E"/>
    <w:rsid w:val="00B71CCD"/>
    <w:rsid w:val="00B71CF4"/>
    <w:rsid w:val="00B71D14"/>
    <w:rsid w:val="00B71DAC"/>
    <w:rsid w:val="00B71DB3"/>
    <w:rsid w:val="00B71ECF"/>
    <w:rsid w:val="00B71F14"/>
    <w:rsid w:val="00B72164"/>
    <w:rsid w:val="00B7229C"/>
    <w:rsid w:val="00B7239F"/>
    <w:rsid w:val="00B72418"/>
    <w:rsid w:val="00B7261D"/>
    <w:rsid w:val="00B7262C"/>
    <w:rsid w:val="00B727CA"/>
    <w:rsid w:val="00B72829"/>
    <w:rsid w:val="00B72AA6"/>
    <w:rsid w:val="00B72B73"/>
    <w:rsid w:val="00B72D7E"/>
    <w:rsid w:val="00B730B5"/>
    <w:rsid w:val="00B731AA"/>
    <w:rsid w:val="00B731C1"/>
    <w:rsid w:val="00B73200"/>
    <w:rsid w:val="00B7324F"/>
    <w:rsid w:val="00B73433"/>
    <w:rsid w:val="00B735EE"/>
    <w:rsid w:val="00B736D0"/>
    <w:rsid w:val="00B736FD"/>
    <w:rsid w:val="00B7399E"/>
    <w:rsid w:val="00B73BD8"/>
    <w:rsid w:val="00B73C4D"/>
    <w:rsid w:val="00B73E89"/>
    <w:rsid w:val="00B74097"/>
    <w:rsid w:val="00B7412D"/>
    <w:rsid w:val="00B74256"/>
    <w:rsid w:val="00B7445A"/>
    <w:rsid w:val="00B744AA"/>
    <w:rsid w:val="00B745A0"/>
    <w:rsid w:val="00B745DB"/>
    <w:rsid w:val="00B74705"/>
    <w:rsid w:val="00B74764"/>
    <w:rsid w:val="00B7483D"/>
    <w:rsid w:val="00B74959"/>
    <w:rsid w:val="00B74A67"/>
    <w:rsid w:val="00B74AF1"/>
    <w:rsid w:val="00B74C48"/>
    <w:rsid w:val="00B74F35"/>
    <w:rsid w:val="00B74F76"/>
    <w:rsid w:val="00B75005"/>
    <w:rsid w:val="00B750BD"/>
    <w:rsid w:val="00B750C7"/>
    <w:rsid w:val="00B75125"/>
    <w:rsid w:val="00B7514A"/>
    <w:rsid w:val="00B751C9"/>
    <w:rsid w:val="00B75363"/>
    <w:rsid w:val="00B754C3"/>
    <w:rsid w:val="00B757E6"/>
    <w:rsid w:val="00B758CF"/>
    <w:rsid w:val="00B75D12"/>
    <w:rsid w:val="00B75E52"/>
    <w:rsid w:val="00B76013"/>
    <w:rsid w:val="00B7602B"/>
    <w:rsid w:val="00B7607C"/>
    <w:rsid w:val="00B76162"/>
    <w:rsid w:val="00B761E4"/>
    <w:rsid w:val="00B7639A"/>
    <w:rsid w:val="00B763DB"/>
    <w:rsid w:val="00B76423"/>
    <w:rsid w:val="00B76436"/>
    <w:rsid w:val="00B764DE"/>
    <w:rsid w:val="00B76537"/>
    <w:rsid w:val="00B76669"/>
    <w:rsid w:val="00B766D3"/>
    <w:rsid w:val="00B76721"/>
    <w:rsid w:val="00B76841"/>
    <w:rsid w:val="00B76853"/>
    <w:rsid w:val="00B768D0"/>
    <w:rsid w:val="00B769A9"/>
    <w:rsid w:val="00B76ABF"/>
    <w:rsid w:val="00B76B31"/>
    <w:rsid w:val="00B76C87"/>
    <w:rsid w:val="00B76C96"/>
    <w:rsid w:val="00B76D8E"/>
    <w:rsid w:val="00B76E00"/>
    <w:rsid w:val="00B76F53"/>
    <w:rsid w:val="00B7707B"/>
    <w:rsid w:val="00B7708C"/>
    <w:rsid w:val="00B77090"/>
    <w:rsid w:val="00B7731E"/>
    <w:rsid w:val="00B7733B"/>
    <w:rsid w:val="00B773C8"/>
    <w:rsid w:val="00B77464"/>
    <w:rsid w:val="00B7771F"/>
    <w:rsid w:val="00B777D0"/>
    <w:rsid w:val="00B777E1"/>
    <w:rsid w:val="00B778F2"/>
    <w:rsid w:val="00B77A6C"/>
    <w:rsid w:val="00B77BA9"/>
    <w:rsid w:val="00B77C4E"/>
    <w:rsid w:val="00B77CF7"/>
    <w:rsid w:val="00B77D14"/>
    <w:rsid w:val="00B77FB8"/>
    <w:rsid w:val="00B77FFD"/>
    <w:rsid w:val="00B800BB"/>
    <w:rsid w:val="00B80193"/>
    <w:rsid w:val="00B80215"/>
    <w:rsid w:val="00B8025F"/>
    <w:rsid w:val="00B80271"/>
    <w:rsid w:val="00B803E0"/>
    <w:rsid w:val="00B80414"/>
    <w:rsid w:val="00B8056D"/>
    <w:rsid w:val="00B805F5"/>
    <w:rsid w:val="00B8062A"/>
    <w:rsid w:val="00B807B8"/>
    <w:rsid w:val="00B80899"/>
    <w:rsid w:val="00B80941"/>
    <w:rsid w:val="00B80980"/>
    <w:rsid w:val="00B809B3"/>
    <w:rsid w:val="00B809E5"/>
    <w:rsid w:val="00B809EE"/>
    <w:rsid w:val="00B80AA0"/>
    <w:rsid w:val="00B80B4B"/>
    <w:rsid w:val="00B80B68"/>
    <w:rsid w:val="00B80C04"/>
    <w:rsid w:val="00B80C60"/>
    <w:rsid w:val="00B80E7E"/>
    <w:rsid w:val="00B80F14"/>
    <w:rsid w:val="00B810D1"/>
    <w:rsid w:val="00B812BA"/>
    <w:rsid w:val="00B814F9"/>
    <w:rsid w:val="00B81673"/>
    <w:rsid w:val="00B81731"/>
    <w:rsid w:val="00B81A8C"/>
    <w:rsid w:val="00B81B45"/>
    <w:rsid w:val="00B81C05"/>
    <w:rsid w:val="00B81C4D"/>
    <w:rsid w:val="00B81C88"/>
    <w:rsid w:val="00B81C94"/>
    <w:rsid w:val="00B81DD2"/>
    <w:rsid w:val="00B81E49"/>
    <w:rsid w:val="00B81EB3"/>
    <w:rsid w:val="00B81FE3"/>
    <w:rsid w:val="00B820FB"/>
    <w:rsid w:val="00B8216C"/>
    <w:rsid w:val="00B82236"/>
    <w:rsid w:val="00B8224C"/>
    <w:rsid w:val="00B8226B"/>
    <w:rsid w:val="00B8240B"/>
    <w:rsid w:val="00B82607"/>
    <w:rsid w:val="00B82797"/>
    <w:rsid w:val="00B829B1"/>
    <w:rsid w:val="00B82A0E"/>
    <w:rsid w:val="00B82A2A"/>
    <w:rsid w:val="00B82AC3"/>
    <w:rsid w:val="00B82B43"/>
    <w:rsid w:val="00B82E5E"/>
    <w:rsid w:val="00B830E8"/>
    <w:rsid w:val="00B8311C"/>
    <w:rsid w:val="00B8319C"/>
    <w:rsid w:val="00B83283"/>
    <w:rsid w:val="00B83288"/>
    <w:rsid w:val="00B83395"/>
    <w:rsid w:val="00B833B6"/>
    <w:rsid w:val="00B83713"/>
    <w:rsid w:val="00B837B9"/>
    <w:rsid w:val="00B83956"/>
    <w:rsid w:val="00B83D07"/>
    <w:rsid w:val="00B83DD3"/>
    <w:rsid w:val="00B83DE3"/>
    <w:rsid w:val="00B83E71"/>
    <w:rsid w:val="00B83F61"/>
    <w:rsid w:val="00B83F78"/>
    <w:rsid w:val="00B84097"/>
    <w:rsid w:val="00B840F9"/>
    <w:rsid w:val="00B84257"/>
    <w:rsid w:val="00B8425B"/>
    <w:rsid w:val="00B84267"/>
    <w:rsid w:val="00B8433C"/>
    <w:rsid w:val="00B84521"/>
    <w:rsid w:val="00B84773"/>
    <w:rsid w:val="00B847DC"/>
    <w:rsid w:val="00B84A0F"/>
    <w:rsid w:val="00B84AC2"/>
    <w:rsid w:val="00B84AD6"/>
    <w:rsid w:val="00B84AD7"/>
    <w:rsid w:val="00B84AE5"/>
    <w:rsid w:val="00B84C15"/>
    <w:rsid w:val="00B84C24"/>
    <w:rsid w:val="00B84D08"/>
    <w:rsid w:val="00B84FC4"/>
    <w:rsid w:val="00B85009"/>
    <w:rsid w:val="00B8513B"/>
    <w:rsid w:val="00B8550D"/>
    <w:rsid w:val="00B857F2"/>
    <w:rsid w:val="00B859DA"/>
    <w:rsid w:val="00B85AB4"/>
    <w:rsid w:val="00B85BC7"/>
    <w:rsid w:val="00B85C51"/>
    <w:rsid w:val="00B85E0E"/>
    <w:rsid w:val="00B86071"/>
    <w:rsid w:val="00B861A3"/>
    <w:rsid w:val="00B8655F"/>
    <w:rsid w:val="00B865A8"/>
    <w:rsid w:val="00B86669"/>
    <w:rsid w:val="00B86945"/>
    <w:rsid w:val="00B86CA7"/>
    <w:rsid w:val="00B87040"/>
    <w:rsid w:val="00B870B5"/>
    <w:rsid w:val="00B872F8"/>
    <w:rsid w:val="00B8732F"/>
    <w:rsid w:val="00B87341"/>
    <w:rsid w:val="00B874C5"/>
    <w:rsid w:val="00B8794A"/>
    <w:rsid w:val="00B87A27"/>
    <w:rsid w:val="00B87A57"/>
    <w:rsid w:val="00B87B12"/>
    <w:rsid w:val="00B87B75"/>
    <w:rsid w:val="00B87CE6"/>
    <w:rsid w:val="00B87D7C"/>
    <w:rsid w:val="00B87FDF"/>
    <w:rsid w:val="00B90090"/>
    <w:rsid w:val="00B900DC"/>
    <w:rsid w:val="00B901C2"/>
    <w:rsid w:val="00B90283"/>
    <w:rsid w:val="00B9031A"/>
    <w:rsid w:val="00B90603"/>
    <w:rsid w:val="00B906CB"/>
    <w:rsid w:val="00B90895"/>
    <w:rsid w:val="00B908B7"/>
    <w:rsid w:val="00B909E2"/>
    <w:rsid w:val="00B90A2E"/>
    <w:rsid w:val="00B90A83"/>
    <w:rsid w:val="00B90AAB"/>
    <w:rsid w:val="00B90B4A"/>
    <w:rsid w:val="00B90BFA"/>
    <w:rsid w:val="00B90EAB"/>
    <w:rsid w:val="00B9115A"/>
    <w:rsid w:val="00B91349"/>
    <w:rsid w:val="00B9142D"/>
    <w:rsid w:val="00B91479"/>
    <w:rsid w:val="00B9166D"/>
    <w:rsid w:val="00B91766"/>
    <w:rsid w:val="00B9196A"/>
    <w:rsid w:val="00B91AC8"/>
    <w:rsid w:val="00B91B0B"/>
    <w:rsid w:val="00B91B20"/>
    <w:rsid w:val="00B91BFF"/>
    <w:rsid w:val="00B91E7A"/>
    <w:rsid w:val="00B91E92"/>
    <w:rsid w:val="00B91FA9"/>
    <w:rsid w:val="00B92029"/>
    <w:rsid w:val="00B920CD"/>
    <w:rsid w:val="00B920F1"/>
    <w:rsid w:val="00B924AA"/>
    <w:rsid w:val="00B92A6D"/>
    <w:rsid w:val="00B92A9D"/>
    <w:rsid w:val="00B92BAF"/>
    <w:rsid w:val="00B92C24"/>
    <w:rsid w:val="00B92C92"/>
    <w:rsid w:val="00B92D65"/>
    <w:rsid w:val="00B92D6E"/>
    <w:rsid w:val="00B92DF8"/>
    <w:rsid w:val="00B92E3F"/>
    <w:rsid w:val="00B92ED8"/>
    <w:rsid w:val="00B92EE3"/>
    <w:rsid w:val="00B92F0F"/>
    <w:rsid w:val="00B92FAA"/>
    <w:rsid w:val="00B9304C"/>
    <w:rsid w:val="00B931FF"/>
    <w:rsid w:val="00B9366E"/>
    <w:rsid w:val="00B93691"/>
    <w:rsid w:val="00B936EC"/>
    <w:rsid w:val="00B937EE"/>
    <w:rsid w:val="00B93857"/>
    <w:rsid w:val="00B939E4"/>
    <w:rsid w:val="00B93A00"/>
    <w:rsid w:val="00B93B00"/>
    <w:rsid w:val="00B93B1B"/>
    <w:rsid w:val="00B93BBC"/>
    <w:rsid w:val="00B93BCC"/>
    <w:rsid w:val="00B93BFC"/>
    <w:rsid w:val="00B93D49"/>
    <w:rsid w:val="00B93D52"/>
    <w:rsid w:val="00B93E8A"/>
    <w:rsid w:val="00B93EB1"/>
    <w:rsid w:val="00B93F19"/>
    <w:rsid w:val="00B93F95"/>
    <w:rsid w:val="00B9420C"/>
    <w:rsid w:val="00B943D5"/>
    <w:rsid w:val="00B94408"/>
    <w:rsid w:val="00B94431"/>
    <w:rsid w:val="00B946C0"/>
    <w:rsid w:val="00B947A8"/>
    <w:rsid w:val="00B947D7"/>
    <w:rsid w:val="00B94805"/>
    <w:rsid w:val="00B94854"/>
    <w:rsid w:val="00B948BD"/>
    <w:rsid w:val="00B948E0"/>
    <w:rsid w:val="00B948E2"/>
    <w:rsid w:val="00B94950"/>
    <w:rsid w:val="00B94B0C"/>
    <w:rsid w:val="00B94B24"/>
    <w:rsid w:val="00B94B7B"/>
    <w:rsid w:val="00B94BDF"/>
    <w:rsid w:val="00B94CD2"/>
    <w:rsid w:val="00B94DF7"/>
    <w:rsid w:val="00B95000"/>
    <w:rsid w:val="00B95019"/>
    <w:rsid w:val="00B9516D"/>
    <w:rsid w:val="00B95295"/>
    <w:rsid w:val="00B9530A"/>
    <w:rsid w:val="00B95470"/>
    <w:rsid w:val="00B955E3"/>
    <w:rsid w:val="00B95776"/>
    <w:rsid w:val="00B95859"/>
    <w:rsid w:val="00B958E4"/>
    <w:rsid w:val="00B959B7"/>
    <w:rsid w:val="00B959F6"/>
    <w:rsid w:val="00B95D0D"/>
    <w:rsid w:val="00B95D49"/>
    <w:rsid w:val="00B95F6D"/>
    <w:rsid w:val="00B95FA7"/>
    <w:rsid w:val="00B95FAA"/>
    <w:rsid w:val="00B96041"/>
    <w:rsid w:val="00B96223"/>
    <w:rsid w:val="00B9622D"/>
    <w:rsid w:val="00B9631D"/>
    <w:rsid w:val="00B9644B"/>
    <w:rsid w:val="00B96518"/>
    <w:rsid w:val="00B9652A"/>
    <w:rsid w:val="00B96652"/>
    <w:rsid w:val="00B966A9"/>
    <w:rsid w:val="00B968C3"/>
    <w:rsid w:val="00B9692A"/>
    <w:rsid w:val="00B96938"/>
    <w:rsid w:val="00B96B6B"/>
    <w:rsid w:val="00B96D6F"/>
    <w:rsid w:val="00B96D93"/>
    <w:rsid w:val="00B96E3C"/>
    <w:rsid w:val="00B970B6"/>
    <w:rsid w:val="00B971A6"/>
    <w:rsid w:val="00B9727E"/>
    <w:rsid w:val="00B972B7"/>
    <w:rsid w:val="00B97395"/>
    <w:rsid w:val="00B97544"/>
    <w:rsid w:val="00B97587"/>
    <w:rsid w:val="00B9769B"/>
    <w:rsid w:val="00B976B6"/>
    <w:rsid w:val="00B97818"/>
    <w:rsid w:val="00B97822"/>
    <w:rsid w:val="00B97958"/>
    <w:rsid w:val="00B979E1"/>
    <w:rsid w:val="00B97A35"/>
    <w:rsid w:val="00B97CAC"/>
    <w:rsid w:val="00BA0030"/>
    <w:rsid w:val="00BA0248"/>
    <w:rsid w:val="00BA033A"/>
    <w:rsid w:val="00BA051D"/>
    <w:rsid w:val="00BA06E4"/>
    <w:rsid w:val="00BA07BC"/>
    <w:rsid w:val="00BA0841"/>
    <w:rsid w:val="00BA09C0"/>
    <w:rsid w:val="00BA0A86"/>
    <w:rsid w:val="00BA0ABF"/>
    <w:rsid w:val="00BA0BF2"/>
    <w:rsid w:val="00BA0D52"/>
    <w:rsid w:val="00BA0DB5"/>
    <w:rsid w:val="00BA0E44"/>
    <w:rsid w:val="00BA0F55"/>
    <w:rsid w:val="00BA1082"/>
    <w:rsid w:val="00BA10A5"/>
    <w:rsid w:val="00BA10BA"/>
    <w:rsid w:val="00BA137F"/>
    <w:rsid w:val="00BA14FB"/>
    <w:rsid w:val="00BA152C"/>
    <w:rsid w:val="00BA1690"/>
    <w:rsid w:val="00BA1796"/>
    <w:rsid w:val="00BA195D"/>
    <w:rsid w:val="00BA1B1F"/>
    <w:rsid w:val="00BA1CB1"/>
    <w:rsid w:val="00BA1D2A"/>
    <w:rsid w:val="00BA1E17"/>
    <w:rsid w:val="00BA1F3A"/>
    <w:rsid w:val="00BA200F"/>
    <w:rsid w:val="00BA20A3"/>
    <w:rsid w:val="00BA2116"/>
    <w:rsid w:val="00BA2130"/>
    <w:rsid w:val="00BA2154"/>
    <w:rsid w:val="00BA242B"/>
    <w:rsid w:val="00BA24DF"/>
    <w:rsid w:val="00BA26DE"/>
    <w:rsid w:val="00BA26E9"/>
    <w:rsid w:val="00BA26FF"/>
    <w:rsid w:val="00BA27B5"/>
    <w:rsid w:val="00BA2856"/>
    <w:rsid w:val="00BA290D"/>
    <w:rsid w:val="00BA2943"/>
    <w:rsid w:val="00BA2C7B"/>
    <w:rsid w:val="00BA3085"/>
    <w:rsid w:val="00BA30F0"/>
    <w:rsid w:val="00BA3299"/>
    <w:rsid w:val="00BA33CF"/>
    <w:rsid w:val="00BA351E"/>
    <w:rsid w:val="00BA35E9"/>
    <w:rsid w:val="00BA36B3"/>
    <w:rsid w:val="00BA3911"/>
    <w:rsid w:val="00BA39F1"/>
    <w:rsid w:val="00BA3A5A"/>
    <w:rsid w:val="00BA3A60"/>
    <w:rsid w:val="00BA3ADD"/>
    <w:rsid w:val="00BA3BD3"/>
    <w:rsid w:val="00BA3DDB"/>
    <w:rsid w:val="00BA3E17"/>
    <w:rsid w:val="00BA4027"/>
    <w:rsid w:val="00BA402E"/>
    <w:rsid w:val="00BA4706"/>
    <w:rsid w:val="00BA4793"/>
    <w:rsid w:val="00BA47B9"/>
    <w:rsid w:val="00BA4CA8"/>
    <w:rsid w:val="00BA4E76"/>
    <w:rsid w:val="00BA5073"/>
    <w:rsid w:val="00BA5146"/>
    <w:rsid w:val="00BA517F"/>
    <w:rsid w:val="00BA51D0"/>
    <w:rsid w:val="00BA55D2"/>
    <w:rsid w:val="00BA568C"/>
    <w:rsid w:val="00BA571C"/>
    <w:rsid w:val="00BA57FB"/>
    <w:rsid w:val="00BA588A"/>
    <w:rsid w:val="00BA5890"/>
    <w:rsid w:val="00BA595A"/>
    <w:rsid w:val="00BA59A4"/>
    <w:rsid w:val="00BA59FE"/>
    <w:rsid w:val="00BA5A6D"/>
    <w:rsid w:val="00BA5B49"/>
    <w:rsid w:val="00BA5BC0"/>
    <w:rsid w:val="00BA5BE4"/>
    <w:rsid w:val="00BA5C30"/>
    <w:rsid w:val="00BA5D8A"/>
    <w:rsid w:val="00BA5DD7"/>
    <w:rsid w:val="00BA5E09"/>
    <w:rsid w:val="00BA5E59"/>
    <w:rsid w:val="00BA5F09"/>
    <w:rsid w:val="00BA62F9"/>
    <w:rsid w:val="00BA632D"/>
    <w:rsid w:val="00BA6420"/>
    <w:rsid w:val="00BA6475"/>
    <w:rsid w:val="00BA64C9"/>
    <w:rsid w:val="00BA673D"/>
    <w:rsid w:val="00BA677D"/>
    <w:rsid w:val="00BA6827"/>
    <w:rsid w:val="00BA6900"/>
    <w:rsid w:val="00BA690E"/>
    <w:rsid w:val="00BA6946"/>
    <w:rsid w:val="00BA69C0"/>
    <w:rsid w:val="00BA6A05"/>
    <w:rsid w:val="00BA6B63"/>
    <w:rsid w:val="00BA6B7B"/>
    <w:rsid w:val="00BA6D24"/>
    <w:rsid w:val="00BA6D60"/>
    <w:rsid w:val="00BA6E30"/>
    <w:rsid w:val="00BA6E77"/>
    <w:rsid w:val="00BA706B"/>
    <w:rsid w:val="00BA733E"/>
    <w:rsid w:val="00BA7597"/>
    <w:rsid w:val="00BA764B"/>
    <w:rsid w:val="00BA7689"/>
    <w:rsid w:val="00BA76A1"/>
    <w:rsid w:val="00BA7751"/>
    <w:rsid w:val="00BA77C2"/>
    <w:rsid w:val="00BA7A50"/>
    <w:rsid w:val="00BA7A67"/>
    <w:rsid w:val="00BA7B40"/>
    <w:rsid w:val="00BA7B45"/>
    <w:rsid w:val="00BA7B83"/>
    <w:rsid w:val="00BA7C62"/>
    <w:rsid w:val="00BA7D82"/>
    <w:rsid w:val="00BA7ED0"/>
    <w:rsid w:val="00BA7F86"/>
    <w:rsid w:val="00BB0105"/>
    <w:rsid w:val="00BB01FF"/>
    <w:rsid w:val="00BB025C"/>
    <w:rsid w:val="00BB0485"/>
    <w:rsid w:val="00BB04F7"/>
    <w:rsid w:val="00BB0718"/>
    <w:rsid w:val="00BB07FE"/>
    <w:rsid w:val="00BB0A07"/>
    <w:rsid w:val="00BB0A57"/>
    <w:rsid w:val="00BB0A9D"/>
    <w:rsid w:val="00BB0AD7"/>
    <w:rsid w:val="00BB0B57"/>
    <w:rsid w:val="00BB0B98"/>
    <w:rsid w:val="00BB0DE9"/>
    <w:rsid w:val="00BB0F21"/>
    <w:rsid w:val="00BB0F6F"/>
    <w:rsid w:val="00BB10AB"/>
    <w:rsid w:val="00BB10C9"/>
    <w:rsid w:val="00BB128B"/>
    <w:rsid w:val="00BB12D8"/>
    <w:rsid w:val="00BB1336"/>
    <w:rsid w:val="00BB146F"/>
    <w:rsid w:val="00BB150F"/>
    <w:rsid w:val="00BB17BD"/>
    <w:rsid w:val="00BB17E5"/>
    <w:rsid w:val="00BB17EE"/>
    <w:rsid w:val="00BB1872"/>
    <w:rsid w:val="00BB191E"/>
    <w:rsid w:val="00BB19E0"/>
    <w:rsid w:val="00BB1A10"/>
    <w:rsid w:val="00BB1B8B"/>
    <w:rsid w:val="00BB1CF9"/>
    <w:rsid w:val="00BB1DF9"/>
    <w:rsid w:val="00BB1E0B"/>
    <w:rsid w:val="00BB206B"/>
    <w:rsid w:val="00BB217D"/>
    <w:rsid w:val="00BB22E1"/>
    <w:rsid w:val="00BB24F8"/>
    <w:rsid w:val="00BB2574"/>
    <w:rsid w:val="00BB274F"/>
    <w:rsid w:val="00BB2794"/>
    <w:rsid w:val="00BB2A2B"/>
    <w:rsid w:val="00BB2ACB"/>
    <w:rsid w:val="00BB2B78"/>
    <w:rsid w:val="00BB2B98"/>
    <w:rsid w:val="00BB2BFF"/>
    <w:rsid w:val="00BB2C62"/>
    <w:rsid w:val="00BB2CFE"/>
    <w:rsid w:val="00BB2D59"/>
    <w:rsid w:val="00BB2F0E"/>
    <w:rsid w:val="00BB2FAF"/>
    <w:rsid w:val="00BB2FD5"/>
    <w:rsid w:val="00BB30EE"/>
    <w:rsid w:val="00BB30F4"/>
    <w:rsid w:val="00BB318C"/>
    <w:rsid w:val="00BB31ED"/>
    <w:rsid w:val="00BB345A"/>
    <w:rsid w:val="00BB3ABF"/>
    <w:rsid w:val="00BB3E3E"/>
    <w:rsid w:val="00BB400A"/>
    <w:rsid w:val="00BB41D8"/>
    <w:rsid w:val="00BB4287"/>
    <w:rsid w:val="00BB430D"/>
    <w:rsid w:val="00BB43B8"/>
    <w:rsid w:val="00BB442E"/>
    <w:rsid w:val="00BB4482"/>
    <w:rsid w:val="00BB4595"/>
    <w:rsid w:val="00BB46A3"/>
    <w:rsid w:val="00BB46DA"/>
    <w:rsid w:val="00BB48CC"/>
    <w:rsid w:val="00BB4945"/>
    <w:rsid w:val="00BB4970"/>
    <w:rsid w:val="00BB49B6"/>
    <w:rsid w:val="00BB49E1"/>
    <w:rsid w:val="00BB4AFF"/>
    <w:rsid w:val="00BB4D8B"/>
    <w:rsid w:val="00BB4DB8"/>
    <w:rsid w:val="00BB50D4"/>
    <w:rsid w:val="00BB521D"/>
    <w:rsid w:val="00BB55B5"/>
    <w:rsid w:val="00BB5711"/>
    <w:rsid w:val="00BB5944"/>
    <w:rsid w:val="00BB5A5F"/>
    <w:rsid w:val="00BB5ADE"/>
    <w:rsid w:val="00BB5B0D"/>
    <w:rsid w:val="00BB5C25"/>
    <w:rsid w:val="00BB5C2D"/>
    <w:rsid w:val="00BB5CB5"/>
    <w:rsid w:val="00BB5D05"/>
    <w:rsid w:val="00BB5EAF"/>
    <w:rsid w:val="00BB5F19"/>
    <w:rsid w:val="00BB5F51"/>
    <w:rsid w:val="00BB6059"/>
    <w:rsid w:val="00BB61AD"/>
    <w:rsid w:val="00BB6203"/>
    <w:rsid w:val="00BB6228"/>
    <w:rsid w:val="00BB640D"/>
    <w:rsid w:val="00BB6500"/>
    <w:rsid w:val="00BB661D"/>
    <w:rsid w:val="00BB66DA"/>
    <w:rsid w:val="00BB67FD"/>
    <w:rsid w:val="00BB6830"/>
    <w:rsid w:val="00BB6932"/>
    <w:rsid w:val="00BB69BF"/>
    <w:rsid w:val="00BB69E6"/>
    <w:rsid w:val="00BB6A1D"/>
    <w:rsid w:val="00BB6A57"/>
    <w:rsid w:val="00BB6AE2"/>
    <w:rsid w:val="00BB6C69"/>
    <w:rsid w:val="00BB6F9B"/>
    <w:rsid w:val="00BB6FDC"/>
    <w:rsid w:val="00BB6FDE"/>
    <w:rsid w:val="00BB7028"/>
    <w:rsid w:val="00BB7118"/>
    <w:rsid w:val="00BB712D"/>
    <w:rsid w:val="00BB71C3"/>
    <w:rsid w:val="00BB7346"/>
    <w:rsid w:val="00BB73AD"/>
    <w:rsid w:val="00BB743E"/>
    <w:rsid w:val="00BB767E"/>
    <w:rsid w:val="00BB7838"/>
    <w:rsid w:val="00BB7921"/>
    <w:rsid w:val="00BB79BD"/>
    <w:rsid w:val="00BB7A33"/>
    <w:rsid w:val="00BB7D49"/>
    <w:rsid w:val="00BB7D92"/>
    <w:rsid w:val="00BB7F0A"/>
    <w:rsid w:val="00BB7F70"/>
    <w:rsid w:val="00BC01C8"/>
    <w:rsid w:val="00BC0214"/>
    <w:rsid w:val="00BC02EC"/>
    <w:rsid w:val="00BC03B3"/>
    <w:rsid w:val="00BC0502"/>
    <w:rsid w:val="00BC056F"/>
    <w:rsid w:val="00BC0636"/>
    <w:rsid w:val="00BC07ED"/>
    <w:rsid w:val="00BC08E7"/>
    <w:rsid w:val="00BC08E9"/>
    <w:rsid w:val="00BC097D"/>
    <w:rsid w:val="00BC0BFE"/>
    <w:rsid w:val="00BC0E34"/>
    <w:rsid w:val="00BC0EA9"/>
    <w:rsid w:val="00BC0F6A"/>
    <w:rsid w:val="00BC0FE0"/>
    <w:rsid w:val="00BC11A5"/>
    <w:rsid w:val="00BC11C3"/>
    <w:rsid w:val="00BC12E8"/>
    <w:rsid w:val="00BC1392"/>
    <w:rsid w:val="00BC14BF"/>
    <w:rsid w:val="00BC15A0"/>
    <w:rsid w:val="00BC15CF"/>
    <w:rsid w:val="00BC171D"/>
    <w:rsid w:val="00BC1743"/>
    <w:rsid w:val="00BC1A54"/>
    <w:rsid w:val="00BC1BCE"/>
    <w:rsid w:val="00BC1CC2"/>
    <w:rsid w:val="00BC1D18"/>
    <w:rsid w:val="00BC1E04"/>
    <w:rsid w:val="00BC1F8D"/>
    <w:rsid w:val="00BC213E"/>
    <w:rsid w:val="00BC21F2"/>
    <w:rsid w:val="00BC23AE"/>
    <w:rsid w:val="00BC24A1"/>
    <w:rsid w:val="00BC258F"/>
    <w:rsid w:val="00BC25AB"/>
    <w:rsid w:val="00BC267F"/>
    <w:rsid w:val="00BC26F1"/>
    <w:rsid w:val="00BC274A"/>
    <w:rsid w:val="00BC277B"/>
    <w:rsid w:val="00BC27F3"/>
    <w:rsid w:val="00BC27FE"/>
    <w:rsid w:val="00BC2838"/>
    <w:rsid w:val="00BC29AA"/>
    <w:rsid w:val="00BC2A10"/>
    <w:rsid w:val="00BC2A56"/>
    <w:rsid w:val="00BC2B55"/>
    <w:rsid w:val="00BC2B88"/>
    <w:rsid w:val="00BC2F40"/>
    <w:rsid w:val="00BC2FB9"/>
    <w:rsid w:val="00BC3000"/>
    <w:rsid w:val="00BC3009"/>
    <w:rsid w:val="00BC30D4"/>
    <w:rsid w:val="00BC316C"/>
    <w:rsid w:val="00BC31A1"/>
    <w:rsid w:val="00BC31D5"/>
    <w:rsid w:val="00BC333A"/>
    <w:rsid w:val="00BC33B2"/>
    <w:rsid w:val="00BC33EF"/>
    <w:rsid w:val="00BC34C4"/>
    <w:rsid w:val="00BC36FD"/>
    <w:rsid w:val="00BC3781"/>
    <w:rsid w:val="00BC37BC"/>
    <w:rsid w:val="00BC3BE9"/>
    <w:rsid w:val="00BC3CC9"/>
    <w:rsid w:val="00BC3F8A"/>
    <w:rsid w:val="00BC4116"/>
    <w:rsid w:val="00BC4442"/>
    <w:rsid w:val="00BC44F0"/>
    <w:rsid w:val="00BC45CB"/>
    <w:rsid w:val="00BC45DB"/>
    <w:rsid w:val="00BC4664"/>
    <w:rsid w:val="00BC4674"/>
    <w:rsid w:val="00BC479D"/>
    <w:rsid w:val="00BC4A4C"/>
    <w:rsid w:val="00BC4A90"/>
    <w:rsid w:val="00BC4C1A"/>
    <w:rsid w:val="00BC4E1F"/>
    <w:rsid w:val="00BC4E73"/>
    <w:rsid w:val="00BC4EA0"/>
    <w:rsid w:val="00BC506A"/>
    <w:rsid w:val="00BC50A6"/>
    <w:rsid w:val="00BC5171"/>
    <w:rsid w:val="00BC5173"/>
    <w:rsid w:val="00BC527A"/>
    <w:rsid w:val="00BC58B5"/>
    <w:rsid w:val="00BC599F"/>
    <w:rsid w:val="00BC5B33"/>
    <w:rsid w:val="00BC5C6B"/>
    <w:rsid w:val="00BC5C6E"/>
    <w:rsid w:val="00BC5C8E"/>
    <w:rsid w:val="00BC5D53"/>
    <w:rsid w:val="00BC5D7D"/>
    <w:rsid w:val="00BC6034"/>
    <w:rsid w:val="00BC6091"/>
    <w:rsid w:val="00BC6190"/>
    <w:rsid w:val="00BC61CC"/>
    <w:rsid w:val="00BC6287"/>
    <w:rsid w:val="00BC62C3"/>
    <w:rsid w:val="00BC63F4"/>
    <w:rsid w:val="00BC6415"/>
    <w:rsid w:val="00BC64EB"/>
    <w:rsid w:val="00BC6643"/>
    <w:rsid w:val="00BC6740"/>
    <w:rsid w:val="00BC69AE"/>
    <w:rsid w:val="00BC6A8F"/>
    <w:rsid w:val="00BC6B50"/>
    <w:rsid w:val="00BC6BC7"/>
    <w:rsid w:val="00BC6D3D"/>
    <w:rsid w:val="00BC6E45"/>
    <w:rsid w:val="00BC6F72"/>
    <w:rsid w:val="00BC716F"/>
    <w:rsid w:val="00BC746E"/>
    <w:rsid w:val="00BC748E"/>
    <w:rsid w:val="00BC76EA"/>
    <w:rsid w:val="00BC783D"/>
    <w:rsid w:val="00BC7BD7"/>
    <w:rsid w:val="00BC7D5A"/>
    <w:rsid w:val="00BC7D8E"/>
    <w:rsid w:val="00BC7DEB"/>
    <w:rsid w:val="00BC7ECE"/>
    <w:rsid w:val="00BD0086"/>
    <w:rsid w:val="00BD0111"/>
    <w:rsid w:val="00BD022F"/>
    <w:rsid w:val="00BD0268"/>
    <w:rsid w:val="00BD03FE"/>
    <w:rsid w:val="00BD0621"/>
    <w:rsid w:val="00BD07EB"/>
    <w:rsid w:val="00BD0803"/>
    <w:rsid w:val="00BD0941"/>
    <w:rsid w:val="00BD0973"/>
    <w:rsid w:val="00BD0A3B"/>
    <w:rsid w:val="00BD0B33"/>
    <w:rsid w:val="00BD0B55"/>
    <w:rsid w:val="00BD0DDB"/>
    <w:rsid w:val="00BD0DFC"/>
    <w:rsid w:val="00BD0EA4"/>
    <w:rsid w:val="00BD0FA9"/>
    <w:rsid w:val="00BD1023"/>
    <w:rsid w:val="00BD1261"/>
    <w:rsid w:val="00BD1382"/>
    <w:rsid w:val="00BD1485"/>
    <w:rsid w:val="00BD151C"/>
    <w:rsid w:val="00BD156E"/>
    <w:rsid w:val="00BD167E"/>
    <w:rsid w:val="00BD1851"/>
    <w:rsid w:val="00BD193B"/>
    <w:rsid w:val="00BD19B9"/>
    <w:rsid w:val="00BD1AA0"/>
    <w:rsid w:val="00BD1B67"/>
    <w:rsid w:val="00BD1B74"/>
    <w:rsid w:val="00BD1C47"/>
    <w:rsid w:val="00BD1CB2"/>
    <w:rsid w:val="00BD1CF8"/>
    <w:rsid w:val="00BD1E63"/>
    <w:rsid w:val="00BD1EC5"/>
    <w:rsid w:val="00BD1ED1"/>
    <w:rsid w:val="00BD26E7"/>
    <w:rsid w:val="00BD2718"/>
    <w:rsid w:val="00BD2858"/>
    <w:rsid w:val="00BD2881"/>
    <w:rsid w:val="00BD28E7"/>
    <w:rsid w:val="00BD2AF4"/>
    <w:rsid w:val="00BD2B0F"/>
    <w:rsid w:val="00BD2BA1"/>
    <w:rsid w:val="00BD2BE9"/>
    <w:rsid w:val="00BD2DC4"/>
    <w:rsid w:val="00BD30FB"/>
    <w:rsid w:val="00BD3105"/>
    <w:rsid w:val="00BD3372"/>
    <w:rsid w:val="00BD34C6"/>
    <w:rsid w:val="00BD34D8"/>
    <w:rsid w:val="00BD3841"/>
    <w:rsid w:val="00BD3956"/>
    <w:rsid w:val="00BD3A5B"/>
    <w:rsid w:val="00BD3B61"/>
    <w:rsid w:val="00BD3C55"/>
    <w:rsid w:val="00BD3CE2"/>
    <w:rsid w:val="00BD3D53"/>
    <w:rsid w:val="00BD3D55"/>
    <w:rsid w:val="00BD3E27"/>
    <w:rsid w:val="00BD3EEA"/>
    <w:rsid w:val="00BD3FCD"/>
    <w:rsid w:val="00BD4014"/>
    <w:rsid w:val="00BD402D"/>
    <w:rsid w:val="00BD4064"/>
    <w:rsid w:val="00BD40B8"/>
    <w:rsid w:val="00BD40CC"/>
    <w:rsid w:val="00BD4131"/>
    <w:rsid w:val="00BD41EB"/>
    <w:rsid w:val="00BD4223"/>
    <w:rsid w:val="00BD426C"/>
    <w:rsid w:val="00BD429C"/>
    <w:rsid w:val="00BD4354"/>
    <w:rsid w:val="00BD43A9"/>
    <w:rsid w:val="00BD43C3"/>
    <w:rsid w:val="00BD464D"/>
    <w:rsid w:val="00BD47DB"/>
    <w:rsid w:val="00BD4893"/>
    <w:rsid w:val="00BD48D0"/>
    <w:rsid w:val="00BD48E3"/>
    <w:rsid w:val="00BD4C53"/>
    <w:rsid w:val="00BD4C6A"/>
    <w:rsid w:val="00BD4E31"/>
    <w:rsid w:val="00BD4EEC"/>
    <w:rsid w:val="00BD4F12"/>
    <w:rsid w:val="00BD533B"/>
    <w:rsid w:val="00BD53BF"/>
    <w:rsid w:val="00BD53C9"/>
    <w:rsid w:val="00BD54D5"/>
    <w:rsid w:val="00BD55C1"/>
    <w:rsid w:val="00BD55CE"/>
    <w:rsid w:val="00BD5724"/>
    <w:rsid w:val="00BD57DE"/>
    <w:rsid w:val="00BD5945"/>
    <w:rsid w:val="00BD5AA5"/>
    <w:rsid w:val="00BD5C6E"/>
    <w:rsid w:val="00BD5C8B"/>
    <w:rsid w:val="00BD5D61"/>
    <w:rsid w:val="00BD5D99"/>
    <w:rsid w:val="00BD5EF3"/>
    <w:rsid w:val="00BD61D6"/>
    <w:rsid w:val="00BD6217"/>
    <w:rsid w:val="00BD62AC"/>
    <w:rsid w:val="00BD6454"/>
    <w:rsid w:val="00BD65E5"/>
    <w:rsid w:val="00BD67E6"/>
    <w:rsid w:val="00BD688F"/>
    <w:rsid w:val="00BD6A8A"/>
    <w:rsid w:val="00BD6B1C"/>
    <w:rsid w:val="00BD6C13"/>
    <w:rsid w:val="00BD6C66"/>
    <w:rsid w:val="00BD6D6E"/>
    <w:rsid w:val="00BD6D76"/>
    <w:rsid w:val="00BD7004"/>
    <w:rsid w:val="00BD7151"/>
    <w:rsid w:val="00BD7176"/>
    <w:rsid w:val="00BD7331"/>
    <w:rsid w:val="00BD73AF"/>
    <w:rsid w:val="00BD74F3"/>
    <w:rsid w:val="00BD757E"/>
    <w:rsid w:val="00BD765E"/>
    <w:rsid w:val="00BD7A37"/>
    <w:rsid w:val="00BD7AEB"/>
    <w:rsid w:val="00BD7C1B"/>
    <w:rsid w:val="00BD7D19"/>
    <w:rsid w:val="00BD7E6F"/>
    <w:rsid w:val="00BE0042"/>
    <w:rsid w:val="00BE008D"/>
    <w:rsid w:val="00BE0366"/>
    <w:rsid w:val="00BE03FA"/>
    <w:rsid w:val="00BE0458"/>
    <w:rsid w:val="00BE050C"/>
    <w:rsid w:val="00BE0518"/>
    <w:rsid w:val="00BE0659"/>
    <w:rsid w:val="00BE070F"/>
    <w:rsid w:val="00BE071E"/>
    <w:rsid w:val="00BE0772"/>
    <w:rsid w:val="00BE0812"/>
    <w:rsid w:val="00BE090F"/>
    <w:rsid w:val="00BE0A5A"/>
    <w:rsid w:val="00BE108F"/>
    <w:rsid w:val="00BE10DA"/>
    <w:rsid w:val="00BE11FC"/>
    <w:rsid w:val="00BE1243"/>
    <w:rsid w:val="00BE12A3"/>
    <w:rsid w:val="00BE12DB"/>
    <w:rsid w:val="00BE1547"/>
    <w:rsid w:val="00BE155A"/>
    <w:rsid w:val="00BE193C"/>
    <w:rsid w:val="00BE1970"/>
    <w:rsid w:val="00BE1B66"/>
    <w:rsid w:val="00BE1BAF"/>
    <w:rsid w:val="00BE1BE1"/>
    <w:rsid w:val="00BE1C23"/>
    <w:rsid w:val="00BE1F08"/>
    <w:rsid w:val="00BE2270"/>
    <w:rsid w:val="00BE23AF"/>
    <w:rsid w:val="00BE24CD"/>
    <w:rsid w:val="00BE25E5"/>
    <w:rsid w:val="00BE261B"/>
    <w:rsid w:val="00BE26B6"/>
    <w:rsid w:val="00BE26C4"/>
    <w:rsid w:val="00BE2745"/>
    <w:rsid w:val="00BE2791"/>
    <w:rsid w:val="00BE27A5"/>
    <w:rsid w:val="00BE2AC8"/>
    <w:rsid w:val="00BE2BBB"/>
    <w:rsid w:val="00BE2CFB"/>
    <w:rsid w:val="00BE2D9C"/>
    <w:rsid w:val="00BE312C"/>
    <w:rsid w:val="00BE3187"/>
    <w:rsid w:val="00BE3196"/>
    <w:rsid w:val="00BE3295"/>
    <w:rsid w:val="00BE340D"/>
    <w:rsid w:val="00BE3441"/>
    <w:rsid w:val="00BE344A"/>
    <w:rsid w:val="00BE34DD"/>
    <w:rsid w:val="00BE3523"/>
    <w:rsid w:val="00BE393A"/>
    <w:rsid w:val="00BE3BF1"/>
    <w:rsid w:val="00BE3CEE"/>
    <w:rsid w:val="00BE3EE0"/>
    <w:rsid w:val="00BE41E1"/>
    <w:rsid w:val="00BE4233"/>
    <w:rsid w:val="00BE4470"/>
    <w:rsid w:val="00BE4636"/>
    <w:rsid w:val="00BE471C"/>
    <w:rsid w:val="00BE4ADE"/>
    <w:rsid w:val="00BE4AEC"/>
    <w:rsid w:val="00BE4C58"/>
    <w:rsid w:val="00BE4F7C"/>
    <w:rsid w:val="00BE50C6"/>
    <w:rsid w:val="00BE5356"/>
    <w:rsid w:val="00BE53D1"/>
    <w:rsid w:val="00BE5617"/>
    <w:rsid w:val="00BE57D5"/>
    <w:rsid w:val="00BE58E6"/>
    <w:rsid w:val="00BE5A46"/>
    <w:rsid w:val="00BE5AAF"/>
    <w:rsid w:val="00BE5C89"/>
    <w:rsid w:val="00BE5FB1"/>
    <w:rsid w:val="00BE6092"/>
    <w:rsid w:val="00BE611A"/>
    <w:rsid w:val="00BE620F"/>
    <w:rsid w:val="00BE6251"/>
    <w:rsid w:val="00BE635E"/>
    <w:rsid w:val="00BE63E1"/>
    <w:rsid w:val="00BE64E3"/>
    <w:rsid w:val="00BE656F"/>
    <w:rsid w:val="00BE6607"/>
    <w:rsid w:val="00BE6728"/>
    <w:rsid w:val="00BE6804"/>
    <w:rsid w:val="00BE69EA"/>
    <w:rsid w:val="00BE6A0F"/>
    <w:rsid w:val="00BE6A2C"/>
    <w:rsid w:val="00BE6E4D"/>
    <w:rsid w:val="00BE6F77"/>
    <w:rsid w:val="00BE70BB"/>
    <w:rsid w:val="00BE70E2"/>
    <w:rsid w:val="00BE71DB"/>
    <w:rsid w:val="00BE72AA"/>
    <w:rsid w:val="00BE7407"/>
    <w:rsid w:val="00BE7460"/>
    <w:rsid w:val="00BE747A"/>
    <w:rsid w:val="00BE748E"/>
    <w:rsid w:val="00BE755F"/>
    <w:rsid w:val="00BE76DA"/>
    <w:rsid w:val="00BE783F"/>
    <w:rsid w:val="00BE796A"/>
    <w:rsid w:val="00BE7E58"/>
    <w:rsid w:val="00BE7E9F"/>
    <w:rsid w:val="00BE7EA8"/>
    <w:rsid w:val="00BE7EF7"/>
    <w:rsid w:val="00BE7F3C"/>
    <w:rsid w:val="00BF0037"/>
    <w:rsid w:val="00BF0257"/>
    <w:rsid w:val="00BF04DC"/>
    <w:rsid w:val="00BF08AC"/>
    <w:rsid w:val="00BF0979"/>
    <w:rsid w:val="00BF0A1F"/>
    <w:rsid w:val="00BF0BC4"/>
    <w:rsid w:val="00BF0BF1"/>
    <w:rsid w:val="00BF0D13"/>
    <w:rsid w:val="00BF0D61"/>
    <w:rsid w:val="00BF0DD8"/>
    <w:rsid w:val="00BF0DDD"/>
    <w:rsid w:val="00BF0EA4"/>
    <w:rsid w:val="00BF0EAF"/>
    <w:rsid w:val="00BF0F3E"/>
    <w:rsid w:val="00BF0F3F"/>
    <w:rsid w:val="00BF0F52"/>
    <w:rsid w:val="00BF10EA"/>
    <w:rsid w:val="00BF1152"/>
    <w:rsid w:val="00BF1173"/>
    <w:rsid w:val="00BF129B"/>
    <w:rsid w:val="00BF1322"/>
    <w:rsid w:val="00BF1332"/>
    <w:rsid w:val="00BF133E"/>
    <w:rsid w:val="00BF13E1"/>
    <w:rsid w:val="00BF1661"/>
    <w:rsid w:val="00BF16F3"/>
    <w:rsid w:val="00BF17F1"/>
    <w:rsid w:val="00BF189E"/>
    <w:rsid w:val="00BF18B4"/>
    <w:rsid w:val="00BF192D"/>
    <w:rsid w:val="00BF19C5"/>
    <w:rsid w:val="00BF1B5C"/>
    <w:rsid w:val="00BF1B61"/>
    <w:rsid w:val="00BF1BCE"/>
    <w:rsid w:val="00BF1BFC"/>
    <w:rsid w:val="00BF1C25"/>
    <w:rsid w:val="00BF1C30"/>
    <w:rsid w:val="00BF1C51"/>
    <w:rsid w:val="00BF1CB3"/>
    <w:rsid w:val="00BF1D63"/>
    <w:rsid w:val="00BF1FB3"/>
    <w:rsid w:val="00BF2067"/>
    <w:rsid w:val="00BF216A"/>
    <w:rsid w:val="00BF2281"/>
    <w:rsid w:val="00BF22F7"/>
    <w:rsid w:val="00BF23C0"/>
    <w:rsid w:val="00BF24D7"/>
    <w:rsid w:val="00BF24D8"/>
    <w:rsid w:val="00BF25B4"/>
    <w:rsid w:val="00BF25DB"/>
    <w:rsid w:val="00BF26A7"/>
    <w:rsid w:val="00BF2714"/>
    <w:rsid w:val="00BF279E"/>
    <w:rsid w:val="00BF27FC"/>
    <w:rsid w:val="00BF28AA"/>
    <w:rsid w:val="00BF2A06"/>
    <w:rsid w:val="00BF2AFA"/>
    <w:rsid w:val="00BF2B67"/>
    <w:rsid w:val="00BF2DD9"/>
    <w:rsid w:val="00BF30B2"/>
    <w:rsid w:val="00BF33D6"/>
    <w:rsid w:val="00BF3458"/>
    <w:rsid w:val="00BF3528"/>
    <w:rsid w:val="00BF3705"/>
    <w:rsid w:val="00BF3829"/>
    <w:rsid w:val="00BF3895"/>
    <w:rsid w:val="00BF38B9"/>
    <w:rsid w:val="00BF3941"/>
    <w:rsid w:val="00BF3951"/>
    <w:rsid w:val="00BF3BF6"/>
    <w:rsid w:val="00BF3D7F"/>
    <w:rsid w:val="00BF3E7D"/>
    <w:rsid w:val="00BF3F85"/>
    <w:rsid w:val="00BF41A2"/>
    <w:rsid w:val="00BF42A8"/>
    <w:rsid w:val="00BF439F"/>
    <w:rsid w:val="00BF43F2"/>
    <w:rsid w:val="00BF44D8"/>
    <w:rsid w:val="00BF4512"/>
    <w:rsid w:val="00BF452F"/>
    <w:rsid w:val="00BF46D4"/>
    <w:rsid w:val="00BF47F0"/>
    <w:rsid w:val="00BF480F"/>
    <w:rsid w:val="00BF4940"/>
    <w:rsid w:val="00BF4972"/>
    <w:rsid w:val="00BF4AD0"/>
    <w:rsid w:val="00BF4B7A"/>
    <w:rsid w:val="00BF4B92"/>
    <w:rsid w:val="00BF4BE0"/>
    <w:rsid w:val="00BF4E0A"/>
    <w:rsid w:val="00BF4F09"/>
    <w:rsid w:val="00BF4F56"/>
    <w:rsid w:val="00BF4FF4"/>
    <w:rsid w:val="00BF50B7"/>
    <w:rsid w:val="00BF515A"/>
    <w:rsid w:val="00BF52DD"/>
    <w:rsid w:val="00BF53D7"/>
    <w:rsid w:val="00BF546E"/>
    <w:rsid w:val="00BF55DF"/>
    <w:rsid w:val="00BF566B"/>
    <w:rsid w:val="00BF570C"/>
    <w:rsid w:val="00BF5A1E"/>
    <w:rsid w:val="00BF5B51"/>
    <w:rsid w:val="00BF5B9A"/>
    <w:rsid w:val="00BF5CB0"/>
    <w:rsid w:val="00BF5F96"/>
    <w:rsid w:val="00BF607C"/>
    <w:rsid w:val="00BF637C"/>
    <w:rsid w:val="00BF6423"/>
    <w:rsid w:val="00BF6519"/>
    <w:rsid w:val="00BF665A"/>
    <w:rsid w:val="00BF66D9"/>
    <w:rsid w:val="00BF6767"/>
    <w:rsid w:val="00BF684A"/>
    <w:rsid w:val="00BF687E"/>
    <w:rsid w:val="00BF68C7"/>
    <w:rsid w:val="00BF6B19"/>
    <w:rsid w:val="00BF6B7E"/>
    <w:rsid w:val="00BF6E6F"/>
    <w:rsid w:val="00BF6F51"/>
    <w:rsid w:val="00BF6FB5"/>
    <w:rsid w:val="00BF71D7"/>
    <w:rsid w:val="00BF7B0B"/>
    <w:rsid w:val="00BF7B4E"/>
    <w:rsid w:val="00BF7C0D"/>
    <w:rsid w:val="00BF7C46"/>
    <w:rsid w:val="00BF7DEA"/>
    <w:rsid w:val="00BF7E2B"/>
    <w:rsid w:val="00BF7E30"/>
    <w:rsid w:val="00BF7E7B"/>
    <w:rsid w:val="00BF7F1C"/>
    <w:rsid w:val="00BF7FED"/>
    <w:rsid w:val="00C00045"/>
    <w:rsid w:val="00C0017E"/>
    <w:rsid w:val="00C00193"/>
    <w:rsid w:val="00C00199"/>
    <w:rsid w:val="00C002AC"/>
    <w:rsid w:val="00C002B3"/>
    <w:rsid w:val="00C002E0"/>
    <w:rsid w:val="00C002E3"/>
    <w:rsid w:val="00C0048A"/>
    <w:rsid w:val="00C00574"/>
    <w:rsid w:val="00C00633"/>
    <w:rsid w:val="00C0065E"/>
    <w:rsid w:val="00C00A89"/>
    <w:rsid w:val="00C00C13"/>
    <w:rsid w:val="00C00C65"/>
    <w:rsid w:val="00C00CF6"/>
    <w:rsid w:val="00C00DA5"/>
    <w:rsid w:val="00C01159"/>
    <w:rsid w:val="00C012B8"/>
    <w:rsid w:val="00C0136F"/>
    <w:rsid w:val="00C013F1"/>
    <w:rsid w:val="00C01502"/>
    <w:rsid w:val="00C01510"/>
    <w:rsid w:val="00C01815"/>
    <w:rsid w:val="00C019FA"/>
    <w:rsid w:val="00C01A9C"/>
    <w:rsid w:val="00C01AFD"/>
    <w:rsid w:val="00C01B3C"/>
    <w:rsid w:val="00C01B72"/>
    <w:rsid w:val="00C01C48"/>
    <w:rsid w:val="00C01DC6"/>
    <w:rsid w:val="00C01DCD"/>
    <w:rsid w:val="00C0209E"/>
    <w:rsid w:val="00C020A8"/>
    <w:rsid w:val="00C021F5"/>
    <w:rsid w:val="00C0222F"/>
    <w:rsid w:val="00C02270"/>
    <w:rsid w:val="00C0263A"/>
    <w:rsid w:val="00C027B1"/>
    <w:rsid w:val="00C02830"/>
    <w:rsid w:val="00C0288D"/>
    <w:rsid w:val="00C02976"/>
    <w:rsid w:val="00C02CF2"/>
    <w:rsid w:val="00C02D68"/>
    <w:rsid w:val="00C02E5E"/>
    <w:rsid w:val="00C02FD1"/>
    <w:rsid w:val="00C0304D"/>
    <w:rsid w:val="00C030D0"/>
    <w:rsid w:val="00C031B9"/>
    <w:rsid w:val="00C03289"/>
    <w:rsid w:val="00C032F6"/>
    <w:rsid w:val="00C033C7"/>
    <w:rsid w:val="00C03422"/>
    <w:rsid w:val="00C0345A"/>
    <w:rsid w:val="00C03586"/>
    <w:rsid w:val="00C03678"/>
    <w:rsid w:val="00C036A3"/>
    <w:rsid w:val="00C0386A"/>
    <w:rsid w:val="00C03A9A"/>
    <w:rsid w:val="00C03C7B"/>
    <w:rsid w:val="00C04043"/>
    <w:rsid w:val="00C042BD"/>
    <w:rsid w:val="00C0434F"/>
    <w:rsid w:val="00C04540"/>
    <w:rsid w:val="00C045D0"/>
    <w:rsid w:val="00C04631"/>
    <w:rsid w:val="00C0466A"/>
    <w:rsid w:val="00C04854"/>
    <w:rsid w:val="00C0492D"/>
    <w:rsid w:val="00C0499B"/>
    <w:rsid w:val="00C04A5C"/>
    <w:rsid w:val="00C04B09"/>
    <w:rsid w:val="00C04BF5"/>
    <w:rsid w:val="00C04C6F"/>
    <w:rsid w:val="00C04CC3"/>
    <w:rsid w:val="00C04CC6"/>
    <w:rsid w:val="00C04CCC"/>
    <w:rsid w:val="00C04DC1"/>
    <w:rsid w:val="00C04DE3"/>
    <w:rsid w:val="00C04E1E"/>
    <w:rsid w:val="00C0502C"/>
    <w:rsid w:val="00C0505B"/>
    <w:rsid w:val="00C05173"/>
    <w:rsid w:val="00C054AF"/>
    <w:rsid w:val="00C0553D"/>
    <w:rsid w:val="00C05566"/>
    <w:rsid w:val="00C05725"/>
    <w:rsid w:val="00C0593B"/>
    <w:rsid w:val="00C05951"/>
    <w:rsid w:val="00C059CD"/>
    <w:rsid w:val="00C05A86"/>
    <w:rsid w:val="00C05B71"/>
    <w:rsid w:val="00C05C4B"/>
    <w:rsid w:val="00C05D49"/>
    <w:rsid w:val="00C06063"/>
    <w:rsid w:val="00C06128"/>
    <w:rsid w:val="00C06130"/>
    <w:rsid w:val="00C06140"/>
    <w:rsid w:val="00C06262"/>
    <w:rsid w:val="00C063BA"/>
    <w:rsid w:val="00C0644D"/>
    <w:rsid w:val="00C06499"/>
    <w:rsid w:val="00C0659C"/>
    <w:rsid w:val="00C0672B"/>
    <w:rsid w:val="00C068E9"/>
    <w:rsid w:val="00C0694A"/>
    <w:rsid w:val="00C06A01"/>
    <w:rsid w:val="00C06BBB"/>
    <w:rsid w:val="00C06DDA"/>
    <w:rsid w:val="00C06F88"/>
    <w:rsid w:val="00C0704D"/>
    <w:rsid w:val="00C070BD"/>
    <w:rsid w:val="00C07140"/>
    <w:rsid w:val="00C0721C"/>
    <w:rsid w:val="00C07285"/>
    <w:rsid w:val="00C07390"/>
    <w:rsid w:val="00C07440"/>
    <w:rsid w:val="00C076E5"/>
    <w:rsid w:val="00C07B36"/>
    <w:rsid w:val="00C07BC4"/>
    <w:rsid w:val="00C07C40"/>
    <w:rsid w:val="00C07E01"/>
    <w:rsid w:val="00C1011D"/>
    <w:rsid w:val="00C10272"/>
    <w:rsid w:val="00C10598"/>
    <w:rsid w:val="00C1064F"/>
    <w:rsid w:val="00C107D5"/>
    <w:rsid w:val="00C108B5"/>
    <w:rsid w:val="00C109C8"/>
    <w:rsid w:val="00C10BE6"/>
    <w:rsid w:val="00C10CA1"/>
    <w:rsid w:val="00C10CCA"/>
    <w:rsid w:val="00C10D13"/>
    <w:rsid w:val="00C10D99"/>
    <w:rsid w:val="00C10DE9"/>
    <w:rsid w:val="00C10E8E"/>
    <w:rsid w:val="00C1111C"/>
    <w:rsid w:val="00C1114E"/>
    <w:rsid w:val="00C11373"/>
    <w:rsid w:val="00C113A8"/>
    <w:rsid w:val="00C113E2"/>
    <w:rsid w:val="00C11907"/>
    <w:rsid w:val="00C11959"/>
    <w:rsid w:val="00C11A70"/>
    <w:rsid w:val="00C11B31"/>
    <w:rsid w:val="00C11BE8"/>
    <w:rsid w:val="00C11C2F"/>
    <w:rsid w:val="00C11C61"/>
    <w:rsid w:val="00C11D18"/>
    <w:rsid w:val="00C11EA6"/>
    <w:rsid w:val="00C11EB3"/>
    <w:rsid w:val="00C11F1D"/>
    <w:rsid w:val="00C12081"/>
    <w:rsid w:val="00C120B4"/>
    <w:rsid w:val="00C121B0"/>
    <w:rsid w:val="00C1236F"/>
    <w:rsid w:val="00C124A0"/>
    <w:rsid w:val="00C1254F"/>
    <w:rsid w:val="00C12558"/>
    <w:rsid w:val="00C1259F"/>
    <w:rsid w:val="00C1271D"/>
    <w:rsid w:val="00C12762"/>
    <w:rsid w:val="00C129C8"/>
    <w:rsid w:val="00C12AAA"/>
    <w:rsid w:val="00C12C62"/>
    <w:rsid w:val="00C12D18"/>
    <w:rsid w:val="00C12D4C"/>
    <w:rsid w:val="00C12D6F"/>
    <w:rsid w:val="00C12DB0"/>
    <w:rsid w:val="00C13138"/>
    <w:rsid w:val="00C132AF"/>
    <w:rsid w:val="00C13358"/>
    <w:rsid w:val="00C1337A"/>
    <w:rsid w:val="00C1362F"/>
    <w:rsid w:val="00C1364D"/>
    <w:rsid w:val="00C13874"/>
    <w:rsid w:val="00C138C3"/>
    <w:rsid w:val="00C13A2B"/>
    <w:rsid w:val="00C13B69"/>
    <w:rsid w:val="00C13BBC"/>
    <w:rsid w:val="00C13D40"/>
    <w:rsid w:val="00C13F07"/>
    <w:rsid w:val="00C13F56"/>
    <w:rsid w:val="00C140A4"/>
    <w:rsid w:val="00C14125"/>
    <w:rsid w:val="00C14261"/>
    <w:rsid w:val="00C14434"/>
    <w:rsid w:val="00C144E4"/>
    <w:rsid w:val="00C14607"/>
    <w:rsid w:val="00C1470F"/>
    <w:rsid w:val="00C14827"/>
    <w:rsid w:val="00C1483B"/>
    <w:rsid w:val="00C14872"/>
    <w:rsid w:val="00C14B8A"/>
    <w:rsid w:val="00C14BCD"/>
    <w:rsid w:val="00C14C23"/>
    <w:rsid w:val="00C14D39"/>
    <w:rsid w:val="00C14FEA"/>
    <w:rsid w:val="00C151FB"/>
    <w:rsid w:val="00C15225"/>
    <w:rsid w:val="00C15495"/>
    <w:rsid w:val="00C1552C"/>
    <w:rsid w:val="00C1577C"/>
    <w:rsid w:val="00C157C4"/>
    <w:rsid w:val="00C15897"/>
    <w:rsid w:val="00C158A8"/>
    <w:rsid w:val="00C15A4E"/>
    <w:rsid w:val="00C15B5E"/>
    <w:rsid w:val="00C15B88"/>
    <w:rsid w:val="00C15F09"/>
    <w:rsid w:val="00C15F11"/>
    <w:rsid w:val="00C1612B"/>
    <w:rsid w:val="00C16195"/>
    <w:rsid w:val="00C162C9"/>
    <w:rsid w:val="00C164A4"/>
    <w:rsid w:val="00C164CC"/>
    <w:rsid w:val="00C16515"/>
    <w:rsid w:val="00C1655F"/>
    <w:rsid w:val="00C165EC"/>
    <w:rsid w:val="00C16749"/>
    <w:rsid w:val="00C16966"/>
    <w:rsid w:val="00C169E5"/>
    <w:rsid w:val="00C16AF9"/>
    <w:rsid w:val="00C16CF1"/>
    <w:rsid w:val="00C16CF9"/>
    <w:rsid w:val="00C16D04"/>
    <w:rsid w:val="00C16D55"/>
    <w:rsid w:val="00C16D7C"/>
    <w:rsid w:val="00C16F08"/>
    <w:rsid w:val="00C17139"/>
    <w:rsid w:val="00C171DD"/>
    <w:rsid w:val="00C173B5"/>
    <w:rsid w:val="00C173DA"/>
    <w:rsid w:val="00C17476"/>
    <w:rsid w:val="00C174CC"/>
    <w:rsid w:val="00C1761A"/>
    <w:rsid w:val="00C17621"/>
    <w:rsid w:val="00C17704"/>
    <w:rsid w:val="00C1782E"/>
    <w:rsid w:val="00C17A7D"/>
    <w:rsid w:val="00C17C9C"/>
    <w:rsid w:val="00C17D74"/>
    <w:rsid w:val="00C17D93"/>
    <w:rsid w:val="00C17E25"/>
    <w:rsid w:val="00C17ED7"/>
    <w:rsid w:val="00C201D3"/>
    <w:rsid w:val="00C201F6"/>
    <w:rsid w:val="00C201FE"/>
    <w:rsid w:val="00C20260"/>
    <w:rsid w:val="00C2028B"/>
    <w:rsid w:val="00C20328"/>
    <w:rsid w:val="00C20509"/>
    <w:rsid w:val="00C2074F"/>
    <w:rsid w:val="00C208DF"/>
    <w:rsid w:val="00C20963"/>
    <w:rsid w:val="00C20A59"/>
    <w:rsid w:val="00C20AE2"/>
    <w:rsid w:val="00C20D38"/>
    <w:rsid w:val="00C20D89"/>
    <w:rsid w:val="00C20DDF"/>
    <w:rsid w:val="00C20DE8"/>
    <w:rsid w:val="00C20EB0"/>
    <w:rsid w:val="00C20EEF"/>
    <w:rsid w:val="00C20FC3"/>
    <w:rsid w:val="00C2112E"/>
    <w:rsid w:val="00C2127A"/>
    <w:rsid w:val="00C213C9"/>
    <w:rsid w:val="00C21400"/>
    <w:rsid w:val="00C2151A"/>
    <w:rsid w:val="00C21564"/>
    <w:rsid w:val="00C21679"/>
    <w:rsid w:val="00C216F6"/>
    <w:rsid w:val="00C2170E"/>
    <w:rsid w:val="00C2174D"/>
    <w:rsid w:val="00C21B77"/>
    <w:rsid w:val="00C21C05"/>
    <w:rsid w:val="00C21CF3"/>
    <w:rsid w:val="00C21E90"/>
    <w:rsid w:val="00C21F78"/>
    <w:rsid w:val="00C222EF"/>
    <w:rsid w:val="00C22345"/>
    <w:rsid w:val="00C22783"/>
    <w:rsid w:val="00C2287E"/>
    <w:rsid w:val="00C228FC"/>
    <w:rsid w:val="00C22919"/>
    <w:rsid w:val="00C22AB8"/>
    <w:rsid w:val="00C22AF2"/>
    <w:rsid w:val="00C22B4E"/>
    <w:rsid w:val="00C22CE8"/>
    <w:rsid w:val="00C22D1D"/>
    <w:rsid w:val="00C22E0D"/>
    <w:rsid w:val="00C22E90"/>
    <w:rsid w:val="00C23025"/>
    <w:rsid w:val="00C230A4"/>
    <w:rsid w:val="00C231A0"/>
    <w:rsid w:val="00C231C0"/>
    <w:rsid w:val="00C2323A"/>
    <w:rsid w:val="00C23799"/>
    <w:rsid w:val="00C23C74"/>
    <w:rsid w:val="00C23D45"/>
    <w:rsid w:val="00C23E3B"/>
    <w:rsid w:val="00C23EF7"/>
    <w:rsid w:val="00C23F73"/>
    <w:rsid w:val="00C23FA3"/>
    <w:rsid w:val="00C24061"/>
    <w:rsid w:val="00C240DB"/>
    <w:rsid w:val="00C24139"/>
    <w:rsid w:val="00C242B7"/>
    <w:rsid w:val="00C242F8"/>
    <w:rsid w:val="00C2444B"/>
    <w:rsid w:val="00C24538"/>
    <w:rsid w:val="00C245EA"/>
    <w:rsid w:val="00C24872"/>
    <w:rsid w:val="00C24A0E"/>
    <w:rsid w:val="00C24A6F"/>
    <w:rsid w:val="00C24B1E"/>
    <w:rsid w:val="00C24B5F"/>
    <w:rsid w:val="00C24F9A"/>
    <w:rsid w:val="00C24FA3"/>
    <w:rsid w:val="00C25157"/>
    <w:rsid w:val="00C251C7"/>
    <w:rsid w:val="00C2528C"/>
    <w:rsid w:val="00C254CC"/>
    <w:rsid w:val="00C255D7"/>
    <w:rsid w:val="00C2581D"/>
    <w:rsid w:val="00C25870"/>
    <w:rsid w:val="00C25912"/>
    <w:rsid w:val="00C2598C"/>
    <w:rsid w:val="00C259B4"/>
    <w:rsid w:val="00C259C9"/>
    <w:rsid w:val="00C25A30"/>
    <w:rsid w:val="00C25AC7"/>
    <w:rsid w:val="00C25B65"/>
    <w:rsid w:val="00C25BEE"/>
    <w:rsid w:val="00C25BF1"/>
    <w:rsid w:val="00C25D33"/>
    <w:rsid w:val="00C25DCC"/>
    <w:rsid w:val="00C25E39"/>
    <w:rsid w:val="00C25E8C"/>
    <w:rsid w:val="00C2601E"/>
    <w:rsid w:val="00C2605A"/>
    <w:rsid w:val="00C261AD"/>
    <w:rsid w:val="00C26204"/>
    <w:rsid w:val="00C26377"/>
    <w:rsid w:val="00C263D6"/>
    <w:rsid w:val="00C2662C"/>
    <w:rsid w:val="00C267D0"/>
    <w:rsid w:val="00C26BE6"/>
    <w:rsid w:val="00C26C75"/>
    <w:rsid w:val="00C26CA0"/>
    <w:rsid w:val="00C26F86"/>
    <w:rsid w:val="00C27032"/>
    <w:rsid w:val="00C27102"/>
    <w:rsid w:val="00C27169"/>
    <w:rsid w:val="00C27247"/>
    <w:rsid w:val="00C27275"/>
    <w:rsid w:val="00C27350"/>
    <w:rsid w:val="00C273B5"/>
    <w:rsid w:val="00C275DD"/>
    <w:rsid w:val="00C27665"/>
    <w:rsid w:val="00C276B8"/>
    <w:rsid w:val="00C27778"/>
    <w:rsid w:val="00C27779"/>
    <w:rsid w:val="00C27831"/>
    <w:rsid w:val="00C278F7"/>
    <w:rsid w:val="00C27AD5"/>
    <w:rsid w:val="00C27AF8"/>
    <w:rsid w:val="00C27BB4"/>
    <w:rsid w:val="00C27C19"/>
    <w:rsid w:val="00C27D97"/>
    <w:rsid w:val="00C27E3A"/>
    <w:rsid w:val="00C27ED7"/>
    <w:rsid w:val="00C27F24"/>
    <w:rsid w:val="00C30084"/>
    <w:rsid w:val="00C3029F"/>
    <w:rsid w:val="00C30342"/>
    <w:rsid w:val="00C3037D"/>
    <w:rsid w:val="00C30478"/>
    <w:rsid w:val="00C30904"/>
    <w:rsid w:val="00C30B0C"/>
    <w:rsid w:val="00C30B46"/>
    <w:rsid w:val="00C30C69"/>
    <w:rsid w:val="00C30DCA"/>
    <w:rsid w:val="00C30F28"/>
    <w:rsid w:val="00C310D8"/>
    <w:rsid w:val="00C31170"/>
    <w:rsid w:val="00C312BF"/>
    <w:rsid w:val="00C31535"/>
    <w:rsid w:val="00C31740"/>
    <w:rsid w:val="00C31836"/>
    <w:rsid w:val="00C3188B"/>
    <w:rsid w:val="00C318A9"/>
    <w:rsid w:val="00C3195A"/>
    <w:rsid w:val="00C319A2"/>
    <w:rsid w:val="00C31C6F"/>
    <w:rsid w:val="00C31DAC"/>
    <w:rsid w:val="00C3206E"/>
    <w:rsid w:val="00C32071"/>
    <w:rsid w:val="00C320A0"/>
    <w:rsid w:val="00C320E4"/>
    <w:rsid w:val="00C3219F"/>
    <w:rsid w:val="00C3227F"/>
    <w:rsid w:val="00C32329"/>
    <w:rsid w:val="00C32491"/>
    <w:rsid w:val="00C3254A"/>
    <w:rsid w:val="00C32904"/>
    <w:rsid w:val="00C32938"/>
    <w:rsid w:val="00C32AA7"/>
    <w:rsid w:val="00C32AB7"/>
    <w:rsid w:val="00C32CA8"/>
    <w:rsid w:val="00C32D10"/>
    <w:rsid w:val="00C33124"/>
    <w:rsid w:val="00C3324A"/>
    <w:rsid w:val="00C33270"/>
    <w:rsid w:val="00C332A5"/>
    <w:rsid w:val="00C332D3"/>
    <w:rsid w:val="00C3342A"/>
    <w:rsid w:val="00C336C1"/>
    <w:rsid w:val="00C33809"/>
    <w:rsid w:val="00C338DE"/>
    <w:rsid w:val="00C33CE4"/>
    <w:rsid w:val="00C33EBA"/>
    <w:rsid w:val="00C33FF6"/>
    <w:rsid w:val="00C33FFE"/>
    <w:rsid w:val="00C3406A"/>
    <w:rsid w:val="00C34532"/>
    <w:rsid w:val="00C345B3"/>
    <w:rsid w:val="00C34767"/>
    <w:rsid w:val="00C34867"/>
    <w:rsid w:val="00C3490C"/>
    <w:rsid w:val="00C3499E"/>
    <w:rsid w:val="00C34A55"/>
    <w:rsid w:val="00C34F08"/>
    <w:rsid w:val="00C34F79"/>
    <w:rsid w:val="00C3500A"/>
    <w:rsid w:val="00C35015"/>
    <w:rsid w:val="00C3501D"/>
    <w:rsid w:val="00C3509E"/>
    <w:rsid w:val="00C35239"/>
    <w:rsid w:val="00C357F4"/>
    <w:rsid w:val="00C358EE"/>
    <w:rsid w:val="00C35A3C"/>
    <w:rsid w:val="00C35BF8"/>
    <w:rsid w:val="00C35C2A"/>
    <w:rsid w:val="00C35D93"/>
    <w:rsid w:val="00C35DB1"/>
    <w:rsid w:val="00C35E46"/>
    <w:rsid w:val="00C35E85"/>
    <w:rsid w:val="00C35EA4"/>
    <w:rsid w:val="00C3604B"/>
    <w:rsid w:val="00C36172"/>
    <w:rsid w:val="00C36189"/>
    <w:rsid w:val="00C3634D"/>
    <w:rsid w:val="00C36628"/>
    <w:rsid w:val="00C36752"/>
    <w:rsid w:val="00C36864"/>
    <w:rsid w:val="00C368F2"/>
    <w:rsid w:val="00C36999"/>
    <w:rsid w:val="00C36B17"/>
    <w:rsid w:val="00C36E23"/>
    <w:rsid w:val="00C3711A"/>
    <w:rsid w:val="00C37147"/>
    <w:rsid w:val="00C3717E"/>
    <w:rsid w:val="00C372C5"/>
    <w:rsid w:val="00C37409"/>
    <w:rsid w:val="00C37511"/>
    <w:rsid w:val="00C37676"/>
    <w:rsid w:val="00C377C0"/>
    <w:rsid w:val="00C37901"/>
    <w:rsid w:val="00C37978"/>
    <w:rsid w:val="00C37A01"/>
    <w:rsid w:val="00C37AEC"/>
    <w:rsid w:val="00C37DE6"/>
    <w:rsid w:val="00C37EC7"/>
    <w:rsid w:val="00C4012C"/>
    <w:rsid w:val="00C40236"/>
    <w:rsid w:val="00C403FC"/>
    <w:rsid w:val="00C4041F"/>
    <w:rsid w:val="00C40590"/>
    <w:rsid w:val="00C405CE"/>
    <w:rsid w:val="00C405F2"/>
    <w:rsid w:val="00C4081D"/>
    <w:rsid w:val="00C4086F"/>
    <w:rsid w:val="00C408C4"/>
    <w:rsid w:val="00C40990"/>
    <w:rsid w:val="00C40B22"/>
    <w:rsid w:val="00C40BA3"/>
    <w:rsid w:val="00C40CD5"/>
    <w:rsid w:val="00C40DDE"/>
    <w:rsid w:val="00C40DE4"/>
    <w:rsid w:val="00C40E2F"/>
    <w:rsid w:val="00C41138"/>
    <w:rsid w:val="00C411B2"/>
    <w:rsid w:val="00C411D1"/>
    <w:rsid w:val="00C4154A"/>
    <w:rsid w:val="00C41560"/>
    <w:rsid w:val="00C415BB"/>
    <w:rsid w:val="00C41741"/>
    <w:rsid w:val="00C4179B"/>
    <w:rsid w:val="00C417EC"/>
    <w:rsid w:val="00C41A34"/>
    <w:rsid w:val="00C41AD7"/>
    <w:rsid w:val="00C41B4A"/>
    <w:rsid w:val="00C41C8D"/>
    <w:rsid w:val="00C41EB0"/>
    <w:rsid w:val="00C41FCC"/>
    <w:rsid w:val="00C420FA"/>
    <w:rsid w:val="00C421DC"/>
    <w:rsid w:val="00C4222B"/>
    <w:rsid w:val="00C4228B"/>
    <w:rsid w:val="00C422A6"/>
    <w:rsid w:val="00C423A7"/>
    <w:rsid w:val="00C42415"/>
    <w:rsid w:val="00C42427"/>
    <w:rsid w:val="00C42571"/>
    <w:rsid w:val="00C426D8"/>
    <w:rsid w:val="00C42852"/>
    <w:rsid w:val="00C429E5"/>
    <w:rsid w:val="00C42A43"/>
    <w:rsid w:val="00C42A8C"/>
    <w:rsid w:val="00C42AE4"/>
    <w:rsid w:val="00C42C7D"/>
    <w:rsid w:val="00C42CB4"/>
    <w:rsid w:val="00C42DD3"/>
    <w:rsid w:val="00C42E7B"/>
    <w:rsid w:val="00C430AD"/>
    <w:rsid w:val="00C43351"/>
    <w:rsid w:val="00C43380"/>
    <w:rsid w:val="00C433D0"/>
    <w:rsid w:val="00C43585"/>
    <w:rsid w:val="00C4359A"/>
    <w:rsid w:val="00C43778"/>
    <w:rsid w:val="00C43826"/>
    <w:rsid w:val="00C438B5"/>
    <w:rsid w:val="00C438EE"/>
    <w:rsid w:val="00C43CD9"/>
    <w:rsid w:val="00C43F05"/>
    <w:rsid w:val="00C44080"/>
    <w:rsid w:val="00C44393"/>
    <w:rsid w:val="00C443A9"/>
    <w:rsid w:val="00C4463E"/>
    <w:rsid w:val="00C44643"/>
    <w:rsid w:val="00C44651"/>
    <w:rsid w:val="00C446A6"/>
    <w:rsid w:val="00C447A4"/>
    <w:rsid w:val="00C447BF"/>
    <w:rsid w:val="00C447D2"/>
    <w:rsid w:val="00C44805"/>
    <w:rsid w:val="00C44965"/>
    <w:rsid w:val="00C44B1E"/>
    <w:rsid w:val="00C44E27"/>
    <w:rsid w:val="00C44F4A"/>
    <w:rsid w:val="00C44F88"/>
    <w:rsid w:val="00C45022"/>
    <w:rsid w:val="00C4504F"/>
    <w:rsid w:val="00C451E5"/>
    <w:rsid w:val="00C452E0"/>
    <w:rsid w:val="00C4543D"/>
    <w:rsid w:val="00C45456"/>
    <w:rsid w:val="00C454D7"/>
    <w:rsid w:val="00C45595"/>
    <w:rsid w:val="00C4566C"/>
    <w:rsid w:val="00C45714"/>
    <w:rsid w:val="00C45828"/>
    <w:rsid w:val="00C458F5"/>
    <w:rsid w:val="00C45944"/>
    <w:rsid w:val="00C45AF2"/>
    <w:rsid w:val="00C45BE1"/>
    <w:rsid w:val="00C45CB0"/>
    <w:rsid w:val="00C45CBD"/>
    <w:rsid w:val="00C45E84"/>
    <w:rsid w:val="00C45E90"/>
    <w:rsid w:val="00C45FF1"/>
    <w:rsid w:val="00C46017"/>
    <w:rsid w:val="00C46036"/>
    <w:rsid w:val="00C4607C"/>
    <w:rsid w:val="00C46128"/>
    <w:rsid w:val="00C4612B"/>
    <w:rsid w:val="00C465DA"/>
    <w:rsid w:val="00C467CB"/>
    <w:rsid w:val="00C4685B"/>
    <w:rsid w:val="00C46957"/>
    <w:rsid w:val="00C469E4"/>
    <w:rsid w:val="00C46C0E"/>
    <w:rsid w:val="00C46C2D"/>
    <w:rsid w:val="00C46CE3"/>
    <w:rsid w:val="00C46D77"/>
    <w:rsid w:val="00C46E02"/>
    <w:rsid w:val="00C46F8C"/>
    <w:rsid w:val="00C47105"/>
    <w:rsid w:val="00C47514"/>
    <w:rsid w:val="00C4771F"/>
    <w:rsid w:val="00C477A6"/>
    <w:rsid w:val="00C47831"/>
    <w:rsid w:val="00C4796E"/>
    <w:rsid w:val="00C479E9"/>
    <w:rsid w:val="00C47C2C"/>
    <w:rsid w:val="00C47C98"/>
    <w:rsid w:val="00C47D3A"/>
    <w:rsid w:val="00C47D93"/>
    <w:rsid w:val="00C47E45"/>
    <w:rsid w:val="00C47FAC"/>
    <w:rsid w:val="00C50021"/>
    <w:rsid w:val="00C5007D"/>
    <w:rsid w:val="00C5016C"/>
    <w:rsid w:val="00C50375"/>
    <w:rsid w:val="00C50489"/>
    <w:rsid w:val="00C504A6"/>
    <w:rsid w:val="00C506BC"/>
    <w:rsid w:val="00C5079A"/>
    <w:rsid w:val="00C50893"/>
    <w:rsid w:val="00C50927"/>
    <w:rsid w:val="00C50B12"/>
    <w:rsid w:val="00C50EB2"/>
    <w:rsid w:val="00C50ED0"/>
    <w:rsid w:val="00C50FDE"/>
    <w:rsid w:val="00C510D4"/>
    <w:rsid w:val="00C510FB"/>
    <w:rsid w:val="00C51498"/>
    <w:rsid w:val="00C51707"/>
    <w:rsid w:val="00C51784"/>
    <w:rsid w:val="00C518BD"/>
    <w:rsid w:val="00C518E2"/>
    <w:rsid w:val="00C519E9"/>
    <w:rsid w:val="00C51A09"/>
    <w:rsid w:val="00C51A45"/>
    <w:rsid w:val="00C51C64"/>
    <w:rsid w:val="00C51D14"/>
    <w:rsid w:val="00C5207D"/>
    <w:rsid w:val="00C520E7"/>
    <w:rsid w:val="00C521A6"/>
    <w:rsid w:val="00C52285"/>
    <w:rsid w:val="00C5237F"/>
    <w:rsid w:val="00C52509"/>
    <w:rsid w:val="00C525E8"/>
    <w:rsid w:val="00C525EC"/>
    <w:rsid w:val="00C52678"/>
    <w:rsid w:val="00C526CB"/>
    <w:rsid w:val="00C5274F"/>
    <w:rsid w:val="00C52830"/>
    <w:rsid w:val="00C52920"/>
    <w:rsid w:val="00C529B7"/>
    <w:rsid w:val="00C52ABF"/>
    <w:rsid w:val="00C52AC0"/>
    <w:rsid w:val="00C52BDD"/>
    <w:rsid w:val="00C5321C"/>
    <w:rsid w:val="00C5329C"/>
    <w:rsid w:val="00C532D5"/>
    <w:rsid w:val="00C533D8"/>
    <w:rsid w:val="00C533F2"/>
    <w:rsid w:val="00C5356F"/>
    <w:rsid w:val="00C538ED"/>
    <w:rsid w:val="00C5394B"/>
    <w:rsid w:val="00C53953"/>
    <w:rsid w:val="00C53995"/>
    <w:rsid w:val="00C5399A"/>
    <w:rsid w:val="00C53A98"/>
    <w:rsid w:val="00C53BCA"/>
    <w:rsid w:val="00C53CA4"/>
    <w:rsid w:val="00C53D43"/>
    <w:rsid w:val="00C53D8A"/>
    <w:rsid w:val="00C53E4A"/>
    <w:rsid w:val="00C53ECC"/>
    <w:rsid w:val="00C53F48"/>
    <w:rsid w:val="00C53F4B"/>
    <w:rsid w:val="00C53FEE"/>
    <w:rsid w:val="00C5400B"/>
    <w:rsid w:val="00C54084"/>
    <w:rsid w:val="00C543CB"/>
    <w:rsid w:val="00C5443D"/>
    <w:rsid w:val="00C5446F"/>
    <w:rsid w:val="00C54489"/>
    <w:rsid w:val="00C54668"/>
    <w:rsid w:val="00C549F3"/>
    <w:rsid w:val="00C54C63"/>
    <w:rsid w:val="00C54EC1"/>
    <w:rsid w:val="00C54F4F"/>
    <w:rsid w:val="00C54F8C"/>
    <w:rsid w:val="00C55012"/>
    <w:rsid w:val="00C55057"/>
    <w:rsid w:val="00C552BF"/>
    <w:rsid w:val="00C55330"/>
    <w:rsid w:val="00C55583"/>
    <w:rsid w:val="00C55842"/>
    <w:rsid w:val="00C5589F"/>
    <w:rsid w:val="00C55959"/>
    <w:rsid w:val="00C55A38"/>
    <w:rsid w:val="00C55CCA"/>
    <w:rsid w:val="00C55D37"/>
    <w:rsid w:val="00C55D52"/>
    <w:rsid w:val="00C55F35"/>
    <w:rsid w:val="00C56062"/>
    <w:rsid w:val="00C560EF"/>
    <w:rsid w:val="00C5613C"/>
    <w:rsid w:val="00C56186"/>
    <w:rsid w:val="00C5637D"/>
    <w:rsid w:val="00C563C8"/>
    <w:rsid w:val="00C56444"/>
    <w:rsid w:val="00C56524"/>
    <w:rsid w:val="00C5675E"/>
    <w:rsid w:val="00C56788"/>
    <w:rsid w:val="00C56833"/>
    <w:rsid w:val="00C569A5"/>
    <w:rsid w:val="00C56D07"/>
    <w:rsid w:val="00C56DAC"/>
    <w:rsid w:val="00C56E0D"/>
    <w:rsid w:val="00C56E11"/>
    <w:rsid w:val="00C56FAC"/>
    <w:rsid w:val="00C5702A"/>
    <w:rsid w:val="00C5704F"/>
    <w:rsid w:val="00C570A1"/>
    <w:rsid w:val="00C5719D"/>
    <w:rsid w:val="00C571B5"/>
    <w:rsid w:val="00C571D4"/>
    <w:rsid w:val="00C572B3"/>
    <w:rsid w:val="00C57372"/>
    <w:rsid w:val="00C573AE"/>
    <w:rsid w:val="00C57527"/>
    <w:rsid w:val="00C57529"/>
    <w:rsid w:val="00C575D3"/>
    <w:rsid w:val="00C57647"/>
    <w:rsid w:val="00C57808"/>
    <w:rsid w:val="00C57839"/>
    <w:rsid w:val="00C57F00"/>
    <w:rsid w:val="00C57F47"/>
    <w:rsid w:val="00C6002D"/>
    <w:rsid w:val="00C6010B"/>
    <w:rsid w:val="00C601E3"/>
    <w:rsid w:val="00C60554"/>
    <w:rsid w:val="00C6067D"/>
    <w:rsid w:val="00C606C4"/>
    <w:rsid w:val="00C60707"/>
    <w:rsid w:val="00C6085E"/>
    <w:rsid w:val="00C609B2"/>
    <w:rsid w:val="00C60C18"/>
    <w:rsid w:val="00C60D08"/>
    <w:rsid w:val="00C60DB0"/>
    <w:rsid w:val="00C60E8C"/>
    <w:rsid w:val="00C611C1"/>
    <w:rsid w:val="00C61360"/>
    <w:rsid w:val="00C613CE"/>
    <w:rsid w:val="00C61469"/>
    <w:rsid w:val="00C61630"/>
    <w:rsid w:val="00C617B4"/>
    <w:rsid w:val="00C61D10"/>
    <w:rsid w:val="00C61E19"/>
    <w:rsid w:val="00C61F06"/>
    <w:rsid w:val="00C61F57"/>
    <w:rsid w:val="00C61FBD"/>
    <w:rsid w:val="00C61FE2"/>
    <w:rsid w:val="00C62260"/>
    <w:rsid w:val="00C6237C"/>
    <w:rsid w:val="00C6247A"/>
    <w:rsid w:val="00C625C5"/>
    <w:rsid w:val="00C625DE"/>
    <w:rsid w:val="00C6265E"/>
    <w:rsid w:val="00C626F5"/>
    <w:rsid w:val="00C627E2"/>
    <w:rsid w:val="00C629A1"/>
    <w:rsid w:val="00C629CF"/>
    <w:rsid w:val="00C62BD4"/>
    <w:rsid w:val="00C62CF5"/>
    <w:rsid w:val="00C6303D"/>
    <w:rsid w:val="00C6306F"/>
    <w:rsid w:val="00C63072"/>
    <w:rsid w:val="00C630F7"/>
    <w:rsid w:val="00C632CA"/>
    <w:rsid w:val="00C63321"/>
    <w:rsid w:val="00C63487"/>
    <w:rsid w:val="00C63525"/>
    <w:rsid w:val="00C635D9"/>
    <w:rsid w:val="00C6361C"/>
    <w:rsid w:val="00C636C6"/>
    <w:rsid w:val="00C6388B"/>
    <w:rsid w:val="00C638B1"/>
    <w:rsid w:val="00C63B7C"/>
    <w:rsid w:val="00C63C27"/>
    <w:rsid w:val="00C63C3C"/>
    <w:rsid w:val="00C63C83"/>
    <w:rsid w:val="00C63C94"/>
    <w:rsid w:val="00C63CC6"/>
    <w:rsid w:val="00C63DE6"/>
    <w:rsid w:val="00C63E6A"/>
    <w:rsid w:val="00C63F01"/>
    <w:rsid w:val="00C640D3"/>
    <w:rsid w:val="00C640F3"/>
    <w:rsid w:val="00C6442F"/>
    <w:rsid w:val="00C64473"/>
    <w:rsid w:val="00C64487"/>
    <w:rsid w:val="00C6448E"/>
    <w:rsid w:val="00C64544"/>
    <w:rsid w:val="00C6457B"/>
    <w:rsid w:val="00C645DF"/>
    <w:rsid w:val="00C646B7"/>
    <w:rsid w:val="00C646C7"/>
    <w:rsid w:val="00C6474A"/>
    <w:rsid w:val="00C64A6A"/>
    <w:rsid w:val="00C64DCF"/>
    <w:rsid w:val="00C64E2C"/>
    <w:rsid w:val="00C650B8"/>
    <w:rsid w:val="00C65158"/>
    <w:rsid w:val="00C651F9"/>
    <w:rsid w:val="00C652B8"/>
    <w:rsid w:val="00C65447"/>
    <w:rsid w:val="00C65523"/>
    <w:rsid w:val="00C6558C"/>
    <w:rsid w:val="00C655D6"/>
    <w:rsid w:val="00C65B20"/>
    <w:rsid w:val="00C65BA8"/>
    <w:rsid w:val="00C65CB9"/>
    <w:rsid w:val="00C65D8B"/>
    <w:rsid w:val="00C65E67"/>
    <w:rsid w:val="00C65FFD"/>
    <w:rsid w:val="00C6607C"/>
    <w:rsid w:val="00C66112"/>
    <w:rsid w:val="00C663FE"/>
    <w:rsid w:val="00C66430"/>
    <w:rsid w:val="00C666EC"/>
    <w:rsid w:val="00C66799"/>
    <w:rsid w:val="00C667FF"/>
    <w:rsid w:val="00C66994"/>
    <w:rsid w:val="00C66B6B"/>
    <w:rsid w:val="00C66BFF"/>
    <w:rsid w:val="00C66C06"/>
    <w:rsid w:val="00C66C09"/>
    <w:rsid w:val="00C66C36"/>
    <w:rsid w:val="00C66CCC"/>
    <w:rsid w:val="00C66EF9"/>
    <w:rsid w:val="00C66F4D"/>
    <w:rsid w:val="00C6703A"/>
    <w:rsid w:val="00C670D8"/>
    <w:rsid w:val="00C671C7"/>
    <w:rsid w:val="00C6732D"/>
    <w:rsid w:val="00C67516"/>
    <w:rsid w:val="00C67547"/>
    <w:rsid w:val="00C6760D"/>
    <w:rsid w:val="00C6770E"/>
    <w:rsid w:val="00C6786F"/>
    <w:rsid w:val="00C67C90"/>
    <w:rsid w:val="00C67CF9"/>
    <w:rsid w:val="00C67D07"/>
    <w:rsid w:val="00C67DF5"/>
    <w:rsid w:val="00C67E07"/>
    <w:rsid w:val="00C67FFE"/>
    <w:rsid w:val="00C70105"/>
    <w:rsid w:val="00C70146"/>
    <w:rsid w:val="00C7014E"/>
    <w:rsid w:val="00C705E4"/>
    <w:rsid w:val="00C70673"/>
    <w:rsid w:val="00C70675"/>
    <w:rsid w:val="00C7082E"/>
    <w:rsid w:val="00C70945"/>
    <w:rsid w:val="00C709E9"/>
    <w:rsid w:val="00C70A35"/>
    <w:rsid w:val="00C70B7C"/>
    <w:rsid w:val="00C70BF7"/>
    <w:rsid w:val="00C70E7B"/>
    <w:rsid w:val="00C70EF1"/>
    <w:rsid w:val="00C70FC1"/>
    <w:rsid w:val="00C70FD4"/>
    <w:rsid w:val="00C710A3"/>
    <w:rsid w:val="00C710C5"/>
    <w:rsid w:val="00C71289"/>
    <w:rsid w:val="00C712FF"/>
    <w:rsid w:val="00C71454"/>
    <w:rsid w:val="00C714E6"/>
    <w:rsid w:val="00C7154B"/>
    <w:rsid w:val="00C71685"/>
    <w:rsid w:val="00C7189D"/>
    <w:rsid w:val="00C718CC"/>
    <w:rsid w:val="00C71D52"/>
    <w:rsid w:val="00C71D5D"/>
    <w:rsid w:val="00C71E9E"/>
    <w:rsid w:val="00C7211B"/>
    <w:rsid w:val="00C72647"/>
    <w:rsid w:val="00C7281A"/>
    <w:rsid w:val="00C7284C"/>
    <w:rsid w:val="00C72A7E"/>
    <w:rsid w:val="00C72FE4"/>
    <w:rsid w:val="00C730C7"/>
    <w:rsid w:val="00C7315C"/>
    <w:rsid w:val="00C73228"/>
    <w:rsid w:val="00C73261"/>
    <w:rsid w:val="00C735EB"/>
    <w:rsid w:val="00C73601"/>
    <w:rsid w:val="00C737A1"/>
    <w:rsid w:val="00C73949"/>
    <w:rsid w:val="00C73AE3"/>
    <w:rsid w:val="00C73B0F"/>
    <w:rsid w:val="00C73C17"/>
    <w:rsid w:val="00C73E48"/>
    <w:rsid w:val="00C73E77"/>
    <w:rsid w:val="00C74000"/>
    <w:rsid w:val="00C74056"/>
    <w:rsid w:val="00C740F6"/>
    <w:rsid w:val="00C7427D"/>
    <w:rsid w:val="00C743EF"/>
    <w:rsid w:val="00C74413"/>
    <w:rsid w:val="00C74536"/>
    <w:rsid w:val="00C7492E"/>
    <w:rsid w:val="00C74AEA"/>
    <w:rsid w:val="00C74B55"/>
    <w:rsid w:val="00C74CE0"/>
    <w:rsid w:val="00C74D94"/>
    <w:rsid w:val="00C74EBB"/>
    <w:rsid w:val="00C74EE5"/>
    <w:rsid w:val="00C75014"/>
    <w:rsid w:val="00C7535A"/>
    <w:rsid w:val="00C7544E"/>
    <w:rsid w:val="00C7554E"/>
    <w:rsid w:val="00C755BF"/>
    <w:rsid w:val="00C755C0"/>
    <w:rsid w:val="00C7563F"/>
    <w:rsid w:val="00C7579C"/>
    <w:rsid w:val="00C75802"/>
    <w:rsid w:val="00C7586B"/>
    <w:rsid w:val="00C75926"/>
    <w:rsid w:val="00C75AB7"/>
    <w:rsid w:val="00C75ACF"/>
    <w:rsid w:val="00C75AD4"/>
    <w:rsid w:val="00C75B0D"/>
    <w:rsid w:val="00C75BB9"/>
    <w:rsid w:val="00C75BF6"/>
    <w:rsid w:val="00C75DF2"/>
    <w:rsid w:val="00C75F13"/>
    <w:rsid w:val="00C7600E"/>
    <w:rsid w:val="00C76141"/>
    <w:rsid w:val="00C761D0"/>
    <w:rsid w:val="00C762D1"/>
    <w:rsid w:val="00C76379"/>
    <w:rsid w:val="00C76381"/>
    <w:rsid w:val="00C76483"/>
    <w:rsid w:val="00C765AF"/>
    <w:rsid w:val="00C7664B"/>
    <w:rsid w:val="00C766E0"/>
    <w:rsid w:val="00C76743"/>
    <w:rsid w:val="00C7692F"/>
    <w:rsid w:val="00C76A30"/>
    <w:rsid w:val="00C76AD2"/>
    <w:rsid w:val="00C76F0D"/>
    <w:rsid w:val="00C77092"/>
    <w:rsid w:val="00C770A5"/>
    <w:rsid w:val="00C773C5"/>
    <w:rsid w:val="00C7751B"/>
    <w:rsid w:val="00C775FB"/>
    <w:rsid w:val="00C77638"/>
    <w:rsid w:val="00C7773A"/>
    <w:rsid w:val="00C777B0"/>
    <w:rsid w:val="00C778DA"/>
    <w:rsid w:val="00C77D2B"/>
    <w:rsid w:val="00C77F10"/>
    <w:rsid w:val="00C77F4B"/>
    <w:rsid w:val="00C77FD9"/>
    <w:rsid w:val="00C77FFB"/>
    <w:rsid w:val="00C8009B"/>
    <w:rsid w:val="00C80283"/>
    <w:rsid w:val="00C80385"/>
    <w:rsid w:val="00C80427"/>
    <w:rsid w:val="00C804AC"/>
    <w:rsid w:val="00C8082A"/>
    <w:rsid w:val="00C808D8"/>
    <w:rsid w:val="00C80987"/>
    <w:rsid w:val="00C809D1"/>
    <w:rsid w:val="00C80AB0"/>
    <w:rsid w:val="00C80AED"/>
    <w:rsid w:val="00C80D06"/>
    <w:rsid w:val="00C80D5F"/>
    <w:rsid w:val="00C80E93"/>
    <w:rsid w:val="00C80EB3"/>
    <w:rsid w:val="00C80ED4"/>
    <w:rsid w:val="00C8165C"/>
    <w:rsid w:val="00C816B7"/>
    <w:rsid w:val="00C816EF"/>
    <w:rsid w:val="00C81721"/>
    <w:rsid w:val="00C81857"/>
    <w:rsid w:val="00C818C4"/>
    <w:rsid w:val="00C818DC"/>
    <w:rsid w:val="00C81E95"/>
    <w:rsid w:val="00C81EB3"/>
    <w:rsid w:val="00C82317"/>
    <w:rsid w:val="00C82501"/>
    <w:rsid w:val="00C825BF"/>
    <w:rsid w:val="00C82768"/>
    <w:rsid w:val="00C827C3"/>
    <w:rsid w:val="00C8281A"/>
    <w:rsid w:val="00C82C47"/>
    <w:rsid w:val="00C82C8D"/>
    <w:rsid w:val="00C82CE8"/>
    <w:rsid w:val="00C82ECE"/>
    <w:rsid w:val="00C82F63"/>
    <w:rsid w:val="00C82FA2"/>
    <w:rsid w:val="00C83228"/>
    <w:rsid w:val="00C832D8"/>
    <w:rsid w:val="00C83457"/>
    <w:rsid w:val="00C83489"/>
    <w:rsid w:val="00C834B3"/>
    <w:rsid w:val="00C8350F"/>
    <w:rsid w:val="00C83516"/>
    <w:rsid w:val="00C8368F"/>
    <w:rsid w:val="00C83691"/>
    <w:rsid w:val="00C836B5"/>
    <w:rsid w:val="00C836CB"/>
    <w:rsid w:val="00C837C2"/>
    <w:rsid w:val="00C838A3"/>
    <w:rsid w:val="00C838FF"/>
    <w:rsid w:val="00C8395A"/>
    <w:rsid w:val="00C83982"/>
    <w:rsid w:val="00C83A15"/>
    <w:rsid w:val="00C83A33"/>
    <w:rsid w:val="00C83AEC"/>
    <w:rsid w:val="00C83B39"/>
    <w:rsid w:val="00C83B3C"/>
    <w:rsid w:val="00C83BA4"/>
    <w:rsid w:val="00C83BF6"/>
    <w:rsid w:val="00C83C78"/>
    <w:rsid w:val="00C83DAA"/>
    <w:rsid w:val="00C83EDB"/>
    <w:rsid w:val="00C8412D"/>
    <w:rsid w:val="00C84159"/>
    <w:rsid w:val="00C841C1"/>
    <w:rsid w:val="00C842B7"/>
    <w:rsid w:val="00C844FB"/>
    <w:rsid w:val="00C84504"/>
    <w:rsid w:val="00C84638"/>
    <w:rsid w:val="00C846C9"/>
    <w:rsid w:val="00C848EF"/>
    <w:rsid w:val="00C84999"/>
    <w:rsid w:val="00C84A05"/>
    <w:rsid w:val="00C84A59"/>
    <w:rsid w:val="00C84A61"/>
    <w:rsid w:val="00C84B36"/>
    <w:rsid w:val="00C84CDD"/>
    <w:rsid w:val="00C84CFD"/>
    <w:rsid w:val="00C84D5F"/>
    <w:rsid w:val="00C84DCC"/>
    <w:rsid w:val="00C84FF2"/>
    <w:rsid w:val="00C85321"/>
    <w:rsid w:val="00C853E9"/>
    <w:rsid w:val="00C8543B"/>
    <w:rsid w:val="00C85543"/>
    <w:rsid w:val="00C85629"/>
    <w:rsid w:val="00C8566D"/>
    <w:rsid w:val="00C856B4"/>
    <w:rsid w:val="00C85727"/>
    <w:rsid w:val="00C85819"/>
    <w:rsid w:val="00C8586B"/>
    <w:rsid w:val="00C85A7C"/>
    <w:rsid w:val="00C85B10"/>
    <w:rsid w:val="00C85C1F"/>
    <w:rsid w:val="00C85C33"/>
    <w:rsid w:val="00C85CA0"/>
    <w:rsid w:val="00C85DFD"/>
    <w:rsid w:val="00C85ED8"/>
    <w:rsid w:val="00C85F68"/>
    <w:rsid w:val="00C860E9"/>
    <w:rsid w:val="00C86564"/>
    <w:rsid w:val="00C865E5"/>
    <w:rsid w:val="00C865FC"/>
    <w:rsid w:val="00C8662E"/>
    <w:rsid w:val="00C8675F"/>
    <w:rsid w:val="00C86917"/>
    <w:rsid w:val="00C869E1"/>
    <w:rsid w:val="00C86C22"/>
    <w:rsid w:val="00C86E7E"/>
    <w:rsid w:val="00C86F0B"/>
    <w:rsid w:val="00C86F72"/>
    <w:rsid w:val="00C87152"/>
    <w:rsid w:val="00C87156"/>
    <w:rsid w:val="00C8716D"/>
    <w:rsid w:val="00C87246"/>
    <w:rsid w:val="00C87262"/>
    <w:rsid w:val="00C8738A"/>
    <w:rsid w:val="00C873D2"/>
    <w:rsid w:val="00C87497"/>
    <w:rsid w:val="00C8750E"/>
    <w:rsid w:val="00C879A7"/>
    <w:rsid w:val="00C879CA"/>
    <w:rsid w:val="00C87A29"/>
    <w:rsid w:val="00C87B9F"/>
    <w:rsid w:val="00C87C59"/>
    <w:rsid w:val="00C87E76"/>
    <w:rsid w:val="00C90045"/>
    <w:rsid w:val="00C9011F"/>
    <w:rsid w:val="00C90208"/>
    <w:rsid w:val="00C904FD"/>
    <w:rsid w:val="00C90531"/>
    <w:rsid w:val="00C905EB"/>
    <w:rsid w:val="00C90740"/>
    <w:rsid w:val="00C907A7"/>
    <w:rsid w:val="00C907EA"/>
    <w:rsid w:val="00C9081C"/>
    <w:rsid w:val="00C90B20"/>
    <w:rsid w:val="00C90B4B"/>
    <w:rsid w:val="00C90C11"/>
    <w:rsid w:val="00C90CAA"/>
    <w:rsid w:val="00C90DA6"/>
    <w:rsid w:val="00C90DC1"/>
    <w:rsid w:val="00C90DF9"/>
    <w:rsid w:val="00C90E4B"/>
    <w:rsid w:val="00C90E8E"/>
    <w:rsid w:val="00C90EA0"/>
    <w:rsid w:val="00C90F91"/>
    <w:rsid w:val="00C90F93"/>
    <w:rsid w:val="00C91100"/>
    <w:rsid w:val="00C91134"/>
    <w:rsid w:val="00C91160"/>
    <w:rsid w:val="00C911B1"/>
    <w:rsid w:val="00C912D0"/>
    <w:rsid w:val="00C91324"/>
    <w:rsid w:val="00C91379"/>
    <w:rsid w:val="00C913BE"/>
    <w:rsid w:val="00C913D2"/>
    <w:rsid w:val="00C913D5"/>
    <w:rsid w:val="00C9160A"/>
    <w:rsid w:val="00C917C0"/>
    <w:rsid w:val="00C917D9"/>
    <w:rsid w:val="00C91844"/>
    <w:rsid w:val="00C918EF"/>
    <w:rsid w:val="00C91AF8"/>
    <w:rsid w:val="00C91B5A"/>
    <w:rsid w:val="00C91B7B"/>
    <w:rsid w:val="00C91DB9"/>
    <w:rsid w:val="00C91DBA"/>
    <w:rsid w:val="00C91E37"/>
    <w:rsid w:val="00C92158"/>
    <w:rsid w:val="00C92325"/>
    <w:rsid w:val="00C9232A"/>
    <w:rsid w:val="00C924C0"/>
    <w:rsid w:val="00C92550"/>
    <w:rsid w:val="00C92571"/>
    <w:rsid w:val="00C927BD"/>
    <w:rsid w:val="00C9295B"/>
    <w:rsid w:val="00C92C7D"/>
    <w:rsid w:val="00C92D60"/>
    <w:rsid w:val="00C92E02"/>
    <w:rsid w:val="00C92F93"/>
    <w:rsid w:val="00C92FED"/>
    <w:rsid w:val="00C930FB"/>
    <w:rsid w:val="00C9337C"/>
    <w:rsid w:val="00C9341A"/>
    <w:rsid w:val="00C93429"/>
    <w:rsid w:val="00C9346B"/>
    <w:rsid w:val="00C934AD"/>
    <w:rsid w:val="00C934B0"/>
    <w:rsid w:val="00C936E7"/>
    <w:rsid w:val="00C93721"/>
    <w:rsid w:val="00C9385F"/>
    <w:rsid w:val="00C93861"/>
    <w:rsid w:val="00C938C1"/>
    <w:rsid w:val="00C9392F"/>
    <w:rsid w:val="00C939F3"/>
    <w:rsid w:val="00C93B0B"/>
    <w:rsid w:val="00C93B12"/>
    <w:rsid w:val="00C93C51"/>
    <w:rsid w:val="00C93E70"/>
    <w:rsid w:val="00C93EF9"/>
    <w:rsid w:val="00C9405B"/>
    <w:rsid w:val="00C940AB"/>
    <w:rsid w:val="00C941F1"/>
    <w:rsid w:val="00C9427A"/>
    <w:rsid w:val="00C943A8"/>
    <w:rsid w:val="00C94401"/>
    <w:rsid w:val="00C94568"/>
    <w:rsid w:val="00C945CA"/>
    <w:rsid w:val="00C946B5"/>
    <w:rsid w:val="00C9477B"/>
    <w:rsid w:val="00C948DC"/>
    <w:rsid w:val="00C94970"/>
    <w:rsid w:val="00C94A56"/>
    <w:rsid w:val="00C94A72"/>
    <w:rsid w:val="00C94ADA"/>
    <w:rsid w:val="00C94CDD"/>
    <w:rsid w:val="00C94CE2"/>
    <w:rsid w:val="00C94D0C"/>
    <w:rsid w:val="00C94E4D"/>
    <w:rsid w:val="00C94ECB"/>
    <w:rsid w:val="00C94FA6"/>
    <w:rsid w:val="00C950E6"/>
    <w:rsid w:val="00C95222"/>
    <w:rsid w:val="00C95297"/>
    <w:rsid w:val="00C952A3"/>
    <w:rsid w:val="00C9547C"/>
    <w:rsid w:val="00C95630"/>
    <w:rsid w:val="00C95811"/>
    <w:rsid w:val="00C95851"/>
    <w:rsid w:val="00C95A53"/>
    <w:rsid w:val="00C95A7F"/>
    <w:rsid w:val="00C95EFB"/>
    <w:rsid w:val="00C95FC3"/>
    <w:rsid w:val="00C962EC"/>
    <w:rsid w:val="00C963BE"/>
    <w:rsid w:val="00C966E8"/>
    <w:rsid w:val="00C96727"/>
    <w:rsid w:val="00C967E2"/>
    <w:rsid w:val="00C967F1"/>
    <w:rsid w:val="00C96856"/>
    <w:rsid w:val="00C96872"/>
    <w:rsid w:val="00C96973"/>
    <w:rsid w:val="00C969F6"/>
    <w:rsid w:val="00C96CCB"/>
    <w:rsid w:val="00C96D23"/>
    <w:rsid w:val="00C9716F"/>
    <w:rsid w:val="00C97197"/>
    <w:rsid w:val="00C97262"/>
    <w:rsid w:val="00C972B1"/>
    <w:rsid w:val="00C973A7"/>
    <w:rsid w:val="00C973F2"/>
    <w:rsid w:val="00C97470"/>
    <w:rsid w:val="00C976CB"/>
    <w:rsid w:val="00C97744"/>
    <w:rsid w:val="00C9776D"/>
    <w:rsid w:val="00C977E9"/>
    <w:rsid w:val="00C9789E"/>
    <w:rsid w:val="00C97AEE"/>
    <w:rsid w:val="00C97DBD"/>
    <w:rsid w:val="00C97E30"/>
    <w:rsid w:val="00C97F26"/>
    <w:rsid w:val="00CA000C"/>
    <w:rsid w:val="00CA00F1"/>
    <w:rsid w:val="00CA029C"/>
    <w:rsid w:val="00CA04C9"/>
    <w:rsid w:val="00CA053B"/>
    <w:rsid w:val="00CA06D7"/>
    <w:rsid w:val="00CA0EA4"/>
    <w:rsid w:val="00CA128D"/>
    <w:rsid w:val="00CA1689"/>
    <w:rsid w:val="00CA175D"/>
    <w:rsid w:val="00CA17B0"/>
    <w:rsid w:val="00CA1942"/>
    <w:rsid w:val="00CA1AC1"/>
    <w:rsid w:val="00CA1B12"/>
    <w:rsid w:val="00CA1B37"/>
    <w:rsid w:val="00CA1BDE"/>
    <w:rsid w:val="00CA1DBE"/>
    <w:rsid w:val="00CA1F0C"/>
    <w:rsid w:val="00CA2152"/>
    <w:rsid w:val="00CA22D5"/>
    <w:rsid w:val="00CA22DB"/>
    <w:rsid w:val="00CA2334"/>
    <w:rsid w:val="00CA2592"/>
    <w:rsid w:val="00CA267B"/>
    <w:rsid w:val="00CA27DA"/>
    <w:rsid w:val="00CA2989"/>
    <w:rsid w:val="00CA2F80"/>
    <w:rsid w:val="00CA3020"/>
    <w:rsid w:val="00CA31B5"/>
    <w:rsid w:val="00CA326C"/>
    <w:rsid w:val="00CA3317"/>
    <w:rsid w:val="00CA3346"/>
    <w:rsid w:val="00CA353B"/>
    <w:rsid w:val="00CA3601"/>
    <w:rsid w:val="00CA361A"/>
    <w:rsid w:val="00CA368F"/>
    <w:rsid w:val="00CA38E7"/>
    <w:rsid w:val="00CA3949"/>
    <w:rsid w:val="00CA3958"/>
    <w:rsid w:val="00CA3987"/>
    <w:rsid w:val="00CA39DB"/>
    <w:rsid w:val="00CA3BFE"/>
    <w:rsid w:val="00CA3C24"/>
    <w:rsid w:val="00CA3D08"/>
    <w:rsid w:val="00CA4073"/>
    <w:rsid w:val="00CA40E0"/>
    <w:rsid w:val="00CA42D3"/>
    <w:rsid w:val="00CA4400"/>
    <w:rsid w:val="00CA445E"/>
    <w:rsid w:val="00CA4689"/>
    <w:rsid w:val="00CA478A"/>
    <w:rsid w:val="00CA4A82"/>
    <w:rsid w:val="00CA4AC8"/>
    <w:rsid w:val="00CA4D45"/>
    <w:rsid w:val="00CA4D83"/>
    <w:rsid w:val="00CA4DB1"/>
    <w:rsid w:val="00CA4DB3"/>
    <w:rsid w:val="00CA4E80"/>
    <w:rsid w:val="00CA4E89"/>
    <w:rsid w:val="00CA50FC"/>
    <w:rsid w:val="00CA5231"/>
    <w:rsid w:val="00CA5320"/>
    <w:rsid w:val="00CA5395"/>
    <w:rsid w:val="00CA545C"/>
    <w:rsid w:val="00CA54A2"/>
    <w:rsid w:val="00CA5529"/>
    <w:rsid w:val="00CA56A8"/>
    <w:rsid w:val="00CA57F1"/>
    <w:rsid w:val="00CA5831"/>
    <w:rsid w:val="00CA586F"/>
    <w:rsid w:val="00CA58C4"/>
    <w:rsid w:val="00CA5D86"/>
    <w:rsid w:val="00CA5E7B"/>
    <w:rsid w:val="00CA5EC7"/>
    <w:rsid w:val="00CA6057"/>
    <w:rsid w:val="00CA6426"/>
    <w:rsid w:val="00CA64BE"/>
    <w:rsid w:val="00CA65E4"/>
    <w:rsid w:val="00CA6603"/>
    <w:rsid w:val="00CA66EB"/>
    <w:rsid w:val="00CA6897"/>
    <w:rsid w:val="00CA69A6"/>
    <w:rsid w:val="00CA6A6A"/>
    <w:rsid w:val="00CA6B30"/>
    <w:rsid w:val="00CA6C1B"/>
    <w:rsid w:val="00CA6C50"/>
    <w:rsid w:val="00CA6CA7"/>
    <w:rsid w:val="00CA6D4D"/>
    <w:rsid w:val="00CA6D79"/>
    <w:rsid w:val="00CA6DBF"/>
    <w:rsid w:val="00CA6F0C"/>
    <w:rsid w:val="00CA701F"/>
    <w:rsid w:val="00CA70DF"/>
    <w:rsid w:val="00CA70E2"/>
    <w:rsid w:val="00CA71C7"/>
    <w:rsid w:val="00CA722B"/>
    <w:rsid w:val="00CA7512"/>
    <w:rsid w:val="00CA7553"/>
    <w:rsid w:val="00CA7560"/>
    <w:rsid w:val="00CA7604"/>
    <w:rsid w:val="00CA76E3"/>
    <w:rsid w:val="00CA77AF"/>
    <w:rsid w:val="00CA7864"/>
    <w:rsid w:val="00CA79A4"/>
    <w:rsid w:val="00CA79EF"/>
    <w:rsid w:val="00CA7DD3"/>
    <w:rsid w:val="00CA7EE6"/>
    <w:rsid w:val="00CB01FC"/>
    <w:rsid w:val="00CB0213"/>
    <w:rsid w:val="00CB03A7"/>
    <w:rsid w:val="00CB041D"/>
    <w:rsid w:val="00CB04D7"/>
    <w:rsid w:val="00CB05E9"/>
    <w:rsid w:val="00CB07CD"/>
    <w:rsid w:val="00CB0810"/>
    <w:rsid w:val="00CB0CC1"/>
    <w:rsid w:val="00CB0CEF"/>
    <w:rsid w:val="00CB0DAD"/>
    <w:rsid w:val="00CB0ED4"/>
    <w:rsid w:val="00CB107D"/>
    <w:rsid w:val="00CB113B"/>
    <w:rsid w:val="00CB129B"/>
    <w:rsid w:val="00CB12B7"/>
    <w:rsid w:val="00CB138D"/>
    <w:rsid w:val="00CB140A"/>
    <w:rsid w:val="00CB158B"/>
    <w:rsid w:val="00CB16A1"/>
    <w:rsid w:val="00CB16A6"/>
    <w:rsid w:val="00CB16C6"/>
    <w:rsid w:val="00CB1795"/>
    <w:rsid w:val="00CB17FD"/>
    <w:rsid w:val="00CB199B"/>
    <w:rsid w:val="00CB1A08"/>
    <w:rsid w:val="00CB1DCE"/>
    <w:rsid w:val="00CB1E36"/>
    <w:rsid w:val="00CB1E7E"/>
    <w:rsid w:val="00CB1EC1"/>
    <w:rsid w:val="00CB209D"/>
    <w:rsid w:val="00CB218F"/>
    <w:rsid w:val="00CB2315"/>
    <w:rsid w:val="00CB2370"/>
    <w:rsid w:val="00CB24B7"/>
    <w:rsid w:val="00CB24C0"/>
    <w:rsid w:val="00CB2587"/>
    <w:rsid w:val="00CB25EA"/>
    <w:rsid w:val="00CB2600"/>
    <w:rsid w:val="00CB2634"/>
    <w:rsid w:val="00CB26B9"/>
    <w:rsid w:val="00CB2726"/>
    <w:rsid w:val="00CB2758"/>
    <w:rsid w:val="00CB2BC9"/>
    <w:rsid w:val="00CB2CC6"/>
    <w:rsid w:val="00CB2D9D"/>
    <w:rsid w:val="00CB2E47"/>
    <w:rsid w:val="00CB2F8B"/>
    <w:rsid w:val="00CB2FCE"/>
    <w:rsid w:val="00CB3165"/>
    <w:rsid w:val="00CB31A4"/>
    <w:rsid w:val="00CB32EA"/>
    <w:rsid w:val="00CB33EA"/>
    <w:rsid w:val="00CB349E"/>
    <w:rsid w:val="00CB3708"/>
    <w:rsid w:val="00CB3725"/>
    <w:rsid w:val="00CB3877"/>
    <w:rsid w:val="00CB388F"/>
    <w:rsid w:val="00CB38AC"/>
    <w:rsid w:val="00CB3A15"/>
    <w:rsid w:val="00CB3BEC"/>
    <w:rsid w:val="00CB3D7E"/>
    <w:rsid w:val="00CB3E09"/>
    <w:rsid w:val="00CB4146"/>
    <w:rsid w:val="00CB437A"/>
    <w:rsid w:val="00CB485A"/>
    <w:rsid w:val="00CB4AA0"/>
    <w:rsid w:val="00CB4AE0"/>
    <w:rsid w:val="00CB4AED"/>
    <w:rsid w:val="00CB4B32"/>
    <w:rsid w:val="00CB4B8B"/>
    <w:rsid w:val="00CB4CA8"/>
    <w:rsid w:val="00CB4D35"/>
    <w:rsid w:val="00CB4DE8"/>
    <w:rsid w:val="00CB4EAD"/>
    <w:rsid w:val="00CB4F34"/>
    <w:rsid w:val="00CB51D5"/>
    <w:rsid w:val="00CB5558"/>
    <w:rsid w:val="00CB5578"/>
    <w:rsid w:val="00CB5775"/>
    <w:rsid w:val="00CB5779"/>
    <w:rsid w:val="00CB5946"/>
    <w:rsid w:val="00CB5988"/>
    <w:rsid w:val="00CB5CDE"/>
    <w:rsid w:val="00CB5EC7"/>
    <w:rsid w:val="00CB6158"/>
    <w:rsid w:val="00CB61B9"/>
    <w:rsid w:val="00CB6302"/>
    <w:rsid w:val="00CB639D"/>
    <w:rsid w:val="00CB6483"/>
    <w:rsid w:val="00CB69F8"/>
    <w:rsid w:val="00CB6A0B"/>
    <w:rsid w:val="00CB6F1D"/>
    <w:rsid w:val="00CB70FC"/>
    <w:rsid w:val="00CB71D9"/>
    <w:rsid w:val="00CB72B8"/>
    <w:rsid w:val="00CB73E3"/>
    <w:rsid w:val="00CB7479"/>
    <w:rsid w:val="00CB74FE"/>
    <w:rsid w:val="00CB7679"/>
    <w:rsid w:val="00CB77AD"/>
    <w:rsid w:val="00CB78BF"/>
    <w:rsid w:val="00CB7A68"/>
    <w:rsid w:val="00CB7AA5"/>
    <w:rsid w:val="00CB7B07"/>
    <w:rsid w:val="00CB7B1D"/>
    <w:rsid w:val="00CB7BDC"/>
    <w:rsid w:val="00CB7C9A"/>
    <w:rsid w:val="00CB7D05"/>
    <w:rsid w:val="00CB7EB5"/>
    <w:rsid w:val="00CB7F16"/>
    <w:rsid w:val="00CB7F21"/>
    <w:rsid w:val="00CC0077"/>
    <w:rsid w:val="00CC0323"/>
    <w:rsid w:val="00CC056E"/>
    <w:rsid w:val="00CC0785"/>
    <w:rsid w:val="00CC07E7"/>
    <w:rsid w:val="00CC0985"/>
    <w:rsid w:val="00CC0C01"/>
    <w:rsid w:val="00CC0CCA"/>
    <w:rsid w:val="00CC0D38"/>
    <w:rsid w:val="00CC0D6A"/>
    <w:rsid w:val="00CC0E71"/>
    <w:rsid w:val="00CC106E"/>
    <w:rsid w:val="00CC1154"/>
    <w:rsid w:val="00CC11F6"/>
    <w:rsid w:val="00CC1293"/>
    <w:rsid w:val="00CC13A8"/>
    <w:rsid w:val="00CC143A"/>
    <w:rsid w:val="00CC14D7"/>
    <w:rsid w:val="00CC168D"/>
    <w:rsid w:val="00CC1701"/>
    <w:rsid w:val="00CC1708"/>
    <w:rsid w:val="00CC185D"/>
    <w:rsid w:val="00CC1995"/>
    <w:rsid w:val="00CC19A8"/>
    <w:rsid w:val="00CC1A0F"/>
    <w:rsid w:val="00CC1BC0"/>
    <w:rsid w:val="00CC1BE5"/>
    <w:rsid w:val="00CC1CBA"/>
    <w:rsid w:val="00CC1DDA"/>
    <w:rsid w:val="00CC1E6A"/>
    <w:rsid w:val="00CC1E91"/>
    <w:rsid w:val="00CC1EAF"/>
    <w:rsid w:val="00CC2065"/>
    <w:rsid w:val="00CC20B2"/>
    <w:rsid w:val="00CC211A"/>
    <w:rsid w:val="00CC213A"/>
    <w:rsid w:val="00CC2253"/>
    <w:rsid w:val="00CC22BC"/>
    <w:rsid w:val="00CC2440"/>
    <w:rsid w:val="00CC2646"/>
    <w:rsid w:val="00CC26D3"/>
    <w:rsid w:val="00CC28FE"/>
    <w:rsid w:val="00CC2975"/>
    <w:rsid w:val="00CC2B50"/>
    <w:rsid w:val="00CC2B5B"/>
    <w:rsid w:val="00CC2BF4"/>
    <w:rsid w:val="00CC2D4B"/>
    <w:rsid w:val="00CC2F7D"/>
    <w:rsid w:val="00CC2FB4"/>
    <w:rsid w:val="00CC30A5"/>
    <w:rsid w:val="00CC30C2"/>
    <w:rsid w:val="00CC3211"/>
    <w:rsid w:val="00CC32AF"/>
    <w:rsid w:val="00CC3385"/>
    <w:rsid w:val="00CC338D"/>
    <w:rsid w:val="00CC3403"/>
    <w:rsid w:val="00CC35A3"/>
    <w:rsid w:val="00CC361F"/>
    <w:rsid w:val="00CC3638"/>
    <w:rsid w:val="00CC37B1"/>
    <w:rsid w:val="00CC386F"/>
    <w:rsid w:val="00CC3A24"/>
    <w:rsid w:val="00CC3A8C"/>
    <w:rsid w:val="00CC3A90"/>
    <w:rsid w:val="00CC3B78"/>
    <w:rsid w:val="00CC3D33"/>
    <w:rsid w:val="00CC3DAA"/>
    <w:rsid w:val="00CC3DAC"/>
    <w:rsid w:val="00CC4254"/>
    <w:rsid w:val="00CC4264"/>
    <w:rsid w:val="00CC42CE"/>
    <w:rsid w:val="00CC4339"/>
    <w:rsid w:val="00CC4343"/>
    <w:rsid w:val="00CC435B"/>
    <w:rsid w:val="00CC43AD"/>
    <w:rsid w:val="00CC44A2"/>
    <w:rsid w:val="00CC4778"/>
    <w:rsid w:val="00CC47F0"/>
    <w:rsid w:val="00CC490E"/>
    <w:rsid w:val="00CC4AAB"/>
    <w:rsid w:val="00CC4B02"/>
    <w:rsid w:val="00CC4C34"/>
    <w:rsid w:val="00CC4CBF"/>
    <w:rsid w:val="00CC508C"/>
    <w:rsid w:val="00CC50B7"/>
    <w:rsid w:val="00CC5147"/>
    <w:rsid w:val="00CC5270"/>
    <w:rsid w:val="00CC52A8"/>
    <w:rsid w:val="00CC5359"/>
    <w:rsid w:val="00CC540B"/>
    <w:rsid w:val="00CC5597"/>
    <w:rsid w:val="00CC5652"/>
    <w:rsid w:val="00CC56E0"/>
    <w:rsid w:val="00CC5820"/>
    <w:rsid w:val="00CC5C84"/>
    <w:rsid w:val="00CC5F53"/>
    <w:rsid w:val="00CC6031"/>
    <w:rsid w:val="00CC606F"/>
    <w:rsid w:val="00CC6278"/>
    <w:rsid w:val="00CC64BA"/>
    <w:rsid w:val="00CC650A"/>
    <w:rsid w:val="00CC65C6"/>
    <w:rsid w:val="00CC65E2"/>
    <w:rsid w:val="00CC67D0"/>
    <w:rsid w:val="00CC6935"/>
    <w:rsid w:val="00CC694B"/>
    <w:rsid w:val="00CC6C2D"/>
    <w:rsid w:val="00CC6D61"/>
    <w:rsid w:val="00CC6EB2"/>
    <w:rsid w:val="00CC6FC1"/>
    <w:rsid w:val="00CC7223"/>
    <w:rsid w:val="00CC7387"/>
    <w:rsid w:val="00CC7452"/>
    <w:rsid w:val="00CC74F7"/>
    <w:rsid w:val="00CC765D"/>
    <w:rsid w:val="00CC767E"/>
    <w:rsid w:val="00CC7809"/>
    <w:rsid w:val="00CC7856"/>
    <w:rsid w:val="00CC7893"/>
    <w:rsid w:val="00CC7922"/>
    <w:rsid w:val="00CC7939"/>
    <w:rsid w:val="00CC79A1"/>
    <w:rsid w:val="00CC79F2"/>
    <w:rsid w:val="00CC7A8A"/>
    <w:rsid w:val="00CC7AA5"/>
    <w:rsid w:val="00CC7CC6"/>
    <w:rsid w:val="00CC7D3A"/>
    <w:rsid w:val="00CC7DE9"/>
    <w:rsid w:val="00CC7F88"/>
    <w:rsid w:val="00CD018D"/>
    <w:rsid w:val="00CD01E6"/>
    <w:rsid w:val="00CD0205"/>
    <w:rsid w:val="00CD023F"/>
    <w:rsid w:val="00CD035E"/>
    <w:rsid w:val="00CD0440"/>
    <w:rsid w:val="00CD059E"/>
    <w:rsid w:val="00CD06CF"/>
    <w:rsid w:val="00CD079E"/>
    <w:rsid w:val="00CD08FE"/>
    <w:rsid w:val="00CD0941"/>
    <w:rsid w:val="00CD0996"/>
    <w:rsid w:val="00CD0999"/>
    <w:rsid w:val="00CD09B0"/>
    <w:rsid w:val="00CD0B9F"/>
    <w:rsid w:val="00CD0DCF"/>
    <w:rsid w:val="00CD11E4"/>
    <w:rsid w:val="00CD126E"/>
    <w:rsid w:val="00CD13B9"/>
    <w:rsid w:val="00CD13CC"/>
    <w:rsid w:val="00CD14FB"/>
    <w:rsid w:val="00CD153A"/>
    <w:rsid w:val="00CD1590"/>
    <w:rsid w:val="00CD15DA"/>
    <w:rsid w:val="00CD161C"/>
    <w:rsid w:val="00CD17FF"/>
    <w:rsid w:val="00CD180E"/>
    <w:rsid w:val="00CD1DAA"/>
    <w:rsid w:val="00CD1DC1"/>
    <w:rsid w:val="00CD1EA4"/>
    <w:rsid w:val="00CD1FA3"/>
    <w:rsid w:val="00CD202E"/>
    <w:rsid w:val="00CD2093"/>
    <w:rsid w:val="00CD2163"/>
    <w:rsid w:val="00CD21CE"/>
    <w:rsid w:val="00CD23F7"/>
    <w:rsid w:val="00CD2458"/>
    <w:rsid w:val="00CD2532"/>
    <w:rsid w:val="00CD259E"/>
    <w:rsid w:val="00CD25A0"/>
    <w:rsid w:val="00CD2689"/>
    <w:rsid w:val="00CD288A"/>
    <w:rsid w:val="00CD2A75"/>
    <w:rsid w:val="00CD2A90"/>
    <w:rsid w:val="00CD2C07"/>
    <w:rsid w:val="00CD2C52"/>
    <w:rsid w:val="00CD2C54"/>
    <w:rsid w:val="00CD2C64"/>
    <w:rsid w:val="00CD2CC3"/>
    <w:rsid w:val="00CD2D5D"/>
    <w:rsid w:val="00CD2E01"/>
    <w:rsid w:val="00CD309D"/>
    <w:rsid w:val="00CD3221"/>
    <w:rsid w:val="00CD32E0"/>
    <w:rsid w:val="00CD3303"/>
    <w:rsid w:val="00CD3350"/>
    <w:rsid w:val="00CD35DF"/>
    <w:rsid w:val="00CD3825"/>
    <w:rsid w:val="00CD3951"/>
    <w:rsid w:val="00CD3C6A"/>
    <w:rsid w:val="00CD3D8D"/>
    <w:rsid w:val="00CD3DD5"/>
    <w:rsid w:val="00CD3EA8"/>
    <w:rsid w:val="00CD3EBE"/>
    <w:rsid w:val="00CD3F82"/>
    <w:rsid w:val="00CD3FC3"/>
    <w:rsid w:val="00CD40A2"/>
    <w:rsid w:val="00CD412A"/>
    <w:rsid w:val="00CD4134"/>
    <w:rsid w:val="00CD41C1"/>
    <w:rsid w:val="00CD41FA"/>
    <w:rsid w:val="00CD4360"/>
    <w:rsid w:val="00CD437B"/>
    <w:rsid w:val="00CD43EB"/>
    <w:rsid w:val="00CD46F2"/>
    <w:rsid w:val="00CD485B"/>
    <w:rsid w:val="00CD4880"/>
    <w:rsid w:val="00CD4A20"/>
    <w:rsid w:val="00CD4A84"/>
    <w:rsid w:val="00CD4E5F"/>
    <w:rsid w:val="00CD522B"/>
    <w:rsid w:val="00CD526E"/>
    <w:rsid w:val="00CD5343"/>
    <w:rsid w:val="00CD5374"/>
    <w:rsid w:val="00CD553A"/>
    <w:rsid w:val="00CD5553"/>
    <w:rsid w:val="00CD5709"/>
    <w:rsid w:val="00CD588C"/>
    <w:rsid w:val="00CD59DB"/>
    <w:rsid w:val="00CD5AD4"/>
    <w:rsid w:val="00CD5B4A"/>
    <w:rsid w:val="00CD5E1A"/>
    <w:rsid w:val="00CD5E30"/>
    <w:rsid w:val="00CD5E4A"/>
    <w:rsid w:val="00CD5E88"/>
    <w:rsid w:val="00CD5EDE"/>
    <w:rsid w:val="00CD60EE"/>
    <w:rsid w:val="00CD6159"/>
    <w:rsid w:val="00CD629E"/>
    <w:rsid w:val="00CD637C"/>
    <w:rsid w:val="00CD63C8"/>
    <w:rsid w:val="00CD6688"/>
    <w:rsid w:val="00CD66AF"/>
    <w:rsid w:val="00CD6767"/>
    <w:rsid w:val="00CD69B7"/>
    <w:rsid w:val="00CD6E34"/>
    <w:rsid w:val="00CD6FF3"/>
    <w:rsid w:val="00CD7147"/>
    <w:rsid w:val="00CD7299"/>
    <w:rsid w:val="00CD7374"/>
    <w:rsid w:val="00CD7483"/>
    <w:rsid w:val="00CD74BE"/>
    <w:rsid w:val="00CD76C0"/>
    <w:rsid w:val="00CD7755"/>
    <w:rsid w:val="00CD7BB5"/>
    <w:rsid w:val="00CD7D11"/>
    <w:rsid w:val="00CD7E17"/>
    <w:rsid w:val="00CD7E59"/>
    <w:rsid w:val="00CD7FCE"/>
    <w:rsid w:val="00CE0187"/>
    <w:rsid w:val="00CE022C"/>
    <w:rsid w:val="00CE026B"/>
    <w:rsid w:val="00CE02AC"/>
    <w:rsid w:val="00CE02E1"/>
    <w:rsid w:val="00CE0319"/>
    <w:rsid w:val="00CE0875"/>
    <w:rsid w:val="00CE0960"/>
    <w:rsid w:val="00CE0A2C"/>
    <w:rsid w:val="00CE0BEA"/>
    <w:rsid w:val="00CE0DD7"/>
    <w:rsid w:val="00CE0FC5"/>
    <w:rsid w:val="00CE145A"/>
    <w:rsid w:val="00CE148D"/>
    <w:rsid w:val="00CE152A"/>
    <w:rsid w:val="00CE1586"/>
    <w:rsid w:val="00CE18FF"/>
    <w:rsid w:val="00CE197C"/>
    <w:rsid w:val="00CE1982"/>
    <w:rsid w:val="00CE19E9"/>
    <w:rsid w:val="00CE1A57"/>
    <w:rsid w:val="00CE1AA8"/>
    <w:rsid w:val="00CE1BB9"/>
    <w:rsid w:val="00CE1D24"/>
    <w:rsid w:val="00CE1E57"/>
    <w:rsid w:val="00CE1F9B"/>
    <w:rsid w:val="00CE2211"/>
    <w:rsid w:val="00CE224B"/>
    <w:rsid w:val="00CE22AA"/>
    <w:rsid w:val="00CE23A3"/>
    <w:rsid w:val="00CE2484"/>
    <w:rsid w:val="00CE24D3"/>
    <w:rsid w:val="00CE25CB"/>
    <w:rsid w:val="00CE268B"/>
    <w:rsid w:val="00CE26CA"/>
    <w:rsid w:val="00CE2958"/>
    <w:rsid w:val="00CE299D"/>
    <w:rsid w:val="00CE2A61"/>
    <w:rsid w:val="00CE2A9C"/>
    <w:rsid w:val="00CE2ACB"/>
    <w:rsid w:val="00CE2B0F"/>
    <w:rsid w:val="00CE2BD0"/>
    <w:rsid w:val="00CE2C59"/>
    <w:rsid w:val="00CE2FC8"/>
    <w:rsid w:val="00CE3025"/>
    <w:rsid w:val="00CE31EB"/>
    <w:rsid w:val="00CE3311"/>
    <w:rsid w:val="00CE33FD"/>
    <w:rsid w:val="00CE3690"/>
    <w:rsid w:val="00CE3755"/>
    <w:rsid w:val="00CE3778"/>
    <w:rsid w:val="00CE38FF"/>
    <w:rsid w:val="00CE3917"/>
    <w:rsid w:val="00CE3959"/>
    <w:rsid w:val="00CE3A30"/>
    <w:rsid w:val="00CE3B5B"/>
    <w:rsid w:val="00CE3B6F"/>
    <w:rsid w:val="00CE3D68"/>
    <w:rsid w:val="00CE3F1D"/>
    <w:rsid w:val="00CE4150"/>
    <w:rsid w:val="00CE4406"/>
    <w:rsid w:val="00CE44D3"/>
    <w:rsid w:val="00CE4610"/>
    <w:rsid w:val="00CE4763"/>
    <w:rsid w:val="00CE477B"/>
    <w:rsid w:val="00CE4784"/>
    <w:rsid w:val="00CE486C"/>
    <w:rsid w:val="00CE48A1"/>
    <w:rsid w:val="00CE4A06"/>
    <w:rsid w:val="00CE4A9D"/>
    <w:rsid w:val="00CE4C50"/>
    <w:rsid w:val="00CE4D0B"/>
    <w:rsid w:val="00CE4DE8"/>
    <w:rsid w:val="00CE4E2B"/>
    <w:rsid w:val="00CE4E82"/>
    <w:rsid w:val="00CE4EE2"/>
    <w:rsid w:val="00CE50F9"/>
    <w:rsid w:val="00CE526B"/>
    <w:rsid w:val="00CE5498"/>
    <w:rsid w:val="00CE57B1"/>
    <w:rsid w:val="00CE58C4"/>
    <w:rsid w:val="00CE5919"/>
    <w:rsid w:val="00CE592C"/>
    <w:rsid w:val="00CE5A40"/>
    <w:rsid w:val="00CE5A58"/>
    <w:rsid w:val="00CE5A6A"/>
    <w:rsid w:val="00CE5A9F"/>
    <w:rsid w:val="00CE5CBD"/>
    <w:rsid w:val="00CE5DF0"/>
    <w:rsid w:val="00CE5EF1"/>
    <w:rsid w:val="00CE5FE6"/>
    <w:rsid w:val="00CE6013"/>
    <w:rsid w:val="00CE602B"/>
    <w:rsid w:val="00CE6035"/>
    <w:rsid w:val="00CE61E9"/>
    <w:rsid w:val="00CE6328"/>
    <w:rsid w:val="00CE6345"/>
    <w:rsid w:val="00CE6503"/>
    <w:rsid w:val="00CE662B"/>
    <w:rsid w:val="00CE66B2"/>
    <w:rsid w:val="00CE66E5"/>
    <w:rsid w:val="00CE678A"/>
    <w:rsid w:val="00CE678E"/>
    <w:rsid w:val="00CE68BC"/>
    <w:rsid w:val="00CE68C8"/>
    <w:rsid w:val="00CE68EF"/>
    <w:rsid w:val="00CE6989"/>
    <w:rsid w:val="00CE6A13"/>
    <w:rsid w:val="00CE6B21"/>
    <w:rsid w:val="00CE6DA6"/>
    <w:rsid w:val="00CE6E40"/>
    <w:rsid w:val="00CE6EBA"/>
    <w:rsid w:val="00CE6FA9"/>
    <w:rsid w:val="00CE7068"/>
    <w:rsid w:val="00CE7126"/>
    <w:rsid w:val="00CE723C"/>
    <w:rsid w:val="00CE72E5"/>
    <w:rsid w:val="00CE72ED"/>
    <w:rsid w:val="00CE730D"/>
    <w:rsid w:val="00CE73CE"/>
    <w:rsid w:val="00CE758E"/>
    <w:rsid w:val="00CE75BE"/>
    <w:rsid w:val="00CE75C0"/>
    <w:rsid w:val="00CE7765"/>
    <w:rsid w:val="00CE77F6"/>
    <w:rsid w:val="00CE79BB"/>
    <w:rsid w:val="00CE79C4"/>
    <w:rsid w:val="00CE7DCE"/>
    <w:rsid w:val="00CE7EBC"/>
    <w:rsid w:val="00CE7ECC"/>
    <w:rsid w:val="00CE7F3E"/>
    <w:rsid w:val="00CE7FB7"/>
    <w:rsid w:val="00CF0088"/>
    <w:rsid w:val="00CF01B7"/>
    <w:rsid w:val="00CF0269"/>
    <w:rsid w:val="00CF028A"/>
    <w:rsid w:val="00CF0540"/>
    <w:rsid w:val="00CF0783"/>
    <w:rsid w:val="00CF0CD9"/>
    <w:rsid w:val="00CF0D19"/>
    <w:rsid w:val="00CF1016"/>
    <w:rsid w:val="00CF1033"/>
    <w:rsid w:val="00CF1387"/>
    <w:rsid w:val="00CF159D"/>
    <w:rsid w:val="00CF1656"/>
    <w:rsid w:val="00CF1702"/>
    <w:rsid w:val="00CF17C2"/>
    <w:rsid w:val="00CF17FB"/>
    <w:rsid w:val="00CF191A"/>
    <w:rsid w:val="00CF193A"/>
    <w:rsid w:val="00CF19A0"/>
    <w:rsid w:val="00CF19E2"/>
    <w:rsid w:val="00CF1AC3"/>
    <w:rsid w:val="00CF1B8C"/>
    <w:rsid w:val="00CF1BB0"/>
    <w:rsid w:val="00CF1C73"/>
    <w:rsid w:val="00CF1D3A"/>
    <w:rsid w:val="00CF1E4B"/>
    <w:rsid w:val="00CF2107"/>
    <w:rsid w:val="00CF217C"/>
    <w:rsid w:val="00CF291D"/>
    <w:rsid w:val="00CF2CAA"/>
    <w:rsid w:val="00CF2E31"/>
    <w:rsid w:val="00CF2EE4"/>
    <w:rsid w:val="00CF2F15"/>
    <w:rsid w:val="00CF3002"/>
    <w:rsid w:val="00CF302B"/>
    <w:rsid w:val="00CF3085"/>
    <w:rsid w:val="00CF3162"/>
    <w:rsid w:val="00CF3328"/>
    <w:rsid w:val="00CF3407"/>
    <w:rsid w:val="00CF351E"/>
    <w:rsid w:val="00CF354C"/>
    <w:rsid w:val="00CF35C5"/>
    <w:rsid w:val="00CF39C2"/>
    <w:rsid w:val="00CF39CC"/>
    <w:rsid w:val="00CF3A8B"/>
    <w:rsid w:val="00CF3A9B"/>
    <w:rsid w:val="00CF3B3F"/>
    <w:rsid w:val="00CF3BCE"/>
    <w:rsid w:val="00CF3D87"/>
    <w:rsid w:val="00CF3F29"/>
    <w:rsid w:val="00CF4065"/>
    <w:rsid w:val="00CF4066"/>
    <w:rsid w:val="00CF42D5"/>
    <w:rsid w:val="00CF44AD"/>
    <w:rsid w:val="00CF458B"/>
    <w:rsid w:val="00CF471D"/>
    <w:rsid w:val="00CF481B"/>
    <w:rsid w:val="00CF48D3"/>
    <w:rsid w:val="00CF4B94"/>
    <w:rsid w:val="00CF4F6E"/>
    <w:rsid w:val="00CF501D"/>
    <w:rsid w:val="00CF51A5"/>
    <w:rsid w:val="00CF51E9"/>
    <w:rsid w:val="00CF524D"/>
    <w:rsid w:val="00CF5514"/>
    <w:rsid w:val="00CF57BA"/>
    <w:rsid w:val="00CF5843"/>
    <w:rsid w:val="00CF5AF7"/>
    <w:rsid w:val="00CF5C65"/>
    <w:rsid w:val="00CF5D2B"/>
    <w:rsid w:val="00CF5E80"/>
    <w:rsid w:val="00CF5EBB"/>
    <w:rsid w:val="00CF5F18"/>
    <w:rsid w:val="00CF5F2E"/>
    <w:rsid w:val="00CF5F74"/>
    <w:rsid w:val="00CF5FCE"/>
    <w:rsid w:val="00CF6092"/>
    <w:rsid w:val="00CF60C2"/>
    <w:rsid w:val="00CF6110"/>
    <w:rsid w:val="00CF6374"/>
    <w:rsid w:val="00CF646C"/>
    <w:rsid w:val="00CF64F1"/>
    <w:rsid w:val="00CF690C"/>
    <w:rsid w:val="00CF6A3D"/>
    <w:rsid w:val="00CF6B7F"/>
    <w:rsid w:val="00CF6DCC"/>
    <w:rsid w:val="00CF6DF6"/>
    <w:rsid w:val="00CF6F9C"/>
    <w:rsid w:val="00CF7024"/>
    <w:rsid w:val="00CF7132"/>
    <w:rsid w:val="00CF7446"/>
    <w:rsid w:val="00CF751A"/>
    <w:rsid w:val="00CF7564"/>
    <w:rsid w:val="00CF76DD"/>
    <w:rsid w:val="00CF7783"/>
    <w:rsid w:val="00CF7920"/>
    <w:rsid w:val="00CF7C1E"/>
    <w:rsid w:val="00CF7E2C"/>
    <w:rsid w:val="00CF7F50"/>
    <w:rsid w:val="00D00181"/>
    <w:rsid w:val="00D0019A"/>
    <w:rsid w:val="00D003BD"/>
    <w:rsid w:val="00D003EC"/>
    <w:rsid w:val="00D00482"/>
    <w:rsid w:val="00D0056C"/>
    <w:rsid w:val="00D00698"/>
    <w:rsid w:val="00D006C1"/>
    <w:rsid w:val="00D0073B"/>
    <w:rsid w:val="00D0084A"/>
    <w:rsid w:val="00D008C8"/>
    <w:rsid w:val="00D00BFC"/>
    <w:rsid w:val="00D00C14"/>
    <w:rsid w:val="00D00CE4"/>
    <w:rsid w:val="00D00EE6"/>
    <w:rsid w:val="00D00F1D"/>
    <w:rsid w:val="00D01269"/>
    <w:rsid w:val="00D0149D"/>
    <w:rsid w:val="00D016CB"/>
    <w:rsid w:val="00D01986"/>
    <w:rsid w:val="00D01BC4"/>
    <w:rsid w:val="00D01C06"/>
    <w:rsid w:val="00D01DEA"/>
    <w:rsid w:val="00D01F72"/>
    <w:rsid w:val="00D020C6"/>
    <w:rsid w:val="00D02263"/>
    <w:rsid w:val="00D023FD"/>
    <w:rsid w:val="00D0242B"/>
    <w:rsid w:val="00D0249C"/>
    <w:rsid w:val="00D02584"/>
    <w:rsid w:val="00D025E0"/>
    <w:rsid w:val="00D02642"/>
    <w:rsid w:val="00D02713"/>
    <w:rsid w:val="00D02787"/>
    <w:rsid w:val="00D0278B"/>
    <w:rsid w:val="00D0278D"/>
    <w:rsid w:val="00D02C0E"/>
    <w:rsid w:val="00D02C5B"/>
    <w:rsid w:val="00D02CEE"/>
    <w:rsid w:val="00D02DDC"/>
    <w:rsid w:val="00D02E85"/>
    <w:rsid w:val="00D02EF1"/>
    <w:rsid w:val="00D02F0C"/>
    <w:rsid w:val="00D02F17"/>
    <w:rsid w:val="00D02F83"/>
    <w:rsid w:val="00D03292"/>
    <w:rsid w:val="00D032FD"/>
    <w:rsid w:val="00D0332E"/>
    <w:rsid w:val="00D033B4"/>
    <w:rsid w:val="00D03523"/>
    <w:rsid w:val="00D038A4"/>
    <w:rsid w:val="00D038B3"/>
    <w:rsid w:val="00D03A6C"/>
    <w:rsid w:val="00D03A91"/>
    <w:rsid w:val="00D03ABB"/>
    <w:rsid w:val="00D03B45"/>
    <w:rsid w:val="00D03BAC"/>
    <w:rsid w:val="00D03CC5"/>
    <w:rsid w:val="00D03D91"/>
    <w:rsid w:val="00D03F63"/>
    <w:rsid w:val="00D04188"/>
    <w:rsid w:val="00D044E6"/>
    <w:rsid w:val="00D04580"/>
    <w:rsid w:val="00D047F1"/>
    <w:rsid w:val="00D04840"/>
    <w:rsid w:val="00D048FE"/>
    <w:rsid w:val="00D0490F"/>
    <w:rsid w:val="00D04A6A"/>
    <w:rsid w:val="00D04AAA"/>
    <w:rsid w:val="00D04B37"/>
    <w:rsid w:val="00D04CB8"/>
    <w:rsid w:val="00D04CB9"/>
    <w:rsid w:val="00D04D4E"/>
    <w:rsid w:val="00D04DD1"/>
    <w:rsid w:val="00D05080"/>
    <w:rsid w:val="00D050C7"/>
    <w:rsid w:val="00D05119"/>
    <w:rsid w:val="00D051AE"/>
    <w:rsid w:val="00D052F5"/>
    <w:rsid w:val="00D052F6"/>
    <w:rsid w:val="00D0538E"/>
    <w:rsid w:val="00D055B5"/>
    <w:rsid w:val="00D055FF"/>
    <w:rsid w:val="00D05613"/>
    <w:rsid w:val="00D05870"/>
    <w:rsid w:val="00D0591A"/>
    <w:rsid w:val="00D059B5"/>
    <w:rsid w:val="00D059EC"/>
    <w:rsid w:val="00D05A29"/>
    <w:rsid w:val="00D05AD7"/>
    <w:rsid w:val="00D05B4E"/>
    <w:rsid w:val="00D05B53"/>
    <w:rsid w:val="00D05CEC"/>
    <w:rsid w:val="00D06293"/>
    <w:rsid w:val="00D062B1"/>
    <w:rsid w:val="00D062FD"/>
    <w:rsid w:val="00D06490"/>
    <w:rsid w:val="00D064D0"/>
    <w:rsid w:val="00D06511"/>
    <w:rsid w:val="00D068FF"/>
    <w:rsid w:val="00D06965"/>
    <w:rsid w:val="00D06A28"/>
    <w:rsid w:val="00D06DAF"/>
    <w:rsid w:val="00D06E94"/>
    <w:rsid w:val="00D06F82"/>
    <w:rsid w:val="00D07074"/>
    <w:rsid w:val="00D070A6"/>
    <w:rsid w:val="00D07112"/>
    <w:rsid w:val="00D07343"/>
    <w:rsid w:val="00D0749C"/>
    <w:rsid w:val="00D0749E"/>
    <w:rsid w:val="00D077F5"/>
    <w:rsid w:val="00D0783B"/>
    <w:rsid w:val="00D07845"/>
    <w:rsid w:val="00D07892"/>
    <w:rsid w:val="00D07986"/>
    <w:rsid w:val="00D07A3E"/>
    <w:rsid w:val="00D07B4E"/>
    <w:rsid w:val="00D07CE1"/>
    <w:rsid w:val="00D07F24"/>
    <w:rsid w:val="00D07F34"/>
    <w:rsid w:val="00D07FBC"/>
    <w:rsid w:val="00D1007B"/>
    <w:rsid w:val="00D10207"/>
    <w:rsid w:val="00D1035C"/>
    <w:rsid w:val="00D1037C"/>
    <w:rsid w:val="00D10440"/>
    <w:rsid w:val="00D104B3"/>
    <w:rsid w:val="00D104F4"/>
    <w:rsid w:val="00D1054B"/>
    <w:rsid w:val="00D107C9"/>
    <w:rsid w:val="00D10927"/>
    <w:rsid w:val="00D1099F"/>
    <w:rsid w:val="00D10A98"/>
    <w:rsid w:val="00D10C0D"/>
    <w:rsid w:val="00D10CC1"/>
    <w:rsid w:val="00D10D71"/>
    <w:rsid w:val="00D10E71"/>
    <w:rsid w:val="00D10E85"/>
    <w:rsid w:val="00D110D5"/>
    <w:rsid w:val="00D1136F"/>
    <w:rsid w:val="00D11634"/>
    <w:rsid w:val="00D116B2"/>
    <w:rsid w:val="00D119EE"/>
    <w:rsid w:val="00D11AAD"/>
    <w:rsid w:val="00D11B10"/>
    <w:rsid w:val="00D11DE2"/>
    <w:rsid w:val="00D11E59"/>
    <w:rsid w:val="00D11F11"/>
    <w:rsid w:val="00D12001"/>
    <w:rsid w:val="00D120AD"/>
    <w:rsid w:val="00D1238A"/>
    <w:rsid w:val="00D1238D"/>
    <w:rsid w:val="00D12464"/>
    <w:rsid w:val="00D124FA"/>
    <w:rsid w:val="00D127E9"/>
    <w:rsid w:val="00D12AF2"/>
    <w:rsid w:val="00D12B5F"/>
    <w:rsid w:val="00D12C3D"/>
    <w:rsid w:val="00D12C75"/>
    <w:rsid w:val="00D12E0E"/>
    <w:rsid w:val="00D12E24"/>
    <w:rsid w:val="00D12FF3"/>
    <w:rsid w:val="00D13074"/>
    <w:rsid w:val="00D130C6"/>
    <w:rsid w:val="00D13222"/>
    <w:rsid w:val="00D132A6"/>
    <w:rsid w:val="00D134CC"/>
    <w:rsid w:val="00D13668"/>
    <w:rsid w:val="00D1371E"/>
    <w:rsid w:val="00D13A73"/>
    <w:rsid w:val="00D13C38"/>
    <w:rsid w:val="00D13E07"/>
    <w:rsid w:val="00D13E23"/>
    <w:rsid w:val="00D13E60"/>
    <w:rsid w:val="00D13EE6"/>
    <w:rsid w:val="00D14031"/>
    <w:rsid w:val="00D140B2"/>
    <w:rsid w:val="00D14186"/>
    <w:rsid w:val="00D14499"/>
    <w:rsid w:val="00D14539"/>
    <w:rsid w:val="00D1472F"/>
    <w:rsid w:val="00D14867"/>
    <w:rsid w:val="00D1494F"/>
    <w:rsid w:val="00D14BB7"/>
    <w:rsid w:val="00D14CE3"/>
    <w:rsid w:val="00D14D8C"/>
    <w:rsid w:val="00D14F2D"/>
    <w:rsid w:val="00D14F95"/>
    <w:rsid w:val="00D150C4"/>
    <w:rsid w:val="00D152AB"/>
    <w:rsid w:val="00D153F3"/>
    <w:rsid w:val="00D154F8"/>
    <w:rsid w:val="00D155A3"/>
    <w:rsid w:val="00D15761"/>
    <w:rsid w:val="00D15792"/>
    <w:rsid w:val="00D157B5"/>
    <w:rsid w:val="00D158A0"/>
    <w:rsid w:val="00D1596C"/>
    <w:rsid w:val="00D15CB9"/>
    <w:rsid w:val="00D15D08"/>
    <w:rsid w:val="00D15EBB"/>
    <w:rsid w:val="00D16028"/>
    <w:rsid w:val="00D16075"/>
    <w:rsid w:val="00D16197"/>
    <w:rsid w:val="00D161C4"/>
    <w:rsid w:val="00D162BC"/>
    <w:rsid w:val="00D162E9"/>
    <w:rsid w:val="00D1651A"/>
    <w:rsid w:val="00D16797"/>
    <w:rsid w:val="00D16B6E"/>
    <w:rsid w:val="00D16B8D"/>
    <w:rsid w:val="00D16B93"/>
    <w:rsid w:val="00D16BC8"/>
    <w:rsid w:val="00D16CCE"/>
    <w:rsid w:val="00D16CDF"/>
    <w:rsid w:val="00D16E1E"/>
    <w:rsid w:val="00D170B6"/>
    <w:rsid w:val="00D1732F"/>
    <w:rsid w:val="00D1738B"/>
    <w:rsid w:val="00D173DA"/>
    <w:rsid w:val="00D17409"/>
    <w:rsid w:val="00D17469"/>
    <w:rsid w:val="00D174C6"/>
    <w:rsid w:val="00D17677"/>
    <w:rsid w:val="00D177E5"/>
    <w:rsid w:val="00D17867"/>
    <w:rsid w:val="00D17A20"/>
    <w:rsid w:val="00D17D26"/>
    <w:rsid w:val="00D17E69"/>
    <w:rsid w:val="00D17EAF"/>
    <w:rsid w:val="00D17FB6"/>
    <w:rsid w:val="00D20048"/>
    <w:rsid w:val="00D202DA"/>
    <w:rsid w:val="00D202DF"/>
    <w:rsid w:val="00D202FA"/>
    <w:rsid w:val="00D20726"/>
    <w:rsid w:val="00D20740"/>
    <w:rsid w:val="00D2090E"/>
    <w:rsid w:val="00D20911"/>
    <w:rsid w:val="00D20932"/>
    <w:rsid w:val="00D20A02"/>
    <w:rsid w:val="00D20B0E"/>
    <w:rsid w:val="00D20B17"/>
    <w:rsid w:val="00D20C9B"/>
    <w:rsid w:val="00D20DC7"/>
    <w:rsid w:val="00D20DD8"/>
    <w:rsid w:val="00D210C4"/>
    <w:rsid w:val="00D211CF"/>
    <w:rsid w:val="00D2123B"/>
    <w:rsid w:val="00D2143D"/>
    <w:rsid w:val="00D21612"/>
    <w:rsid w:val="00D21767"/>
    <w:rsid w:val="00D21799"/>
    <w:rsid w:val="00D21919"/>
    <w:rsid w:val="00D21AFB"/>
    <w:rsid w:val="00D21B5F"/>
    <w:rsid w:val="00D21BD3"/>
    <w:rsid w:val="00D21C23"/>
    <w:rsid w:val="00D21D1F"/>
    <w:rsid w:val="00D21E98"/>
    <w:rsid w:val="00D2203B"/>
    <w:rsid w:val="00D22201"/>
    <w:rsid w:val="00D224E8"/>
    <w:rsid w:val="00D22A26"/>
    <w:rsid w:val="00D22AB7"/>
    <w:rsid w:val="00D22D85"/>
    <w:rsid w:val="00D22D99"/>
    <w:rsid w:val="00D22DA6"/>
    <w:rsid w:val="00D22E2C"/>
    <w:rsid w:val="00D22FAB"/>
    <w:rsid w:val="00D23002"/>
    <w:rsid w:val="00D23150"/>
    <w:rsid w:val="00D235A2"/>
    <w:rsid w:val="00D235D2"/>
    <w:rsid w:val="00D23BB1"/>
    <w:rsid w:val="00D23BE1"/>
    <w:rsid w:val="00D23C0C"/>
    <w:rsid w:val="00D23C82"/>
    <w:rsid w:val="00D23CED"/>
    <w:rsid w:val="00D23DFA"/>
    <w:rsid w:val="00D24066"/>
    <w:rsid w:val="00D24307"/>
    <w:rsid w:val="00D245C7"/>
    <w:rsid w:val="00D246AE"/>
    <w:rsid w:val="00D24711"/>
    <w:rsid w:val="00D24940"/>
    <w:rsid w:val="00D24949"/>
    <w:rsid w:val="00D2496D"/>
    <w:rsid w:val="00D24BA9"/>
    <w:rsid w:val="00D24C5D"/>
    <w:rsid w:val="00D24D60"/>
    <w:rsid w:val="00D24DE7"/>
    <w:rsid w:val="00D24E2D"/>
    <w:rsid w:val="00D24F28"/>
    <w:rsid w:val="00D25441"/>
    <w:rsid w:val="00D25469"/>
    <w:rsid w:val="00D2552A"/>
    <w:rsid w:val="00D25840"/>
    <w:rsid w:val="00D259E5"/>
    <w:rsid w:val="00D25A43"/>
    <w:rsid w:val="00D25AA0"/>
    <w:rsid w:val="00D25CD3"/>
    <w:rsid w:val="00D25DAC"/>
    <w:rsid w:val="00D25EEC"/>
    <w:rsid w:val="00D2603E"/>
    <w:rsid w:val="00D26111"/>
    <w:rsid w:val="00D26193"/>
    <w:rsid w:val="00D261EA"/>
    <w:rsid w:val="00D2641D"/>
    <w:rsid w:val="00D26481"/>
    <w:rsid w:val="00D2672A"/>
    <w:rsid w:val="00D2683E"/>
    <w:rsid w:val="00D26919"/>
    <w:rsid w:val="00D26940"/>
    <w:rsid w:val="00D26B18"/>
    <w:rsid w:val="00D26C6E"/>
    <w:rsid w:val="00D26C73"/>
    <w:rsid w:val="00D26C8D"/>
    <w:rsid w:val="00D26CA9"/>
    <w:rsid w:val="00D26CC3"/>
    <w:rsid w:val="00D270EB"/>
    <w:rsid w:val="00D271D8"/>
    <w:rsid w:val="00D272B2"/>
    <w:rsid w:val="00D2735B"/>
    <w:rsid w:val="00D274FF"/>
    <w:rsid w:val="00D275AE"/>
    <w:rsid w:val="00D2787A"/>
    <w:rsid w:val="00D27B3C"/>
    <w:rsid w:val="00D27C6C"/>
    <w:rsid w:val="00D27C94"/>
    <w:rsid w:val="00D27C96"/>
    <w:rsid w:val="00D27F2C"/>
    <w:rsid w:val="00D3002C"/>
    <w:rsid w:val="00D30087"/>
    <w:rsid w:val="00D30146"/>
    <w:rsid w:val="00D302AC"/>
    <w:rsid w:val="00D30388"/>
    <w:rsid w:val="00D304F5"/>
    <w:rsid w:val="00D305C1"/>
    <w:rsid w:val="00D3062F"/>
    <w:rsid w:val="00D3066F"/>
    <w:rsid w:val="00D306AB"/>
    <w:rsid w:val="00D306C9"/>
    <w:rsid w:val="00D30712"/>
    <w:rsid w:val="00D3077B"/>
    <w:rsid w:val="00D308FF"/>
    <w:rsid w:val="00D30A87"/>
    <w:rsid w:val="00D30B7A"/>
    <w:rsid w:val="00D30CE9"/>
    <w:rsid w:val="00D30D61"/>
    <w:rsid w:val="00D30D64"/>
    <w:rsid w:val="00D30DD5"/>
    <w:rsid w:val="00D30DD7"/>
    <w:rsid w:val="00D30FD2"/>
    <w:rsid w:val="00D310BC"/>
    <w:rsid w:val="00D31322"/>
    <w:rsid w:val="00D31573"/>
    <w:rsid w:val="00D31873"/>
    <w:rsid w:val="00D31898"/>
    <w:rsid w:val="00D3194C"/>
    <w:rsid w:val="00D31D16"/>
    <w:rsid w:val="00D31E8D"/>
    <w:rsid w:val="00D31EA0"/>
    <w:rsid w:val="00D31F9C"/>
    <w:rsid w:val="00D31FF1"/>
    <w:rsid w:val="00D32071"/>
    <w:rsid w:val="00D3208A"/>
    <w:rsid w:val="00D3222A"/>
    <w:rsid w:val="00D3226C"/>
    <w:rsid w:val="00D32282"/>
    <w:rsid w:val="00D322FE"/>
    <w:rsid w:val="00D323AF"/>
    <w:rsid w:val="00D32524"/>
    <w:rsid w:val="00D32691"/>
    <w:rsid w:val="00D32699"/>
    <w:rsid w:val="00D32769"/>
    <w:rsid w:val="00D328F9"/>
    <w:rsid w:val="00D3290F"/>
    <w:rsid w:val="00D3295F"/>
    <w:rsid w:val="00D32B8D"/>
    <w:rsid w:val="00D32C02"/>
    <w:rsid w:val="00D32F30"/>
    <w:rsid w:val="00D33011"/>
    <w:rsid w:val="00D3304D"/>
    <w:rsid w:val="00D330DE"/>
    <w:rsid w:val="00D333B1"/>
    <w:rsid w:val="00D33498"/>
    <w:rsid w:val="00D334E3"/>
    <w:rsid w:val="00D33551"/>
    <w:rsid w:val="00D335B8"/>
    <w:rsid w:val="00D3360E"/>
    <w:rsid w:val="00D33666"/>
    <w:rsid w:val="00D339B4"/>
    <w:rsid w:val="00D33AAD"/>
    <w:rsid w:val="00D33B25"/>
    <w:rsid w:val="00D33D28"/>
    <w:rsid w:val="00D33DAE"/>
    <w:rsid w:val="00D33F9D"/>
    <w:rsid w:val="00D33FB4"/>
    <w:rsid w:val="00D33FF4"/>
    <w:rsid w:val="00D340E0"/>
    <w:rsid w:val="00D341E7"/>
    <w:rsid w:val="00D3428A"/>
    <w:rsid w:val="00D3429E"/>
    <w:rsid w:val="00D342C4"/>
    <w:rsid w:val="00D343B8"/>
    <w:rsid w:val="00D34468"/>
    <w:rsid w:val="00D347CB"/>
    <w:rsid w:val="00D34999"/>
    <w:rsid w:val="00D349D1"/>
    <w:rsid w:val="00D34A1F"/>
    <w:rsid w:val="00D34AB8"/>
    <w:rsid w:val="00D34BB4"/>
    <w:rsid w:val="00D34DEB"/>
    <w:rsid w:val="00D34F22"/>
    <w:rsid w:val="00D352E0"/>
    <w:rsid w:val="00D352F1"/>
    <w:rsid w:val="00D353FE"/>
    <w:rsid w:val="00D35598"/>
    <w:rsid w:val="00D356E1"/>
    <w:rsid w:val="00D35858"/>
    <w:rsid w:val="00D35962"/>
    <w:rsid w:val="00D35966"/>
    <w:rsid w:val="00D35AEF"/>
    <w:rsid w:val="00D35B9F"/>
    <w:rsid w:val="00D35D40"/>
    <w:rsid w:val="00D35D47"/>
    <w:rsid w:val="00D35DE4"/>
    <w:rsid w:val="00D3607F"/>
    <w:rsid w:val="00D3619E"/>
    <w:rsid w:val="00D361FE"/>
    <w:rsid w:val="00D3621E"/>
    <w:rsid w:val="00D362FC"/>
    <w:rsid w:val="00D3634B"/>
    <w:rsid w:val="00D36372"/>
    <w:rsid w:val="00D363EF"/>
    <w:rsid w:val="00D364A3"/>
    <w:rsid w:val="00D364DA"/>
    <w:rsid w:val="00D36818"/>
    <w:rsid w:val="00D368FC"/>
    <w:rsid w:val="00D36EA7"/>
    <w:rsid w:val="00D36F7E"/>
    <w:rsid w:val="00D3708F"/>
    <w:rsid w:val="00D376D3"/>
    <w:rsid w:val="00D37886"/>
    <w:rsid w:val="00D37A83"/>
    <w:rsid w:val="00D37BDB"/>
    <w:rsid w:val="00D37CA3"/>
    <w:rsid w:val="00D37E33"/>
    <w:rsid w:val="00D37F74"/>
    <w:rsid w:val="00D37FAC"/>
    <w:rsid w:val="00D40032"/>
    <w:rsid w:val="00D40062"/>
    <w:rsid w:val="00D400DA"/>
    <w:rsid w:val="00D40245"/>
    <w:rsid w:val="00D40263"/>
    <w:rsid w:val="00D4037C"/>
    <w:rsid w:val="00D407C6"/>
    <w:rsid w:val="00D407FB"/>
    <w:rsid w:val="00D40A45"/>
    <w:rsid w:val="00D40AB0"/>
    <w:rsid w:val="00D40BA1"/>
    <w:rsid w:val="00D40BDD"/>
    <w:rsid w:val="00D40BFB"/>
    <w:rsid w:val="00D40D8F"/>
    <w:rsid w:val="00D40E02"/>
    <w:rsid w:val="00D40E95"/>
    <w:rsid w:val="00D40F44"/>
    <w:rsid w:val="00D40FEC"/>
    <w:rsid w:val="00D40FF4"/>
    <w:rsid w:val="00D41076"/>
    <w:rsid w:val="00D410E9"/>
    <w:rsid w:val="00D41115"/>
    <w:rsid w:val="00D4113F"/>
    <w:rsid w:val="00D4114A"/>
    <w:rsid w:val="00D4119C"/>
    <w:rsid w:val="00D41869"/>
    <w:rsid w:val="00D418A5"/>
    <w:rsid w:val="00D41933"/>
    <w:rsid w:val="00D41A86"/>
    <w:rsid w:val="00D41C65"/>
    <w:rsid w:val="00D41C8D"/>
    <w:rsid w:val="00D41D61"/>
    <w:rsid w:val="00D41D8B"/>
    <w:rsid w:val="00D41EF0"/>
    <w:rsid w:val="00D41F5E"/>
    <w:rsid w:val="00D4208A"/>
    <w:rsid w:val="00D421A7"/>
    <w:rsid w:val="00D421BE"/>
    <w:rsid w:val="00D424B6"/>
    <w:rsid w:val="00D425E2"/>
    <w:rsid w:val="00D427E1"/>
    <w:rsid w:val="00D4281B"/>
    <w:rsid w:val="00D42B9B"/>
    <w:rsid w:val="00D42B9E"/>
    <w:rsid w:val="00D42CCE"/>
    <w:rsid w:val="00D42D28"/>
    <w:rsid w:val="00D42E4D"/>
    <w:rsid w:val="00D42E90"/>
    <w:rsid w:val="00D42F47"/>
    <w:rsid w:val="00D42F52"/>
    <w:rsid w:val="00D42FB1"/>
    <w:rsid w:val="00D4307F"/>
    <w:rsid w:val="00D43296"/>
    <w:rsid w:val="00D43467"/>
    <w:rsid w:val="00D4362A"/>
    <w:rsid w:val="00D436A3"/>
    <w:rsid w:val="00D436BA"/>
    <w:rsid w:val="00D43912"/>
    <w:rsid w:val="00D4393E"/>
    <w:rsid w:val="00D43983"/>
    <w:rsid w:val="00D439E6"/>
    <w:rsid w:val="00D43C0E"/>
    <w:rsid w:val="00D43CDC"/>
    <w:rsid w:val="00D43D23"/>
    <w:rsid w:val="00D44228"/>
    <w:rsid w:val="00D44323"/>
    <w:rsid w:val="00D44327"/>
    <w:rsid w:val="00D444A3"/>
    <w:rsid w:val="00D44597"/>
    <w:rsid w:val="00D445A3"/>
    <w:rsid w:val="00D4478E"/>
    <w:rsid w:val="00D448D0"/>
    <w:rsid w:val="00D44B0E"/>
    <w:rsid w:val="00D44C35"/>
    <w:rsid w:val="00D44D4D"/>
    <w:rsid w:val="00D44D63"/>
    <w:rsid w:val="00D44E9A"/>
    <w:rsid w:val="00D45041"/>
    <w:rsid w:val="00D450E9"/>
    <w:rsid w:val="00D45115"/>
    <w:rsid w:val="00D451AB"/>
    <w:rsid w:val="00D451AF"/>
    <w:rsid w:val="00D4522F"/>
    <w:rsid w:val="00D453FE"/>
    <w:rsid w:val="00D454CD"/>
    <w:rsid w:val="00D454D4"/>
    <w:rsid w:val="00D45524"/>
    <w:rsid w:val="00D45683"/>
    <w:rsid w:val="00D45803"/>
    <w:rsid w:val="00D45A3F"/>
    <w:rsid w:val="00D45C65"/>
    <w:rsid w:val="00D45C95"/>
    <w:rsid w:val="00D45D00"/>
    <w:rsid w:val="00D45D64"/>
    <w:rsid w:val="00D45F08"/>
    <w:rsid w:val="00D45F9A"/>
    <w:rsid w:val="00D45FD9"/>
    <w:rsid w:val="00D45FFC"/>
    <w:rsid w:val="00D46038"/>
    <w:rsid w:val="00D46364"/>
    <w:rsid w:val="00D46442"/>
    <w:rsid w:val="00D4648A"/>
    <w:rsid w:val="00D464A7"/>
    <w:rsid w:val="00D46535"/>
    <w:rsid w:val="00D465B7"/>
    <w:rsid w:val="00D46655"/>
    <w:rsid w:val="00D466A0"/>
    <w:rsid w:val="00D4671B"/>
    <w:rsid w:val="00D4677E"/>
    <w:rsid w:val="00D46A1E"/>
    <w:rsid w:val="00D46ACB"/>
    <w:rsid w:val="00D46CAB"/>
    <w:rsid w:val="00D46CD2"/>
    <w:rsid w:val="00D46E67"/>
    <w:rsid w:val="00D46EC8"/>
    <w:rsid w:val="00D46ED9"/>
    <w:rsid w:val="00D46FFF"/>
    <w:rsid w:val="00D47102"/>
    <w:rsid w:val="00D471BF"/>
    <w:rsid w:val="00D473D1"/>
    <w:rsid w:val="00D473FB"/>
    <w:rsid w:val="00D47488"/>
    <w:rsid w:val="00D4749D"/>
    <w:rsid w:val="00D4754D"/>
    <w:rsid w:val="00D47761"/>
    <w:rsid w:val="00D47786"/>
    <w:rsid w:val="00D477BA"/>
    <w:rsid w:val="00D47819"/>
    <w:rsid w:val="00D4799B"/>
    <w:rsid w:val="00D47B22"/>
    <w:rsid w:val="00D47C82"/>
    <w:rsid w:val="00D47CBE"/>
    <w:rsid w:val="00D47CDA"/>
    <w:rsid w:val="00D47DDD"/>
    <w:rsid w:val="00D47E5C"/>
    <w:rsid w:val="00D47F0B"/>
    <w:rsid w:val="00D47F3F"/>
    <w:rsid w:val="00D500D4"/>
    <w:rsid w:val="00D50119"/>
    <w:rsid w:val="00D50288"/>
    <w:rsid w:val="00D502D0"/>
    <w:rsid w:val="00D50310"/>
    <w:rsid w:val="00D504AB"/>
    <w:rsid w:val="00D50951"/>
    <w:rsid w:val="00D50A9A"/>
    <w:rsid w:val="00D50A9B"/>
    <w:rsid w:val="00D50B52"/>
    <w:rsid w:val="00D50B57"/>
    <w:rsid w:val="00D50B72"/>
    <w:rsid w:val="00D50CBE"/>
    <w:rsid w:val="00D50CC1"/>
    <w:rsid w:val="00D50D68"/>
    <w:rsid w:val="00D50E47"/>
    <w:rsid w:val="00D50FA8"/>
    <w:rsid w:val="00D512A2"/>
    <w:rsid w:val="00D512E0"/>
    <w:rsid w:val="00D5149A"/>
    <w:rsid w:val="00D515E0"/>
    <w:rsid w:val="00D515FC"/>
    <w:rsid w:val="00D51772"/>
    <w:rsid w:val="00D51788"/>
    <w:rsid w:val="00D517AB"/>
    <w:rsid w:val="00D51913"/>
    <w:rsid w:val="00D51968"/>
    <w:rsid w:val="00D51A66"/>
    <w:rsid w:val="00D51CF8"/>
    <w:rsid w:val="00D51DCC"/>
    <w:rsid w:val="00D51EA1"/>
    <w:rsid w:val="00D51FAE"/>
    <w:rsid w:val="00D52184"/>
    <w:rsid w:val="00D52215"/>
    <w:rsid w:val="00D522CF"/>
    <w:rsid w:val="00D52518"/>
    <w:rsid w:val="00D5271C"/>
    <w:rsid w:val="00D5275E"/>
    <w:rsid w:val="00D52790"/>
    <w:rsid w:val="00D528D9"/>
    <w:rsid w:val="00D52918"/>
    <w:rsid w:val="00D52940"/>
    <w:rsid w:val="00D52A40"/>
    <w:rsid w:val="00D52A70"/>
    <w:rsid w:val="00D52B94"/>
    <w:rsid w:val="00D52E1E"/>
    <w:rsid w:val="00D52FBA"/>
    <w:rsid w:val="00D52FC5"/>
    <w:rsid w:val="00D53027"/>
    <w:rsid w:val="00D53100"/>
    <w:rsid w:val="00D5318E"/>
    <w:rsid w:val="00D53253"/>
    <w:rsid w:val="00D53525"/>
    <w:rsid w:val="00D53B90"/>
    <w:rsid w:val="00D53BC5"/>
    <w:rsid w:val="00D53D5F"/>
    <w:rsid w:val="00D53DDF"/>
    <w:rsid w:val="00D53E43"/>
    <w:rsid w:val="00D53F16"/>
    <w:rsid w:val="00D5425E"/>
    <w:rsid w:val="00D543BD"/>
    <w:rsid w:val="00D54495"/>
    <w:rsid w:val="00D549CE"/>
    <w:rsid w:val="00D54C0D"/>
    <w:rsid w:val="00D5507F"/>
    <w:rsid w:val="00D55238"/>
    <w:rsid w:val="00D553B2"/>
    <w:rsid w:val="00D55468"/>
    <w:rsid w:val="00D5557E"/>
    <w:rsid w:val="00D5558A"/>
    <w:rsid w:val="00D5560C"/>
    <w:rsid w:val="00D55E36"/>
    <w:rsid w:val="00D55F4B"/>
    <w:rsid w:val="00D55F97"/>
    <w:rsid w:val="00D56369"/>
    <w:rsid w:val="00D5659E"/>
    <w:rsid w:val="00D5670A"/>
    <w:rsid w:val="00D56713"/>
    <w:rsid w:val="00D567B4"/>
    <w:rsid w:val="00D5697C"/>
    <w:rsid w:val="00D56A06"/>
    <w:rsid w:val="00D56AC8"/>
    <w:rsid w:val="00D56B00"/>
    <w:rsid w:val="00D56B79"/>
    <w:rsid w:val="00D56D75"/>
    <w:rsid w:val="00D56DA5"/>
    <w:rsid w:val="00D56E30"/>
    <w:rsid w:val="00D56F1C"/>
    <w:rsid w:val="00D56F6B"/>
    <w:rsid w:val="00D56F9C"/>
    <w:rsid w:val="00D5715C"/>
    <w:rsid w:val="00D57199"/>
    <w:rsid w:val="00D571F1"/>
    <w:rsid w:val="00D572F7"/>
    <w:rsid w:val="00D5734B"/>
    <w:rsid w:val="00D573A1"/>
    <w:rsid w:val="00D575DC"/>
    <w:rsid w:val="00D5762B"/>
    <w:rsid w:val="00D57685"/>
    <w:rsid w:val="00D57846"/>
    <w:rsid w:val="00D578A4"/>
    <w:rsid w:val="00D57A21"/>
    <w:rsid w:val="00D57A52"/>
    <w:rsid w:val="00D57AA9"/>
    <w:rsid w:val="00D57C02"/>
    <w:rsid w:val="00D57C0D"/>
    <w:rsid w:val="00D57C77"/>
    <w:rsid w:val="00D57CE4"/>
    <w:rsid w:val="00D57E57"/>
    <w:rsid w:val="00D57F54"/>
    <w:rsid w:val="00D602E5"/>
    <w:rsid w:val="00D602FD"/>
    <w:rsid w:val="00D60412"/>
    <w:rsid w:val="00D6061B"/>
    <w:rsid w:val="00D608BE"/>
    <w:rsid w:val="00D6091F"/>
    <w:rsid w:val="00D6092E"/>
    <w:rsid w:val="00D60A15"/>
    <w:rsid w:val="00D60A78"/>
    <w:rsid w:val="00D60A86"/>
    <w:rsid w:val="00D60B8E"/>
    <w:rsid w:val="00D60C50"/>
    <w:rsid w:val="00D60D10"/>
    <w:rsid w:val="00D60EA0"/>
    <w:rsid w:val="00D60EDA"/>
    <w:rsid w:val="00D61352"/>
    <w:rsid w:val="00D6137A"/>
    <w:rsid w:val="00D61447"/>
    <w:rsid w:val="00D61514"/>
    <w:rsid w:val="00D615CE"/>
    <w:rsid w:val="00D6168B"/>
    <w:rsid w:val="00D6169E"/>
    <w:rsid w:val="00D618B9"/>
    <w:rsid w:val="00D618F0"/>
    <w:rsid w:val="00D61991"/>
    <w:rsid w:val="00D61A02"/>
    <w:rsid w:val="00D61AA4"/>
    <w:rsid w:val="00D61B0D"/>
    <w:rsid w:val="00D61B18"/>
    <w:rsid w:val="00D61C9B"/>
    <w:rsid w:val="00D61CC4"/>
    <w:rsid w:val="00D61DA3"/>
    <w:rsid w:val="00D61F0E"/>
    <w:rsid w:val="00D62070"/>
    <w:rsid w:val="00D620C4"/>
    <w:rsid w:val="00D6236F"/>
    <w:rsid w:val="00D6239A"/>
    <w:rsid w:val="00D624D2"/>
    <w:rsid w:val="00D628A5"/>
    <w:rsid w:val="00D62940"/>
    <w:rsid w:val="00D62A7F"/>
    <w:rsid w:val="00D62AFF"/>
    <w:rsid w:val="00D62CF9"/>
    <w:rsid w:val="00D62E95"/>
    <w:rsid w:val="00D62EEE"/>
    <w:rsid w:val="00D62FBF"/>
    <w:rsid w:val="00D62FEB"/>
    <w:rsid w:val="00D631CD"/>
    <w:rsid w:val="00D63323"/>
    <w:rsid w:val="00D633A9"/>
    <w:rsid w:val="00D6365D"/>
    <w:rsid w:val="00D636F8"/>
    <w:rsid w:val="00D63728"/>
    <w:rsid w:val="00D638A1"/>
    <w:rsid w:val="00D63A38"/>
    <w:rsid w:val="00D63B5A"/>
    <w:rsid w:val="00D63D21"/>
    <w:rsid w:val="00D63EED"/>
    <w:rsid w:val="00D63F89"/>
    <w:rsid w:val="00D64198"/>
    <w:rsid w:val="00D641CB"/>
    <w:rsid w:val="00D64265"/>
    <w:rsid w:val="00D642CC"/>
    <w:rsid w:val="00D643B9"/>
    <w:rsid w:val="00D6460B"/>
    <w:rsid w:val="00D6468F"/>
    <w:rsid w:val="00D6474A"/>
    <w:rsid w:val="00D648A0"/>
    <w:rsid w:val="00D648A8"/>
    <w:rsid w:val="00D64A6D"/>
    <w:rsid w:val="00D64E2F"/>
    <w:rsid w:val="00D64EAC"/>
    <w:rsid w:val="00D64F50"/>
    <w:rsid w:val="00D6504E"/>
    <w:rsid w:val="00D650D4"/>
    <w:rsid w:val="00D650F1"/>
    <w:rsid w:val="00D6517B"/>
    <w:rsid w:val="00D652CF"/>
    <w:rsid w:val="00D652E5"/>
    <w:rsid w:val="00D653C7"/>
    <w:rsid w:val="00D65480"/>
    <w:rsid w:val="00D65542"/>
    <w:rsid w:val="00D6557B"/>
    <w:rsid w:val="00D655EE"/>
    <w:rsid w:val="00D6581B"/>
    <w:rsid w:val="00D65892"/>
    <w:rsid w:val="00D659E8"/>
    <w:rsid w:val="00D65B0B"/>
    <w:rsid w:val="00D6604F"/>
    <w:rsid w:val="00D6612A"/>
    <w:rsid w:val="00D661CA"/>
    <w:rsid w:val="00D66444"/>
    <w:rsid w:val="00D667BE"/>
    <w:rsid w:val="00D667BF"/>
    <w:rsid w:val="00D668F7"/>
    <w:rsid w:val="00D66908"/>
    <w:rsid w:val="00D66AA0"/>
    <w:rsid w:val="00D66BAA"/>
    <w:rsid w:val="00D66C49"/>
    <w:rsid w:val="00D66C6C"/>
    <w:rsid w:val="00D66C8E"/>
    <w:rsid w:val="00D66CD9"/>
    <w:rsid w:val="00D66D9F"/>
    <w:rsid w:val="00D66DEF"/>
    <w:rsid w:val="00D66F8C"/>
    <w:rsid w:val="00D66FC0"/>
    <w:rsid w:val="00D67057"/>
    <w:rsid w:val="00D6742E"/>
    <w:rsid w:val="00D675E4"/>
    <w:rsid w:val="00D676C3"/>
    <w:rsid w:val="00D679E6"/>
    <w:rsid w:val="00D67A10"/>
    <w:rsid w:val="00D67B3B"/>
    <w:rsid w:val="00D67B62"/>
    <w:rsid w:val="00D67BFB"/>
    <w:rsid w:val="00D67D75"/>
    <w:rsid w:val="00D67E01"/>
    <w:rsid w:val="00D67E7B"/>
    <w:rsid w:val="00D67F5C"/>
    <w:rsid w:val="00D67FEE"/>
    <w:rsid w:val="00D7003A"/>
    <w:rsid w:val="00D701BC"/>
    <w:rsid w:val="00D70338"/>
    <w:rsid w:val="00D70360"/>
    <w:rsid w:val="00D704D4"/>
    <w:rsid w:val="00D70703"/>
    <w:rsid w:val="00D7075D"/>
    <w:rsid w:val="00D7086F"/>
    <w:rsid w:val="00D7087D"/>
    <w:rsid w:val="00D70B61"/>
    <w:rsid w:val="00D70D4D"/>
    <w:rsid w:val="00D70E2F"/>
    <w:rsid w:val="00D70E58"/>
    <w:rsid w:val="00D70E8E"/>
    <w:rsid w:val="00D70EB5"/>
    <w:rsid w:val="00D70F1B"/>
    <w:rsid w:val="00D710C0"/>
    <w:rsid w:val="00D71112"/>
    <w:rsid w:val="00D71163"/>
    <w:rsid w:val="00D711D2"/>
    <w:rsid w:val="00D7131B"/>
    <w:rsid w:val="00D7132F"/>
    <w:rsid w:val="00D71738"/>
    <w:rsid w:val="00D7173A"/>
    <w:rsid w:val="00D71965"/>
    <w:rsid w:val="00D71977"/>
    <w:rsid w:val="00D71A8A"/>
    <w:rsid w:val="00D71AA6"/>
    <w:rsid w:val="00D71B6E"/>
    <w:rsid w:val="00D71BDD"/>
    <w:rsid w:val="00D71C80"/>
    <w:rsid w:val="00D71CA1"/>
    <w:rsid w:val="00D71D2E"/>
    <w:rsid w:val="00D71F91"/>
    <w:rsid w:val="00D72170"/>
    <w:rsid w:val="00D722E4"/>
    <w:rsid w:val="00D72338"/>
    <w:rsid w:val="00D726B4"/>
    <w:rsid w:val="00D727F8"/>
    <w:rsid w:val="00D7288F"/>
    <w:rsid w:val="00D7294E"/>
    <w:rsid w:val="00D72AC9"/>
    <w:rsid w:val="00D72BD4"/>
    <w:rsid w:val="00D72BF0"/>
    <w:rsid w:val="00D72CCB"/>
    <w:rsid w:val="00D73180"/>
    <w:rsid w:val="00D73250"/>
    <w:rsid w:val="00D73289"/>
    <w:rsid w:val="00D73446"/>
    <w:rsid w:val="00D73606"/>
    <w:rsid w:val="00D7364C"/>
    <w:rsid w:val="00D736B4"/>
    <w:rsid w:val="00D737F2"/>
    <w:rsid w:val="00D73884"/>
    <w:rsid w:val="00D738F4"/>
    <w:rsid w:val="00D73AF6"/>
    <w:rsid w:val="00D73B6C"/>
    <w:rsid w:val="00D73B93"/>
    <w:rsid w:val="00D73BD9"/>
    <w:rsid w:val="00D73C66"/>
    <w:rsid w:val="00D73D5E"/>
    <w:rsid w:val="00D73DA2"/>
    <w:rsid w:val="00D73DDA"/>
    <w:rsid w:val="00D73ED6"/>
    <w:rsid w:val="00D73F3E"/>
    <w:rsid w:val="00D73FA3"/>
    <w:rsid w:val="00D740B2"/>
    <w:rsid w:val="00D741AB"/>
    <w:rsid w:val="00D742DD"/>
    <w:rsid w:val="00D74458"/>
    <w:rsid w:val="00D744B6"/>
    <w:rsid w:val="00D74549"/>
    <w:rsid w:val="00D74574"/>
    <w:rsid w:val="00D7457F"/>
    <w:rsid w:val="00D745FD"/>
    <w:rsid w:val="00D74706"/>
    <w:rsid w:val="00D7491A"/>
    <w:rsid w:val="00D749C8"/>
    <w:rsid w:val="00D749D0"/>
    <w:rsid w:val="00D74C3E"/>
    <w:rsid w:val="00D74E5A"/>
    <w:rsid w:val="00D750EE"/>
    <w:rsid w:val="00D75129"/>
    <w:rsid w:val="00D75157"/>
    <w:rsid w:val="00D75261"/>
    <w:rsid w:val="00D752C6"/>
    <w:rsid w:val="00D753C0"/>
    <w:rsid w:val="00D753F0"/>
    <w:rsid w:val="00D7541B"/>
    <w:rsid w:val="00D75591"/>
    <w:rsid w:val="00D75665"/>
    <w:rsid w:val="00D75673"/>
    <w:rsid w:val="00D756A9"/>
    <w:rsid w:val="00D75A09"/>
    <w:rsid w:val="00D75A40"/>
    <w:rsid w:val="00D75A7F"/>
    <w:rsid w:val="00D75A91"/>
    <w:rsid w:val="00D75B42"/>
    <w:rsid w:val="00D75B45"/>
    <w:rsid w:val="00D76154"/>
    <w:rsid w:val="00D762B3"/>
    <w:rsid w:val="00D762CF"/>
    <w:rsid w:val="00D76316"/>
    <w:rsid w:val="00D763D2"/>
    <w:rsid w:val="00D763F7"/>
    <w:rsid w:val="00D7640E"/>
    <w:rsid w:val="00D76653"/>
    <w:rsid w:val="00D7676E"/>
    <w:rsid w:val="00D76779"/>
    <w:rsid w:val="00D767FF"/>
    <w:rsid w:val="00D7683B"/>
    <w:rsid w:val="00D76B11"/>
    <w:rsid w:val="00D76B13"/>
    <w:rsid w:val="00D76C58"/>
    <w:rsid w:val="00D76E6D"/>
    <w:rsid w:val="00D76EA8"/>
    <w:rsid w:val="00D76F7A"/>
    <w:rsid w:val="00D77395"/>
    <w:rsid w:val="00D7776D"/>
    <w:rsid w:val="00D777B9"/>
    <w:rsid w:val="00D778C7"/>
    <w:rsid w:val="00D77AC4"/>
    <w:rsid w:val="00D77E02"/>
    <w:rsid w:val="00D77E19"/>
    <w:rsid w:val="00D77FE0"/>
    <w:rsid w:val="00D80045"/>
    <w:rsid w:val="00D8007F"/>
    <w:rsid w:val="00D800CD"/>
    <w:rsid w:val="00D8012D"/>
    <w:rsid w:val="00D80160"/>
    <w:rsid w:val="00D80213"/>
    <w:rsid w:val="00D8033B"/>
    <w:rsid w:val="00D806CA"/>
    <w:rsid w:val="00D80935"/>
    <w:rsid w:val="00D80BBB"/>
    <w:rsid w:val="00D80C83"/>
    <w:rsid w:val="00D80E8A"/>
    <w:rsid w:val="00D8119E"/>
    <w:rsid w:val="00D813C1"/>
    <w:rsid w:val="00D815BC"/>
    <w:rsid w:val="00D8171B"/>
    <w:rsid w:val="00D81937"/>
    <w:rsid w:val="00D81989"/>
    <w:rsid w:val="00D81994"/>
    <w:rsid w:val="00D81AE5"/>
    <w:rsid w:val="00D81E6C"/>
    <w:rsid w:val="00D81FD8"/>
    <w:rsid w:val="00D82013"/>
    <w:rsid w:val="00D822E6"/>
    <w:rsid w:val="00D82515"/>
    <w:rsid w:val="00D825DD"/>
    <w:rsid w:val="00D8283E"/>
    <w:rsid w:val="00D82DD8"/>
    <w:rsid w:val="00D82FF4"/>
    <w:rsid w:val="00D8315B"/>
    <w:rsid w:val="00D83376"/>
    <w:rsid w:val="00D83401"/>
    <w:rsid w:val="00D83414"/>
    <w:rsid w:val="00D8358F"/>
    <w:rsid w:val="00D835F4"/>
    <w:rsid w:val="00D83645"/>
    <w:rsid w:val="00D8366A"/>
    <w:rsid w:val="00D83759"/>
    <w:rsid w:val="00D8376E"/>
    <w:rsid w:val="00D83848"/>
    <w:rsid w:val="00D839A7"/>
    <w:rsid w:val="00D83A34"/>
    <w:rsid w:val="00D83A55"/>
    <w:rsid w:val="00D83AB7"/>
    <w:rsid w:val="00D83B23"/>
    <w:rsid w:val="00D83BE3"/>
    <w:rsid w:val="00D83C19"/>
    <w:rsid w:val="00D83D83"/>
    <w:rsid w:val="00D83FA0"/>
    <w:rsid w:val="00D83FB5"/>
    <w:rsid w:val="00D840C7"/>
    <w:rsid w:val="00D841C5"/>
    <w:rsid w:val="00D8438E"/>
    <w:rsid w:val="00D84428"/>
    <w:rsid w:val="00D84572"/>
    <w:rsid w:val="00D84616"/>
    <w:rsid w:val="00D84673"/>
    <w:rsid w:val="00D8471F"/>
    <w:rsid w:val="00D847AD"/>
    <w:rsid w:val="00D847BB"/>
    <w:rsid w:val="00D84909"/>
    <w:rsid w:val="00D84911"/>
    <w:rsid w:val="00D849CA"/>
    <w:rsid w:val="00D849F6"/>
    <w:rsid w:val="00D849FB"/>
    <w:rsid w:val="00D84BD8"/>
    <w:rsid w:val="00D84E1E"/>
    <w:rsid w:val="00D84F47"/>
    <w:rsid w:val="00D84F4C"/>
    <w:rsid w:val="00D84F5B"/>
    <w:rsid w:val="00D850D8"/>
    <w:rsid w:val="00D8515A"/>
    <w:rsid w:val="00D8515B"/>
    <w:rsid w:val="00D851AB"/>
    <w:rsid w:val="00D854A9"/>
    <w:rsid w:val="00D85586"/>
    <w:rsid w:val="00D855DB"/>
    <w:rsid w:val="00D8563C"/>
    <w:rsid w:val="00D85661"/>
    <w:rsid w:val="00D8573F"/>
    <w:rsid w:val="00D85740"/>
    <w:rsid w:val="00D858ED"/>
    <w:rsid w:val="00D8591C"/>
    <w:rsid w:val="00D85A18"/>
    <w:rsid w:val="00D85B42"/>
    <w:rsid w:val="00D85B56"/>
    <w:rsid w:val="00D85CE5"/>
    <w:rsid w:val="00D85E2D"/>
    <w:rsid w:val="00D85FB7"/>
    <w:rsid w:val="00D86026"/>
    <w:rsid w:val="00D8607B"/>
    <w:rsid w:val="00D8612A"/>
    <w:rsid w:val="00D8618C"/>
    <w:rsid w:val="00D862A0"/>
    <w:rsid w:val="00D866E7"/>
    <w:rsid w:val="00D86846"/>
    <w:rsid w:val="00D869BE"/>
    <w:rsid w:val="00D86A13"/>
    <w:rsid w:val="00D86AB0"/>
    <w:rsid w:val="00D86BCA"/>
    <w:rsid w:val="00D86C94"/>
    <w:rsid w:val="00D86CB9"/>
    <w:rsid w:val="00D86E8F"/>
    <w:rsid w:val="00D86ED8"/>
    <w:rsid w:val="00D86F02"/>
    <w:rsid w:val="00D870B2"/>
    <w:rsid w:val="00D87237"/>
    <w:rsid w:val="00D8726E"/>
    <w:rsid w:val="00D87336"/>
    <w:rsid w:val="00D87535"/>
    <w:rsid w:val="00D876BC"/>
    <w:rsid w:val="00D876C5"/>
    <w:rsid w:val="00D8796A"/>
    <w:rsid w:val="00D879D8"/>
    <w:rsid w:val="00D87A73"/>
    <w:rsid w:val="00D87C1C"/>
    <w:rsid w:val="00D87C31"/>
    <w:rsid w:val="00D90094"/>
    <w:rsid w:val="00D90160"/>
    <w:rsid w:val="00D901C3"/>
    <w:rsid w:val="00D901F4"/>
    <w:rsid w:val="00D9028E"/>
    <w:rsid w:val="00D902E7"/>
    <w:rsid w:val="00D905AA"/>
    <w:rsid w:val="00D905B4"/>
    <w:rsid w:val="00D90606"/>
    <w:rsid w:val="00D90705"/>
    <w:rsid w:val="00D90868"/>
    <w:rsid w:val="00D90935"/>
    <w:rsid w:val="00D90A6C"/>
    <w:rsid w:val="00D90A92"/>
    <w:rsid w:val="00D90AD1"/>
    <w:rsid w:val="00D90B07"/>
    <w:rsid w:val="00D90BBF"/>
    <w:rsid w:val="00D90CB6"/>
    <w:rsid w:val="00D90D0E"/>
    <w:rsid w:val="00D90DC6"/>
    <w:rsid w:val="00D90DD9"/>
    <w:rsid w:val="00D90FDC"/>
    <w:rsid w:val="00D90FF6"/>
    <w:rsid w:val="00D91051"/>
    <w:rsid w:val="00D91139"/>
    <w:rsid w:val="00D911EA"/>
    <w:rsid w:val="00D91292"/>
    <w:rsid w:val="00D91384"/>
    <w:rsid w:val="00D913F2"/>
    <w:rsid w:val="00D9146B"/>
    <w:rsid w:val="00D914BB"/>
    <w:rsid w:val="00D919D0"/>
    <w:rsid w:val="00D91A32"/>
    <w:rsid w:val="00D91BCB"/>
    <w:rsid w:val="00D91BD5"/>
    <w:rsid w:val="00D91CA5"/>
    <w:rsid w:val="00D91DBE"/>
    <w:rsid w:val="00D91EB6"/>
    <w:rsid w:val="00D91F13"/>
    <w:rsid w:val="00D91F1B"/>
    <w:rsid w:val="00D92036"/>
    <w:rsid w:val="00D92114"/>
    <w:rsid w:val="00D92388"/>
    <w:rsid w:val="00D92690"/>
    <w:rsid w:val="00D926A5"/>
    <w:rsid w:val="00D92994"/>
    <w:rsid w:val="00D92A99"/>
    <w:rsid w:val="00D92B53"/>
    <w:rsid w:val="00D92CFD"/>
    <w:rsid w:val="00D92EEC"/>
    <w:rsid w:val="00D930B6"/>
    <w:rsid w:val="00D93122"/>
    <w:rsid w:val="00D93159"/>
    <w:rsid w:val="00D931A6"/>
    <w:rsid w:val="00D931C0"/>
    <w:rsid w:val="00D9338D"/>
    <w:rsid w:val="00D93440"/>
    <w:rsid w:val="00D934E6"/>
    <w:rsid w:val="00D938A9"/>
    <w:rsid w:val="00D939FB"/>
    <w:rsid w:val="00D93ACB"/>
    <w:rsid w:val="00D93BFD"/>
    <w:rsid w:val="00D93C21"/>
    <w:rsid w:val="00D93DFC"/>
    <w:rsid w:val="00D93F8A"/>
    <w:rsid w:val="00D94001"/>
    <w:rsid w:val="00D94044"/>
    <w:rsid w:val="00D944BF"/>
    <w:rsid w:val="00D947BC"/>
    <w:rsid w:val="00D947C4"/>
    <w:rsid w:val="00D9491E"/>
    <w:rsid w:val="00D94A58"/>
    <w:rsid w:val="00D94C71"/>
    <w:rsid w:val="00D94E33"/>
    <w:rsid w:val="00D9506A"/>
    <w:rsid w:val="00D9507D"/>
    <w:rsid w:val="00D9509E"/>
    <w:rsid w:val="00D95324"/>
    <w:rsid w:val="00D95386"/>
    <w:rsid w:val="00D9557A"/>
    <w:rsid w:val="00D955EB"/>
    <w:rsid w:val="00D9569D"/>
    <w:rsid w:val="00D95A35"/>
    <w:rsid w:val="00D95A3C"/>
    <w:rsid w:val="00D95A59"/>
    <w:rsid w:val="00D95B02"/>
    <w:rsid w:val="00D95B7A"/>
    <w:rsid w:val="00D95BA9"/>
    <w:rsid w:val="00D95C35"/>
    <w:rsid w:val="00D95F9D"/>
    <w:rsid w:val="00D9600A"/>
    <w:rsid w:val="00D96017"/>
    <w:rsid w:val="00D96085"/>
    <w:rsid w:val="00D9627A"/>
    <w:rsid w:val="00D9639C"/>
    <w:rsid w:val="00D9650E"/>
    <w:rsid w:val="00D9652C"/>
    <w:rsid w:val="00D96556"/>
    <w:rsid w:val="00D9658A"/>
    <w:rsid w:val="00D96618"/>
    <w:rsid w:val="00D96656"/>
    <w:rsid w:val="00D96663"/>
    <w:rsid w:val="00D96720"/>
    <w:rsid w:val="00D968AD"/>
    <w:rsid w:val="00D96AE8"/>
    <w:rsid w:val="00D96B23"/>
    <w:rsid w:val="00D96CA2"/>
    <w:rsid w:val="00D96D5B"/>
    <w:rsid w:val="00D96DE9"/>
    <w:rsid w:val="00D96DF8"/>
    <w:rsid w:val="00D96FF9"/>
    <w:rsid w:val="00D97096"/>
    <w:rsid w:val="00D970B7"/>
    <w:rsid w:val="00D972BD"/>
    <w:rsid w:val="00D97330"/>
    <w:rsid w:val="00D97350"/>
    <w:rsid w:val="00D97433"/>
    <w:rsid w:val="00D975E7"/>
    <w:rsid w:val="00D976B9"/>
    <w:rsid w:val="00D9787C"/>
    <w:rsid w:val="00D97947"/>
    <w:rsid w:val="00D979B2"/>
    <w:rsid w:val="00D97A56"/>
    <w:rsid w:val="00D97B32"/>
    <w:rsid w:val="00D97C02"/>
    <w:rsid w:val="00D97C37"/>
    <w:rsid w:val="00D97C8B"/>
    <w:rsid w:val="00DA01E0"/>
    <w:rsid w:val="00DA0307"/>
    <w:rsid w:val="00DA053B"/>
    <w:rsid w:val="00DA05C9"/>
    <w:rsid w:val="00DA05E9"/>
    <w:rsid w:val="00DA06D7"/>
    <w:rsid w:val="00DA08EE"/>
    <w:rsid w:val="00DA0B2A"/>
    <w:rsid w:val="00DA0D0A"/>
    <w:rsid w:val="00DA0E2A"/>
    <w:rsid w:val="00DA1059"/>
    <w:rsid w:val="00DA10C0"/>
    <w:rsid w:val="00DA10D0"/>
    <w:rsid w:val="00DA1153"/>
    <w:rsid w:val="00DA1320"/>
    <w:rsid w:val="00DA13CD"/>
    <w:rsid w:val="00DA1ABE"/>
    <w:rsid w:val="00DA1BBA"/>
    <w:rsid w:val="00DA1D91"/>
    <w:rsid w:val="00DA1E25"/>
    <w:rsid w:val="00DA1E98"/>
    <w:rsid w:val="00DA1FB2"/>
    <w:rsid w:val="00DA215A"/>
    <w:rsid w:val="00DA228A"/>
    <w:rsid w:val="00DA2323"/>
    <w:rsid w:val="00DA23A3"/>
    <w:rsid w:val="00DA25CE"/>
    <w:rsid w:val="00DA26EA"/>
    <w:rsid w:val="00DA2703"/>
    <w:rsid w:val="00DA2905"/>
    <w:rsid w:val="00DA2906"/>
    <w:rsid w:val="00DA2A8C"/>
    <w:rsid w:val="00DA2C35"/>
    <w:rsid w:val="00DA2E7C"/>
    <w:rsid w:val="00DA2F46"/>
    <w:rsid w:val="00DA2F50"/>
    <w:rsid w:val="00DA2FA2"/>
    <w:rsid w:val="00DA3137"/>
    <w:rsid w:val="00DA319C"/>
    <w:rsid w:val="00DA31A1"/>
    <w:rsid w:val="00DA322D"/>
    <w:rsid w:val="00DA33CC"/>
    <w:rsid w:val="00DA3574"/>
    <w:rsid w:val="00DA36CD"/>
    <w:rsid w:val="00DA3810"/>
    <w:rsid w:val="00DA3853"/>
    <w:rsid w:val="00DA38A5"/>
    <w:rsid w:val="00DA3A52"/>
    <w:rsid w:val="00DA3B03"/>
    <w:rsid w:val="00DA43B2"/>
    <w:rsid w:val="00DA440B"/>
    <w:rsid w:val="00DA443F"/>
    <w:rsid w:val="00DA449B"/>
    <w:rsid w:val="00DA44BB"/>
    <w:rsid w:val="00DA4515"/>
    <w:rsid w:val="00DA45BF"/>
    <w:rsid w:val="00DA460C"/>
    <w:rsid w:val="00DA46A8"/>
    <w:rsid w:val="00DA47C6"/>
    <w:rsid w:val="00DA4887"/>
    <w:rsid w:val="00DA4997"/>
    <w:rsid w:val="00DA49E1"/>
    <w:rsid w:val="00DA4C9F"/>
    <w:rsid w:val="00DA4CD8"/>
    <w:rsid w:val="00DA4D75"/>
    <w:rsid w:val="00DA4F7E"/>
    <w:rsid w:val="00DA5053"/>
    <w:rsid w:val="00DA5110"/>
    <w:rsid w:val="00DA53AF"/>
    <w:rsid w:val="00DA5830"/>
    <w:rsid w:val="00DA5938"/>
    <w:rsid w:val="00DA59E1"/>
    <w:rsid w:val="00DA5B54"/>
    <w:rsid w:val="00DA5BD9"/>
    <w:rsid w:val="00DA5C76"/>
    <w:rsid w:val="00DA5D53"/>
    <w:rsid w:val="00DA5D5E"/>
    <w:rsid w:val="00DA5E9F"/>
    <w:rsid w:val="00DA631E"/>
    <w:rsid w:val="00DA63E4"/>
    <w:rsid w:val="00DA6408"/>
    <w:rsid w:val="00DA64AD"/>
    <w:rsid w:val="00DA64FA"/>
    <w:rsid w:val="00DA6556"/>
    <w:rsid w:val="00DA65B8"/>
    <w:rsid w:val="00DA6624"/>
    <w:rsid w:val="00DA66CE"/>
    <w:rsid w:val="00DA688B"/>
    <w:rsid w:val="00DA68C5"/>
    <w:rsid w:val="00DA69CA"/>
    <w:rsid w:val="00DA6A1D"/>
    <w:rsid w:val="00DA6A4A"/>
    <w:rsid w:val="00DA6A51"/>
    <w:rsid w:val="00DA6A9B"/>
    <w:rsid w:val="00DA6ABF"/>
    <w:rsid w:val="00DA6BD4"/>
    <w:rsid w:val="00DA6C10"/>
    <w:rsid w:val="00DA6D85"/>
    <w:rsid w:val="00DA6DE4"/>
    <w:rsid w:val="00DA6F12"/>
    <w:rsid w:val="00DA7293"/>
    <w:rsid w:val="00DA72C0"/>
    <w:rsid w:val="00DA748B"/>
    <w:rsid w:val="00DA75A4"/>
    <w:rsid w:val="00DA7A28"/>
    <w:rsid w:val="00DA7A9D"/>
    <w:rsid w:val="00DA7BB6"/>
    <w:rsid w:val="00DA7C58"/>
    <w:rsid w:val="00DA7C83"/>
    <w:rsid w:val="00DA7F60"/>
    <w:rsid w:val="00DA7F6C"/>
    <w:rsid w:val="00DB000D"/>
    <w:rsid w:val="00DB00E7"/>
    <w:rsid w:val="00DB0161"/>
    <w:rsid w:val="00DB047E"/>
    <w:rsid w:val="00DB04B8"/>
    <w:rsid w:val="00DB065D"/>
    <w:rsid w:val="00DB06D3"/>
    <w:rsid w:val="00DB0766"/>
    <w:rsid w:val="00DB0797"/>
    <w:rsid w:val="00DB083D"/>
    <w:rsid w:val="00DB09CB"/>
    <w:rsid w:val="00DB0A82"/>
    <w:rsid w:val="00DB0A83"/>
    <w:rsid w:val="00DB0AEA"/>
    <w:rsid w:val="00DB0C2A"/>
    <w:rsid w:val="00DB0C62"/>
    <w:rsid w:val="00DB0D0B"/>
    <w:rsid w:val="00DB0D3D"/>
    <w:rsid w:val="00DB0D55"/>
    <w:rsid w:val="00DB10FE"/>
    <w:rsid w:val="00DB1115"/>
    <w:rsid w:val="00DB1144"/>
    <w:rsid w:val="00DB1356"/>
    <w:rsid w:val="00DB1385"/>
    <w:rsid w:val="00DB13F2"/>
    <w:rsid w:val="00DB1484"/>
    <w:rsid w:val="00DB14A7"/>
    <w:rsid w:val="00DB158D"/>
    <w:rsid w:val="00DB159A"/>
    <w:rsid w:val="00DB16F2"/>
    <w:rsid w:val="00DB1778"/>
    <w:rsid w:val="00DB1936"/>
    <w:rsid w:val="00DB1F32"/>
    <w:rsid w:val="00DB1FAD"/>
    <w:rsid w:val="00DB2217"/>
    <w:rsid w:val="00DB2236"/>
    <w:rsid w:val="00DB248A"/>
    <w:rsid w:val="00DB24E1"/>
    <w:rsid w:val="00DB262C"/>
    <w:rsid w:val="00DB283B"/>
    <w:rsid w:val="00DB29D8"/>
    <w:rsid w:val="00DB2A2C"/>
    <w:rsid w:val="00DB2A71"/>
    <w:rsid w:val="00DB2BB6"/>
    <w:rsid w:val="00DB2C28"/>
    <w:rsid w:val="00DB2D68"/>
    <w:rsid w:val="00DB2E2D"/>
    <w:rsid w:val="00DB2FD9"/>
    <w:rsid w:val="00DB307C"/>
    <w:rsid w:val="00DB30CB"/>
    <w:rsid w:val="00DB3109"/>
    <w:rsid w:val="00DB3206"/>
    <w:rsid w:val="00DB32E6"/>
    <w:rsid w:val="00DB3362"/>
    <w:rsid w:val="00DB3493"/>
    <w:rsid w:val="00DB351B"/>
    <w:rsid w:val="00DB3820"/>
    <w:rsid w:val="00DB38BC"/>
    <w:rsid w:val="00DB397F"/>
    <w:rsid w:val="00DB3ADA"/>
    <w:rsid w:val="00DB3B40"/>
    <w:rsid w:val="00DB3F27"/>
    <w:rsid w:val="00DB3F4F"/>
    <w:rsid w:val="00DB3F6D"/>
    <w:rsid w:val="00DB3FC2"/>
    <w:rsid w:val="00DB432F"/>
    <w:rsid w:val="00DB4451"/>
    <w:rsid w:val="00DB4550"/>
    <w:rsid w:val="00DB46A7"/>
    <w:rsid w:val="00DB4928"/>
    <w:rsid w:val="00DB498B"/>
    <w:rsid w:val="00DB49F1"/>
    <w:rsid w:val="00DB4BCE"/>
    <w:rsid w:val="00DB4F02"/>
    <w:rsid w:val="00DB501F"/>
    <w:rsid w:val="00DB5387"/>
    <w:rsid w:val="00DB5439"/>
    <w:rsid w:val="00DB563D"/>
    <w:rsid w:val="00DB56B9"/>
    <w:rsid w:val="00DB575F"/>
    <w:rsid w:val="00DB57B2"/>
    <w:rsid w:val="00DB5D10"/>
    <w:rsid w:val="00DB5D43"/>
    <w:rsid w:val="00DB5DD9"/>
    <w:rsid w:val="00DB604C"/>
    <w:rsid w:val="00DB6195"/>
    <w:rsid w:val="00DB63D4"/>
    <w:rsid w:val="00DB642B"/>
    <w:rsid w:val="00DB643B"/>
    <w:rsid w:val="00DB6487"/>
    <w:rsid w:val="00DB6654"/>
    <w:rsid w:val="00DB66A0"/>
    <w:rsid w:val="00DB68CD"/>
    <w:rsid w:val="00DB6AF8"/>
    <w:rsid w:val="00DB6B72"/>
    <w:rsid w:val="00DB6BD6"/>
    <w:rsid w:val="00DB6BFA"/>
    <w:rsid w:val="00DB6CA9"/>
    <w:rsid w:val="00DB6EB4"/>
    <w:rsid w:val="00DB6EB6"/>
    <w:rsid w:val="00DB726C"/>
    <w:rsid w:val="00DB7460"/>
    <w:rsid w:val="00DB75D0"/>
    <w:rsid w:val="00DB7647"/>
    <w:rsid w:val="00DB76E9"/>
    <w:rsid w:val="00DB7932"/>
    <w:rsid w:val="00DB79B6"/>
    <w:rsid w:val="00DB7A6C"/>
    <w:rsid w:val="00DB7B43"/>
    <w:rsid w:val="00DB7B7D"/>
    <w:rsid w:val="00DB7C2E"/>
    <w:rsid w:val="00DB7EC7"/>
    <w:rsid w:val="00DB7FC8"/>
    <w:rsid w:val="00DC028E"/>
    <w:rsid w:val="00DC044F"/>
    <w:rsid w:val="00DC047B"/>
    <w:rsid w:val="00DC06D0"/>
    <w:rsid w:val="00DC0741"/>
    <w:rsid w:val="00DC07A5"/>
    <w:rsid w:val="00DC07D6"/>
    <w:rsid w:val="00DC0840"/>
    <w:rsid w:val="00DC0941"/>
    <w:rsid w:val="00DC0BCF"/>
    <w:rsid w:val="00DC0C0E"/>
    <w:rsid w:val="00DC0D17"/>
    <w:rsid w:val="00DC0E0F"/>
    <w:rsid w:val="00DC0E77"/>
    <w:rsid w:val="00DC0FBA"/>
    <w:rsid w:val="00DC109D"/>
    <w:rsid w:val="00DC10DC"/>
    <w:rsid w:val="00DC1186"/>
    <w:rsid w:val="00DC1307"/>
    <w:rsid w:val="00DC1340"/>
    <w:rsid w:val="00DC1459"/>
    <w:rsid w:val="00DC159B"/>
    <w:rsid w:val="00DC178F"/>
    <w:rsid w:val="00DC1883"/>
    <w:rsid w:val="00DC1B51"/>
    <w:rsid w:val="00DC1C80"/>
    <w:rsid w:val="00DC1D6D"/>
    <w:rsid w:val="00DC1DAB"/>
    <w:rsid w:val="00DC1E04"/>
    <w:rsid w:val="00DC1E2C"/>
    <w:rsid w:val="00DC1FA2"/>
    <w:rsid w:val="00DC2116"/>
    <w:rsid w:val="00DC2255"/>
    <w:rsid w:val="00DC2673"/>
    <w:rsid w:val="00DC27CC"/>
    <w:rsid w:val="00DC295D"/>
    <w:rsid w:val="00DC29F5"/>
    <w:rsid w:val="00DC2A9D"/>
    <w:rsid w:val="00DC2D2F"/>
    <w:rsid w:val="00DC2E0F"/>
    <w:rsid w:val="00DC2EF7"/>
    <w:rsid w:val="00DC2F88"/>
    <w:rsid w:val="00DC2F9C"/>
    <w:rsid w:val="00DC3039"/>
    <w:rsid w:val="00DC306F"/>
    <w:rsid w:val="00DC3114"/>
    <w:rsid w:val="00DC333A"/>
    <w:rsid w:val="00DC3593"/>
    <w:rsid w:val="00DC35A9"/>
    <w:rsid w:val="00DC37C8"/>
    <w:rsid w:val="00DC3841"/>
    <w:rsid w:val="00DC3869"/>
    <w:rsid w:val="00DC3894"/>
    <w:rsid w:val="00DC38B6"/>
    <w:rsid w:val="00DC394A"/>
    <w:rsid w:val="00DC3A8F"/>
    <w:rsid w:val="00DC3ACA"/>
    <w:rsid w:val="00DC3B8D"/>
    <w:rsid w:val="00DC3BA8"/>
    <w:rsid w:val="00DC3DCE"/>
    <w:rsid w:val="00DC3E8F"/>
    <w:rsid w:val="00DC3EEC"/>
    <w:rsid w:val="00DC3FAA"/>
    <w:rsid w:val="00DC3FF3"/>
    <w:rsid w:val="00DC40CF"/>
    <w:rsid w:val="00DC4421"/>
    <w:rsid w:val="00DC4483"/>
    <w:rsid w:val="00DC44D0"/>
    <w:rsid w:val="00DC46B3"/>
    <w:rsid w:val="00DC4732"/>
    <w:rsid w:val="00DC4A66"/>
    <w:rsid w:val="00DC4BA5"/>
    <w:rsid w:val="00DC4BEA"/>
    <w:rsid w:val="00DC4BF4"/>
    <w:rsid w:val="00DC4CEC"/>
    <w:rsid w:val="00DC4DDF"/>
    <w:rsid w:val="00DC50C5"/>
    <w:rsid w:val="00DC50D8"/>
    <w:rsid w:val="00DC5272"/>
    <w:rsid w:val="00DC5540"/>
    <w:rsid w:val="00DC55B1"/>
    <w:rsid w:val="00DC568E"/>
    <w:rsid w:val="00DC56EF"/>
    <w:rsid w:val="00DC5761"/>
    <w:rsid w:val="00DC57BC"/>
    <w:rsid w:val="00DC5B00"/>
    <w:rsid w:val="00DC5B4A"/>
    <w:rsid w:val="00DC5F69"/>
    <w:rsid w:val="00DC5F6D"/>
    <w:rsid w:val="00DC5F95"/>
    <w:rsid w:val="00DC5FAA"/>
    <w:rsid w:val="00DC62C8"/>
    <w:rsid w:val="00DC6307"/>
    <w:rsid w:val="00DC649B"/>
    <w:rsid w:val="00DC65A6"/>
    <w:rsid w:val="00DC66D1"/>
    <w:rsid w:val="00DC675D"/>
    <w:rsid w:val="00DC679C"/>
    <w:rsid w:val="00DC67B3"/>
    <w:rsid w:val="00DC67F7"/>
    <w:rsid w:val="00DC68F3"/>
    <w:rsid w:val="00DC691F"/>
    <w:rsid w:val="00DC6AD4"/>
    <w:rsid w:val="00DC6BD5"/>
    <w:rsid w:val="00DC6C37"/>
    <w:rsid w:val="00DC6D94"/>
    <w:rsid w:val="00DC6DA5"/>
    <w:rsid w:val="00DC6DF4"/>
    <w:rsid w:val="00DC6DF7"/>
    <w:rsid w:val="00DC6ED8"/>
    <w:rsid w:val="00DC7033"/>
    <w:rsid w:val="00DC70C0"/>
    <w:rsid w:val="00DC7158"/>
    <w:rsid w:val="00DC71A9"/>
    <w:rsid w:val="00DC71E7"/>
    <w:rsid w:val="00DC72C3"/>
    <w:rsid w:val="00DC72D0"/>
    <w:rsid w:val="00DC731D"/>
    <w:rsid w:val="00DC7394"/>
    <w:rsid w:val="00DC73D8"/>
    <w:rsid w:val="00DC755B"/>
    <w:rsid w:val="00DC76BC"/>
    <w:rsid w:val="00DC76C5"/>
    <w:rsid w:val="00DC786C"/>
    <w:rsid w:val="00DC78FE"/>
    <w:rsid w:val="00DC7A3A"/>
    <w:rsid w:val="00DC7A5C"/>
    <w:rsid w:val="00DC7EB1"/>
    <w:rsid w:val="00DD002B"/>
    <w:rsid w:val="00DD02C3"/>
    <w:rsid w:val="00DD0355"/>
    <w:rsid w:val="00DD06C5"/>
    <w:rsid w:val="00DD077F"/>
    <w:rsid w:val="00DD0919"/>
    <w:rsid w:val="00DD0BBE"/>
    <w:rsid w:val="00DD0BC4"/>
    <w:rsid w:val="00DD0BD2"/>
    <w:rsid w:val="00DD0C64"/>
    <w:rsid w:val="00DD0CBE"/>
    <w:rsid w:val="00DD0D53"/>
    <w:rsid w:val="00DD0ECE"/>
    <w:rsid w:val="00DD101C"/>
    <w:rsid w:val="00DD1163"/>
    <w:rsid w:val="00DD14B3"/>
    <w:rsid w:val="00DD1688"/>
    <w:rsid w:val="00DD18C5"/>
    <w:rsid w:val="00DD1EF7"/>
    <w:rsid w:val="00DD1FC1"/>
    <w:rsid w:val="00DD21AB"/>
    <w:rsid w:val="00DD21B8"/>
    <w:rsid w:val="00DD21F1"/>
    <w:rsid w:val="00DD2262"/>
    <w:rsid w:val="00DD22BC"/>
    <w:rsid w:val="00DD26C0"/>
    <w:rsid w:val="00DD26C2"/>
    <w:rsid w:val="00DD277A"/>
    <w:rsid w:val="00DD2878"/>
    <w:rsid w:val="00DD298E"/>
    <w:rsid w:val="00DD2A3A"/>
    <w:rsid w:val="00DD2AAA"/>
    <w:rsid w:val="00DD2B68"/>
    <w:rsid w:val="00DD2BFA"/>
    <w:rsid w:val="00DD2C9D"/>
    <w:rsid w:val="00DD2D62"/>
    <w:rsid w:val="00DD2E37"/>
    <w:rsid w:val="00DD2E5F"/>
    <w:rsid w:val="00DD303A"/>
    <w:rsid w:val="00DD3050"/>
    <w:rsid w:val="00DD3066"/>
    <w:rsid w:val="00DD31D4"/>
    <w:rsid w:val="00DD32B7"/>
    <w:rsid w:val="00DD3443"/>
    <w:rsid w:val="00DD368F"/>
    <w:rsid w:val="00DD36CC"/>
    <w:rsid w:val="00DD3751"/>
    <w:rsid w:val="00DD37F0"/>
    <w:rsid w:val="00DD3BB1"/>
    <w:rsid w:val="00DD3BD2"/>
    <w:rsid w:val="00DD3C5F"/>
    <w:rsid w:val="00DD3CDF"/>
    <w:rsid w:val="00DD3EAD"/>
    <w:rsid w:val="00DD40CF"/>
    <w:rsid w:val="00DD4572"/>
    <w:rsid w:val="00DD45DF"/>
    <w:rsid w:val="00DD4628"/>
    <w:rsid w:val="00DD4640"/>
    <w:rsid w:val="00DD465A"/>
    <w:rsid w:val="00DD46AE"/>
    <w:rsid w:val="00DD4970"/>
    <w:rsid w:val="00DD499F"/>
    <w:rsid w:val="00DD4A30"/>
    <w:rsid w:val="00DD4BCB"/>
    <w:rsid w:val="00DD4C62"/>
    <w:rsid w:val="00DD4DE4"/>
    <w:rsid w:val="00DD4EAB"/>
    <w:rsid w:val="00DD4FC8"/>
    <w:rsid w:val="00DD5073"/>
    <w:rsid w:val="00DD512E"/>
    <w:rsid w:val="00DD5436"/>
    <w:rsid w:val="00DD544D"/>
    <w:rsid w:val="00DD565E"/>
    <w:rsid w:val="00DD5A06"/>
    <w:rsid w:val="00DD5B11"/>
    <w:rsid w:val="00DD5BB4"/>
    <w:rsid w:val="00DD5DD0"/>
    <w:rsid w:val="00DD5E3E"/>
    <w:rsid w:val="00DD601E"/>
    <w:rsid w:val="00DD60C1"/>
    <w:rsid w:val="00DD60D2"/>
    <w:rsid w:val="00DD61EB"/>
    <w:rsid w:val="00DD6287"/>
    <w:rsid w:val="00DD65A9"/>
    <w:rsid w:val="00DD6796"/>
    <w:rsid w:val="00DD67C5"/>
    <w:rsid w:val="00DD6906"/>
    <w:rsid w:val="00DD6923"/>
    <w:rsid w:val="00DD6974"/>
    <w:rsid w:val="00DD6DC0"/>
    <w:rsid w:val="00DD6E21"/>
    <w:rsid w:val="00DD6E3C"/>
    <w:rsid w:val="00DD6EC1"/>
    <w:rsid w:val="00DD7050"/>
    <w:rsid w:val="00DD7314"/>
    <w:rsid w:val="00DD7356"/>
    <w:rsid w:val="00DD7360"/>
    <w:rsid w:val="00DD73C9"/>
    <w:rsid w:val="00DD73D8"/>
    <w:rsid w:val="00DD73E2"/>
    <w:rsid w:val="00DD7558"/>
    <w:rsid w:val="00DD7732"/>
    <w:rsid w:val="00DD776E"/>
    <w:rsid w:val="00DD790C"/>
    <w:rsid w:val="00DD79FF"/>
    <w:rsid w:val="00DD7AE7"/>
    <w:rsid w:val="00DD7DC7"/>
    <w:rsid w:val="00DD7DE1"/>
    <w:rsid w:val="00DE0206"/>
    <w:rsid w:val="00DE04A8"/>
    <w:rsid w:val="00DE05B5"/>
    <w:rsid w:val="00DE05BE"/>
    <w:rsid w:val="00DE05D9"/>
    <w:rsid w:val="00DE05DD"/>
    <w:rsid w:val="00DE0624"/>
    <w:rsid w:val="00DE0696"/>
    <w:rsid w:val="00DE06D6"/>
    <w:rsid w:val="00DE09F6"/>
    <w:rsid w:val="00DE0C48"/>
    <w:rsid w:val="00DE0C8F"/>
    <w:rsid w:val="00DE0E5D"/>
    <w:rsid w:val="00DE109D"/>
    <w:rsid w:val="00DE12A1"/>
    <w:rsid w:val="00DE133A"/>
    <w:rsid w:val="00DE1402"/>
    <w:rsid w:val="00DE14E1"/>
    <w:rsid w:val="00DE1703"/>
    <w:rsid w:val="00DE18D1"/>
    <w:rsid w:val="00DE1A4B"/>
    <w:rsid w:val="00DE1AA1"/>
    <w:rsid w:val="00DE1ABF"/>
    <w:rsid w:val="00DE1B00"/>
    <w:rsid w:val="00DE1B97"/>
    <w:rsid w:val="00DE1BF9"/>
    <w:rsid w:val="00DE1E11"/>
    <w:rsid w:val="00DE1E32"/>
    <w:rsid w:val="00DE1FA5"/>
    <w:rsid w:val="00DE2156"/>
    <w:rsid w:val="00DE22B2"/>
    <w:rsid w:val="00DE246A"/>
    <w:rsid w:val="00DE25F0"/>
    <w:rsid w:val="00DE272F"/>
    <w:rsid w:val="00DE289A"/>
    <w:rsid w:val="00DE2979"/>
    <w:rsid w:val="00DE2A92"/>
    <w:rsid w:val="00DE2B5E"/>
    <w:rsid w:val="00DE2C6F"/>
    <w:rsid w:val="00DE2CBF"/>
    <w:rsid w:val="00DE2F08"/>
    <w:rsid w:val="00DE303F"/>
    <w:rsid w:val="00DE313B"/>
    <w:rsid w:val="00DE31F0"/>
    <w:rsid w:val="00DE334E"/>
    <w:rsid w:val="00DE342E"/>
    <w:rsid w:val="00DE35A8"/>
    <w:rsid w:val="00DE3610"/>
    <w:rsid w:val="00DE366C"/>
    <w:rsid w:val="00DE36EA"/>
    <w:rsid w:val="00DE36F6"/>
    <w:rsid w:val="00DE3755"/>
    <w:rsid w:val="00DE3832"/>
    <w:rsid w:val="00DE3997"/>
    <w:rsid w:val="00DE39B8"/>
    <w:rsid w:val="00DE3A83"/>
    <w:rsid w:val="00DE3AE6"/>
    <w:rsid w:val="00DE3BA5"/>
    <w:rsid w:val="00DE3C8C"/>
    <w:rsid w:val="00DE3CC2"/>
    <w:rsid w:val="00DE3DFC"/>
    <w:rsid w:val="00DE3FF1"/>
    <w:rsid w:val="00DE4216"/>
    <w:rsid w:val="00DE4273"/>
    <w:rsid w:val="00DE453A"/>
    <w:rsid w:val="00DE454E"/>
    <w:rsid w:val="00DE465A"/>
    <w:rsid w:val="00DE46E4"/>
    <w:rsid w:val="00DE4862"/>
    <w:rsid w:val="00DE4957"/>
    <w:rsid w:val="00DE4A78"/>
    <w:rsid w:val="00DE4AD1"/>
    <w:rsid w:val="00DE4D17"/>
    <w:rsid w:val="00DE4D99"/>
    <w:rsid w:val="00DE4E61"/>
    <w:rsid w:val="00DE4FAC"/>
    <w:rsid w:val="00DE5192"/>
    <w:rsid w:val="00DE52E7"/>
    <w:rsid w:val="00DE53B7"/>
    <w:rsid w:val="00DE55BF"/>
    <w:rsid w:val="00DE5610"/>
    <w:rsid w:val="00DE571E"/>
    <w:rsid w:val="00DE5784"/>
    <w:rsid w:val="00DE5848"/>
    <w:rsid w:val="00DE58F0"/>
    <w:rsid w:val="00DE5920"/>
    <w:rsid w:val="00DE5987"/>
    <w:rsid w:val="00DE59B7"/>
    <w:rsid w:val="00DE59F4"/>
    <w:rsid w:val="00DE5B28"/>
    <w:rsid w:val="00DE5B3A"/>
    <w:rsid w:val="00DE5B7A"/>
    <w:rsid w:val="00DE5C5D"/>
    <w:rsid w:val="00DE5EEF"/>
    <w:rsid w:val="00DE60B8"/>
    <w:rsid w:val="00DE61B3"/>
    <w:rsid w:val="00DE61D7"/>
    <w:rsid w:val="00DE623D"/>
    <w:rsid w:val="00DE62C6"/>
    <w:rsid w:val="00DE637A"/>
    <w:rsid w:val="00DE64B5"/>
    <w:rsid w:val="00DE6624"/>
    <w:rsid w:val="00DE681F"/>
    <w:rsid w:val="00DE6887"/>
    <w:rsid w:val="00DE696B"/>
    <w:rsid w:val="00DE6AFE"/>
    <w:rsid w:val="00DE6D68"/>
    <w:rsid w:val="00DE6DAC"/>
    <w:rsid w:val="00DE71BE"/>
    <w:rsid w:val="00DE720B"/>
    <w:rsid w:val="00DE7284"/>
    <w:rsid w:val="00DE75EE"/>
    <w:rsid w:val="00DE767E"/>
    <w:rsid w:val="00DE776B"/>
    <w:rsid w:val="00DE7881"/>
    <w:rsid w:val="00DE7A94"/>
    <w:rsid w:val="00DE7E9B"/>
    <w:rsid w:val="00DE7F35"/>
    <w:rsid w:val="00DF0064"/>
    <w:rsid w:val="00DF00EE"/>
    <w:rsid w:val="00DF04F2"/>
    <w:rsid w:val="00DF050B"/>
    <w:rsid w:val="00DF059A"/>
    <w:rsid w:val="00DF0610"/>
    <w:rsid w:val="00DF0710"/>
    <w:rsid w:val="00DF080C"/>
    <w:rsid w:val="00DF0A08"/>
    <w:rsid w:val="00DF0AD7"/>
    <w:rsid w:val="00DF0AEF"/>
    <w:rsid w:val="00DF0B05"/>
    <w:rsid w:val="00DF0B11"/>
    <w:rsid w:val="00DF0C65"/>
    <w:rsid w:val="00DF0D8E"/>
    <w:rsid w:val="00DF0F40"/>
    <w:rsid w:val="00DF10A5"/>
    <w:rsid w:val="00DF1155"/>
    <w:rsid w:val="00DF13EF"/>
    <w:rsid w:val="00DF1502"/>
    <w:rsid w:val="00DF17F9"/>
    <w:rsid w:val="00DF19AA"/>
    <w:rsid w:val="00DF1B21"/>
    <w:rsid w:val="00DF1CE4"/>
    <w:rsid w:val="00DF1D14"/>
    <w:rsid w:val="00DF1DEC"/>
    <w:rsid w:val="00DF1EC6"/>
    <w:rsid w:val="00DF2001"/>
    <w:rsid w:val="00DF201F"/>
    <w:rsid w:val="00DF2059"/>
    <w:rsid w:val="00DF2117"/>
    <w:rsid w:val="00DF22B1"/>
    <w:rsid w:val="00DF2624"/>
    <w:rsid w:val="00DF266C"/>
    <w:rsid w:val="00DF269D"/>
    <w:rsid w:val="00DF27FD"/>
    <w:rsid w:val="00DF2977"/>
    <w:rsid w:val="00DF2A49"/>
    <w:rsid w:val="00DF2A68"/>
    <w:rsid w:val="00DF2D0B"/>
    <w:rsid w:val="00DF2FF4"/>
    <w:rsid w:val="00DF3223"/>
    <w:rsid w:val="00DF34B0"/>
    <w:rsid w:val="00DF36D2"/>
    <w:rsid w:val="00DF36D6"/>
    <w:rsid w:val="00DF374F"/>
    <w:rsid w:val="00DF380B"/>
    <w:rsid w:val="00DF3907"/>
    <w:rsid w:val="00DF3958"/>
    <w:rsid w:val="00DF3AF0"/>
    <w:rsid w:val="00DF3BAB"/>
    <w:rsid w:val="00DF3C0D"/>
    <w:rsid w:val="00DF3CF1"/>
    <w:rsid w:val="00DF3EF9"/>
    <w:rsid w:val="00DF3FDF"/>
    <w:rsid w:val="00DF4011"/>
    <w:rsid w:val="00DF41B4"/>
    <w:rsid w:val="00DF43A2"/>
    <w:rsid w:val="00DF44FA"/>
    <w:rsid w:val="00DF455A"/>
    <w:rsid w:val="00DF45BD"/>
    <w:rsid w:val="00DF45FD"/>
    <w:rsid w:val="00DF4626"/>
    <w:rsid w:val="00DF4644"/>
    <w:rsid w:val="00DF47EA"/>
    <w:rsid w:val="00DF47FE"/>
    <w:rsid w:val="00DF4904"/>
    <w:rsid w:val="00DF4AAB"/>
    <w:rsid w:val="00DF4BB5"/>
    <w:rsid w:val="00DF4C2B"/>
    <w:rsid w:val="00DF4C67"/>
    <w:rsid w:val="00DF4CAD"/>
    <w:rsid w:val="00DF4D6C"/>
    <w:rsid w:val="00DF4ECF"/>
    <w:rsid w:val="00DF4F10"/>
    <w:rsid w:val="00DF5000"/>
    <w:rsid w:val="00DF5060"/>
    <w:rsid w:val="00DF5072"/>
    <w:rsid w:val="00DF51CF"/>
    <w:rsid w:val="00DF5218"/>
    <w:rsid w:val="00DF52BD"/>
    <w:rsid w:val="00DF53C9"/>
    <w:rsid w:val="00DF5442"/>
    <w:rsid w:val="00DF551A"/>
    <w:rsid w:val="00DF5709"/>
    <w:rsid w:val="00DF58E2"/>
    <w:rsid w:val="00DF5938"/>
    <w:rsid w:val="00DF5ADB"/>
    <w:rsid w:val="00DF5B5E"/>
    <w:rsid w:val="00DF5CC6"/>
    <w:rsid w:val="00DF5E00"/>
    <w:rsid w:val="00DF5E95"/>
    <w:rsid w:val="00DF5F42"/>
    <w:rsid w:val="00DF60F2"/>
    <w:rsid w:val="00DF6120"/>
    <w:rsid w:val="00DF616E"/>
    <w:rsid w:val="00DF6175"/>
    <w:rsid w:val="00DF62A5"/>
    <w:rsid w:val="00DF6318"/>
    <w:rsid w:val="00DF6463"/>
    <w:rsid w:val="00DF64E1"/>
    <w:rsid w:val="00DF65B5"/>
    <w:rsid w:val="00DF673F"/>
    <w:rsid w:val="00DF676A"/>
    <w:rsid w:val="00DF6B07"/>
    <w:rsid w:val="00DF6C66"/>
    <w:rsid w:val="00DF6DB3"/>
    <w:rsid w:val="00DF6EE2"/>
    <w:rsid w:val="00DF7106"/>
    <w:rsid w:val="00DF7170"/>
    <w:rsid w:val="00DF71B8"/>
    <w:rsid w:val="00DF721D"/>
    <w:rsid w:val="00DF7239"/>
    <w:rsid w:val="00DF7637"/>
    <w:rsid w:val="00DF7685"/>
    <w:rsid w:val="00DF7842"/>
    <w:rsid w:val="00DF793B"/>
    <w:rsid w:val="00DF79CB"/>
    <w:rsid w:val="00DF7A80"/>
    <w:rsid w:val="00DF7AB9"/>
    <w:rsid w:val="00DF7ACC"/>
    <w:rsid w:val="00DF7ACD"/>
    <w:rsid w:val="00DF7B0D"/>
    <w:rsid w:val="00DF7E1A"/>
    <w:rsid w:val="00DF7E99"/>
    <w:rsid w:val="00DF7EA4"/>
    <w:rsid w:val="00DF7F25"/>
    <w:rsid w:val="00E00056"/>
    <w:rsid w:val="00E000D8"/>
    <w:rsid w:val="00E0017D"/>
    <w:rsid w:val="00E00207"/>
    <w:rsid w:val="00E0028F"/>
    <w:rsid w:val="00E002FE"/>
    <w:rsid w:val="00E0087F"/>
    <w:rsid w:val="00E00880"/>
    <w:rsid w:val="00E00C3A"/>
    <w:rsid w:val="00E00E1B"/>
    <w:rsid w:val="00E00E37"/>
    <w:rsid w:val="00E00E9C"/>
    <w:rsid w:val="00E00EF3"/>
    <w:rsid w:val="00E0103E"/>
    <w:rsid w:val="00E0113F"/>
    <w:rsid w:val="00E01423"/>
    <w:rsid w:val="00E01499"/>
    <w:rsid w:val="00E014A8"/>
    <w:rsid w:val="00E01600"/>
    <w:rsid w:val="00E01768"/>
    <w:rsid w:val="00E0177B"/>
    <w:rsid w:val="00E01881"/>
    <w:rsid w:val="00E01895"/>
    <w:rsid w:val="00E01F60"/>
    <w:rsid w:val="00E0202A"/>
    <w:rsid w:val="00E020DD"/>
    <w:rsid w:val="00E020FF"/>
    <w:rsid w:val="00E0216C"/>
    <w:rsid w:val="00E025D5"/>
    <w:rsid w:val="00E025FF"/>
    <w:rsid w:val="00E02750"/>
    <w:rsid w:val="00E029D4"/>
    <w:rsid w:val="00E02AE0"/>
    <w:rsid w:val="00E02B51"/>
    <w:rsid w:val="00E02BB3"/>
    <w:rsid w:val="00E02CC1"/>
    <w:rsid w:val="00E02D20"/>
    <w:rsid w:val="00E02D38"/>
    <w:rsid w:val="00E02D6F"/>
    <w:rsid w:val="00E02D8F"/>
    <w:rsid w:val="00E0309C"/>
    <w:rsid w:val="00E030A6"/>
    <w:rsid w:val="00E03166"/>
    <w:rsid w:val="00E03287"/>
    <w:rsid w:val="00E0335B"/>
    <w:rsid w:val="00E034B5"/>
    <w:rsid w:val="00E03547"/>
    <w:rsid w:val="00E0357B"/>
    <w:rsid w:val="00E03609"/>
    <w:rsid w:val="00E036CB"/>
    <w:rsid w:val="00E03A81"/>
    <w:rsid w:val="00E03ABE"/>
    <w:rsid w:val="00E03CC9"/>
    <w:rsid w:val="00E03D69"/>
    <w:rsid w:val="00E03DB0"/>
    <w:rsid w:val="00E03DBD"/>
    <w:rsid w:val="00E03E37"/>
    <w:rsid w:val="00E0406C"/>
    <w:rsid w:val="00E042ED"/>
    <w:rsid w:val="00E0430C"/>
    <w:rsid w:val="00E04490"/>
    <w:rsid w:val="00E044FB"/>
    <w:rsid w:val="00E044FD"/>
    <w:rsid w:val="00E045DF"/>
    <w:rsid w:val="00E0467F"/>
    <w:rsid w:val="00E046E8"/>
    <w:rsid w:val="00E049CB"/>
    <w:rsid w:val="00E049F8"/>
    <w:rsid w:val="00E04B3A"/>
    <w:rsid w:val="00E04C54"/>
    <w:rsid w:val="00E04E72"/>
    <w:rsid w:val="00E04E7D"/>
    <w:rsid w:val="00E04ED1"/>
    <w:rsid w:val="00E04F2A"/>
    <w:rsid w:val="00E04F3E"/>
    <w:rsid w:val="00E050AE"/>
    <w:rsid w:val="00E052B0"/>
    <w:rsid w:val="00E052C1"/>
    <w:rsid w:val="00E0531B"/>
    <w:rsid w:val="00E05350"/>
    <w:rsid w:val="00E0539B"/>
    <w:rsid w:val="00E05512"/>
    <w:rsid w:val="00E0579C"/>
    <w:rsid w:val="00E057BD"/>
    <w:rsid w:val="00E0585D"/>
    <w:rsid w:val="00E05B51"/>
    <w:rsid w:val="00E05CCC"/>
    <w:rsid w:val="00E05D4A"/>
    <w:rsid w:val="00E05E60"/>
    <w:rsid w:val="00E0615A"/>
    <w:rsid w:val="00E06363"/>
    <w:rsid w:val="00E063A0"/>
    <w:rsid w:val="00E0658C"/>
    <w:rsid w:val="00E06661"/>
    <w:rsid w:val="00E067B1"/>
    <w:rsid w:val="00E0688D"/>
    <w:rsid w:val="00E068F2"/>
    <w:rsid w:val="00E06AFD"/>
    <w:rsid w:val="00E06C90"/>
    <w:rsid w:val="00E06F72"/>
    <w:rsid w:val="00E074A8"/>
    <w:rsid w:val="00E0751C"/>
    <w:rsid w:val="00E07579"/>
    <w:rsid w:val="00E07590"/>
    <w:rsid w:val="00E0759B"/>
    <w:rsid w:val="00E075EB"/>
    <w:rsid w:val="00E07623"/>
    <w:rsid w:val="00E07787"/>
    <w:rsid w:val="00E07925"/>
    <w:rsid w:val="00E07FE9"/>
    <w:rsid w:val="00E100A8"/>
    <w:rsid w:val="00E10415"/>
    <w:rsid w:val="00E104B2"/>
    <w:rsid w:val="00E104BD"/>
    <w:rsid w:val="00E1051F"/>
    <w:rsid w:val="00E10522"/>
    <w:rsid w:val="00E105D7"/>
    <w:rsid w:val="00E1061F"/>
    <w:rsid w:val="00E10676"/>
    <w:rsid w:val="00E106C9"/>
    <w:rsid w:val="00E10B43"/>
    <w:rsid w:val="00E10C2D"/>
    <w:rsid w:val="00E10C3E"/>
    <w:rsid w:val="00E10C74"/>
    <w:rsid w:val="00E10CF1"/>
    <w:rsid w:val="00E10CFB"/>
    <w:rsid w:val="00E10D71"/>
    <w:rsid w:val="00E10EDF"/>
    <w:rsid w:val="00E10F92"/>
    <w:rsid w:val="00E10FF8"/>
    <w:rsid w:val="00E11298"/>
    <w:rsid w:val="00E116BE"/>
    <w:rsid w:val="00E1174F"/>
    <w:rsid w:val="00E11803"/>
    <w:rsid w:val="00E1188A"/>
    <w:rsid w:val="00E1190B"/>
    <w:rsid w:val="00E119EA"/>
    <w:rsid w:val="00E119FE"/>
    <w:rsid w:val="00E11E4B"/>
    <w:rsid w:val="00E11E58"/>
    <w:rsid w:val="00E11EE2"/>
    <w:rsid w:val="00E11EE7"/>
    <w:rsid w:val="00E11F33"/>
    <w:rsid w:val="00E1221E"/>
    <w:rsid w:val="00E12399"/>
    <w:rsid w:val="00E12594"/>
    <w:rsid w:val="00E12816"/>
    <w:rsid w:val="00E129F0"/>
    <w:rsid w:val="00E12A96"/>
    <w:rsid w:val="00E12B31"/>
    <w:rsid w:val="00E13073"/>
    <w:rsid w:val="00E1316D"/>
    <w:rsid w:val="00E13247"/>
    <w:rsid w:val="00E1330F"/>
    <w:rsid w:val="00E1332D"/>
    <w:rsid w:val="00E133B0"/>
    <w:rsid w:val="00E13485"/>
    <w:rsid w:val="00E134D4"/>
    <w:rsid w:val="00E135D5"/>
    <w:rsid w:val="00E13617"/>
    <w:rsid w:val="00E137F6"/>
    <w:rsid w:val="00E13824"/>
    <w:rsid w:val="00E13ACD"/>
    <w:rsid w:val="00E13CB7"/>
    <w:rsid w:val="00E13D08"/>
    <w:rsid w:val="00E13D82"/>
    <w:rsid w:val="00E13DC4"/>
    <w:rsid w:val="00E13E77"/>
    <w:rsid w:val="00E13FD0"/>
    <w:rsid w:val="00E13FDD"/>
    <w:rsid w:val="00E14361"/>
    <w:rsid w:val="00E1447C"/>
    <w:rsid w:val="00E14740"/>
    <w:rsid w:val="00E148DF"/>
    <w:rsid w:val="00E14940"/>
    <w:rsid w:val="00E14B17"/>
    <w:rsid w:val="00E14E80"/>
    <w:rsid w:val="00E14FC2"/>
    <w:rsid w:val="00E150AA"/>
    <w:rsid w:val="00E150BD"/>
    <w:rsid w:val="00E151F5"/>
    <w:rsid w:val="00E15397"/>
    <w:rsid w:val="00E153A2"/>
    <w:rsid w:val="00E153C5"/>
    <w:rsid w:val="00E15690"/>
    <w:rsid w:val="00E156F6"/>
    <w:rsid w:val="00E157C6"/>
    <w:rsid w:val="00E1584A"/>
    <w:rsid w:val="00E15971"/>
    <w:rsid w:val="00E15A2E"/>
    <w:rsid w:val="00E15BB1"/>
    <w:rsid w:val="00E15CBE"/>
    <w:rsid w:val="00E15F95"/>
    <w:rsid w:val="00E15FED"/>
    <w:rsid w:val="00E160F9"/>
    <w:rsid w:val="00E162E1"/>
    <w:rsid w:val="00E16330"/>
    <w:rsid w:val="00E16563"/>
    <w:rsid w:val="00E165E6"/>
    <w:rsid w:val="00E16632"/>
    <w:rsid w:val="00E16740"/>
    <w:rsid w:val="00E1674C"/>
    <w:rsid w:val="00E167DB"/>
    <w:rsid w:val="00E1686D"/>
    <w:rsid w:val="00E16A86"/>
    <w:rsid w:val="00E16AC8"/>
    <w:rsid w:val="00E16AE7"/>
    <w:rsid w:val="00E16F22"/>
    <w:rsid w:val="00E16F71"/>
    <w:rsid w:val="00E17305"/>
    <w:rsid w:val="00E17343"/>
    <w:rsid w:val="00E174A1"/>
    <w:rsid w:val="00E1765F"/>
    <w:rsid w:val="00E1775F"/>
    <w:rsid w:val="00E17896"/>
    <w:rsid w:val="00E1789A"/>
    <w:rsid w:val="00E17C12"/>
    <w:rsid w:val="00E200B6"/>
    <w:rsid w:val="00E20258"/>
    <w:rsid w:val="00E202C1"/>
    <w:rsid w:val="00E2039E"/>
    <w:rsid w:val="00E203DD"/>
    <w:rsid w:val="00E205FB"/>
    <w:rsid w:val="00E2065F"/>
    <w:rsid w:val="00E207E2"/>
    <w:rsid w:val="00E20862"/>
    <w:rsid w:val="00E2093D"/>
    <w:rsid w:val="00E20AC2"/>
    <w:rsid w:val="00E20C44"/>
    <w:rsid w:val="00E20DC0"/>
    <w:rsid w:val="00E20E6F"/>
    <w:rsid w:val="00E20E73"/>
    <w:rsid w:val="00E20EC5"/>
    <w:rsid w:val="00E20FA4"/>
    <w:rsid w:val="00E20FB4"/>
    <w:rsid w:val="00E2100A"/>
    <w:rsid w:val="00E2101B"/>
    <w:rsid w:val="00E215B2"/>
    <w:rsid w:val="00E2162E"/>
    <w:rsid w:val="00E216CF"/>
    <w:rsid w:val="00E21739"/>
    <w:rsid w:val="00E21756"/>
    <w:rsid w:val="00E218B8"/>
    <w:rsid w:val="00E21AFA"/>
    <w:rsid w:val="00E21CA5"/>
    <w:rsid w:val="00E21DEE"/>
    <w:rsid w:val="00E2204A"/>
    <w:rsid w:val="00E2208D"/>
    <w:rsid w:val="00E220E5"/>
    <w:rsid w:val="00E22149"/>
    <w:rsid w:val="00E22173"/>
    <w:rsid w:val="00E22467"/>
    <w:rsid w:val="00E22592"/>
    <w:rsid w:val="00E2268A"/>
    <w:rsid w:val="00E2276B"/>
    <w:rsid w:val="00E227D6"/>
    <w:rsid w:val="00E227E8"/>
    <w:rsid w:val="00E22C92"/>
    <w:rsid w:val="00E22C9B"/>
    <w:rsid w:val="00E22CD3"/>
    <w:rsid w:val="00E22E5F"/>
    <w:rsid w:val="00E230E9"/>
    <w:rsid w:val="00E23100"/>
    <w:rsid w:val="00E23147"/>
    <w:rsid w:val="00E2326F"/>
    <w:rsid w:val="00E234C6"/>
    <w:rsid w:val="00E2359E"/>
    <w:rsid w:val="00E235D5"/>
    <w:rsid w:val="00E235FF"/>
    <w:rsid w:val="00E238BD"/>
    <w:rsid w:val="00E23980"/>
    <w:rsid w:val="00E23A99"/>
    <w:rsid w:val="00E23B55"/>
    <w:rsid w:val="00E23BD7"/>
    <w:rsid w:val="00E23C8A"/>
    <w:rsid w:val="00E23CC6"/>
    <w:rsid w:val="00E23D0A"/>
    <w:rsid w:val="00E23D17"/>
    <w:rsid w:val="00E24384"/>
    <w:rsid w:val="00E243CF"/>
    <w:rsid w:val="00E24463"/>
    <w:rsid w:val="00E2451A"/>
    <w:rsid w:val="00E24652"/>
    <w:rsid w:val="00E246B1"/>
    <w:rsid w:val="00E24742"/>
    <w:rsid w:val="00E24891"/>
    <w:rsid w:val="00E24897"/>
    <w:rsid w:val="00E24A9A"/>
    <w:rsid w:val="00E24C2A"/>
    <w:rsid w:val="00E24CB6"/>
    <w:rsid w:val="00E24DB1"/>
    <w:rsid w:val="00E24DCC"/>
    <w:rsid w:val="00E24E05"/>
    <w:rsid w:val="00E24E51"/>
    <w:rsid w:val="00E24E84"/>
    <w:rsid w:val="00E24EC8"/>
    <w:rsid w:val="00E24F7B"/>
    <w:rsid w:val="00E24F9E"/>
    <w:rsid w:val="00E25106"/>
    <w:rsid w:val="00E252E4"/>
    <w:rsid w:val="00E2532A"/>
    <w:rsid w:val="00E2558E"/>
    <w:rsid w:val="00E25820"/>
    <w:rsid w:val="00E2590A"/>
    <w:rsid w:val="00E25C25"/>
    <w:rsid w:val="00E25DE3"/>
    <w:rsid w:val="00E25EF8"/>
    <w:rsid w:val="00E25FFE"/>
    <w:rsid w:val="00E26008"/>
    <w:rsid w:val="00E2600F"/>
    <w:rsid w:val="00E2615A"/>
    <w:rsid w:val="00E2637F"/>
    <w:rsid w:val="00E2644A"/>
    <w:rsid w:val="00E264D8"/>
    <w:rsid w:val="00E265BA"/>
    <w:rsid w:val="00E265F4"/>
    <w:rsid w:val="00E265F7"/>
    <w:rsid w:val="00E26629"/>
    <w:rsid w:val="00E26752"/>
    <w:rsid w:val="00E267F0"/>
    <w:rsid w:val="00E26840"/>
    <w:rsid w:val="00E26A3E"/>
    <w:rsid w:val="00E26C11"/>
    <w:rsid w:val="00E26C62"/>
    <w:rsid w:val="00E271A0"/>
    <w:rsid w:val="00E271C0"/>
    <w:rsid w:val="00E27436"/>
    <w:rsid w:val="00E27734"/>
    <w:rsid w:val="00E278EB"/>
    <w:rsid w:val="00E2790C"/>
    <w:rsid w:val="00E27B28"/>
    <w:rsid w:val="00E27C90"/>
    <w:rsid w:val="00E27CC0"/>
    <w:rsid w:val="00E27CF4"/>
    <w:rsid w:val="00E27CFE"/>
    <w:rsid w:val="00E30009"/>
    <w:rsid w:val="00E303D7"/>
    <w:rsid w:val="00E30414"/>
    <w:rsid w:val="00E30464"/>
    <w:rsid w:val="00E305FF"/>
    <w:rsid w:val="00E30600"/>
    <w:rsid w:val="00E3064A"/>
    <w:rsid w:val="00E307C2"/>
    <w:rsid w:val="00E309E6"/>
    <w:rsid w:val="00E30A80"/>
    <w:rsid w:val="00E3115C"/>
    <w:rsid w:val="00E313B3"/>
    <w:rsid w:val="00E313F5"/>
    <w:rsid w:val="00E3159C"/>
    <w:rsid w:val="00E3163B"/>
    <w:rsid w:val="00E31785"/>
    <w:rsid w:val="00E317ED"/>
    <w:rsid w:val="00E31874"/>
    <w:rsid w:val="00E318AE"/>
    <w:rsid w:val="00E3191F"/>
    <w:rsid w:val="00E3197C"/>
    <w:rsid w:val="00E31B61"/>
    <w:rsid w:val="00E31DEF"/>
    <w:rsid w:val="00E31F27"/>
    <w:rsid w:val="00E31FAC"/>
    <w:rsid w:val="00E3204B"/>
    <w:rsid w:val="00E3206D"/>
    <w:rsid w:val="00E3213D"/>
    <w:rsid w:val="00E32257"/>
    <w:rsid w:val="00E32477"/>
    <w:rsid w:val="00E3262A"/>
    <w:rsid w:val="00E327AB"/>
    <w:rsid w:val="00E32867"/>
    <w:rsid w:val="00E32939"/>
    <w:rsid w:val="00E32D16"/>
    <w:rsid w:val="00E32DC0"/>
    <w:rsid w:val="00E32FCC"/>
    <w:rsid w:val="00E331A9"/>
    <w:rsid w:val="00E3322B"/>
    <w:rsid w:val="00E33365"/>
    <w:rsid w:val="00E3350B"/>
    <w:rsid w:val="00E3356D"/>
    <w:rsid w:val="00E335E2"/>
    <w:rsid w:val="00E336C5"/>
    <w:rsid w:val="00E33733"/>
    <w:rsid w:val="00E3373F"/>
    <w:rsid w:val="00E337DC"/>
    <w:rsid w:val="00E337F1"/>
    <w:rsid w:val="00E33830"/>
    <w:rsid w:val="00E339B4"/>
    <w:rsid w:val="00E339FA"/>
    <w:rsid w:val="00E33BB7"/>
    <w:rsid w:val="00E33C86"/>
    <w:rsid w:val="00E33D29"/>
    <w:rsid w:val="00E33D41"/>
    <w:rsid w:val="00E3403B"/>
    <w:rsid w:val="00E341A2"/>
    <w:rsid w:val="00E34340"/>
    <w:rsid w:val="00E3455F"/>
    <w:rsid w:val="00E34756"/>
    <w:rsid w:val="00E348A2"/>
    <w:rsid w:val="00E348F0"/>
    <w:rsid w:val="00E349AF"/>
    <w:rsid w:val="00E349FC"/>
    <w:rsid w:val="00E34AD3"/>
    <w:rsid w:val="00E34CC2"/>
    <w:rsid w:val="00E34D4E"/>
    <w:rsid w:val="00E34D63"/>
    <w:rsid w:val="00E34DEE"/>
    <w:rsid w:val="00E34E0C"/>
    <w:rsid w:val="00E34E1B"/>
    <w:rsid w:val="00E34F2F"/>
    <w:rsid w:val="00E35146"/>
    <w:rsid w:val="00E35319"/>
    <w:rsid w:val="00E354F3"/>
    <w:rsid w:val="00E35513"/>
    <w:rsid w:val="00E355B5"/>
    <w:rsid w:val="00E35603"/>
    <w:rsid w:val="00E357C3"/>
    <w:rsid w:val="00E357C5"/>
    <w:rsid w:val="00E357F3"/>
    <w:rsid w:val="00E35C7D"/>
    <w:rsid w:val="00E35E0D"/>
    <w:rsid w:val="00E35FF7"/>
    <w:rsid w:val="00E360B8"/>
    <w:rsid w:val="00E360BD"/>
    <w:rsid w:val="00E36350"/>
    <w:rsid w:val="00E3638C"/>
    <w:rsid w:val="00E36658"/>
    <w:rsid w:val="00E366B4"/>
    <w:rsid w:val="00E366EE"/>
    <w:rsid w:val="00E36A38"/>
    <w:rsid w:val="00E36AF6"/>
    <w:rsid w:val="00E36B43"/>
    <w:rsid w:val="00E36CE8"/>
    <w:rsid w:val="00E36E4F"/>
    <w:rsid w:val="00E370B4"/>
    <w:rsid w:val="00E37153"/>
    <w:rsid w:val="00E372DF"/>
    <w:rsid w:val="00E37304"/>
    <w:rsid w:val="00E3732E"/>
    <w:rsid w:val="00E37340"/>
    <w:rsid w:val="00E3749B"/>
    <w:rsid w:val="00E37601"/>
    <w:rsid w:val="00E37634"/>
    <w:rsid w:val="00E37679"/>
    <w:rsid w:val="00E37817"/>
    <w:rsid w:val="00E378E3"/>
    <w:rsid w:val="00E3799B"/>
    <w:rsid w:val="00E37A97"/>
    <w:rsid w:val="00E37AF4"/>
    <w:rsid w:val="00E37BEE"/>
    <w:rsid w:val="00E37C20"/>
    <w:rsid w:val="00E37E0A"/>
    <w:rsid w:val="00E37E41"/>
    <w:rsid w:val="00E37E7D"/>
    <w:rsid w:val="00E37EDB"/>
    <w:rsid w:val="00E37EE5"/>
    <w:rsid w:val="00E37F83"/>
    <w:rsid w:val="00E4001A"/>
    <w:rsid w:val="00E400EE"/>
    <w:rsid w:val="00E40191"/>
    <w:rsid w:val="00E401D3"/>
    <w:rsid w:val="00E40586"/>
    <w:rsid w:val="00E40657"/>
    <w:rsid w:val="00E40658"/>
    <w:rsid w:val="00E4086C"/>
    <w:rsid w:val="00E408FC"/>
    <w:rsid w:val="00E40AD7"/>
    <w:rsid w:val="00E40AE8"/>
    <w:rsid w:val="00E40AEB"/>
    <w:rsid w:val="00E40D3D"/>
    <w:rsid w:val="00E40E6B"/>
    <w:rsid w:val="00E40F65"/>
    <w:rsid w:val="00E41002"/>
    <w:rsid w:val="00E412C6"/>
    <w:rsid w:val="00E4139C"/>
    <w:rsid w:val="00E413BE"/>
    <w:rsid w:val="00E41693"/>
    <w:rsid w:val="00E41890"/>
    <w:rsid w:val="00E41915"/>
    <w:rsid w:val="00E41A31"/>
    <w:rsid w:val="00E41A55"/>
    <w:rsid w:val="00E41AC3"/>
    <w:rsid w:val="00E41AD4"/>
    <w:rsid w:val="00E41AF3"/>
    <w:rsid w:val="00E41B74"/>
    <w:rsid w:val="00E41C5F"/>
    <w:rsid w:val="00E41E6A"/>
    <w:rsid w:val="00E41FD6"/>
    <w:rsid w:val="00E42043"/>
    <w:rsid w:val="00E42088"/>
    <w:rsid w:val="00E421A1"/>
    <w:rsid w:val="00E42383"/>
    <w:rsid w:val="00E42620"/>
    <w:rsid w:val="00E4266A"/>
    <w:rsid w:val="00E42726"/>
    <w:rsid w:val="00E42951"/>
    <w:rsid w:val="00E42971"/>
    <w:rsid w:val="00E429ED"/>
    <w:rsid w:val="00E429F3"/>
    <w:rsid w:val="00E42A06"/>
    <w:rsid w:val="00E42A42"/>
    <w:rsid w:val="00E42BA7"/>
    <w:rsid w:val="00E42BAC"/>
    <w:rsid w:val="00E42BD8"/>
    <w:rsid w:val="00E42C41"/>
    <w:rsid w:val="00E42C80"/>
    <w:rsid w:val="00E42D2B"/>
    <w:rsid w:val="00E42DC6"/>
    <w:rsid w:val="00E42E64"/>
    <w:rsid w:val="00E42EFB"/>
    <w:rsid w:val="00E42F55"/>
    <w:rsid w:val="00E4312D"/>
    <w:rsid w:val="00E432F9"/>
    <w:rsid w:val="00E43448"/>
    <w:rsid w:val="00E43621"/>
    <w:rsid w:val="00E436A3"/>
    <w:rsid w:val="00E43713"/>
    <w:rsid w:val="00E438A4"/>
    <w:rsid w:val="00E438CF"/>
    <w:rsid w:val="00E4394E"/>
    <w:rsid w:val="00E4399D"/>
    <w:rsid w:val="00E43A5E"/>
    <w:rsid w:val="00E43C50"/>
    <w:rsid w:val="00E43CB3"/>
    <w:rsid w:val="00E43D15"/>
    <w:rsid w:val="00E43D9C"/>
    <w:rsid w:val="00E43DB1"/>
    <w:rsid w:val="00E43DE3"/>
    <w:rsid w:val="00E43E71"/>
    <w:rsid w:val="00E43F5E"/>
    <w:rsid w:val="00E44189"/>
    <w:rsid w:val="00E44387"/>
    <w:rsid w:val="00E4439C"/>
    <w:rsid w:val="00E44586"/>
    <w:rsid w:val="00E4480F"/>
    <w:rsid w:val="00E44ABB"/>
    <w:rsid w:val="00E44B64"/>
    <w:rsid w:val="00E44CCA"/>
    <w:rsid w:val="00E44E9A"/>
    <w:rsid w:val="00E45090"/>
    <w:rsid w:val="00E450A4"/>
    <w:rsid w:val="00E45217"/>
    <w:rsid w:val="00E45266"/>
    <w:rsid w:val="00E454F2"/>
    <w:rsid w:val="00E456AA"/>
    <w:rsid w:val="00E4575F"/>
    <w:rsid w:val="00E4592E"/>
    <w:rsid w:val="00E45996"/>
    <w:rsid w:val="00E459CA"/>
    <w:rsid w:val="00E45D14"/>
    <w:rsid w:val="00E45D84"/>
    <w:rsid w:val="00E45DEB"/>
    <w:rsid w:val="00E45E5F"/>
    <w:rsid w:val="00E45F37"/>
    <w:rsid w:val="00E45F52"/>
    <w:rsid w:val="00E46259"/>
    <w:rsid w:val="00E463F5"/>
    <w:rsid w:val="00E4640A"/>
    <w:rsid w:val="00E467A7"/>
    <w:rsid w:val="00E467AA"/>
    <w:rsid w:val="00E4699C"/>
    <w:rsid w:val="00E469E8"/>
    <w:rsid w:val="00E46C0D"/>
    <w:rsid w:val="00E46D4F"/>
    <w:rsid w:val="00E47108"/>
    <w:rsid w:val="00E473D7"/>
    <w:rsid w:val="00E47684"/>
    <w:rsid w:val="00E476A7"/>
    <w:rsid w:val="00E477B6"/>
    <w:rsid w:val="00E47A1C"/>
    <w:rsid w:val="00E47B04"/>
    <w:rsid w:val="00E47BCA"/>
    <w:rsid w:val="00E47E95"/>
    <w:rsid w:val="00E50158"/>
    <w:rsid w:val="00E502A8"/>
    <w:rsid w:val="00E503D4"/>
    <w:rsid w:val="00E50573"/>
    <w:rsid w:val="00E50AB4"/>
    <w:rsid w:val="00E50C4D"/>
    <w:rsid w:val="00E5104A"/>
    <w:rsid w:val="00E513EF"/>
    <w:rsid w:val="00E51428"/>
    <w:rsid w:val="00E514A2"/>
    <w:rsid w:val="00E51575"/>
    <w:rsid w:val="00E51585"/>
    <w:rsid w:val="00E51595"/>
    <w:rsid w:val="00E51697"/>
    <w:rsid w:val="00E518A1"/>
    <w:rsid w:val="00E5195D"/>
    <w:rsid w:val="00E51982"/>
    <w:rsid w:val="00E51D6B"/>
    <w:rsid w:val="00E51E2F"/>
    <w:rsid w:val="00E51EF4"/>
    <w:rsid w:val="00E52169"/>
    <w:rsid w:val="00E522C8"/>
    <w:rsid w:val="00E52459"/>
    <w:rsid w:val="00E525A8"/>
    <w:rsid w:val="00E5269C"/>
    <w:rsid w:val="00E526AE"/>
    <w:rsid w:val="00E529AB"/>
    <w:rsid w:val="00E529E1"/>
    <w:rsid w:val="00E52BF8"/>
    <w:rsid w:val="00E52BFB"/>
    <w:rsid w:val="00E52E06"/>
    <w:rsid w:val="00E52E4E"/>
    <w:rsid w:val="00E52E9F"/>
    <w:rsid w:val="00E52EBA"/>
    <w:rsid w:val="00E5310A"/>
    <w:rsid w:val="00E5311D"/>
    <w:rsid w:val="00E5337E"/>
    <w:rsid w:val="00E5351E"/>
    <w:rsid w:val="00E53A65"/>
    <w:rsid w:val="00E53A8B"/>
    <w:rsid w:val="00E5401C"/>
    <w:rsid w:val="00E54038"/>
    <w:rsid w:val="00E540A2"/>
    <w:rsid w:val="00E543F7"/>
    <w:rsid w:val="00E54405"/>
    <w:rsid w:val="00E5448D"/>
    <w:rsid w:val="00E547F7"/>
    <w:rsid w:val="00E549E4"/>
    <w:rsid w:val="00E54C1D"/>
    <w:rsid w:val="00E54C99"/>
    <w:rsid w:val="00E54DE6"/>
    <w:rsid w:val="00E54F7E"/>
    <w:rsid w:val="00E54F91"/>
    <w:rsid w:val="00E55071"/>
    <w:rsid w:val="00E552F1"/>
    <w:rsid w:val="00E552FD"/>
    <w:rsid w:val="00E554D9"/>
    <w:rsid w:val="00E554E3"/>
    <w:rsid w:val="00E5557A"/>
    <w:rsid w:val="00E555B5"/>
    <w:rsid w:val="00E555D2"/>
    <w:rsid w:val="00E55731"/>
    <w:rsid w:val="00E5574B"/>
    <w:rsid w:val="00E55758"/>
    <w:rsid w:val="00E558BC"/>
    <w:rsid w:val="00E559EF"/>
    <w:rsid w:val="00E55A3A"/>
    <w:rsid w:val="00E55A80"/>
    <w:rsid w:val="00E55B04"/>
    <w:rsid w:val="00E55D56"/>
    <w:rsid w:val="00E55D88"/>
    <w:rsid w:val="00E55F25"/>
    <w:rsid w:val="00E560B0"/>
    <w:rsid w:val="00E560F4"/>
    <w:rsid w:val="00E5610B"/>
    <w:rsid w:val="00E562F2"/>
    <w:rsid w:val="00E5651A"/>
    <w:rsid w:val="00E56689"/>
    <w:rsid w:val="00E56696"/>
    <w:rsid w:val="00E566E2"/>
    <w:rsid w:val="00E567DD"/>
    <w:rsid w:val="00E56844"/>
    <w:rsid w:val="00E568AF"/>
    <w:rsid w:val="00E56B79"/>
    <w:rsid w:val="00E56FDA"/>
    <w:rsid w:val="00E571B6"/>
    <w:rsid w:val="00E571ED"/>
    <w:rsid w:val="00E57259"/>
    <w:rsid w:val="00E572FC"/>
    <w:rsid w:val="00E5756D"/>
    <w:rsid w:val="00E575D0"/>
    <w:rsid w:val="00E5773F"/>
    <w:rsid w:val="00E57858"/>
    <w:rsid w:val="00E57899"/>
    <w:rsid w:val="00E579B7"/>
    <w:rsid w:val="00E57C0E"/>
    <w:rsid w:val="00E57F12"/>
    <w:rsid w:val="00E57FEF"/>
    <w:rsid w:val="00E6000B"/>
    <w:rsid w:val="00E6009B"/>
    <w:rsid w:val="00E6016B"/>
    <w:rsid w:val="00E601D8"/>
    <w:rsid w:val="00E601E3"/>
    <w:rsid w:val="00E60482"/>
    <w:rsid w:val="00E60561"/>
    <w:rsid w:val="00E605F5"/>
    <w:rsid w:val="00E60677"/>
    <w:rsid w:val="00E606B3"/>
    <w:rsid w:val="00E606CB"/>
    <w:rsid w:val="00E60809"/>
    <w:rsid w:val="00E60A5B"/>
    <w:rsid w:val="00E60A72"/>
    <w:rsid w:val="00E60DFE"/>
    <w:rsid w:val="00E60E6C"/>
    <w:rsid w:val="00E60EBB"/>
    <w:rsid w:val="00E6102B"/>
    <w:rsid w:val="00E6104A"/>
    <w:rsid w:val="00E61095"/>
    <w:rsid w:val="00E6128A"/>
    <w:rsid w:val="00E612FA"/>
    <w:rsid w:val="00E613C6"/>
    <w:rsid w:val="00E61603"/>
    <w:rsid w:val="00E6175F"/>
    <w:rsid w:val="00E617AE"/>
    <w:rsid w:val="00E61924"/>
    <w:rsid w:val="00E61B11"/>
    <w:rsid w:val="00E61C0C"/>
    <w:rsid w:val="00E61C1D"/>
    <w:rsid w:val="00E61C37"/>
    <w:rsid w:val="00E61C67"/>
    <w:rsid w:val="00E61D2E"/>
    <w:rsid w:val="00E61D79"/>
    <w:rsid w:val="00E61F4A"/>
    <w:rsid w:val="00E6206A"/>
    <w:rsid w:val="00E62163"/>
    <w:rsid w:val="00E62206"/>
    <w:rsid w:val="00E62439"/>
    <w:rsid w:val="00E624A4"/>
    <w:rsid w:val="00E624F8"/>
    <w:rsid w:val="00E6254D"/>
    <w:rsid w:val="00E62551"/>
    <w:rsid w:val="00E62560"/>
    <w:rsid w:val="00E62679"/>
    <w:rsid w:val="00E626DC"/>
    <w:rsid w:val="00E629CD"/>
    <w:rsid w:val="00E62DCB"/>
    <w:rsid w:val="00E62EDF"/>
    <w:rsid w:val="00E6304C"/>
    <w:rsid w:val="00E63174"/>
    <w:rsid w:val="00E6321A"/>
    <w:rsid w:val="00E6322D"/>
    <w:rsid w:val="00E63555"/>
    <w:rsid w:val="00E6365C"/>
    <w:rsid w:val="00E63887"/>
    <w:rsid w:val="00E6389F"/>
    <w:rsid w:val="00E63AC8"/>
    <w:rsid w:val="00E63DEC"/>
    <w:rsid w:val="00E63E17"/>
    <w:rsid w:val="00E63E85"/>
    <w:rsid w:val="00E63EE8"/>
    <w:rsid w:val="00E63FF0"/>
    <w:rsid w:val="00E6408F"/>
    <w:rsid w:val="00E64216"/>
    <w:rsid w:val="00E643D5"/>
    <w:rsid w:val="00E643F9"/>
    <w:rsid w:val="00E64577"/>
    <w:rsid w:val="00E64587"/>
    <w:rsid w:val="00E645DD"/>
    <w:rsid w:val="00E64619"/>
    <w:rsid w:val="00E648C3"/>
    <w:rsid w:val="00E64917"/>
    <w:rsid w:val="00E649E2"/>
    <w:rsid w:val="00E64A76"/>
    <w:rsid w:val="00E64C85"/>
    <w:rsid w:val="00E64D44"/>
    <w:rsid w:val="00E64ED5"/>
    <w:rsid w:val="00E64FE2"/>
    <w:rsid w:val="00E65172"/>
    <w:rsid w:val="00E6520F"/>
    <w:rsid w:val="00E652A8"/>
    <w:rsid w:val="00E65381"/>
    <w:rsid w:val="00E653A6"/>
    <w:rsid w:val="00E65605"/>
    <w:rsid w:val="00E65959"/>
    <w:rsid w:val="00E65996"/>
    <w:rsid w:val="00E65B78"/>
    <w:rsid w:val="00E65BB7"/>
    <w:rsid w:val="00E65C73"/>
    <w:rsid w:val="00E65CE7"/>
    <w:rsid w:val="00E65D5B"/>
    <w:rsid w:val="00E65D60"/>
    <w:rsid w:val="00E660B4"/>
    <w:rsid w:val="00E660C3"/>
    <w:rsid w:val="00E660FB"/>
    <w:rsid w:val="00E662DB"/>
    <w:rsid w:val="00E66496"/>
    <w:rsid w:val="00E664C3"/>
    <w:rsid w:val="00E665BC"/>
    <w:rsid w:val="00E66A6C"/>
    <w:rsid w:val="00E66C2D"/>
    <w:rsid w:val="00E66D6D"/>
    <w:rsid w:val="00E66E77"/>
    <w:rsid w:val="00E66F26"/>
    <w:rsid w:val="00E66F2D"/>
    <w:rsid w:val="00E670C5"/>
    <w:rsid w:val="00E6720B"/>
    <w:rsid w:val="00E672F9"/>
    <w:rsid w:val="00E67353"/>
    <w:rsid w:val="00E67369"/>
    <w:rsid w:val="00E6748A"/>
    <w:rsid w:val="00E6754F"/>
    <w:rsid w:val="00E67690"/>
    <w:rsid w:val="00E676A1"/>
    <w:rsid w:val="00E67782"/>
    <w:rsid w:val="00E677EB"/>
    <w:rsid w:val="00E678E8"/>
    <w:rsid w:val="00E67A08"/>
    <w:rsid w:val="00E67A9E"/>
    <w:rsid w:val="00E67CD9"/>
    <w:rsid w:val="00E67D02"/>
    <w:rsid w:val="00E67D49"/>
    <w:rsid w:val="00E67E93"/>
    <w:rsid w:val="00E67EA1"/>
    <w:rsid w:val="00E67F4E"/>
    <w:rsid w:val="00E70012"/>
    <w:rsid w:val="00E7017D"/>
    <w:rsid w:val="00E702A1"/>
    <w:rsid w:val="00E70336"/>
    <w:rsid w:val="00E705B6"/>
    <w:rsid w:val="00E70613"/>
    <w:rsid w:val="00E70680"/>
    <w:rsid w:val="00E706FB"/>
    <w:rsid w:val="00E70853"/>
    <w:rsid w:val="00E709A9"/>
    <w:rsid w:val="00E70C29"/>
    <w:rsid w:val="00E70D01"/>
    <w:rsid w:val="00E70D1D"/>
    <w:rsid w:val="00E70F93"/>
    <w:rsid w:val="00E7106C"/>
    <w:rsid w:val="00E71257"/>
    <w:rsid w:val="00E71374"/>
    <w:rsid w:val="00E7141D"/>
    <w:rsid w:val="00E714D7"/>
    <w:rsid w:val="00E714EA"/>
    <w:rsid w:val="00E71543"/>
    <w:rsid w:val="00E715AC"/>
    <w:rsid w:val="00E715E3"/>
    <w:rsid w:val="00E716BE"/>
    <w:rsid w:val="00E716D5"/>
    <w:rsid w:val="00E716EA"/>
    <w:rsid w:val="00E71710"/>
    <w:rsid w:val="00E71822"/>
    <w:rsid w:val="00E71938"/>
    <w:rsid w:val="00E71C05"/>
    <w:rsid w:val="00E71D3E"/>
    <w:rsid w:val="00E71DAA"/>
    <w:rsid w:val="00E71DE0"/>
    <w:rsid w:val="00E71E24"/>
    <w:rsid w:val="00E71E9D"/>
    <w:rsid w:val="00E722FF"/>
    <w:rsid w:val="00E72302"/>
    <w:rsid w:val="00E7246E"/>
    <w:rsid w:val="00E724C1"/>
    <w:rsid w:val="00E72539"/>
    <w:rsid w:val="00E7265A"/>
    <w:rsid w:val="00E72669"/>
    <w:rsid w:val="00E727ED"/>
    <w:rsid w:val="00E72A93"/>
    <w:rsid w:val="00E72C0C"/>
    <w:rsid w:val="00E72C8F"/>
    <w:rsid w:val="00E72D28"/>
    <w:rsid w:val="00E72E69"/>
    <w:rsid w:val="00E7337C"/>
    <w:rsid w:val="00E7337D"/>
    <w:rsid w:val="00E734D9"/>
    <w:rsid w:val="00E737C3"/>
    <w:rsid w:val="00E73886"/>
    <w:rsid w:val="00E73A27"/>
    <w:rsid w:val="00E74023"/>
    <w:rsid w:val="00E741E1"/>
    <w:rsid w:val="00E74346"/>
    <w:rsid w:val="00E74368"/>
    <w:rsid w:val="00E74628"/>
    <w:rsid w:val="00E7464A"/>
    <w:rsid w:val="00E7492D"/>
    <w:rsid w:val="00E74A60"/>
    <w:rsid w:val="00E74C13"/>
    <w:rsid w:val="00E74C2C"/>
    <w:rsid w:val="00E74C37"/>
    <w:rsid w:val="00E74D95"/>
    <w:rsid w:val="00E74DB5"/>
    <w:rsid w:val="00E74E3C"/>
    <w:rsid w:val="00E7501D"/>
    <w:rsid w:val="00E75076"/>
    <w:rsid w:val="00E7515C"/>
    <w:rsid w:val="00E75249"/>
    <w:rsid w:val="00E75284"/>
    <w:rsid w:val="00E7533C"/>
    <w:rsid w:val="00E753CB"/>
    <w:rsid w:val="00E75528"/>
    <w:rsid w:val="00E755A0"/>
    <w:rsid w:val="00E757C3"/>
    <w:rsid w:val="00E758B8"/>
    <w:rsid w:val="00E75A5B"/>
    <w:rsid w:val="00E75C17"/>
    <w:rsid w:val="00E75D71"/>
    <w:rsid w:val="00E75FCA"/>
    <w:rsid w:val="00E7608A"/>
    <w:rsid w:val="00E760CD"/>
    <w:rsid w:val="00E760F3"/>
    <w:rsid w:val="00E76130"/>
    <w:rsid w:val="00E7640D"/>
    <w:rsid w:val="00E7674A"/>
    <w:rsid w:val="00E76AA2"/>
    <w:rsid w:val="00E76CB0"/>
    <w:rsid w:val="00E76DCF"/>
    <w:rsid w:val="00E76FEF"/>
    <w:rsid w:val="00E7708A"/>
    <w:rsid w:val="00E770B7"/>
    <w:rsid w:val="00E770BB"/>
    <w:rsid w:val="00E771D4"/>
    <w:rsid w:val="00E77245"/>
    <w:rsid w:val="00E7729E"/>
    <w:rsid w:val="00E773E5"/>
    <w:rsid w:val="00E77480"/>
    <w:rsid w:val="00E775CC"/>
    <w:rsid w:val="00E77664"/>
    <w:rsid w:val="00E77732"/>
    <w:rsid w:val="00E77786"/>
    <w:rsid w:val="00E77B26"/>
    <w:rsid w:val="00E77BA8"/>
    <w:rsid w:val="00E77C6D"/>
    <w:rsid w:val="00E77F85"/>
    <w:rsid w:val="00E803E1"/>
    <w:rsid w:val="00E80405"/>
    <w:rsid w:val="00E80635"/>
    <w:rsid w:val="00E80662"/>
    <w:rsid w:val="00E8068B"/>
    <w:rsid w:val="00E807EB"/>
    <w:rsid w:val="00E808F0"/>
    <w:rsid w:val="00E80B3C"/>
    <w:rsid w:val="00E80B62"/>
    <w:rsid w:val="00E80B6E"/>
    <w:rsid w:val="00E80BAB"/>
    <w:rsid w:val="00E811BB"/>
    <w:rsid w:val="00E8126C"/>
    <w:rsid w:val="00E812C3"/>
    <w:rsid w:val="00E8140E"/>
    <w:rsid w:val="00E81589"/>
    <w:rsid w:val="00E8173A"/>
    <w:rsid w:val="00E81A2E"/>
    <w:rsid w:val="00E81B12"/>
    <w:rsid w:val="00E81CAC"/>
    <w:rsid w:val="00E81CCD"/>
    <w:rsid w:val="00E81D40"/>
    <w:rsid w:val="00E81DB5"/>
    <w:rsid w:val="00E81DB8"/>
    <w:rsid w:val="00E82C08"/>
    <w:rsid w:val="00E82D0E"/>
    <w:rsid w:val="00E82D32"/>
    <w:rsid w:val="00E82DE2"/>
    <w:rsid w:val="00E82EB9"/>
    <w:rsid w:val="00E82EE6"/>
    <w:rsid w:val="00E8325F"/>
    <w:rsid w:val="00E83272"/>
    <w:rsid w:val="00E83385"/>
    <w:rsid w:val="00E8357C"/>
    <w:rsid w:val="00E835B2"/>
    <w:rsid w:val="00E83735"/>
    <w:rsid w:val="00E83794"/>
    <w:rsid w:val="00E8383C"/>
    <w:rsid w:val="00E83921"/>
    <w:rsid w:val="00E83A12"/>
    <w:rsid w:val="00E83AB0"/>
    <w:rsid w:val="00E83AD8"/>
    <w:rsid w:val="00E83BF9"/>
    <w:rsid w:val="00E83C42"/>
    <w:rsid w:val="00E83EA4"/>
    <w:rsid w:val="00E83F08"/>
    <w:rsid w:val="00E84011"/>
    <w:rsid w:val="00E8407F"/>
    <w:rsid w:val="00E8411D"/>
    <w:rsid w:val="00E84182"/>
    <w:rsid w:val="00E841CF"/>
    <w:rsid w:val="00E84284"/>
    <w:rsid w:val="00E84319"/>
    <w:rsid w:val="00E8447B"/>
    <w:rsid w:val="00E844F6"/>
    <w:rsid w:val="00E84540"/>
    <w:rsid w:val="00E8470C"/>
    <w:rsid w:val="00E84798"/>
    <w:rsid w:val="00E847FC"/>
    <w:rsid w:val="00E84896"/>
    <w:rsid w:val="00E84D61"/>
    <w:rsid w:val="00E85221"/>
    <w:rsid w:val="00E8558B"/>
    <w:rsid w:val="00E85599"/>
    <w:rsid w:val="00E856B4"/>
    <w:rsid w:val="00E85853"/>
    <w:rsid w:val="00E85A52"/>
    <w:rsid w:val="00E85AA8"/>
    <w:rsid w:val="00E85BBA"/>
    <w:rsid w:val="00E85BD2"/>
    <w:rsid w:val="00E85D88"/>
    <w:rsid w:val="00E85F67"/>
    <w:rsid w:val="00E86019"/>
    <w:rsid w:val="00E860E7"/>
    <w:rsid w:val="00E8613E"/>
    <w:rsid w:val="00E86213"/>
    <w:rsid w:val="00E86349"/>
    <w:rsid w:val="00E86350"/>
    <w:rsid w:val="00E86397"/>
    <w:rsid w:val="00E863F9"/>
    <w:rsid w:val="00E8649B"/>
    <w:rsid w:val="00E8650E"/>
    <w:rsid w:val="00E8662A"/>
    <w:rsid w:val="00E866A4"/>
    <w:rsid w:val="00E86721"/>
    <w:rsid w:val="00E868CD"/>
    <w:rsid w:val="00E86AAD"/>
    <w:rsid w:val="00E86BF0"/>
    <w:rsid w:val="00E86DE7"/>
    <w:rsid w:val="00E86E4F"/>
    <w:rsid w:val="00E86ED4"/>
    <w:rsid w:val="00E871EA"/>
    <w:rsid w:val="00E872DB"/>
    <w:rsid w:val="00E8731D"/>
    <w:rsid w:val="00E87341"/>
    <w:rsid w:val="00E87623"/>
    <w:rsid w:val="00E87643"/>
    <w:rsid w:val="00E876C1"/>
    <w:rsid w:val="00E877D7"/>
    <w:rsid w:val="00E878A3"/>
    <w:rsid w:val="00E879F2"/>
    <w:rsid w:val="00E87A5A"/>
    <w:rsid w:val="00E87AB9"/>
    <w:rsid w:val="00E87BBC"/>
    <w:rsid w:val="00E87CB3"/>
    <w:rsid w:val="00E87DE8"/>
    <w:rsid w:val="00E87E37"/>
    <w:rsid w:val="00E87E57"/>
    <w:rsid w:val="00E87F6A"/>
    <w:rsid w:val="00E87FC9"/>
    <w:rsid w:val="00E90097"/>
    <w:rsid w:val="00E90125"/>
    <w:rsid w:val="00E902F5"/>
    <w:rsid w:val="00E90538"/>
    <w:rsid w:val="00E9069A"/>
    <w:rsid w:val="00E90757"/>
    <w:rsid w:val="00E908C9"/>
    <w:rsid w:val="00E90BFA"/>
    <w:rsid w:val="00E90D6F"/>
    <w:rsid w:val="00E90D7A"/>
    <w:rsid w:val="00E9108B"/>
    <w:rsid w:val="00E9131A"/>
    <w:rsid w:val="00E913EC"/>
    <w:rsid w:val="00E91488"/>
    <w:rsid w:val="00E9155E"/>
    <w:rsid w:val="00E9156E"/>
    <w:rsid w:val="00E9158B"/>
    <w:rsid w:val="00E918CA"/>
    <w:rsid w:val="00E91A86"/>
    <w:rsid w:val="00E91CB8"/>
    <w:rsid w:val="00E91F0E"/>
    <w:rsid w:val="00E921E1"/>
    <w:rsid w:val="00E92388"/>
    <w:rsid w:val="00E92697"/>
    <w:rsid w:val="00E92972"/>
    <w:rsid w:val="00E9297A"/>
    <w:rsid w:val="00E92998"/>
    <w:rsid w:val="00E92AC1"/>
    <w:rsid w:val="00E92AFE"/>
    <w:rsid w:val="00E92CA3"/>
    <w:rsid w:val="00E92DFF"/>
    <w:rsid w:val="00E92E4C"/>
    <w:rsid w:val="00E9313C"/>
    <w:rsid w:val="00E933A2"/>
    <w:rsid w:val="00E9355A"/>
    <w:rsid w:val="00E93591"/>
    <w:rsid w:val="00E935F8"/>
    <w:rsid w:val="00E93670"/>
    <w:rsid w:val="00E937CA"/>
    <w:rsid w:val="00E93BD1"/>
    <w:rsid w:val="00E93C60"/>
    <w:rsid w:val="00E93E15"/>
    <w:rsid w:val="00E93E35"/>
    <w:rsid w:val="00E93E48"/>
    <w:rsid w:val="00E93EBC"/>
    <w:rsid w:val="00E940B1"/>
    <w:rsid w:val="00E944D5"/>
    <w:rsid w:val="00E944DA"/>
    <w:rsid w:val="00E944F2"/>
    <w:rsid w:val="00E945E4"/>
    <w:rsid w:val="00E94725"/>
    <w:rsid w:val="00E948AA"/>
    <w:rsid w:val="00E94C44"/>
    <w:rsid w:val="00E94E57"/>
    <w:rsid w:val="00E94E7F"/>
    <w:rsid w:val="00E94F0D"/>
    <w:rsid w:val="00E94F83"/>
    <w:rsid w:val="00E94FB6"/>
    <w:rsid w:val="00E94FBC"/>
    <w:rsid w:val="00E95014"/>
    <w:rsid w:val="00E95260"/>
    <w:rsid w:val="00E95323"/>
    <w:rsid w:val="00E953B1"/>
    <w:rsid w:val="00E9560C"/>
    <w:rsid w:val="00E957CB"/>
    <w:rsid w:val="00E957F0"/>
    <w:rsid w:val="00E959BD"/>
    <w:rsid w:val="00E95AA6"/>
    <w:rsid w:val="00E95C88"/>
    <w:rsid w:val="00E95DF9"/>
    <w:rsid w:val="00E95EE4"/>
    <w:rsid w:val="00E95EF4"/>
    <w:rsid w:val="00E95F5B"/>
    <w:rsid w:val="00E963DB"/>
    <w:rsid w:val="00E96422"/>
    <w:rsid w:val="00E9653B"/>
    <w:rsid w:val="00E96544"/>
    <w:rsid w:val="00E9679D"/>
    <w:rsid w:val="00E96870"/>
    <w:rsid w:val="00E96895"/>
    <w:rsid w:val="00E96B8A"/>
    <w:rsid w:val="00E96BA9"/>
    <w:rsid w:val="00E96C29"/>
    <w:rsid w:val="00E96C46"/>
    <w:rsid w:val="00E96CE4"/>
    <w:rsid w:val="00E96DC2"/>
    <w:rsid w:val="00E96DC3"/>
    <w:rsid w:val="00E96F98"/>
    <w:rsid w:val="00E970B6"/>
    <w:rsid w:val="00E97226"/>
    <w:rsid w:val="00E97431"/>
    <w:rsid w:val="00E976B0"/>
    <w:rsid w:val="00E976D6"/>
    <w:rsid w:val="00E97737"/>
    <w:rsid w:val="00E978B7"/>
    <w:rsid w:val="00E978FE"/>
    <w:rsid w:val="00E97900"/>
    <w:rsid w:val="00E97AD5"/>
    <w:rsid w:val="00E97AEC"/>
    <w:rsid w:val="00E97CD7"/>
    <w:rsid w:val="00E97DD0"/>
    <w:rsid w:val="00E97E25"/>
    <w:rsid w:val="00E97FA8"/>
    <w:rsid w:val="00E97FE4"/>
    <w:rsid w:val="00EA00CA"/>
    <w:rsid w:val="00EA0181"/>
    <w:rsid w:val="00EA01B9"/>
    <w:rsid w:val="00EA0294"/>
    <w:rsid w:val="00EA032E"/>
    <w:rsid w:val="00EA04C7"/>
    <w:rsid w:val="00EA0504"/>
    <w:rsid w:val="00EA0684"/>
    <w:rsid w:val="00EA0860"/>
    <w:rsid w:val="00EA0949"/>
    <w:rsid w:val="00EA09E3"/>
    <w:rsid w:val="00EA0AFD"/>
    <w:rsid w:val="00EA0C02"/>
    <w:rsid w:val="00EA0C11"/>
    <w:rsid w:val="00EA0FD5"/>
    <w:rsid w:val="00EA0FEF"/>
    <w:rsid w:val="00EA1053"/>
    <w:rsid w:val="00EA14E0"/>
    <w:rsid w:val="00EA1681"/>
    <w:rsid w:val="00EA1825"/>
    <w:rsid w:val="00EA1828"/>
    <w:rsid w:val="00EA194D"/>
    <w:rsid w:val="00EA1D2B"/>
    <w:rsid w:val="00EA1E61"/>
    <w:rsid w:val="00EA2126"/>
    <w:rsid w:val="00EA2164"/>
    <w:rsid w:val="00EA2200"/>
    <w:rsid w:val="00EA22D6"/>
    <w:rsid w:val="00EA25D9"/>
    <w:rsid w:val="00EA27F2"/>
    <w:rsid w:val="00EA2840"/>
    <w:rsid w:val="00EA28DC"/>
    <w:rsid w:val="00EA2AFE"/>
    <w:rsid w:val="00EA2C43"/>
    <w:rsid w:val="00EA2C52"/>
    <w:rsid w:val="00EA2D60"/>
    <w:rsid w:val="00EA2DB8"/>
    <w:rsid w:val="00EA2DBC"/>
    <w:rsid w:val="00EA2DC0"/>
    <w:rsid w:val="00EA2DC4"/>
    <w:rsid w:val="00EA2F7A"/>
    <w:rsid w:val="00EA313F"/>
    <w:rsid w:val="00EA3164"/>
    <w:rsid w:val="00EA33EA"/>
    <w:rsid w:val="00EA3533"/>
    <w:rsid w:val="00EA35AA"/>
    <w:rsid w:val="00EA35FE"/>
    <w:rsid w:val="00EA362F"/>
    <w:rsid w:val="00EA3850"/>
    <w:rsid w:val="00EA3A4E"/>
    <w:rsid w:val="00EA3B14"/>
    <w:rsid w:val="00EA3BF1"/>
    <w:rsid w:val="00EA3D47"/>
    <w:rsid w:val="00EA3D5B"/>
    <w:rsid w:val="00EA3E13"/>
    <w:rsid w:val="00EA3E28"/>
    <w:rsid w:val="00EA3EAE"/>
    <w:rsid w:val="00EA3EF5"/>
    <w:rsid w:val="00EA402B"/>
    <w:rsid w:val="00EA40FF"/>
    <w:rsid w:val="00EA41D3"/>
    <w:rsid w:val="00EA45E7"/>
    <w:rsid w:val="00EA47CF"/>
    <w:rsid w:val="00EA4869"/>
    <w:rsid w:val="00EA49FF"/>
    <w:rsid w:val="00EA4A03"/>
    <w:rsid w:val="00EA4B2A"/>
    <w:rsid w:val="00EA4BB6"/>
    <w:rsid w:val="00EA4C84"/>
    <w:rsid w:val="00EA4DDB"/>
    <w:rsid w:val="00EA50CB"/>
    <w:rsid w:val="00EA51AB"/>
    <w:rsid w:val="00EA526E"/>
    <w:rsid w:val="00EA527F"/>
    <w:rsid w:val="00EA5609"/>
    <w:rsid w:val="00EA5707"/>
    <w:rsid w:val="00EA57A8"/>
    <w:rsid w:val="00EA58A1"/>
    <w:rsid w:val="00EA58BE"/>
    <w:rsid w:val="00EA59DF"/>
    <w:rsid w:val="00EA59E0"/>
    <w:rsid w:val="00EA5A20"/>
    <w:rsid w:val="00EA5A35"/>
    <w:rsid w:val="00EA5BBC"/>
    <w:rsid w:val="00EA5C58"/>
    <w:rsid w:val="00EA5C68"/>
    <w:rsid w:val="00EA5CD7"/>
    <w:rsid w:val="00EA5F9B"/>
    <w:rsid w:val="00EA5FC3"/>
    <w:rsid w:val="00EA613D"/>
    <w:rsid w:val="00EA6199"/>
    <w:rsid w:val="00EA62B0"/>
    <w:rsid w:val="00EA62CD"/>
    <w:rsid w:val="00EA64C6"/>
    <w:rsid w:val="00EA65F5"/>
    <w:rsid w:val="00EA6672"/>
    <w:rsid w:val="00EA6892"/>
    <w:rsid w:val="00EA6A61"/>
    <w:rsid w:val="00EA6B16"/>
    <w:rsid w:val="00EA6B53"/>
    <w:rsid w:val="00EA6C4F"/>
    <w:rsid w:val="00EA7060"/>
    <w:rsid w:val="00EA7100"/>
    <w:rsid w:val="00EA7200"/>
    <w:rsid w:val="00EA739B"/>
    <w:rsid w:val="00EA73B0"/>
    <w:rsid w:val="00EA73F4"/>
    <w:rsid w:val="00EA7556"/>
    <w:rsid w:val="00EA7891"/>
    <w:rsid w:val="00EA7994"/>
    <w:rsid w:val="00EA79D0"/>
    <w:rsid w:val="00EA7A26"/>
    <w:rsid w:val="00EA7C2E"/>
    <w:rsid w:val="00EA7CC9"/>
    <w:rsid w:val="00EA7E52"/>
    <w:rsid w:val="00EB0075"/>
    <w:rsid w:val="00EB00C6"/>
    <w:rsid w:val="00EB00CB"/>
    <w:rsid w:val="00EB0221"/>
    <w:rsid w:val="00EB023E"/>
    <w:rsid w:val="00EB074B"/>
    <w:rsid w:val="00EB08D6"/>
    <w:rsid w:val="00EB0A12"/>
    <w:rsid w:val="00EB0AA9"/>
    <w:rsid w:val="00EB0B54"/>
    <w:rsid w:val="00EB0BA3"/>
    <w:rsid w:val="00EB0C6B"/>
    <w:rsid w:val="00EB0D35"/>
    <w:rsid w:val="00EB0E7C"/>
    <w:rsid w:val="00EB0E7F"/>
    <w:rsid w:val="00EB0ED5"/>
    <w:rsid w:val="00EB11A7"/>
    <w:rsid w:val="00EB1282"/>
    <w:rsid w:val="00EB158F"/>
    <w:rsid w:val="00EB1617"/>
    <w:rsid w:val="00EB16B8"/>
    <w:rsid w:val="00EB18D6"/>
    <w:rsid w:val="00EB1A3A"/>
    <w:rsid w:val="00EB1A55"/>
    <w:rsid w:val="00EB1AFF"/>
    <w:rsid w:val="00EB1C2D"/>
    <w:rsid w:val="00EB1C60"/>
    <w:rsid w:val="00EB1D1D"/>
    <w:rsid w:val="00EB1D39"/>
    <w:rsid w:val="00EB1D47"/>
    <w:rsid w:val="00EB1DBF"/>
    <w:rsid w:val="00EB1E4D"/>
    <w:rsid w:val="00EB1FEC"/>
    <w:rsid w:val="00EB209D"/>
    <w:rsid w:val="00EB2201"/>
    <w:rsid w:val="00EB2298"/>
    <w:rsid w:val="00EB2476"/>
    <w:rsid w:val="00EB28CF"/>
    <w:rsid w:val="00EB29D5"/>
    <w:rsid w:val="00EB2B96"/>
    <w:rsid w:val="00EB2C7E"/>
    <w:rsid w:val="00EB2F5A"/>
    <w:rsid w:val="00EB3060"/>
    <w:rsid w:val="00EB30EE"/>
    <w:rsid w:val="00EB30FE"/>
    <w:rsid w:val="00EB31A7"/>
    <w:rsid w:val="00EB333C"/>
    <w:rsid w:val="00EB3425"/>
    <w:rsid w:val="00EB3443"/>
    <w:rsid w:val="00EB344A"/>
    <w:rsid w:val="00EB357A"/>
    <w:rsid w:val="00EB3586"/>
    <w:rsid w:val="00EB35FA"/>
    <w:rsid w:val="00EB3873"/>
    <w:rsid w:val="00EB39F1"/>
    <w:rsid w:val="00EB3B0E"/>
    <w:rsid w:val="00EB3C79"/>
    <w:rsid w:val="00EB3D74"/>
    <w:rsid w:val="00EB3F61"/>
    <w:rsid w:val="00EB4307"/>
    <w:rsid w:val="00EB431B"/>
    <w:rsid w:val="00EB4397"/>
    <w:rsid w:val="00EB4447"/>
    <w:rsid w:val="00EB47D3"/>
    <w:rsid w:val="00EB48C3"/>
    <w:rsid w:val="00EB493A"/>
    <w:rsid w:val="00EB49C7"/>
    <w:rsid w:val="00EB4AA1"/>
    <w:rsid w:val="00EB4B99"/>
    <w:rsid w:val="00EB4DC1"/>
    <w:rsid w:val="00EB4DED"/>
    <w:rsid w:val="00EB4F9C"/>
    <w:rsid w:val="00EB5060"/>
    <w:rsid w:val="00EB5248"/>
    <w:rsid w:val="00EB571A"/>
    <w:rsid w:val="00EB582A"/>
    <w:rsid w:val="00EB5851"/>
    <w:rsid w:val="00EB5A9C"/>
    <w:rsid w:val="00EB5AC5"/>
    <w:rsid w:val="00EB5BB4"/>
    <w:rsid w:val="00EB5BEB"/>
    <w:rsid w:val="00EB5CA3"/>
    <w:rsid w:val="00EB5D0F"/>
    <w:rsid w:val="00EB5E97"/>
    <w:rsid w:val="00EB5F2F"/>
    <w:rsid w:val="00EB6153"/>
    <w:rsid w:val="00EB61A2"/>
    <w:rsid w:val="00EB6285"/>
    <w:rsid w:val="00EB6498"/>
    <w:rsid w:val="00EB66C1"/>
    <w:rsid w:val="00EB66C8"/>
    <w:rsid w:val="00EB6AC1"/>
    <w:rsid w:val="00EB6B8D"/>
    <w:rsid w:val="00EB6D78"/>
    <w:rsid w:val="00EB6DB6"/>
    <w:rsid w:val="00EB6DF7"/>
    <w:rsid w:val="00EB6E49"/>
    <w:rsid w:val="00EB6E62"/>
    <w:rsid w:val="00EB6E96"/>
    <w:rsid w:val="00EB6F8C"/>
    <w:rsid w:val="00EB728E"/>
    <w:rsid w:val="00EB749C"/>
    <w:rsid w:val="00EB75CE"/>
    <w:rsid w:val="00EB78C4"/>
    <w:rsid w:val="00EB7966"/>
    <w:rsid w:val="00EB79D8"/>
    <w:rsid w:val="00EB7A57"/>
    <w:rsid w:val="00EB7D6B"/>
    <w:rsid w:val="00EB7F24"/>
    <w:rsid w:val="00EC00B5"/>
    <w:rsid w:val="00EC0162"/>
    <w:rsid w:val="00EC02AF"/>
    <w:rsid w:val="00EC02DA"/>
    <w:rsid w:val="00EC0412"/>
    <w:rsid w:val="00EC05AB"/>
    <w:rsid w:val="00EC05DE"/>
    <w:rsid w:val="00EC0973"/>
    <w:rsid w:val="00EC09B9"/>
    <w:rsid w:val="00EC0A07"/>
    <w:rsid w:val="00EC0D25"/>
    <w:rsid w:val="00EC102A"/>
    <w:rsid w:val="00EC10DF"/>
    <w:rsid w:val="00EC11E8"/>
    <w:rsid w:val="00EC124B"/>
    <w:rsid w:val="00EC1270"/>
    <w:rsid w:val="00EC1298"/>
    <w:rsid w:val="00EC16D6"/>
    <w:rsid w:val="00EC1705"/>
    <w:rsid w:val="00EC1B21"/>
    <w:rsid w:val="00EC1B72"/>
    <w:rsid w:val="00EC1CDD"/>
    <w:rsid w:val="00EC1E49"/>
    <w:rsid w:val="00EC1F01"/>
    <w:rsid w:val="00EC1F63"/>
    <w:rsid w:val="00EC1F64"/>
    <w:rsid w:val="00EC20E6"/>
    <w:rsid w:val="00EC23A2"/>
    <w:rsid w:val="00EC23C8"/>
    <w:rsid w:val="00EC2419"/>
    <w:rsid w:val="00EC25A5"/>
    <w:rsid w:val="00EC273F"/>
    <w:rsid w:val="00EC27E9"/>
    <w:rsid w:val="00EC2A6B"/>
    <w:rsid w:val="00EC2B3E"/>
    <w:rsid w:val="00EC2B48"/>
    <w:rsid w:val="00EC2BA4"/>
    <w:rsid w:val="00EC2BCA"/>
    <w:rsid w:val="00EC2EB4"/>
    <w:rsid w:val="00EC315F"/>
    <w:rsid w:val="00EC3175"/>
    <w:rsid w:val="00EC35A9"/>
    <w:rsid w:val="00EC36C4"/>
    <w:rsid w:val="00EC372D"/>
    <w:rsid w:val="00EC376D"/>
    <w:rsid w:val="00EC390C"/>
    <w:rsid w:val="00EC3B01"/>
    <w:rsid w:val="00EC3C63"/>
    <w:rsid w:val="00EC3C81"/>
    <w:rsid w:val="00EC3E1D"/>
    <w:rsid w:val="00EC3E2D"/>
    <w:rsid w:val="00EC3F17"/>
    <w:rsid w:val="00EC40A6"/>
    <w:rsid w:val="00EC41E3"/>
    <w:rsid w:val="00EC4363"/>
    <w:rsid w:val="00EC444D"/>
    <w:rsid w:val="00EC44B1"/>
    <w:rsid w:val="00EC4558"/>
    <w:rsid w:val="00EC466B"/>
    <w:rsid w:val="00EC46FC"/>
    <w:rsid w:val="00EC4704"/>
    <w:rsid w:val="00EC4952"/>
    <w:rsid w:val="00EC4C32"/>
    <w:rsid w:val="00EC4E7E"/>
    <w:rsid w:val="00EC4F40"/>
    <w:rsid w:val="00EC4F43"/>
    <w:rsid w:val="00EC5010"/>
    <w:rsid w:val="00EC5331"/>
    <w:rsid w:val="00EC5392"/>
    <w:rsid w:val="00EC5622"/>
    <w:rsid w:val="00EC568F"/>
    <w:rsid w:val="00EC5708"/>
    <w:rsid w:val="00EC57B7"/>
    <w:rsid w:val="00EC58C9"/>
    <w:rsid w:val="00EC5930"/>
    <w:rsid w:val="00EC594A"/>
    <w:rsid w:val="00EC5A39"/>
    <w:rsid w:val="00EC5A8F"/>
    <w:rsid w:val="00EC5BA9"/>
    <w:rsid w:val="00EC5BDF"/>
    <w:rsid w:val="00EC5D65"/>
    <w:rsid w:val="00EC5DA8"/>
    <w:rsid w:val="00EC60A3"/>
    <w:rsid w:val="00EC60CE"/>
    <w:rsid w:val="00EC61C3"/>
    <w:rsid w:val="00EC647D"/>
    <w:rsid w:val="00EC6685"/>
    <w:rsid w:val="00EC6687"/>
    <w:rsid w:val="00EC67F6"/>
    <w:rsid w:val="00EC6935"/>
    <w:rsid w:val="00EC6A85"/>
    <w:rsid w:val="00EC6C06"/>
    <w:rsid w:val="00EC6C26"/>
    <w:rsid w:val="00EC6DEC"/>
    <w:rsid w:val="00EC6EA5"/>
    <w:rsid w:val="00EC6EE1"/>
    <w:rsid w:val="00EC7026"/>
    <w:rsid w:val="00EC71F2"/>
    <w:rsid w:val="00EC71F6"/>
    <w:rsid w:val="00EC723A"/>
    <w:rsid w:val="00EC724D"/>
    <w:rsid w:val="00EC73A2"/>
    <w:rsid w:val="00EC756E"/>
    <w:rsid w:val="00EC781B"/>
    <w:rsid w:val="00EC79C7"/>
    <w:rsid w:val="00EC7A76"/>
    <w:rsid w:val="00EC7ABA"/>
    <w:rsid w:val="00EC7C63"/>
    <w:rsid w:val="00EC7D1F"/>
    <w:rsid w:val="00EC7D23"/>
    <w:rsid w:val="00EC7E43"/>
    <w:rsid w:val="00ED02CE"/>
    <w:rsid w:val="00ED041E"/>
    <w:rsid w:val="00ED043F"/>
    <w:rsid w:val="00ED0526"/>
    <w:rsid w:val="00ED0582"/>
    <w:rsid w:val="00ED05C7"/>
    <w:rsid w:val="00ED063D"/>
    <w:rsid w:val="00ED065C"/>
    <w:rsid w:val="00ED0780"/>
    <w:rsid w:val="00ED0912"/>
    <w:rsid w:val="00ED09D2"/>
    <w:rsid w:val="00ED0A88"/>
    <w:rsid w:val="00ED0AED"/>
    <w:rsid w:val="00ED0B3A"/>
    <w:rsid w:val="00ED0B5E"/>
    <w:rsid w:val="00ED0CF6"/>
    <w:rsid w:val="00ED0D04"/>
    <w:rsid w:val="00ED0D5D"/>
    <w:rsid w:val="00ED0F2C"/>
    <w:rsid w:val="00ED137E"/>
    <w:rsid w:val="00ED1432"/>
    <w:rsid w:val="00ED1660"/>
    <w:rsid w:val="00ED1779"/>
    <w:rsid w:val="00ED1791"/>
    <w:rsid w:val="00ED17D7"/>
    <w:rsid w:val="00ED1AA8"/>
    <w:rsid w:val="00ED1CAA"/>
    <w:rsid w:val="00ED1DA8"/>
    <w:rsid w:val="00ED1EB0"/>
    <w:rsid w:val="00ED1F1C"/>
    <w:rsid w:val="00ED2095"/>
    <w:rsid w:val="00ED221D"/>
    <w:rsid w:val="00ED2286"/>
    <w:rsid w:val="00ED230D"/>
    <w:rsid w:val="00ED2338"/>
    <w:rsid w:val="00ED2739"/>
    <w:rsid w:val="00ED27F8"/>
    <w:rsid w:val="00ED2A9A"/>
    <w:rsid w:val="00ED2B87"/>
    <w:rsid w:val="00ED2B9E"/>
    <w:rsid w:val="00ED2BF7"/>
    <w:rsid w:val="00ED2C4F"/>
    <w:rsid w:val="00ED2DD2"/>
    <w:rsid w:val="00ED2EAC"/>
    <w:rsid w:val="00ED2F29"/>
    <w:rsid w:val="00ED301A"/>
    <w:rsid w:val="00ED3033"/>
    <w:rsid w:val="00ED3094"/>
    <w:rsid w:val="00ED35CD"/>
    <w:rsid w:val="00ED35F5"/>
    <w:rsid w:val="00ED3996"/>
    <w:rsid w:val="00ED3AA0"/>
    <w:rsid w:val="00ED3E1B"/>
    <w:rsid w:val="00ED3F1D"/>
    <w:rsid w:val="00ED3FE2"/>
    <w:rsid w:val="00ED413F"/>
    <w:rsid w:val="00ED4234"/>
    <w:rsid w:val="00ED4303"/>
    <w:rsid w:val="00ED4547"/>
    <w:rsid w:val="00ED4587"/>
    <w:rsid w:val="00ED45D9"/>
    <w:rsid w:val="00ED4739"/>
    <w:rsid w:val="00ED4883"/>
    <w:rsid w:val="00ED4904"/>
    <w:rsid w:val="00ED4AF2"/>
    <w:rsid w:val="00ED4BC3"/>
    <w:rsid w:val="00ED4CFC"/>
    <w:rsid w:val="00ED4ED5"/>
    <w:rsid w:val="00ED4ED9"/>
    <w:rsid w:val="00ED507D"/>
    <w:rsid w:val="00ED519B"/>
    <w:rsid w:val="00ED51FD"/>
    <w:rsid w:val="00ED542A"/>
    <w:rsid w:val="00ED54D3"/>
    <w:rsid w:val="00ED5719"/>
    <w:rsid w:val="00ED57A5"/>
    <w:rsid w:val="00ED5A81"/>
    <w:rsid w:val="00ED5B19"/>
    <w:rsid w:val="00ED5E09"/>
    <w:rsid w:val="00ED5EFB"/>
    <w:rsid w:val="00ED5F47"/>
    <w:rsid w:val="00ED5F71"/>
    <w:rsid w:val="00ED63EF"/>
    <w:rsid w:val="00ED65D3"/>
    <w:rsid w:val="00ED664F"/>
    <w:rsid w:val="00ED669D"/>
    <w:rsid w:val="00ED6775"/>
    <w:rsid w:val="00ED67FB"/>
    <w:rsid w:val="00ED681D"/>
    <w:rsid w:val="00ED6835"/>
    <w:rsid w:val="00ED6898"/>
    <w:rsid w:val="00ED68C0"/>
    <w:rsid w:val="00ED68CE"/>
    <w:rsid w:val="00ED696D"/>
    <w:rsid w:val="00ED69BD"/>
    <w:rsid w:val="00ED6B15"/>
    <w:rsid w:val="00ED6BAC"/>
    <w:rsid w:val="00ED6C9B"/>
    <w:rsid w:val="00ED6D88"/>
    <w:rsid w:val="00ED6F9D"/>
    <w:rsid w:val="00ED7112"/>
    <w:rsid w:val="00ED734C"/>
    <w:rsid w:val="00ED73ED"/>
    <w:rsid w:val="00ED761D"/>
    <w:rsid w:val="00ED763C"/>
    <w:rsid w:val="00ED7692"/>
    <w:rsid w:val="00ED7792"/>
    <w:rsid w:val="00ED794F"/>
    <w:rsid w:val="00ED7A03"/>
    <w:rsid w:val="00ED7DEE"/>
    <w:rsid w:val="00ED7E62"/>
    <w:rsid w:val="00ED7EC8"/>
    <w:rsid w:val="00ED7ECB"/>
    <w:rsid w:val="00ED7EE1"/>
    <w:rsid w:val="00ED7F77"/>
    <w:rsid w:val="00ED7F85"/>
    <w:rsid w:val="00EE0097"/>
    <w:rsid w:val="00EE02E7"/>
    <w:rsid w:val="00EE03EE"/>
    <w:rsid w:val="00EE040D"/>
    <w:rsid w:val="00EE05A7"/>
    <w:rsid w:val="00EE06A4"/>
    <w:rsid w:val="00EE06E4"/>
    <w:rsid w:val="00EE077D"/>
    <w:rsid w:val="00EE084A"/>
    <w:rsid w:val="00EE0947"/>
    <w:rsid w:val="00EE0BDA"/>
    <w:rsid w:val="00EE0C68"/>
    <w:rsid w:val="00EE0D00"/>
    <w:rsid w:val="00EE0DA0"/>
    <w:rsid w:val="00EE0FC5"/>
    <w:rsid w:val="00EE1001"/>
    <w:rsid w:val="00EE102B"/>
    <w:rsid w:val="00EE1038"/>
    <w:rsid w:val="00EE1128"/>
    <w:rsid w:val="00EE11DD"/>
    <w:rsid w:val="00EE1289"/>
    <w:rsid w:val="00EE14DE"/>
    <w:rsid w:val="00EE1603"/>
    <w:rsid w:val="00EE18CD"/>
    <w:rsid w:val="00EE1948"/>
    <w:rsid w:val="00EE1A4E"/>
    <w:rsid w:val="00EE1AEB"/>
    <w:rsid w:val="00EE1B33"/>
    <w:rsid w:val="00EE1B62"/>
    <w:rsid w:val="00EE1C27"/>
    <w:rsid w:val="00EE1CC4"/>
    <w:rsid w:val="00EE1CE8"/>
    <w:rsid w:val="00EE1D5A"/>
    <w:rsid w:val="00EE1DA1"/>
    <w:rsid w:val="00EE1FDD"/>
    <w:rsid w:val="00EE22AE"/>
    <w:rsid w:val="00EE24F5"/>
    <w:rsid w:val="00EE25A8"/>
    <w:rsid w:val="00EE267B"/>
    <w:rsid w:val="00EE27BA"/>
    <w:rsid w:val="00EE282B"/>
    <w:rsid w:val="00EE29FA"/>
    <w:rsid w:val="00EE2AA3"/>
    <w:rsid w:val="00EE2B27"/>
    <w:rsid w:val="00EE2C23"/>
    <w:rsid w:val="00EE2E02"/>
    <w:rsid w:val="00EE2F12"/>
    <w:rsid w:val="00EE327B"/>
    <w:rsid w:val="00EE32DA"/>
    <w:rsid w:val="00EE32FF"/>
    <w:rsid w:val="00EE342C"/>
    <w:rsid w:val="00EE3556"/>
    <w:rsid w:val="00EE356A"/>
    <w:rsid w:val="00EE3636"/>
    <w:rsid w:val="00EE36A3"/>
    <w:rsid w:val="00EE36F0"/>
    <w:rsid w:val="00EE374E"/>
    <w:rsid w:val="00EE3776"/>
    <w:rsid w:val="00EE3798"/>
    <w:rsid w:val="00EE3ABE"/>
    <w:rsid w:val="00EE3B80"/>
    <w:rsid w:val="00EE3C13"/>
    <w:rsid w:val="00EE3C78"/>
    <w:rsid w:val="00EE3E37"/>
    <w:rsid w:val="00EE3E91"/>
    <w:rsid w:val="00EE4037"/>
    <w:rsid w:val="00EE4071"/>
    <w:rsid w:val="00EE40A0"/>
    <w:rsid w:val="00EE4138"/>
    <w:rsid w:val="00EE425A"/>
    <w:rsid w:val="00EE44B0"/>
    <w:rsid w:val="00EE45B5"/>
    <w:rsid w:val="00EE4679"/>
    <w:rsid w:val="00EE46BE"/>
    <w:rsid w:val="00EE4E41"/>
    <w:rsid w:val="00EE4ED1"/>
    <w:rsid w:val="00EE4FAB"/>
    <w:rsid w:val="00EE4FC9"/>
    <w:rsid w:val="00EE5002"/>
    <w:rsid w:val="00EE510C"/>
    <w:rsid w:val="00EE5126"/>
    <w:rsid w:val="00EE513B"/>
    <w:rsid w:val="00EE5169"/>
    <w:rsid w:val="00EE51E7"/>
    <w:rsid w:val="00EE52CE"/>
    <w:rsid w:val="00EE5352"/>
    <w:rsid w:val="00EE5481"/>
    <w:rsid w:val="00EE552A"/>
    <w:rsid w:val="00EE580F"/>
    <w:rsid w:val="00EE5818"/>
    <w:rsid w:val="00EE591D"/>
    <w:rsid w:val="00EE59CC"/>
    <w:rsid w:val="00EE5DF6"/>
    <w:rsid w:val="00EE5E45"/>
    <w:rsid w:val="00EE5ECA"/>
    <w:rsid w:val="00EE61A0"/>
    <w:rsid w:val="00EE61EB"/>
    <w:rsid w:val="00EE64AC"/>
    <w:rsid w:val="00EE656D"/>
    <w:rsid w:val="00EE65AB"/>
    <w:rsid w:val="00EE662C"/>
    <w:rsid w:val="00EE6636"/>
    <w:rsid w:val="00EE6867"/>
    <w:rsid w:val="00EE6AC9"/>
    <w:rsid w:val="00EE6CAC"/>
    <w:rsid w:val="00EE6DB6"/>
    <w:rsid w:val="00EE6E01"/>
    <w:rsid w:val="00EE6EDF"/>
    <w:rsid w:val="00EE7186"/>
    <w:rsid w:val="00EE7236"/>
    <w:rsid w:val="00EE7315"/>
    <w:rsid w:val="00EE735E"/>
    <w:rsid w:val="00EE73C6"/>
    <w:rsid w:val="00EE741A"/>
    <w:rsid w:val="00EE745F"/>
    <w:rsid w:val="00EE758F"/>
    <w:rsid w:val="00EE75C2"/>
    <w:rsid w:val="00EE7675"/>
    <w:rsid w:val="00EE795E"/>
    <w:rsid w:val="00EE7A42"/>
    <w:rsid w:val="00EE7A90"/>
    <w:rsid w:val="00EE7BA2"/>
    <w:rsid w:val="00EE7BDD"/>
    <w:rsid w:val="00EE7C72"/>
    <w:rsid w:val="00EE7D86"/>
    <w:rsid w:val="00EE7F67"/>
    <w:rsid w:val="00EF0176"/>
    <w:rsid w:val="00EF019E"/>
    <w:rsid w:val="00EF0281"/>
    <w:rsid w:val="00EF036E"/>
    <w:rsid w:val="00EF03CD"/>
    <w:rsid w:val="00EF03D5"/>
    <w:rsid w:val="00EF057B"/>
    <w:rsid w:val="00EF05F7"/>
    <w:rsid w:val="00EF0748"/>
    <w:rsid w:val="00EF07EE"/>
    <w:rsid w:val="00EF098E"/>
    <w:rsid w:val="00EF0AC2"/>
    <w:rsid w:val="00EF0AE0"/>
    <w:rsid w:val="00EF0B4C"/>
    <w:rsid w:val="00EF0C88"/>
    <w:rsid w:val="00EF0D34"/>
    <w:rsid w:val="00EF0D71"/>
    <w:rsid w:val="00EF0E1C"/>
    <w:rsid w:val="00EF0EB6"/>
    <w:rsid w:val="00EF0ED3"/>
    <w:rsid w:val="00EF0EE7"/>
    <w:rsid w:val="00EF15E6"/>
    <w:rsid w:val="00EF165A"/>
    <w:rsid w:val="00EF16BC"/>
    <w:rsid w:val="00EF16F9"/>
    <w:rsid w:val="00EF1887"/>
    <w:rsid w:val="00EF188F"/>
    <w:rsid w:val="00EF189B"/>
    <w:rsid w:val="00EF18EB"/>
    <w:rsid w:val="00EF1923"/>
    <w:rsid w:val="00EF1A2B"/>
    <w:rsid w:val="00EF1B08"/>
    <w:rsid w:val="00EF1D96"/>
    <w:rsid w:val="00EF1F1B"/>
    <w:rsid w:val="00EF1FB6"/>
    <w:rsid w:val="00EF213B"/>
    <w:rsid w:val="00EF21F1"/>
    <w:rsid w:val="00EF21F5"/>
    <w:rsid w:val="00EF227B"/>
    <w:rsid w:val="00EF23B5"/>
    <w:rsid w:val="00EF2409"/>
    <w:rsid w:val="00EF26E4"/>
    <w:rsid w:val="00EF2848"/>
    <w:rsid w:val="00EF29B0"/>
    <w:rsid w:val="00EF2A20"/>
    <w:rsid w:val="00EF2CA0"/>
    <w:rsid w:val="00EF2D5D"/>
    <w:rsid w:val="00EF2F29"/>
    <w:rsid w:val="00EF2F39"/>
    <w:rsid w:val="00EF3148"/>
    <w:rsid w:val="00EF31A4"/>
    <w:rsid w:val="00EF3270"/>
    <w:rsid w:val="00EF329F"/>
    <w:rsid w:val="00EF330C"/>
    <w:rsid w:val="00EF348C"/>
    <w:rsid w:val="00EF3583"/>
    <w:rsid w:val="00EF3658"/>
    <w:rsid w:val="00EF3715"/>
    <w:rsid w:val="00EF3852"/>
    <w:rsid w:val="00EF388D"/>
    <w:rsid w:val="00EF39D1"/>
    <w:rsid w:val="00EF39F2"/>
    <w:rsid w:val="00EF3A61"/>
    <w:rsid w:val="00EF3AA5"/>
    <w:rsid w:val="00EF3B7C"/>
    <w:rsid w:val="00EF3C25"/>
    <w:rsid w:val="00EF3C55"/>
    <w:rsid w:val="00EF3D5C"/>
    <w:rsid w:val="00EF3E14"/>
    <w:rsid w:val="00EF3F0D"/>
    <w:rsid w:val="00EF3F89"/>
    <w:rsid w:val="00EF4334"/>
    <w:rsid w:val="00EF4405"/>
    <w:rsid w:val="00EF4440"/>
    <w:rsid w:val="00EF4512"/>
    <w:rsid w:val="00EF4675"/>
    <w:rsid w:val="00EF4816"/>
    <w:rsid w:val="00EF4A31"/>
    <w:rsid w:val="00EF4A76"/>
    <w:rsid w:val="00EF4AAB"/>
    <w:rsid w:val="00EF4AB8"/>
    <w:rsid w:val="00EF4AE3"/>
    <w:rsid w:val="00EF4C1D"/>
    <w:rsid w:val="00EF4DAC"/>
    <w:rsid w:val="00EF5004"/>
    <w:rsid w:val="00EF5048"/>
    <w:rsid w:val="00EF5175"/>
    <w:rsid w:val="00EF51DA"/>
    <w:rsid w:val="00EF52B5"/>
    <w:rsid w:val="00EF534A"/>
    <w:rsid w:val="00EF547B"/>
    <w:rsid w:val="00EF5504"/>
    <w:rsid w:val="00EF579F"/>
    <w:rsid w:val="00EF57D4"/>
    <w:rsid w:val="00EF57EB"/>
    <w:rsid w:val="00EF5875"/>
    <w:rsid w:val="00EF5914"/>
    <w:rsid w:val="00EF5A5A"/>
    <w:rsid w:val="00EF5B26"/>
    <w:rsid w:val="00EF5BF3"/>
    <w:rsid w:val="00EF5D4C"/>
    <w:rsid w:val="00EF5E0C"/>
    <w:rsid w:val="00EF5E47"/>
    <w:rsid w:val="00EF5EE2"/>
    <w:rsid w:val="00EF5F17"/>
    <w:rsid w:val="00EF5F3E"/>
    <w:rsid w:val="00EF62F4"/>
    <w:rsid w:val="00EF63D2"/>
    <w:rsid w:val="00EF6459"/>
    <w:rsid w:val="00EF647A"/>
    <w:rsid w:val="00EF6B0D"/>
    <w:rsid w:val="00EF6C4B"/>
    <w:rsid w:val="00EF6C81"/>
    <w:rsid w:val="00EF6E6F"/>
    <w:rsid w:val="00EF6EEF"/>
    <w:rsid w:val="00EF7388"/>
    <w:rsid w:val="00EF7468"/>
    <w:rsid w:val="00EF748B"/>
    <w:rsid w:val="00EF75BE"/>
    <w:rsid w:val="00EF7616"/>
    <w:rsid w:val="00EF76D3"/>
    <w:rsid w:val="00EF76D8"/>
    <w:rsid w:val="00EF788B"/>
    <w:rsid w:val="00EF79A6"/>
    <w:rsid w:val="00EF7AD0"/>
    <w:rsid w:val="00EF7B71"/>
    <w:rsid w:val="00EF7B77"/>
    <w:rsid w:val="00EF7C89"/>
    <w:rsid w:val="00EF7D9F"/>
    <w:rsid w:val="00EF7F09"/>
    <w:rsid w:val="00EF7F32"/>
    <w:rsid w:val="00F00048"/>
    <w:rsid w:val="00F000A0"/>
    <w:rsid w:val="00F000EE"/>
    <w:rsid w:val="00F0031F"/>
    <w:rsid w:val="00F00507"/>
    <w:rsid w:val="00F0051C"/>
    <w:rsid w:val="00F0065B"/>
    <w:rsid w:val="00F0065F"/>
    <w:rsid w:val="00F0068F"/>
    <w:rsid w:val="00F00740"/>
    <w:rsid w:val="00F00786"/>
    <w:rsid w:val="00F007AE"/>
    <w:rsid w:val="00F0091F"/>
    <w:rsid w:val="00F00956"/>
    <w:rsid w:val="00F009B1"/>
    <w:rsid w:val="00F009F6"/>
    <w:rsid w:val="00F00AC5"/>
    <w:rsid w:val="00F00D40"/>
    <w:rsid w:val="00F00D43"/>
    <w:rsid w:val="00F00DA1"/>
    <w:rsid w:val="00F00E91"/>
    <w:rsid w:val="00F00EA5"/>
    <w:rsid w:val="00F00F54"/>
    <w:rsid w:val="00F00F66"/>
    <w:rsid w:val="00F010B2"/>
    <w:rsid w:val="00F011A7"/>
    <w:rsid w:val="00F01336"/>
    <w:rsid w:val="00F014D9"/>
    <w:rsid w:val="00F01558"/>
    <w:rsid w:val="00F0157F"/>
    <w:rsid w:val="00F016F1"/>
    <w:rsid w:val="00F01757"/>
    <w:rsid w:val="00F018E2"/>
    <w:rsid w:val="00F01963"/>
    <w:rsid w:val="00F0196F"/>
    <w:rsid w:val="00F01A2B"/>
    <w:rsid w:val="00F01C2C"/>
    <w:rsid w:val="00F01CA3"/>
    <w:rsid w:val="00F01CCA"/>
    <w:rsid w:val="00F01CCB"/>
    <w:rsid w:val="00F01F7B"/>
    <w:rsid w:val="00F020CF"/>
    <w:rsid w:val="00F02165"/>
    <w:rsid w:val="00F0218D"/>
    <w:rsid w:val="00F0229C"/>
    <w:rsid w:val="00F022B5"/>
    <w:rsid w:val="00F0236C"/>
    <w:rsid w:val="00F0240E"/>
    <w:rsid w:val="00F026EA"/>
    <w:rsid w:val="00F02724"/>
    <w:rsid w:val="00F027AB"/>
    <w:rsid w:val="00F028C0"/>
    <w:rsid w:val="00F02C1C"/>
    <w:rsid w:val="00F02C1F"/>
    <w:rsid w:val="00F02C65"/>
    <w:rsid w:val="00F02DBA"/>
    <w:rsid w:val="00F02E03"/>
    <w:rsid w:val="00F02E71"/>
    <w:rsid w:val="00F031D0"/>
    <w:rsid w:val="00F033D7"/>
    <w:rsid w:val="00F033FE"/>
    <w:rsid w:val="00F0344C"/>
    <w:rsid w:val="00F034B7"/>
    <w:rsid w:val="00F0353B"/>
    <w:rsid w:val="00F03576"/>
    <w:rsid w:val="00F036B5"/>
    <w:rsid w:val="00F036FF"/>
    <w:rsid w:val="00F038AD"/>
    <w:rsid w:val="00F0395B"/>
    <w:rsid w:val="00F03AE5"/>
    <w:rsid w:val="00F03BBE"/>
    <w:rsid w:val="00F03BF6"/>
    <w:rsid w:val="00F03FED"/>
    <w:rsid w:val="00F04308"/>
    <w:rsid w:val="00F04334"/>
    <w:rsid w:val="00F04430"/>
    <w:rsid w:val="00F044A4"/>
    <w:rsid w:val="00F04591"/>
    <w:rsid w:val="00F048FB"/>
    <w:rsid w:val="00F04ADA"/>
    <w:rsid w:val="00F04B36"/>
    <w:rsid w:val="00F04B54"/>
    <w:rsid w:val="00F04E08"/>
    <w:rsid w:val="00F04E51"/>
    <w:rsid w:val="00F04E9C"/>
    <w:rsid w:val="00F04F8E"/>
    <w:rsid w:val="00F05054"/>
    <w:rsid w:val="00F050F1"/>
    <w:rsid w:val="00F0525A"/>
    <w:rsid w:val="00F05285"/>
    <w:rsid w:val="00F052BE"/>
    <w:rsid w:val="00F05343"/>
    <w:rsid w:val="00F05354"/>
    <w:rsid w:val="00F05879"/>
    <w:rsid w:val="00F05B39"/>
    <w:rsid w:val="00F05B4F"/>
    <w:rsid w:val="00F05B7F"/>
    <w:rsid w:val="00F05BA3"/>
    <w:rsid w:val="00F05D7B"/>
    <w:rsid w:val="00F05E66"/>
    <w:rsid w:val="00F060C6"/>
    <w:rsid w:val="00F060FE"/>
    <w:rsid w:val="00F061DD"/>
    <w:rsid w:val="00F0659C"/>
    <w:rsid w:val="00F0693F"/>
    <w:rsid w:val="00F0695F"/>
    <w:rsid w:val="00F06C4D"/>
    <w:rsid w:val="00F06D45"/>
    <w:rsid w:val="00F06D8A"/>
    <w:rsid w:val="00F06E2D"/>
    <w:rsid w:val="00F06F76"/>
    <w:rsid w:val="00F0729E"/>
    <w:rsid w:val="00F0739D"/>
    <w:rsid w:val="00F074F1"/>
    <w:rsid w:val="00F07862"/>
    <w:rsid w:val="00F07983"/>
    <w:rsid w:val="00F07B6C"/>
    <w:rsid w:val="00F07BB6"/>
    <w:rsid w:val="00F07BC7"/>
    <w:rsid w:val="00F07C0B"/>
    <w:rsid w:val="00F07C62"/>
    <w:rsid w:val="00F07CE1"/>
    <w:rsid w:val="00F07D53"/>
    <w:rsid w:val="00F07F36"/>
    <w:rsid w:val="00F10180"/>
    <w:rsid w:val="00F10518"/>
    <w:rsid w:val="00F1053F"/>
    <w:rsid w:val="00F10668"/>
    <w:rsid w:val="00F10841"/>
    <w:rsid w:val="00F108FD"/>
    <w:rsid w:val="00F10941"/>
    <w:rsid w:val="00F10959"/>
    <w:rsid w:val="00F10B0B"/>
    <w:rsid w:val="00F10C16"/>
    <w:rsid w:val="00F10C73"/>
    <w:rsid w:val="00F10CE1"/>
    <w:rsid w:val="00F10CFD"/>
    <w:rsid w:val="00F1104E"/>
    <w:rsid w:val="00F111EE"/>
    <w:rsid w:val="00F1128D"/>
    <w:rsid w:val="00F11292"/>
    <w:rsid w:val="00F112ED"/>
    <w:rsid w:val="00F1131A"/>
    <w:rsid w:val="00F113B7"/>
    <w:rsid w:val="00F1143D"/>
    <w:rsid w:val="00F114EC"/>
    <w:rsid w:val="00F117C9"/>
    <w:rsid w:val="00F11834"/>
    <w:rsid w:val="00F1191D"/>
    <w:rsid w:val="00F11A66"/>
    <w:rsid w:val="00F11BAB"/>
    <w:rsid w:val="00F11C63"/>
    <w:rsid w:val="00F11D5A"/>
    <w:rsid w:val="00F11E26"/>
    <w:rsid w:val="00F11F3A"/>
    <w:rsid w:val="00F11F5A"/>
    <w:rsid w:val="00F11FE0"/>
    <w:rsid w:val="00F1202A"/>
    <w:rsid w:val="00F1205C"/>
    <w:rsid w:val="00F1210F"/>
    <w:rsid w:val="00F12221"/>
    <w:rsid w:val="00F1231C"/>
    <w:rsid w:val="00F124E3"/>
    <w:rsid w:val="00F12658"/>
    <w:rsid w:val="00F12700"/>
    <w:rsid w:val="00F12782"/>
    <w:rsid w:val="00F1284A"/>
    <w:rsid w:val="00F12946"/>
    <w:rsid w:val="00F12C05"/>
    <w:rsid w:val="00F12C3A"/>
    <w:rsid w:val="00F12D03"/>
    <w:rsid w:val="00F12E10"/>
    <w:rsid w:val="00F12EFB"/>
    <w:rsid w:val="00F12F16"/>
    <w:rsid w:val="00F130EA"/>
    <w:rsid w:val="00F13277"/>
    <w:rsid w:val="00F1331A"/>
    <w:rsid w:val="00F133BF"/>
    <w:rsid w:val="00F1346C"/>
    <w:rsid w:val="00F134DE"/>
    <w:rsid w:val="00F135F4"/>
    <w:rsid w:val="00F13703"/>
    <w:rsid w:val="00F13714"/>
    <w:rsid w:val="00F1373F"/>
    <w:rsid w:val="00F137C7"/>
    <w:rsid w:val="00F13A96"/>
    <w:rsid w:val="00F13A9F"/>
    <w:rsid w:val="00F13BCC"/>
    <w:rsid w:val="00F13BE0"/>
    <w:rsid w:val="00F13E62"/>
    <w:rsid w:val="00F140A6"/>
    <w:rsid w:val="00F1419A"/>
    <w:rsid w:val="00F142D6"/>
    <w:rsid w:val="00F14310"/>
    <w:rsid w:val="00F143EE"/>
    <w:rsid w:val="00F1456F"/>
    <w:rsid w:val="00F1459C"/>
    <w:rsid w:val="00F145C9"/>
    <w:rsid w:val="00F146ED"/>
    <w:rsid w:val="00F14890"/>
    <w:rsid w:val="00F14A2D"/>
    <w:rsid w:val="00F14BDC"/>
    <w:rsid w:val="00F14EAA"/>
    <w:rsid w:val="00F14ECC"/>
    <w:rsid w:val="00F15065"/>
    <w:rsid w:val="00F1515E"/>
    <w:rsid w:val="00F15191"/>
    <w:rsid w:val="00F152B8"/>
    <w:rsid w:val="00F1546E"/>
    <w:rsid w:val="00F1569C"/>
    <w:rsid w:val="00F157F9"/>
    <w:rsid w:val="00F1582A"/>
    <w:rsid w:val="00F159C5"/>
    <w:rsid w:val="00F15A10"/>
    <w:rsid w:val="00F15C59"/>
    <w:rsid w:val="00F15EAB"/>
    <w:rsid w:val="00F15F70"/>
    <w:rsid w:val="00F16156"/>
    <w:rsid w:val="00F1618D"/>
    <w:rsid w:val="00F1676E"/>
    <w:rsid w:val="00F16821"/>
    <w:rsid w:val="00F16828"/>
    <w:rsid w:val="00F168C7"/>
    <w:rsid w:val="00F16AAE"/>
    <w:rsid w:val="00F16B71"/>
    <w:rsid w:val="00F16BA6"/>
    <w:rsid w:val="00F16C30"/>
    <w:rsid w:val="00F16CCE"/>
    <w:rsid w:val="00F16E52"/>
    <w:rsid w:val="00F1701C"/>
    <w:rsid w:val="00F1702B"/>
    <w:rsid w:val="00F171A7"/>
    <w:rsid w:val="00F1746C"/>
    <w:rsid w:val="00F17486"/>
    <w:rsid w:val="00F17489"/>
    <w:rsid w:val="00F174FB"/>
    <w:rsid w:val="00F1759F"/>
    <w:rsid w:val="00F1778D"/>
    <w:rsid w:val="00F17B22"/>
    <w:rsid w:val="00F17CE9"/>
    <w:rsid w:val="00F17D4C"/>
    <w:rsid w:val="00F17E3E"/>
    <w:rsid w:val="00F17F4E"/>
    <w:rsid w:val="00F20020"/>
    <w:rsid w:val="00F2009D"/>
    <w:rsid w:val="00F200EB"/>
    <w:rsid w:val="00F20251"/>
    <w:rsid w:val="00F202AB"/>
    <w:rsid w:val="00F2036E"/>
    <w:rsid w:val="00F2047B"/>
    <w:rsid w:val="00F2071B"/>
    <w:rsid w:val="00F20773"/>
    <w:rsid w:val="00F207F4"/>
    <w:rsid w:val="00F207FE"/>
    <w:rsid w:val="00F2087B"/>
    <w:rsid w:val="00F208DE"/>
    <w:rsid w:val="00F2090C"/>
    <w:rsid w:val="00F20AE8"/>
    <w:rsid w:val="00F20C34"/>
    <w:rsid w:val="00F20C9A"/>
    <w:rsid w:val="00F20CAC"/>
    <w:rsid w:val="00F20D20"/>
    <w:rsid w:val="00F20DEE"/>
    <w:rsid w:val="00F20DF9"/>
    <w:rsid w:val="00F20F5D"/>
    <w:rsid w:val="00F210FE"/>
    <w:rsid w:val="00F21101"/>
    <w:rsid w:val="00F2119C"/>
    <w:rsid w:val="00F214A4"/>
    <w:rsid w:val="00F215A8"/>
    <w:rsid w:val="00F21646"/>
    <w:rsid w:val="00F217B8"/>
    <w:rsid w:val="00F2183F"/>
    <w:rsid w:val="00F218A8"/>
    <w:rsid w:val="00F2191A"/>
    <w:rsid w:val="00F21A27"/>
    <w:rsid w:val="00F21A8A"/>
    <w:rsid w:val="00F21FB4"/>
    <w:rsid w:val="00F22048"/>
    <w:rsid w:val="00F221BF"/>
    <w:rsid w:val="00F221EB"/>
    <w:rsid w:val="00F223F0"/>
    <w:rsid w:val="00F2255D"/>
    <w:rsid w:val="00F226FD"/>
    <w:rsid w:val="00F22A85"/>
    <w:rsid w:val="00F22A8E"/>
    <w:rsid w:val="00F22E35"/>
    <w:rsid w:val="00F22F09"/>
    <w:rsid w:val="00F23049"/>
    <w:rsid w:val="00F23187"/>
    <w:rsid w:val="00F23297"/>
    <w:rsid w:val="00F23332"/>
    <w:rsid w:val="00F23526"/>
    <w:rsid w:val="00F235E9"/>
    <w:rsid w:val="00F236CE"/>
    <w:rsid w:val="00F2378E"/>
    <w:rsid w:val="00F23C53"/>
    <w:rsid w:val="00F23D69"/>
    <w:rsid w:val="00F23DDF"/>
    <w:rsid w:val="00F23E09"/>
    <w:rsid w:val="00F23F55"/>
    <w:rsid w:val="00F240A2"/>
    <w:rsid w:val="00F240C5"/>
    <w:rsid w:val="00F24370"/>
    <w:rsid w:val="00F2438B"/>
    <w:rsid w:val="00F24398"/>
    <w:rsid w:val="00F24542"/>
    <w:rsid w:val="00F2479A"/>
    <w:rsid w:val="00F248F9"/>
    <w:rsid w:val="00F24965"/>
    <w:rsid w:val="00F24A2B"/>
    <w:rsid w:val="00F24B17"/>
    <w:rsid w:val="00F24BBE"/>
    <w:rsid w:val="00F24D14"/>
    <w:rsid w:val="00F24DD9"/>
    <w:rsid w:val="00F24E68"/>
    <w:rsid w:val="00F251A7"/>
    <w:rsid w:val="00F251DD"/>
    <w:rsid w:val="00F252D5"/>
    <w:rsid w:val="00F252EE"/>
    <w:rsid w:val="00F252FE"/>
    <w:rsid w:val="00F254F0"/>
    <w:rsid w:val="00F25531"/>
    <w:rsid w:val="00F256E7"/>
    <w:rsid w:val="00F25926"/>
    <w:rsid w:val="00F25A83"/>
    <w:rsid w:val="00F25AB3"/>
    <w:rsid w:val="00F25C5C"/>
    <w:rsid w:val="00F2603B"/>
    <w:rsid w:val="00F2613C"/>
    <w:rsid w:val="00F26170"/>
    <w:rsid w:val="00F26318"/>
    <w:rsid w:val="00F264A4"/>
    <w:rsid w:val="00F26560"/>
    <w:rsid w:val="00F26717"/>
    <w:rsid w:val="00F26792"/>
    <w:rsid w:val="00F267C4"/>
    <w:rsid w:val="00F267D3"/>
    <w:rsid w:val="00F26818"/>
    <w:rsid w:val="00F2687F"/>
    <w:rsid w:val="00F26988"/>
    <w:rsid w:val="00F26A78"/>
    <w:rsid w:val="00F26C37"/>
    <w:rsid w:val="00F26DEA"/>
    <w:rsid w:val="00F27267"/>
    <w:rsid w:val="00F27407"/>
    <w:rsid w:val="00F274DA"/>
    <w:rsid w:val="00F275C0"/>
    <w:rsid w:val="00F27608"/>
    <w:rsid w:val="00F27752"/>
    <w:rsid w:val="00F2777F"/>
    <w:rsid w:val="00F2786F"/>
    <w:rsid w:val="00F2792F"/>
    <w:rsid w:val="00F27951"/>
    <w:rsid w:val="00F279B3"/>
    <w:rsid w:val="00F27B2A"/>
    <w:rsid w:val="00F27BFC"/>
    <w:rsid w:val="00F27C69"/>
    <w:rsid w:val="00F27CE9"/>
    <w:rsid w:val="00F27E4D"/>
    <w:rsid w:val="00F3008C"/>
    <w:rsid w:val="00F300F8"/>
    <w:rsid w:val="00F3014F"/>
    <w:rsid w:val="00F3027A"/>
    <w:rsid w:val="00F3056F"/>
    <w:rsid w:val="00F30598"/>
    <w:rsid w:val="00F305DD"/>
    <w:rsid w:val="00F309B2"/>
    <w:rsid w:val="00F309E2"/>
    <w:rsid w:val="00F309FB"/>
    <w:rsid w:val="00F30E09"/>
    <w:rsid w:val="00F30E5E"/>
    <w:rsid w:val="00F30EF3"/>
    <w:rsid w:val="00F31088"/>
    <w:rsid w:val="00F310E0"/>
    <w:rsid w:val="00F3116F"/>
    <w:rsid w:val="00F31207"/>
    <w:rsid w:val="00F3121E"/>
    <w:rsid w:val="00F312B2"/>
    <w:rsid w:val="00F3143C"/>
    <w:rsid w:val="00F31478"/>
    <w:rsid w:val="00F31532"/>
    <w:rsid w:val="00F3163E"/>
    <w:rsid w:val="00F316F6"/>
    <w:rsid w:val="00F31749"/>
    <w:rsid w:val="00F31844"/>
    <w:rsid w:val="00F3189A"/>
    <w:rsid w:val="00F31B4F"/>
    <w:rsid w:val="00F31E10"/>
    <w:rsid w:val="00F31F36"/>
    <w:rsid w:val="00F31FAF"/>
    <w:rsid w:val="00F320BE"/>
    <w:rsid w:val="00F3236A"/>
    <w:rsid w:val="00F323CD"/>
    <w:rsid w:val="00F324A4"/>
    <w:rsid w:val="00F327D9"/>
    <w:rsid w:val="00F3296C"/>
    <w:rsid w:val="00F329CB"/>
    <w:rsid w:val="00F32DF9"/>
    <w:rsid w:val="00F32E1A"/>
    <w:rsid w:val="00F32E7A"/>
    <w:rsid w:val="00F32E95"/>
    <w:rsid w:val="00F32EED"/>
    <w:rsid w:val="00F3304E"/>
    <w:rsid w:val="00F33075"/>
    <w:rsid w:val="00F3312E"/>
    <w:rsid w:val="00F331E8"/>
    <w:rsid w:val="00F332D7"/>
    <w:rsid w:val="00F336B2"/>
    <w:rsid w:val="00F337E8"/>
    <w:rsid w:val="00F339AA"/>
    <w:rsid w:val="00F33A48"/>
    <w:rsid w:val="00F33AC4"/>
    <w:rsid w:val="00F33BF0"/>
    <w:rsid w:val="00F33BF4"/>
    <w:rsid w:val="00F33C32"/>
    <w:rsid w:val="00F33D6E"/>
    <w:rsid w:val="00F33F2B"/>
    <w:rsid w:val="00F340FD"/>
    <w:rsid w:val="00F342DF"/>
    <w:rsid w:val="00F34355"/>
    <w:rsid w:val="00F343E6"/>
    <w:rsid w:val="00F344D9"/>
    <w:rsid w:val="00F3458D"/>
    <w:rsid w:val="00F3470A"/>
    <w:rsid w:val="00F34C91"/>
    <w:rsid w:val="00F34D5A"/>
    <w:rsid w:val="00F34ECA"/>
    <w:rsid w:val="00F34F28"/>
    <w:rsid w:val="00F35031"/>
    <w:rsid w:val="00F3510B"/>
    <w:rsid w:val="00F3514A"/>
    <w:rsid w:val="00F35422"/>
    <w:rsid w:val="00F354D7"/>
    <w:rsid w:val="00F3558F"/>
    <w:rsid w:val="00F3576C"/>
    <w:rsid w:val="00F3588C"/>
    <w:rsid w:val="00F359C3"/>
    <w:rsid w:val="00F359D2"/>
    <w:rsid w:val="00F35A99"/>
    <w:rsid w:val="00F35ACC"/>
    <w:rsid w:val="00F35C0A"/>
    <w:rsid w:val="00F35D4F"/>
    <w:rsid w:val="00F35DF9"/>
    <w:rsid w:val="00F36068"/>
    <w:rsid w:val="00F3628E"/>
    <w:rsid w:val="00F3632A"/>
    <w:rsid w:val="00F36395"/>
    <w:rsid w:val="00F36466"/>
    <w:rsid w:val="00F36526"/>
    <w:rsid w:val="00F3652F"/>
    <w:rsid w:val="00F367DA"/>
    <w:rsid w:val="00F368A1"/>
    <w:rsid w:val="00F3695E"/>
    <w:rsid w:val="00F369F2"/>
    <w:rsid w:val="00F36A57"/>
    <w:rsid w:val="00F36DCB"/>
    <w:rsid w:val="00F36DFD"/>
    <w:rsid w:val="00F37036"/>
    <w:rsid w:val="00F373B1"/>
    <w:rsid w:val="00F3743E"/>
    <w:rsid w:val="00F3762D"/>
    <w:rsid w:val="00F37694"/>
    <w:rsid w:val="00F378B0"/>
    <w:rsid w:val="00F37945"/>
    <w:rsid w:val="00F37A36"/>
    <w:rsid w:val="00F37B3F"/>
    <w:rsid w:val="00F37BBB"/>
    <w:rsid w:val="00F37D60"/>
    <w:rsid w:val="00F37F4A"/>
    <w:rsid w:val="00F40061"/>
    <w:rsid w:val="00F400EA"/>
    <w:rsid w:val="00F40205"/>
    <w:rsid w:val="00F4031C"/>
    <w:rsid w:val="00F40656"/>
    <w:rsid w:val="00F406BC"/>
    <w:rsid w:val="00F406D3"/>
    <w:rsid w:val="00F406E4"/>
    <w:rsid w:val="00F40733"/>
    <w:rsid w:val="00F4075B"/>
    <w:rsid w:val="00F4078A"/>
    <w:rsid w:val="00F40974"/>
    <w:rsid w:val="00F40B8A"/>
    <w:rsid w:val="00F40C2A"/>
    <w:rsid w:val="00F40C6F"/>
    <w:rsid w:val="00F40F25"/>
    <w:rsid w:val="00F41397"/>
    <w:rsid w:val="00F415A5"/>
    <w:rsid w:val="00F415D3"/>
    <w:rsid w:val="00F4164F"/>
    <w:rsid w:val="00F41740"/>
    <w:rsid w:val="00F417A4"/>
    <w:rsid w:val="00F41A4E"/>
    <w:rsid w:val="00F41A67"/>
    <w:rsid w:val="00F41B27"/>
    <w:rsid w:val="00F41C79"/>
    <w:rsid w:val="00F41D2A"/>
    <w:rsid w:val="00F41D76"/>
    <w:rsid w:val="00F41E04"/>
    <w:rsid w:val="00F41ED1"/>
    <w:rsid w:val="00F41EDC"/>
    <w:rsid w:val="00F41FDA"/>
    <w:rsid w:val="00F41FF6"/>
    <w:rsid w:val="00F42233"/>
    <w:rsid w:val="00F42240"/>
    <w:rsid w:val="00F42338"/>
    <w:rsid w:val="00F42518"/>
    <w:rsid w:val="00F4253F"/>
    <w:rsid w:val="00F42766"/>
    <w:rsid w:val="00F427F9"/>
    <w:rsid w:val="00F428A4"/>
    <w:rsid w:val="00F428AD"/>
    <w:rsid w:val="00F428C8"/>
    <w:rsid w:val="00F429FE"/>
    <w:rsid w:val="00F42A94"/>
    <w:rsid w:val="00F42AFA"/>
    <w:rsid w:val="00F42B24"/>
    <w:rsid w:val="00F42CF0"/>
    <w:rsid w:val="00F42D0C"/>
    <w:rsid w:val="00F42D13"/>
    <w:rsid w:val="00F42DD2"/>
    <w:rsid w:val="00F4305C"/>
    <w:rsid w:val="00F43070"/>
    <w:rsid w:val="00F4310C"/>
    <w:rsid w:val="00F43178"/>
    <w:rsid w:val="00F433DE"/>
    <w:rsid w:val="00F43677"/>
    <w:rsid w:val="00F436A6"/>
    <w:rsid w:val="00F439D3"/>
    <w:rsid w:val="00F439F8"/>
    <w:rsid w:val="00F43CB2"/>
    <w:rsid w:val="00F43D23"/>
    <w:rsid w:val="00F43E70"/>
    <w:rsid w:val="00F43FF1"/>
    <w:rsid w:val="00F44141"/>
    <w:rsid w:val="00F442B0"/>
    <w:rsid w:val="00F442D5"/>
    <w:rsid w:val="00F44400"/>
    <w:rsid w:val="00F4441C"/>
    <w:rsid w:val="00F44445"/>
    <w:rsid w:val="00F4473B"/>
    <w:rsid w:val="00F4483C"/>
    <w:rsid w:val="00F44918"/>
    <w:rsid w:val="00F44935"/>
    <w:rsid w:val="00F44BD1"/>
    <w:rsid w:val="00F44CD1"/>
    <w:rsid w:val="00F44F31"/>
    <w:rsid w:val="00F450FA"/>
    <w:rsid w:val="00F4522F"/>
    <w:rsid w:val="00F452A1"/>
    <w:rsid w:val="00F452B8"/>
    <w:rsid w:val="00F453DC"/>
    <w:rsid w:val="00F45416"/>
    <w:rsid w:val="00F45521"/>
    <w:rsid w:val="00F458AD"/>
    <w:rsid w:val="00F45AED"/>
    <w:rsid w:val="00F45B4A"/>
    <w:rsid w:val="00F45CD4"/>
    <w:rsid w:val="00F45DB3"/>
    <w:rsid w:val="00F45FCA"/>
    <w:rsid w:val="00F46389"/>
    <w:rsid w:val="00F463F5"/>
    <w:rsid w:val="00F463FA"/>
    <w:rsid w:val="00F4675E"/>
    <w:rsid w:val="00F467AC"/>
    <w:rsid w:val="00F469DF"/>
    <w:rsid w:val="00F469F6"/>
    <w:rsid w:val="00F46A3C"/>
    <w:rsid w:val="00F46B8C"/>
    <w:rsid w:val="00F46C04"/>
    <w:rsid w:val="00F46DD3"/>
    <w:rsid w:val="00F46FA9"/>
    <w:rsid w:val="00F46FD1"/>
    <w:rsid w:val="00F47096"/>
    <w:rsid w:val="00F471EF"/>
    <w:rsid w:val="00F4720B"/>
    <w:rsid w:val="00F473DA"/>
    <w:rsid w:val="00F47440"/>
    <w:rsid w:val="00F4744C"/>
    <w:rsid w:val="00F4767C"/>
    <w:rsid w:val="00F47680"/>
    <w:rsid w:val="00F4776B"/>
    <w:rsid w:val="00F4779B"/>
    <w:rsid w:val="00F47C14"/>
    <w:rsid w:val="00F47F0E"/>
    <w:rsid w:val="00F47FFA"/>
    <w:rsid w:val="00F500BC"/>
    <w:rsid w:val="00F501DD"/>
    <w:rsid w:val="00F50249"/>
    <w:rsid w:val="00F50409"/>
    <w:rsid w:val="00F50455"/>
    <w:rsid w:val="00F505A8"/>
    <w:rsid w:val="00F50786"/>
    <w:rsid w:val="00F50856"/>
    <w:rsid w:val="00F50988"/>
    <w:rsid w:val="00F50A68"/>
    <w:rsid w:val="00F50B05"/>
    <w:rsid w:val="00F50B11"/>
    <w:rsid w:val="00F50B70"/>
    <w:rsid w:val="00F50D23"/>
    <w:rsid w:val="00F50E7F"/>
    <w:rsid w:val="00F50ECE"/>
    <w:rsid w:val="00F50ECF"/>
    <w:rsid w:val="00F510CD"/>
    <w:rsid w:val="00F510F0"/>
    <w:rsid w:val="00F51213"/>
    <w:rsid w:val="00F512C5"/>
    <w:rsid w:val="00F51353"/>
    <w:rsid w:val="00F51440"/>
    <w:rsid w:val="00F517A5"/>
    <w:rsid w:val="00F517FF"/>
    <w:rsid w:val="00F5180B"/>
    <w:rsid w:val="00F5185D"/>
    <w:rsid w:val="00F51928"/>
    <w:rsid w:val="00F51A02"/>
    <w:rsid w:val="00F51B37"/>
    <w:rsid w:val="00F51D04"/>
    <w:rsid w:val="00F51D2B"/>
    <w:rsid w:val="00F51DF5"/>
    <w:rsid w:val="00F51E93"/>
    <w:rsid w:val="00F51ECA"/>
    <w:rsid w:val="00F51FA5"/>
    <w:rsid w:val="00F5200E"/>
    <w:rsid w:val="00F5209C"/>
    <w:rsid w:val="00F520E9"/>
    <w:rsid w:val="00F525E6"/>
    <w:rsid w:val="00F525F8"/>
    <w:rsid w:val="00F52711"/>
    <w:rsid w:val="00F52A18"/>
    <w:rsid w:val="00F52A62"/>
    <w:rsid w:val="00F52B23"/>
    <w:rsid w:val="00F52C2C"/>
    <w:rsid w:val="00F52E83"/>
    <w:rsid w:val="00F52F57"/>
    <w:rsid w:val="00F52F94"/>
    <w:rsid w:val="00F53078"/>
    <w:rsid w:val="00F53107"/>
    <w:rsid w:val="00F5311A"/>
    <w:rsid w:val="00F53459"/>
    <w:rsid w:val="00F5346F"/>
    <w:rsid w:val="00F53471"/>
    <w:rsid w:val="00F5347B"/>
    <w:rsid w:val="00F53652"/>
    <w:rsid w:val="00F53872"/>
    <w:rsid w:val="00F538E5"/>
    <w:rsid w:val="00F53AB8"/>
    <w:rsid w:val="00F53B08"/>
    <w:rsid w:val="00F53CF2"/>
    <w:rsid w:val="00F53E33"/>
    <w:rsid w:val="00F53FC8"/>
    <w:rsid w:val="00F53FEE"/>
    <w:rsid w:val="00F54092"/>
    <w:rsid w:val="00F542E4"/>
    <w:rsid w:val="00F5434A"/>
    <w:rsid w:val="00F54378"/>
    <w:rsid w:val="00F54403"/>
    <w:rsid w:val="00F5457A"/>
    <w:rsid w:val="00F545D8"/>
    <w:rsid w:val="00F54657"/>
    <w:rsid w:val="00F54659"/>
    <w:rsid w:val="00F54690"/>
    <w:rsid w:val="00F546DA"/>
    <w:rsid w:val="00F54844"/>
    <w:rsid w:val="00F5487A"/>
    <w:rsid w:val="00F5499D"/>
    <w:rsid w:val="00F54B22"/>
    <w:rsid w:val="00F54B69"/>
    <w:rsid w:val="00F54D60"/>
    <w:rsid w:val="00F54DF2"/>
    <w:rsid w:val="00F54E2B"/>
    <w:rsid w:val="00F5516A"/>
    <w:rsid w:val="00F5547A"/>
    <w:rsid w:val="00F554FC"/>
    <w:rsid w:val="00F5555B"/>
    <w:rsid w:val="00F55726"/>
    <w:rsid w:val="00F55998"/>
    <w:rsid w:val="00F55A07"/>
    <w:rsid w:val="00F55B57"/>
    <w:rsid w:val="00F55C36"/>
    <w:rsid w:val="00F55CDB"/>
    <w:rsid w:val="00F55D74"/>
    <w:rsid w:val="00F55E13"/>
    <w:rsid w:val="00F55FD4"/>
    <w:rsid w:val="00F56020"/>
    <w:rsid w:val="00F56057"/>
    <w:rsid w:val="00F56113"/>
    <w:rsid w:val="00F562BC"/>
    <w:rsid w:val="00F562E8"/>
    <w:rsid w:val="00F5633C"/>
    <w:rsid w:val="00F5641D"/>
    <w:rsid w:val="00F5689C"/>
    <w:rsid w:val="00F568FF"/>
    <w:rsid w:val="00F569B3"/>
    <w:rsid w:val="00F56ADD"/>
    <w:rsid w:val="00F56F2A"/>
    <w:rsid w:val="00F5718E"/>
    <w:rsid w:val="00F57293"/>
    <w:rsid w:val="00F572A9"/>
    <w:rsid w:val="00F5732B"/>
    <w:rsid w:val="00F57335"/>
    <w:rsid w:val="00F5736F"/>
    <w:rsid w:val="00F57374"/>
    <w:rsid w:val="00F5770F"/>
    <w:rsid w:val="00F57A1D"/>
    <w:rsid w:val="00F57ACA"/>
    <w:rsid w:val="00F57ECA"/>
    <w:rsid w:val="00F60009"/>
    <w:rsid w:val="00F6003F"/>
    <w:rsid w:val="00F60212"/>
    <w:rsid w:val="00F60513"/>
    <w:rsid w:val="00F60619"/>
    <w:rsid w:val="00F60653"/>
    <w:rsid w:val="00F606C4"/>
    <w:rsid w:val="00F6077A"/>
    <w:rsid w:val="00F607BD"/>
    <w:rsid w:val="00F60832"/>
    <w:rsid w:val="00F60BA3"/>
    <w:rsid w:val="00F60C30"/>
    <w:rsid w:val="00F60C60"/>
    <w:rsid w:val="00F60C80"/>
    <w:rsid w:val="00F60DA4"/>
    <w:rsid w:val="00F60E07"/>
    <w:rsid w:val="00F60F40"/>
    <w:rsid w:val="00F60FAB"/>
    <w:rsid w:val="00F610EC"/>
    <w:rsid w:val="00F61293"/>
    <w:rsid w:val="00F61339"/>
    <w:rsid w:val="00F61347"/>
    <w:rsid w:val="00F613CB"/>
    <w:rsid w:val="00F613EE"/>
    <w:rsid w:val="00F614E4"/>
    <w:rsid w:val="00F61543"/>
    <w:rsid w:val="00F6166F"/>
    <w:rsid w:val="00F616A3"/>
    <w:rsid w:val="00F6173D"/>
    <w:rsid w:val="00F6179A"/>
    <w:rsid w:val="00F61A8C"/>
    <w:rsid w:val="00F61AB4"/>
    <w:rsid w:val="00F61C18"/>
    <w:rsid w:val="00F61D0F"/>
    <w:rsid w:val="00F61EEC"/>
    <w:rsid w:val="00F620BF"/>
    <w:rsid w:val="00F620C9"/>
    <w:rsid w:val="00F620E3"/>
    <w:rsid w:val="00F620F9"/>
    <w:rsid w:val="00F621FA"/>
    <w:rsid w:val="00F62215"/>
    <w:rsid w:val="00F622D6"/>
    <w:rsid w:val="00F62305"/>
    <w:rsid w:val="00F6243A"/>
    <w:rsid w:val="00F6244E"/>
    <w:rsid w:val="00F624F8"/>
    <w:rsid w:val="00F626CF"/>
    <w:rsid w:val="00F626E5"/>
    <w:rsid w:val="00F62843"/>
    <w:rsid w:val="00F628AD"/>
    <w:rsid w:val="00F62CD6"/>
    <w:rsid w:val="00F62DAC"/>
    <w:rsid w:val="00F62E57"/>
    <w:rsid w:val="00F63015"/>
    <w:rsid w:val="00F6307D"/>
    <w:rsid w:val="00F630DB"/>
    <w:rsid w:val="00F6338C"/>
    <w:rsid w:val="00F63478"/>
    <w:rsid w:val="00F634AD"/>
    <w:rsid w:val="00F634E0"/>
    <w:rsid w:val="00F63530"/>
    <w:rsid w:val="00F63595"/>
    <w:rsid w:val="00F6365C"/>
    <w:rsid w:val="00F63814"/>
    <w:rsid w:val="00F6391C"/>
    <w:rsid w:val="00F63AAD"/>
    <w:rsid w:val="00F63B54"/>
    <w:rsid w:val="00F63BEA"/>
    <w:rsid w:val="00F63C5B"/>
    <w:rsid w:val="00F63CA9"/>
    <w:rsid w:val="00F63EF5"/>
    <w:rsid w:val="00F63F41"/>
    <w:rsid w:val="00F6411E"/>
    <w:rsid w:val="00F6428B"/>
    <w:rsid w:val="00F6449F"/>
    <w:rsid w:val="00F644A1"/>
    <w:rsid w:val="00F646A8"/>
    <w:rsid w:val="00F646C9"/>
    <w:rsid w:val="00F646F2"/>
    <w:rsid w:val="00F648D3"/>
    <w:rsid w:val="00F64A5F"/>
    <w:rsid w:val="00F64C74"/>
    <w:rsid w:val="00F64DE4"/>
    <w:rsid w:val="00F64DF6"/>
    <w:rsid w:val="00F65238"/>
    <w:rsid w:val="00F6532F"/>
    <w:rsid w:val="00F65423"/>
    <w:rsid w:val="00F65429"/>
    <w:rsid w:val="00F654AD"/>
    <w:rsid w:val="00F65598"/>
    <w:rsid w:val="00F655B3"/>
    <w:rsid w:val="00F6577A"/>
    <w:rsid w:val="00F658FB"/>
    <w:rsid w:val="00F65C17"/>
    <w:rsid w:val="00F65D4F"/>
    <w:rsid w:val="00F65DAD"/>
    <w:rsid w:val="00F65E2B"/>
    <w:rsid w:val="00F65F3E"/>
    <w:rsid w:val="00F65F5F"/>
    <w:rsid w:val="00F66044"/>
    <w:rsid w:val="00F6614C"/>
    <w:rsid w:val="00F6631F"/>
    <w:rsid w:val="00F66502"/>
    <w:rsid w:val="00F66661"/>
    <w:rsid w:val="00F668D2"/>
    <w:rsid w:val="00F6698E"/>
    <w:rsid w:val="00F66A9F"/>
    <w:rsid w:val="00F66C4D"/>
    <w:rsid w:val="00F66E28"/>
    <w:rsid w:val="00F66E3E"/>
    <w:rsid w:val="00F66F3F"/>
    <w:rsid w:val="00F66F42"/>
    <w:rsid w:val="00F672C1"/>
    <w:rsid w:val="00F672CF"/>
    <w:rsid w:val="00F673D9"/>
    <w:rsid w:val="00F674A5"/>
    <w:rsid w:val="00F67538"/>
    <w:rsid w:val="00F675A0"/>
    <w:rsid w:val="00F676C5"/>
    <w:rsid w:val="00F676D1"/>
    <w:rsid w:val="00F6782A"/>
    <w:rsid w:val="00F67A99"/>
    <w:rsid w:val="00F67AE0"/>
    <w:rsid w:val="00F67B69"/>
    <w:rsid w:val="00F67B76"/>
    <w:rsid w:val="00F67C58"/>
    <w:rsid w:val="00F67CC5"/>
    <w:rsid w:val="00F67E6E"/>
    <w:rsid w:val="00F67EB5"/>
    <w:rsid w:val="00F67F3B"/>
    <w:rsid w:val="00F67FD2"/>
    <w:rsid w:val="00F7014F"/>
    <w:rsid w:val="00F7021C"/>
    <w:rsid w:val="00F70237"/>
    <w:rsid w:val="00F704DD"/>
    <w:rsid w:val="00F70506"/>
    <w:rsid w:val="00F705BB"/>
    <w:rsid w:val="00F70895"/>
    <w:rsid w:val="00F7090F"/>
    <w:rsid w:val="00F70994"/>
    <w:rsid w:val="00F709B7"/>
    <w:rsid w:val="00F70A3D"/>
    <w:rsid w:val="00F70E4C"/>
    <w:rsid w:val="00F70EE8"/>
    <w:rsid w:val="00F71131"/>
    <w:rsid w:val="00F712D8"/>
    <w:rsid w:val="00F712E1"/>
    <w:rsid w:val="00F7174C"/>
    <w:rsid w:val="00F7177B"/>
    <w:rsid w:val="00F717B9"/>
    <w:rsid w:val="00F718E4"/>
    <w:rsid w:val="00F71A0B"/>
    <w:rsid w:val="00F71BC9"/>
    <w:rsid w:val="00F71C62"/>
    <w:rsid w:val="00F71FD7"/>
    <w:rsid w:val="00F72002"/>
    <w:rsid w:val="00F7200A"/>
    <w:rsid w:val="00F720ED"/>
    <w:rsid w:val="00F721B4"/>
    <w:rsid w:val="00F723F5"/>
    <w:rsid w:val="00F724C0"/>
    <w:rsid w:val="00F724DE"/>
    <w:rsid w:val="00F72578"/>
    <w:rsid w:val="00F7276C"/>
    <w:rsid w:val="00F72831"/>
    <w:rsid w:val="00F7291F"/>
    <w:rsid w:val="00F7295D"/>
    <w:rsid w:val="00F72BCF"/>
    <w:rsid w:val="00F72CA0"/>
    <w:rsid w:val="00F72CE2"/>
    <w:rsid w:val="00F72D44"/>
    <w:rsid w:val="00F72F2C"/>
    <w:rsid w:val="00F72FAF"/>
    <w:rsid w:val="00F72FD1"/>
    <w:rsid w:val="00F7302E"/>
    <w:rsid w:val="00F73186"/>
    <w:rsid w:val="00F7318A"/>
    <w:rsid w:val="00F73194"/>
    <w:rsid w:val="00F731DE"/>
    <w:rsid w:val="00F733DE"/>
    <w:rsid w:val="00F734BB"/>
    <w:rsid w:val="00F7358D"/>
    <w:rsid w:val="00F73590"/>
    <w:rsid w:val="00F73733"/>
    <w:rsid w:val="00F737F4"/>
    <w:rsid w:val="00F73988"/>
    <w:rsid w:val="00F73B6C"/>
    <w:rsid w:val="00F73C58"/>
    <w:rsid w:val="00F73CCC"/>
    <w:rsid w:val="00F73EE8"/>
    <w:rsid w:val="00F73F1E"/>
    <w:rsid w:val="00F7403C"/>
    <w:rsid w:val="00F7420F"/>
    <w:rsid w:val="00F74212"/>
    <w:rsid w:val="00F74231"/>
    <w:rsid w:val="00F74273"/>
    <w:rsid w:val="00F74293"/>
    <w:rsid w:val="00F744E9"/>
    <w:rsid w:val="00F747CE"/>
    <w:rsid w:val="00F74B69"/>
    <w:rsid w:val="00F74E3B"/>
    <w:rsid w:val="00F74EB7"/>
    <w:rsid w:val="00F74ED6"/>
    <w:rsid w:val="00F74FAC"/>
    <w:rsid w:val="00F75054"/>
    <w:rsid w:val="00F75165"/>
    <w:rsid w:val="00F7521E"/>
    <w:rsid w:val="00F7546D"/>
    <w:rsid w:val="00F75499"/>
    <w:rsid w:val="00F75591"/>
    <w:rsid w:val="00F755A4"/>
    <w:rsid w:val="00F755C0"/>
    <w:rsid w:val="00F755EC"/>
    <w:rsid w:val="00F75729"/>
    <w:rsid w:val="00F757A3"/>
    <w:rsid w:val="00F758BE"/>
    <w:rsid w:val="00F758EA"/>
    <w:rsid w:val="00F759D9"/>
    <w:rsid w:val="00F759F5"/>
    <w:rsid w:val="00F75CED"/>
    <w:rsid w:val="00F75E11"/>
    <w:rsid w:val="00F76165"/>
    <w:rsid w:val="00F76178"/>
    <w:rsid w:val="00F761E7"/>
    <w:rsid w:val="00F768B0"/>
    <w:rsid w:val="00F769DF"/>
    <w:rsid w:val="00F76A5F"/>
    <w:rsid w:val="00F76BFA"/>
    <w:rsid w:val="00F76D18"/>
    <w:rsid w:val="00F76D48"/>
    <w:rsid w:val="00F76FA0"/>
    <w:rsid w:val="00F770EC"/>
    <w:rsid w:val="00F77138"/>
    <w:rsid w:val="00F771A6"/>
    <w:rsid w:val="00F771CC"/>
    <w:rsid w:val="00F77379"/>
    <w:rsid w:val="00F774C4"/>
    <w:rsid w:val="00F77689"/>
    <w:rsid w:val="00F776B7"/>
    <w:rsid w:val="00F77720"/>
    <w:rsid w:val="00F777D1"/>
    <w:rsid w:val="00F77806"/>
    <w:rsid w:val="00F77831"/>
    <w:rsid w:val="00F77859"/>
    <w:rsid w:val="00F77943"/>
    <w:rsid w:val="00F77945"/>
    <w:rsid w:val="00F7795F"/>
    <w:rsid w:val="00F77AFE"/>
    <w:rsid w:val="00F77BEC"/>
    <w:rsid w:val="00F77C0F"/>
    <w:rsid w:val="00F77C19"/>
    <w:rsid w:val="00F77E0A"/>
    <w:rsid w:val="00F77EB4"/>
    <w:rsid w:val="00F77F63"/>
    <w:rsid w:val="00F77F70"/>
    <w:rsid w:val="00F80038"/>
    <w:rsid w:val="00F800C5"/>
    <w:rsid w:val="00F8023B"/>
    <w:rsid w:val="00F80314"/>
    <w:rsid w:val="00F803D0"/>
    <w:rsid w:val="00F80471"/>
    <w:rsid w:val="00F8049B"/>
    <w:rsid w:val="00F8091D"/>
    <w:rsid w:val="00F80FF3"/>
    <w:rsid w:val="00F812B8"/>
    <w:rsid w:val="00F81320"/>
    <w:rsid w:val="00F8140B"/>
    <w:rsid w:val="00F81458"/>
    <w:rsid w:val="00F815F8"/>
    <w:rsid w:val="00F816DC"/>
    <w:rsid w:val="00F81764"/>
    <w:rsid w:val="00F817C4"/>
    <w:rsid w:val="00F8191C"/>
    <w:rsid w:val="00F81978"/>
    <w:rsid w:val="00F81B03"/>
    <w:rsid w:val="00F81BD8"/>
    <w:rsid w:val="00F81CBF"/>
    <w:rsid w:val="00F81D0F"/>
    <w:rsid w:val="00F81EF5"/>
    <w:rsid w:val="00F820ED"/>
    <w:rsid w:val="00F8213D"/>
    <w:rsid w:val="00F82149"/>
    <w:rsid w:val="00F821EA"/>
    <w:rsid w:val="00F8234B"/>
    <w:rsid w:val="00F82692"/>
    <w:rsid w:val="00F828B6"/>
    <w:rsid w:val="00F82B6F"/>
    <w:rsid w:val="00F82C3A"/>
    <w:rsid w:val="00F82CA6"/>
    <w:rsid w:val="00F8301A"/>
    <w:rsid w:val="00F8304F"/>
    <w:rsid w:val="00F830F1"/>
    <w:rsid w:val="00F8326C"/>
    <w:rsid w:val="00F8330C"/>
    <w:rsid w:val="00F83392"/>
    <w:rsid w:val="00F83535"/>
    <w:rsid w:val="00F836E9"/>
    <w:rsid w:val="00F8371A"/>
    <w:rsid w:val="00F83B3B"/>
    <w:rsid w:val="00F83BDB"/>
    <w:rsid w:val="00F83C0C"/>
    <w:rsid w:val="00F83CEA"/>
    <w:rsid w:val="00F84006"/>
    <w:rsid w:val="00F84018"/>
    <w:rsid w:val="00F84102"/>
    <w:rsid w:val="00F84153"/>
    <w:rsid w:val="00F84238"/>
    <w:rsid w:val="00F843CE"/>
    <w:rsid w:val="00F843EF"/>
    <w:rsid w:val="00F84407"/>
    <w:rsid w:val="00F84568"/>
    <w:rsid w:val="00F846C7"/>
    <w:rsid w:val="00F84962"/>
    <w:rsid w:val="00F84978"/>
    <w:rsid w:val="00F84A2F"/>
    <w:rsid w:val="00F84AAD"/>
    <w:rsid w:val="00F84AB4"/>
    <w:rsid w:val="00F84CBD"/>
    <w:rsid w:val="00F84E7C"/>
    <w:rsid w:val="00F84ED4"/>
    <w:rsid w:val="00F85022"/>
    <w:rsid w:val="00F8505B"/>
    <w:rsid w:val="00F85098"/>
    <w:rsid w:val="00F850B4"/>
    <w:rsid w:val="00F8514F"/>
    <w:rsid w:val="00F851CF"/>
    <w:rsid w:val="00F851EB"/>
    <w:rsid w:val="00F85290"/>
    <w:rsid w:val="00F852C2"/>
    <w:rsid w:val="00F852CC"/>
    <w:rsid w:val="00F854B4"/>
    <w:rsid w:val="00F85503"/>
    <w:rsid w:val="00F85529"/>
    <w:rsid w:val="00F8563C"/>
    <w:rsid w:val="00F8588C"/>
    <w:rsid w:val="00F858C8"/>
    <w:rsid w:val="00F85A15"/>
    <w:rsid w:val="00F85A81"/>
    <w:rsid w:val="00F85A90"/>
    <w:rsid w:val="00F85BA4"/>
    <w:rsid w:val="00F85C2A"/>
    <w:rsid w:val="00F85D4E"/>
    <w:rsid w:val="00F85ED8"/>
    <w:rsid w:val="00F861E1"/>
    <w:rsid w:val="00F86290"/>
    <w:rsid w:val="00F862CD"/>
    <w:rsid w:val="00F862FA"/>
    <w:rsid w:val="00F863A2"/>
    <w:rsid w:val="00F866A7"/>
    <w:rsid w:val="00F866B6"/>
    <w:rsid w:val="00F867BA"/>
    <w:rsid w:val="00F867F2"/>
    <w:rsid w:val="00F868D6"/>
    <w:rsid w:val="00F86951"/>
    <w:rsid w:val="00F86969"/>
    <w:rsid w:val="00F86DD2"/>
    <w:rsid w:val="00F86E84"/>
    <w:rsid w:val="00F86F6D"/>
    <w:rsid w:val="00F86F99"/>
    <w:rsid w:val="00F86FD2"/>
    <w:rsid w:val="00F87093"/>
    <w:rsid w:val="00F8712B"/>
    <w:rsid w:val="00F871F9"/>
    <w:rsid w:val="00F87242"/>
    <w:rsid w:val="00F87307"/>
    <w:rsid w:val="00F87355"/>
    <w:rsid w:val="00F8751F"/>
    <w:rsid w:val="00F8752F"/>
    <w:rsid w:val="00F87704"/>
    <w:rsid w:val="00F87796"/>
    <w:rsid w:val="00F877D9"/>
    <w:rsid w:val="00F8783A"/>
    <w:rsid w:val="00F8787E"/>
    <w:rsid w:val="00F87894"/>
    <w:rsid w:val="00F878C8"/>
    <w:rsid w:val="00F87BBE"/>
    <w:rsid w:val="00F87C29"/>
    <w:rsid w:val="00F87CD9"/>
    <w:rsid w:val="00F87D84"/>
    <w:rsid w:val="00F87E45"/>
    <w:rsid w:val="00F87E59"/>
    <w:rsid w:val="00F87EA0"/>
    <w:rsid w:val="00F87F26"/>
    <w:rsid w:val="00F90048"/>
    <w:rsid w:val="00F901A7"/>
    <w:rsid w:val="00F9025F"/>
    <w:rsid w:val="00F902C6"/>
    <w:rsid w:val="00F902FD"/>
    <w:rsid w:val="00F9035A"/>
    <w:rsid w:val="00F906E3"/>
    <w:rsid w:val="00F9078C"/>
    <w:rsid w:val="00F907A7"/>
    <w:rsid w:val="00F908AF"/>
    <w:rsid w:val="00F9095E"/>
    <w:rsid w:val="00F90965"/>
    <w:rsid w:val="00F9096B"/>
    <w:rsid w:val="00F909CF"/>
    <w:rsid w:val="00F90B85"/>
    <w:rsid w:val="00F90C43"/>
    <w:rsid w:val="00F90DAB"/>
    <w:rsid w:val="00F90DEC"/>
    <w:rsid w:val="00F90DEF"/>
    <w:rsid w:val="00F90E05"/>
    <w:rsid w:val="00F90FEB"/>
    <w:rsid w:val="00F90FF8"/>
    <w:rsid w:val="00F91046"/>
    <w:rsid w:val="00F910E1"/>
    <w:rsid w:val="00F912A8"/>
    <w:rsid w:val="00F91514"/>
    <w:rsid w:val="00F91695"/>
    <w:rsid w:val="00F916DF"/>
    <w:rsid w:val="00F91711"/>
    <w:rsid w:val="00F917ED"/>
    <w:rsid w:val="00F91868"/>
    <w:rsid w:val="00F91A3E"/>
    <w:rsid w:val="00F91ACE"/>
    <w:rsid w:val="00F91C3F"/>
    <w:rsid w:val="00F91D04"/>
    <w:rsid w:val="00F91D99"/>
    <w:rsid w:val="00F91DC9"/>
    <w:rsid w:val="00F91E47"/>
    <w:rsid w:val="00F91F7E"/>
    <w:rsid w:val="00F9222F"/>
    <w:rsid w:val="00F9227C"/>
    <w:rsid w:val="00F9238A"/>
    <w:rsid w:val="00F92398"/>
    <w:rsid w:val="00F923F9"/>
    <w:rsid w:val="00F92470"/>
    <w:rsid w:val="00F92586"/>
    <w:rsid w:val="00F9266E"/>
    <w:rsid w:val="00F9281F"/>
    <w:rsid w:val="00F92C42"/>
    <w:rsid w:val="00F92C64"/>
    <w:rsid w:val="00F92D00"/>
    <w:rsid w:val="00F92D2F"/>
    <w:rsid w:val="00F92DAB"/>
    <w:rsid w:val="00F93094"/>
    <w:rsid w:val="00F9315E"/>
    <w:rsid w:val="00F931E5"/>
    <w:rsid w:val="00F93356"/>
    <w:rsid w:val="00F934AD"/>
    <w:rsid w:val="00F934E7"/>
    <w:rsid w:val="00F9353C"/>
    <w:rsid w:val="00F93540"/>
    <w:rsid w:val="00F9364C"/>
    <w:rsid w:val="00F936B4"/>
    <w:rsid w:val="00F93750"/>
    <w:rsid w:val="00F93942"/>
    <w:rsid w:val="00F939B2"/>
    <w:rsid w:val="00F93B16"/>
    <w:rsid w:val="00F93BC1"/>
    <w:rsid w:val="00F93BEA"/>
    <w:rsid w:val="00F94187"/>
    <w:rsid w:val="00F941F2"/>
    <w:rsid w:val="00F942F5"/>
    <w:rsid w:val="00F9434C"/>
    <w:rsid w:val="00F9438E"/>
    <w:rsid w:val="00F94391"/>
    <w:rsid w:val="00F94393"/>
    <w:rsid w:val="00F94815"/>
    <w:rsid w:val="00F94960"/>
    <w:rsid w:val="00F94CE1"/>
    <w:rsid w:val="00F94D59"/>
    <w:rsid w:val="00F950D1"/>
    <w:rsid w:val="00F95207"/>
    <w:rsid w:val="00F95265"/>
    <w:rsid w:val="00F95386"/>
    <w:rsid w:val="00F95429"/>
    <w:rsid w:val="00F955BC"/>
    <w:rsid w:val="00F95754"/>
    <w:rsid w:val="00F95765"/>
    <w:rsid w:val="00F9590B"/>
    <w:rsid w:val="00F9598B"/>
    <w:rsid w:val="00F959F7"/>
    <w:rsid w:val="00F95A08"/>
    <w:rsid w:val="00F95A1A"/>
    <w:rsid w:val="00F95B00"/>
    <w:rsid w:val="00F95BCF"/>
    <w:rsid w:val="00F95DCC"/>
    <w:rsid w:val="00F95E5C"/>
    <w:rsid w:val="00F95F60"/>
    <w:rsid w:val="00F95F79"/>
    <w:rsid w:val="00F96030"/>
    <w:rsid w:val="00F9603E"/>
    <w:rsid w:val="00F9605B"/>
    <w:rsid w:val="00F96299"/>
    <w:rsid w:val="00F962AF"/>
    <w:rsid w:val="00F9644E"/>
    <w:rsid w:val="00F964CA"/>
    <w:rsid w:val="00F964F6"/>
    <w:rsid w:val="00F96568"/>
    <w:rsid w:val="00F96691"/>
    <w:rsid w:val="00F96907"/>
    <w:rsid w:val="00F9705C"/>
    <w:rsid w:val="00F97341"/>
    <w:rsid w:val="00F97411"/>
    <w:rsid w:val="00F979C7"/>
    <w:rsid w:val="00F97E61"/>
    <w:rsid w:val="00F97EE5"/>
    <w:rsid w:val="00FA013F"/>
    <w:rsid w:val="00FA020B"/>
    <w:rsid w:val="00FA0388"/>
    <w:rsid w:val="00FA053D"/>
    <w:rsid w:val="00FA0565"/>
    <w:rsid w:val="00FA06B0"/>
    <w:rsid w:val="00FA09A2"/>
    <w:rsid w:val="00FA09F0"/>
    <w:rsid w:val="00FA0A06"/>
    <w:rsid w:val="00FA0EE5"/>
    <w:rsid w:val="00FA0F17"/>
    <w:rsid w:val="00FA0F88"/>
    <w:rsid w:val="00FA0FCB"/>
    <w:rsid w:val="00FA1046"/>
    <w:rsid w:val="00FA1304"/>
    <w:rsid w:val="00FA1562"/>
    <w:rsid w:val="00FA1706"/>
    <w:rsid w:val="00FA18C0"/>
    <w:rsid w:val="00FA19B8"/>
    <w:rsid w:val="00FA1A34"/>
    <w:rsid w:val="00FA1BE3"/>
    <w:rsid w:val="00FA1D3E"/>
    <w:rsid w:val="00FA1E66"/>
    <w:rsid w:val="00FA20FB"/>
    <w:rsid w:val="00FA21CF"/>
    <w:rsid w:val="00FA21F7"/>
    <w:rsid w:val="00FA22F5"/>
    <w:rsid w:val="00FA24B6"/>
    <w:rsid w:val="00FA2535"/>
    <w:rsid w:val="00FA25A9"/>
    <w:rsid w:val="00FA26A9"/>
    <w:rsid w:val="00FA28A0"/>
    <w:rsid w:val="00FA28AB"/>
    <w:rsid w:val="00FA2935"/>
    <w:rsid w:val="00FA2C09"/>
    <w:rsid w:val="00FA2C50"/>
    <w:rsid w:val="00FA2D3B"/>
    <w:rsid w:val="00FA30AF"/>
    <w:rsid w:val="00FA3102"/>
    <w:rsid w:val="00FA330A"/>
    <w:rsid w:val="00FA3394"/>
    <w:rsid w:val="00FA33D5"/>
    <w:rsid w:val="00FA34C0"/>
    <w:rsid w:val="00FA35E3"/>
    <w:rsid w:val="00FA37E7"/>
    <w:rsid w:val="00FA39AD"/>
    <w:rsid w:val="00FA3AF5"/>
    <w:rsid w:val="00FA3BB1"/>
    <w:rsid w:val="00FA3C14"/>
    <w:rsid w:val="00FA3E14"/>
    <w:rsid w:val="00FA4023"/>
    <w:rsid w:val="00FA4124"/>
    <w:rsid w:val="00FA4269"/>
    <w:rsid w:val="00FA426F"/>
    <w:rsid w:val="00FA4539"/>
    <w:rsid w:val="00FA4657"/>
    <w:rsid w:val="00FA4874"/>
    <w:rsid w:val="00FA490E"/>
    <w:rsid w:val="00FA49DF"/>
    <w:rsid w:val="00FA4BDC"/>
    <w:rsid w:val="00FA4E24"/>
    <w:rsid w:val="00FA54B5"/>
    <w:rsid w:val="00FA5517"/>
    <w:rsid w:val="00FA554E"/>
    <w:rsid w:val="00FA55B5"/>
    <w:rsid w:val="00FA5B8E"/>
    <w:rsid w:val="00FA5DDF"/>
    <w:rsid w:val="00FA5E47"/>
    <w:rsid w:val="00FA5F71"/>
    <w:rsid w:val="00FA6145"/>
    <w:rsid w:val="00FA61B1"/>
    <w:rsid w:val="00FA6208"/>
    <w:rsid w:val="00FA630E"/>
    <w:rsid w:val="00FA6344"/>
    <w:rsid w:val="00FA6655"/>
    <w:rsid w:val="00FA679B"/>
    <w:rsid w:val="00FA69B2"/>
    <w:rsid w:val="00FA6A91"/>
    <w:rsid w:val="00FA6ADD"/>
    <w:rsid w:val="00FA7143"/>
    <w:rsid w:val="00FA71C3"/>
    <w:rsid w:val="00FA74A7"/>
    <w:rsid w:val="00FA7539"/>
    <w:rsid w:val="00FA75CE"/>
    <w:rsid w:val="00FA75FA"/>
    <w:rsid w:val="00FA768D"/>
    <w:rsid w:val="00FA76B6"/>
    <w:rsid w:val="00FA792C"/>
    <w:rsid w:val="00FA7A41"/>
    <w:rsid w:val="00FA7AB2"/>
    <w:rsid w:val="00FA7C51"/>
    <w:rsid w:val="00FA7C9A"/>
    <w:rsid w:val="00FA7CD1"/>
    <w:rsid w:val="00FA7DF9"/>
    <w:rsid w:val="00FA7F09"/>
    <w:rsid w:val="00FA7F52"/>
    <w:rsid w:val="00FB0069"/>
    <w:rsid w:val="00FB030C"/>
    <w:rsid w:val="00FB0324"/>
    <w:rsid w:val="00FB0372"/>
    <w:rsid w:val="00FB045E"/>
    <w:rsid w:val="00FB0517"/>
    <w:rsid w:val="00FB05B6"/>
    <w:rsid w:val="00FB05BF"/>
    <w:rsid w:val="00FB0644"/>
    <w:rsid w:val="00FB0787"/>
    <w:rsid w:val="00FB081F"/>
    <w:rsid w:val="00FB089F"/>
    <w:rsid w:val="00FB0A2A"/>
    <w:rsid w:val="00FB0AF6"/>
    <w:rsid w:val="00FB0B83"/>
    <w:rsid w:val="00FB0D78"/>
    <w:rsid w:val="00FB0DD9"/>
    <w:rsid w:val="00FB109C"/>
    <w:rsid w:val="00FB120F"/>
    <w:rsid w:val="00FB1238"/>
    <w:rsid w:val="00FB14C6"/>
    <w:rsid w:val="00FB1699"/>
    <w:rsid w:val="00FB16B7"/>
    <w:rsid w:val="00FB17DB"/>
    <w:rsid w:val="00FB1841"/>
    <w:rsid w:val="00FB1851"/>
    <w:rsid w:val="00FB1909"/>
    <w:rsid w:val="00FB1B95"/>
    <w:rsid w:val="00FB1C28"/>
    <w:rsid w:val="00FB1DE4"/>
    <w:rsid w:val="00FB1F69"/>
    <w:rsid w:val="00FB228B"/>
    <w:rsid w:val="00FB22D2"/>
    <w:rsid w:val="00FB2583"/>
    <w:rsid w:val="00FB2787"/>
    <w:rsid w:val="00FB281B"/>
    <w:rsid w:val="00FB2865"/>
    <w:rsid w:val="00FB287F"/>
    <w:rsid w:val="00FB2881"/>
    <w:rsid w:val="00FB2997"/>
    <w:rsid w:val="00FB2B20"/>
    <w:rsid w:val="00FB2B79"/>
    <w:rsid w:val="00FB2E7A"/>
    <w:rsid w:val="00FB2ED7"/>
    <w:rsid w:val="00FB2F5C"/>
    <w:rsid w:val="00FB3063"/>
    <w:rsid w:val="00FB30DE"/>
    <w:rsid w:val="00FB32C5"/>
    <w:rsid w:val="00FB32F3"/>
    <w:rsid w:val="00FB336A"/>
    <w:rsid w:val="00FB3475"/>
    <w:rsid w:val="00FB363F"/>
    <w:rsid w:val="00FB39E9"/>
    <w:rsid w:val="00FB39FF"/>
    <w:rsid w:val="00FB3A20"/>
    <w:rsid w:val="00FB3D3A"/>
    <w:rsid w:val="00FB3EA1"/>
    <w:rsid w:val="00FB3F21"/>
    <w:rsid w:val="00FB3F6F"/>
    <w:rsid w:val="00FB423A"/>
    <w:rsid w:val="00FB432B"/>
    <w:rsid w:val="00FB4455"/>
    <w:rsid w:val="00FB4597"/>
    <w:rsid w:val="00FB4632"/>
    <w:rsid w:val="00FB4676"/>
    <w:rsid w:val="00FB48F3"/>
    <w:rsid w:val="00FB4905"/>
    <w:rsid w:val="00FB496C"/>
    <w:rsid w:val="00FB4A4C"/>
    <w:rsid w:val="00FB4AE6"/>
    <w:rsid w:val="00FB4DB4"/>
    <w:rsid w:val="00FB4F97"/>
    <w:rsid w:val="00FB500B"/>
    <w:rsid w:val="00FB53E5"/>
    <w:rsid w:val="00FB54D6"/>
    <w:rsid w:val="00FB554C"/>
    <w:rsid w:val="00FB5664"/>
    <w:rsid w:val="00FB5708"/>
    <w:rsid w:val="00FB57B6"/>
    <w:rsid w:val="00FB5AE8"/>
    <w:rsid w:val="00FB5C0A"/>
    <w:rsid w:val="00FB5CD4"/>
    <w:rsid w:val="00FB5D21"/>
    <w:rsid w:val="00FB5F56"/>
    <w:rsid w:val="00FB6124"/>
    <w:rsid w:val="00FB61A6"/>
    <w:rsid w:val="00FB64FC"/>
    <w:rsid w:val="00FB65A5"/>
    <w:rsid w:val="00FB66A0"/>
    <w:rsid w:val="00FB67B6"/>
    <w:rsid w:val="00FB6A1B"/>
    <w:rsid w:val="00FB6A63"/>
    <w:rsid w:val="00FB6AD5"/>
    <w:rsid w:val="00FB6B80"/>
    <w:rsid w:val="00FB6BA4"/>
    <w:rsid w:val="00FB6C52"/>
    <w:rsid w:val="00FB6C7D"/>
    <w:rsid w:val="00FB6D00"/>
    <w:rsid w:val="00FB7373"/>
    <w:rsid w:val="00FB7616"/>
    <w:rsid w:val="00FB781F"/>
    <w:rsid w:val="00FB78B7"/>
    <w:rsid w:val="00FB79D6"/>
    <w:rsid w:val="00FB79E4"/>
    <w:rsid w:val="00FB7B3D"/>
    <w:rsid w:val="00FB7CD3"/>
    <w:rsid w:val="00FB7EA8"/>
    <w:rsid w:val="00FB7FEA"/>
    <w:rsid w:val="00FC0030"/>
    <w:rsid w:val="00FC0215"/>
    <w:rsid w:val="00FC054B"/>
    <w:rsid w:val="00FC0582"/>
    <w:rsid w:val="00FC05BD"/>
    <w:rsid w:val="00FC06AE"/>
    <w:rsid w:val="00FC07B4"/>
    <w:rsid w:val="00FC0889"/>
    <w:rsid w:val="00FC09E4"/>
    <w:rsid w:val="00FC0A01"/>
    <w:rsid w:val="00FC0BA2"/>
    <w:rsid w:val="00FC0D93"/>
    <w:rsid w:val="00FC10F7"/>
    <w:rsid w:val="00FC115C"/>
    <w:rsid w:val="00FC1311"/>
    <w:rsid w:val="00FC1715"/>
    <w:rsid w:val="00FC1778"/>
    <w:rsid w:val="00FC185F"/>
    <w:rsid w:val="00FC186F"/>
    <w:rsid w:val="00FC1987"/>
    <w:rsid w:val="00FC1B06"/>
    <w:rsid w:val="00FC1BCA"/>
    <w:rsid w:val="00FC1D90"/>
    <w:rsid w:val="00FC1E0C"/>
    <w:rsid w:val="00FC1E7F"/>
    <w:rsid w:val="00FC1FCC"/>
    <w:rsid w:val="00FC256C"/>
    <w:rsid w:val="00FC27E8"/>
    <w:rsid w:val="00FC2933"/>
    <w:rsid w:val="00FC298C"/>
    <w:rsid w:val="00FC29C7"/>
    <w:rsid w:val="00FC2A7F"/>
    <w:rsid w:val="00FC2B2C"/>
    <w:rsid w:val="00FC2E11"/>
    <w:rsid w:val="00FC2F00"/>
    <w:rsid w:val="00FC2FAF"/>
    <w:rsid w:val="00FC2FCC"/>
    <w:rsid w:val="00FC30EE"/>
    <w:rsid w:val="00FC33FA"/>
    <w:rsid w:val="00FC3638"/>
    <w:rsid w:val="00FC378F"/>
    <w:rsid w:val="00FC3868"/>
    <w:rsid w:val="00FC38FA"/>
    <w:rsid w:val="00FC3B35"/>
    <w:rsid w:val="00FC3CF0"/>
    <w:rsid w:val="00FC3D3E"/>
    <w:rsid w:val="00FC3E8F"/>
    <w:rsid w:val="00FC3EAF"/>
    <w:rsid w:val="00FC3ED5"/>
    <w:rsid w:val="00FC3F45"/>
    <w:rsid w:val="00FC3FC0"/>
    <w:rsid w:val="00FC419F"/>
    <w:rsid w:val="00FC42A3"/>
    <w:rsid w:val="00FC42DE"/>
    <w:rsid w:val="00FC4393"/>
    <w:rsid w:val="00FC43F2"/>
    <w:rsid w:val="00FC4846"/>
    <w:rsid w:val="00FC48E0"/>
    <w:rsid w:val="00FC49EA"/>
    <w:rsid w:val="00FC4C2E"/>
    <w:rsid w:val="00FC4C44"/>
    <w:rsid w:val="00FC4D70"/>
    <w:rsid w:val="00FC4E6A"/>
    <w:rsid w:val="00FC4F15"/>
    <w:rsid w:val="00FC4F2E"/>
    <w:rsid w:val="00FC4F95"/>
    <w:rsid w:val="00FC4FE5"/>
    <w:rsid w:val="00FC4FF1"/>
    <w:rsid w:val="00FC51B5"/>
    <w:rsid w:val="00FC539D"/>
    <w:rsid w:val="00FC53D6"/>
    <w:rsid w:val="00FC54DA"/>
    <w:rsid w:val="00FC559E"/>
    <w:rsid w:val="00FC55B4"/>
    <w:rsid w:val="00FC55C5"/>
    <w:rsid w:val="00FC5692"/>
    <w:rsid w:val="00FC5BE3"/>
    <w:rsid w:val="00FC5C71"/>
    <w:rsid w:val="00FC5D86"/>
    <w:rsid w:val="00FC5D93"/>
    <w:rsid w:val="00FC5DF4"/>
    <w:rsid w:val="00FC607B"/>
    <w:rsid w:val="00FC6081"/>
    <w:rsid w:val="00FC60CB"/>
    <w:rsid w:val="00FC639D"/>
    <w:rsid w:val="00FC6404"/>
    <w:rsid w:val="00FC6526"/>
    <w:rsid w:val="00FC6611"/>
    <w:rsid w:val="00FC676E"/>
    <w:rsid w:val="00FC6983"/>
    <w:rsid w:val="00FC6AE8"/>
    <w:rsid w:val="00FC6B27"/>
    <w:rsid w:val="00FC6B8F"/>
    <w:rsid w:val="00FC6C67"/>
    <w:rsid w:val="00FC6CDD"/>
    <w:rsid w:val="00FC6CE3"/>
    <w:rsid w:val="00FC6D9B"/>
    <w:rsid w:val="00FC6DA8"/>
    <w:rsid w:val="00FC6F5B"/>
    <w:rsid w:val="00FC70F2"/>
    <w:rsid w:val="00FC70FB"/>
    <w:rsid w:val="00FC71D6"/>
    <w:rsid w:val="00FC725D"/>
    <w:rsid w:val="00FC72D7"/>
    <w:rsid w:val="00FC7373"/>
    <w:rsid w:val="00FC7386"/>
    <w:rsid w:val="00FC7658"/>
    <w:rsid w:val="00FC796E"/>
    <w:rsid w:val="00FC7A8E"/>
    <w:rsid w:val="00FC7A95"/>
    <w:rsid w:val="00FC7C04"/>
    <w:rsid w:val="00FC7C31"/>
    <w:rsid w:val="00FC7DFA"/>
    <w:rsid w:val="00FC7E09"/>
    <w:rsid w:val="00FC7E3F"/>
    <w:rsid w:val="00FD0000"/>
    <w:rsid w:val="00FD004A"/>
    <w:rsid w:val="00FD00C5"/>
    <w:rsid w:val="00FD0237"/>
    <w:rsid w:val="00FD0499"/>
    <w:rsid w:val="00FD04A4"/>
    <w:rsid w:val="00FD04B0"/>
    <w:rsid w:val="00FD04BD"/>
    <w:rsid w:val="00FD0717"/>
    <w:rsid w:val="00FD076F"/>
    <w:rsid w:val="00FD0EBE"/>
    <w:rsid w:val="00FD0F24"/>
    <w:rsid w:val="00FD1075"/>
    <w:rsid w:val="00FD10F2"/>
    <w:rsid w:val="00FD10F6"/>
    <w:rsid w:val="00FD1194"/>
    <w:rsid w:val="00FD1210"/>
    <w:rsid w:val="00FD1377"/>
    <w:rsid w:val="00FD13EA"/>
    <w:rsid w:val="00FD1636"/>
    <w:rsid w:val="00FD17DE"/>
    <w:rsid w:val="00FD1A11"/>
    <w:rsid w:val="00FD1A82"/>
    <w:rsid w:val="00FD1B8C"/>
    <w:rsid w:val="00FD1C84"/>
    <w:rsid w:val="00FD1D77"/>
    <w:rsid w:val="00FD1E37"/>
    <w:rsid w:val="00FD1EBF"/>
    <w:rsid w:val="00FD1F66"/>
    <w:rsid w:val="00FD2074"/>
    <w:rsid w:val="00FD20CD"/>
    <w:rsid w:val="00FD2232"/>
    <w:rsid w:val="00FD22C2"/>
    <w:rsid w:val="00FD238F"/>
    <w:rsid w:val="00FD23D5"/>
    <w:rsid w:val="00FD24A9"/>
    <w:rsid w:val="00FD2580"/>
    <w:rsid w:val="00FD275B"/>
    <w:rsid w:val="00FD27D2"/>
    <w:rsid w:val="00FD284F"/>
    <w:rsid w:val="00FD2880"/>
    <w:rsid w:val="00FD2994"/>
    <w:rsid w:val="00FD2A57"/>
    <w:rsid w:val="00FD2A9A"/>
    <w:rsid w:val="00FD2BA8"/>
    <w:rsid w:val="00FD2CA8"/>
    <w:rsid w:val="00FD2D7B"/>
    <w:rsid w:val="00FD2E8E"/>
    <w:rsid w:val="00FD2EC0"/>
    <w:rsid w:val="00FD2FAA"/>
    <w:rsid w:val="00FD313B"/>
    <w:rsid w:val="00FD3149"/>
    <w:rsid w:val="00FD32BA"/>
    <w:rsid w:val="00FD33CF"/>
    <w:rsid w:val="00FD33E3"/>
    <w:rsid w:val="00FD388E"/>
    <w:rsid w:val="00FD39E0"/>
    <w:rsid w:val="00FD39F7"/>
    <w:rsid w:val="00FD3A63"/>
    <w:rsid w:val="00FD3BA2"/>
    <w:rsid w:val="00FD3D06"/>
    <w:rsid w:val="00FD3FC1"/>
    <w:rsid w:val="00FD402E"/>
    <w:rsid w:val="00FD4078"/>
    <w:rsid w:val="00FD4088"/>
    <w:rsid w:val="00FD41F5"/>
    <w:rsid w:val="00FD435A"/>
    <w:rsid w:val="00FD445E"/>
    <w:rsid w:val="00FD453A"/>
    <w:rsid w:val="00FD46E0"/>
    <w:rsid w:val="00FD4734"/>
    <w:rsid w:val="00FD4928"/>
    <w:rsid w:val="00FD49F7"/>
    <w:rsid w:val="00FD4B64"/>
    <w:rsid w:val="00FD4BCA"/>
    <w:rsid w:val="00FD4CD4"/>
    <w:rsid w:val="00FD4E47"/>
    <w:rsid w:val="00FD509D"/>
    <w:rsid w:val="00FD5301"/>
    <w:rsid w:val="00FD5392"/>
    <w:rsid w:val="00FD546C"/>
    <w:rsid w:val="00FD54AD"/>
    <w:rsid w:val="00FD54D0"/>
    <w:rsid w:val="00FD5546"/>
    <w:rsid w:val="00FD5571"/>
    <w:rsid w:val="00FD5626"/>
    <w:rsid w:val="00FD56F0"/>
    <w:rsid w:val="00FD57D9"/>
    <w:rsid w:val="00FD57E0"/>
    <w:rsid w:val="00FD58E8"/>
    <w:rsid w:val="00FD5C33"/>
    <w:rsid w:val="00FD5ED1"/>
    <w:rsid w:val="00FD5EFD"/>
    <w:rsid w:val="00FD5F56"/>
    <w:rsid w:val="00FD6119"/>
    <w:rsid w:val="00FD6200"/>
    <w:rsid w:val="00FD6360"/>
    <w:rsid w:val="00FD65BA"/>
    <w:rsid w:val="00FD671F"/>
    <w:rsid w:val="00FD6763"/>
    <w:rsid w:val="00FD679E"/>
    <w:rsid w:val="00FD67C9"/>
    <w:rsid w:val="00FD6815"/>
    <w:rsid w:val="00FD69D2"/>
    <w:rsid w:val="00FD6B02"/>
    <w:rsid w:val="00FD6BB3"/>
    <w:rsid w:val="00FD6CC6"/>
    <w:rsid w:val="00FD6F84"/>
    <w:rsid w:val="00FD6FA9"/>
    <w:rsid w:val="00FD6FD4"/>
    <w:rsid w:val="00FD6FF5"/>
    <w:rsid w:val="00FD7214"/>
    <w:rsid w:val="00FD7220"/>
    <w:rsid w:val="00FD72EE"/>
    <w:rsid w:val="00FD7317"/>
    <w:rsid w:val="00FD75B2"/>
    <w:rsid w:val="00FD7707"/>
    <w:rsid w:val="00FD7787"/>
    <w:rsid w:val="00FD7909"/>
    <w:rsid w:val="00FD7977"/>
    <w:rsid w:val="00FD7B29"/>
    <w:rsid w:val="00FD7D83"/>
    <w:rsid w:val="00FD7F7C"/>
    <w:rsid w:val="00FE00B0"/>
    <w:rsid w:val="00FE00F0"/>
    <w:rsid w:val="00FE0130"/>
    <w:rsid w:val="00FE01C8"/>
    <w:rsid w:val="00FE03DA"/>
    <w:rsid w:val="00FE0445"/>
    <w:rsid w:val="00FE0556"/>
    <w:rsid w:val="00FE058D"/>
    <w:rsid w:val="00FE0685"/>
    <w:rsid w:val="00FE06B4"/>
    <w:rsid w:val="00FE076F"/>
    <w:rsid w:val="00FE07D3"/>
    <w:rsid w:val="00FE09C9"/>
    <w:rsid w:val="00FE0B19"/>
    <w:rsid w:val="00FE0BA9"/>
    <w:rsid w:val="00FE0D71"/>
    <w:rsid w:val="00FE0E18"/>
    <w:rsid w:val="00FE0E2A"/>
    <w:rsid w:val="00FE0EC3"/>
    <w:rsid w:val="00FE101A"/>
    <w:rsid w:val="00FE1052"/>
    <w:rsid w:val="00FE10B1"/>
    <w:rsid w:val="00FE110B"/>
    <w:rsid w:val="00FE1128"/>
    <w:rsid w:val="00FE11EF"/>
    <w:rsid w:val="00FE134D"/>
    <w:rsid w:val="00FE13D2"/>
    <w:rsid w:val="00FE15D3"/>
    <w:rsid w:val="00FE18D9"/>
    <w:rsid w:val="00FE1962"/>
    <w:rsid w:val="00FE19FD"/>
    <w:rsid w:val="00FE1B68"/>
    <w:rsid w:val="00FE1C25"/>
    <w:rsid w:val="00FE1C2C"/>
    <w:rsid w:val="00FE1C7C"/>
    <w:rsid w:val="00FE20CD"/>
    <w:rsid w:val="00FE2259"/>
    <w:rsid w:val="00FE233A"/>
    <w:rsid w:val="00FE259C"/>
    <w:rsid w:val="00FE263C"/>
    <w:rsid w:val="00FE26BF"/>
    <w:rsid w:val="00FE277C"/>
    <w:rsid w:val="00FE282B"/>
    <w:rsid w:val="00FE28FD"/>
    <w:rsid w:val="00FE29B9"/>
    <w:rsid w:val="00FE2A57"/>
    <w:rsid w:val="00FE2A64"/>
    <w:rsid w:val="00FE2BDC"/>
    <w:rsid w:val="00FE2D01"/>
    <w:rsid w:val="00FE2D6D"/>
    <w:rsid w:val="00FE2E09"/>
    <w:rsid w:val="00FE2EE6"/>
    <w:rsid w:val="00FE2FD5"/>
    <w:rsid w:val="00FE33CA"/>
    <w:rsid w:val="00FE3732"/>
    <w:rsid w:val="00FE375B"/>
    <w:rsid w:val="00FE37FE"/>
    <w:rsid w:val="00FE388D"/>
    <w:rsid w:val="00FE38FA"/>
    <w:rsid w:val="00FE39C2"/>
    <w:rsid w:val="00FE3A15"/>
    <w:rsid w:val="00FE3A71"/>
    <w:rsid w:val="00FE3D18"/>
    <w:rsid w:val="00FE3D23"/>
    <w:rsid w:val="00FE3D6F"/>
    <w:rsid w:val="00FE3F46"/>
    <w:rsid w:val="00FE3FD6"/>
    <w:rsid w:val="00FE425C"/>
    <w:rsid w:val="00FE4264"/>
    <w:rsid w:val="00FE42B7"/>
    <w:rsid w:val="00FE43BC"/>
    <w:rsid w:val="00FE43D5"/>
    <w:rsid w:val="00FE450F"/>
    <w:rsid w:val="00FE4634"/>
    <w:rsid w:val="00FE46F2"/>
    <w:rsid w:val="00FE4789"/>
    <w:rsid w:val="00FE47FE"/>
    <w:rsid w:val="00FE4832"/>
    <w:rsid w:val="00FE49F2"/>
    <w:rsid w:val="00FE4AA8"/>
    <w:rsid w:val="00FE4B66"/>
    <w:rsid w:val="00FE4D4D"/>
    <w:rsid w:val="00FE4DAB"/>
    <w:rsid w:val="00FE4F1D"/>
    <w:rsid w:val="00FE52D6"/>
    <w:rsid w:val="00FE530E"/>
    <w:rsid w:val="00FE53F9"/>
    <w:rsid w:val="00FE54EB"/>
    <w:rsid w:val="00FE5652"/>
    <w:rsid w:val="00FE56D7"/>
    <w:rsid w:val="00FE5753"/>
    <w:rsid w:val="00FE594F"/>
    <w:rsid w:val="00FE5DC7"/>
    <w:rsid w:val="00FE5F37"/>
    <w:rsid w:val="00FE5F3C"/>
    <w:rsid w:val="00FE5FFA"/>
    <w:rsid w:val="00FE611F"/>
    <w:rsid w:val="00FE627F"/>
    <w:rsid w:val="00FE63A1"/>
    <w:rsid w:val="00FE65C4"/>
    <w:rsid w:val="00FE6626"/>
    <w:rsid w:val="00FE6746"/>
    <w:rsid w:val="00FE681D"/>
    <w:rsid w:val="00FE682E"/>
    <w:rsid w:val="00FE68B8"/>
    <w:rsid w:val="00FE69B6"/>
    <w:rsid w:val="00FE6AB4"/>
    <w:rsid w:val="00FE6D26"/>
    <w:rsid w:val="00FE6DE4"/>
    <w:rsid w:val="00FE6EC5"/>
    <w:rsid w:val="00FE6EE9"/>
    <w:rsid w:val="00FE6F9C"/>
    <w:rsid w:val="00FE708F"/>
    <w:rsid w:val="00FE70E1"/>
    <w:rsid w:val="00FE7134"/>
    <w:rsid w:val="00FE71D6"/>
    <w:rsid w:val="00FE720A"/>
    <w:rsid w:val="00FE72D3"/>
    <w:rsid w:val="00FE7322"/>
    <w:rsid w:val="00FE7452"/>
    <w:rsid w:val="00FE7503"/>
    <w:rsid w:val="00FE752E"/>
    <w:rsid w:val="00FE753E"/>
    <w:rsid w:val="00FE7577"/>
    <w:rsid w:val="00FE7793"/>
    <w:rsid w:val="00FE78AE"/>
    <w:rsid w:val="00FE78E7"/>
    <w:rsid w:val="00FE7C44"/>
    <w:rsid w:val="00FE7FDF"/>
    <w:rsid w:val="00FF0018"/>
    <w:rsid w:val="00FF0041"/>
    <w:rsid w:val="00FF0289"/>
    <w:rsid w:val="00FF0303"/>
    <w:rsid w:val="00FF03B8"/>
    <w:rsid w:val="00FF05D6"/>
    <w:rsid w:val="00FF0680"/>
    <w:rsid w:val="00FF078E"/>
    <w:rsid w:val="00FF07B3"/>
    <w:rsid w:val="00FF098E"/>
    <w:rsid w:val="00FF0B0E"/>
    <w:rsid w:val="00FF0B3D"/>
    <w:rsid w:val="00FF0C29"/>
    <w:rsid w:val="00FF0DD1"/>
    <w:rsid w:val="00FF0E55"/>
    <w:rsid w:val="00FF0E6C"/>
    <w:rsid w:val="00FF1061"/>
    <w:rsid w:val="00FF115F"/>
    <w:rsid w:val="00FF11C7"/>
    <w:rsid w:val="00FF12F0"/>
    <w:rsid w:val="00FF135C"/>
    <w:rsid w:val="00FF13DE"/>
    <w:rsid w:val="00FF1411"/>
    <w:rsid w:val="00FF15D5"/>
    <w:rsid w:val="00FF185C"/>
    <w:rsid w:val="00FF19C8"/>
    <w:rsid w:val="00FF1A6F"/>
    <w:rsid w:val="00FF1A74"/>
    <w:rsid w:val="00FF1AAC"/>
    <w:rsid w:val="00FF1B7D"/>
    <w:rsid w:val="00FF1D3F"/>
    <w:rsid w:val="00FF1E33"/>
    <w:rsid w:val="00FF1F96"/>
    <w:rsid w:val="00FF1FF8"/>
    <w:rsid w:val="00FF2131"/>
    <w:rsid w:val="00FF215D"/>
    <w:rsid w:val="00FF2206"/>
    <w:rsid w:val="00FF2270"/>
    <w:rsid w:val="00FF2310"/>
    <w:rsid w:val="00FF24FC"/>
    <w:rsid w:val="00FF250B"/>
    <w:rsid w:val="00FF251D"/>
    <w:rsid w:val="00FF2629"/>
    <w:rsid w:val="00FF2883"/>
    <w:rsid w:val="00FF32CA"/>
    <w:rsid w:val="00FF3359"/>
    <w:rsid w:val="00FF3369"/>
    <w:rsid w:val="00FF33F9"/>
    <w:rsid w:val="00FF361F"/>
    <w:rsid w:val="00FF3660"/>
    <w:rsid w:val="00FF37BD"/>
    <w:rsid w:val="00FF38F0"/>
    <w:rsid w:val="00FF3ADB"/>
    <w:rsid w:val="00FF3C45"/>
    <w:rsid w:val="00FF3D45"/>
    <w:rsid w:val="00FF3E9D"/>
    <w:rsid w:val="00FF3F69"/>
    <w:rsid w:val="00FF3FD3"/>
    <w:rsid w:val="00FF400D"/>
    <w:rsid w:val="00FF40A4"/>
    <w:rsid w:val="00FF4109"/>
    <w:rsid w:val="00FF4144"/>
    <w:rsid w:val="00FF43C8"/>
    <w:rsid w:val="00FF43F1"/>
    <w:rsid w:val="00FF4684"/>
    <w:rsid w:val="00FF4790"/>
    <w:rsid w:val="00FF483E"/>
    <w:rsid w:val="00FF483F"/>
    <w:rsid w:val="00FF48BB"/>
    <w:rsid w:val="00FF4C49"/>
    <w:rsid w:val="00FF4D14"/>
    <w:rsid w:val="00FF4DD4"/>
    <w:rsid w:val="00FF50D6"/>
    <w:rsid w:val="00FF5277"/>
    <w:rsid w:val="00FF52B9"/>
    <w:rsid w:val="00FF532F"/>
    <w:rsid w:val="00FF53D4"/>
    <w:rsid w:val="00FF5452"/>
    <w:rsid w:val="00FF5560"/>
    <w:rsid w:val="00FF56E1"/>
    <w:rsid w:val="00FF5962"/>
    <w:rsid w:val="00FF596E"/>
    <w:rsid w:val="00FF600A"/>
    <w:rsid w:val="00FF600C"/>
    <w:rsid w:val="00FF6177"/>
    <w:rsid w:val="00FF628E"/>
    <w:rsid w:val="00FF6920"/>
    <w:rsid w:val="00FF6944"/>
    <w:rsid w:val="00FF6C67"/>
    <w:rsid w:val="00FF700F"/>
    <w:rsid w:val="00FF70B7"/>
    <w:rsid w:val="00FF71D5"/>
    <w:rsid w:val="00FF7221"/>
    <w:rsid w:val="00FF72F1"/>
    <w:rsid w:val="00FF7322"/>
    <w:rsid w:val="00FF77CB"/>
    <w:rsid w:val="00FF77ED"/>
    <w:rsid w:val="00FF788B"/>
    <w:rsid w:val="00FF79EF"/>
    <w:rsid w:val="00FF7AAE"/>
    <w:rsid w:val="00FF7AFA"/>
    <w:rsid w:val="00FF7CDF"/>
    <w:rsid w:val="00FF7D80"/>
    <w:rsid w:val="00FF7DD0"/>
    <w:rsid w:val="00FF7E6D"/>
    <w:rsid w:val="00FF7EB6"/>
    <w:rsid w:val="00FF7EE6"/>
    <w:rsid w:val="01DC4C73"/>
    <w:rsid w:val="04F32496"/>
    <w:rsid w:val="05D87A67"/>
    <w:rsid w:val="06304C50"/>
    <w:rsid w:val="089D71F8"/>
    <w:rsid w:val="0A455C1D"/>
    <w:rsid w:val="0A8C794D"/>
    <w:rsid w:val="0C285E2F"/>
    <w:rsid w:val="0CF839A0"/>
    <w:rsid w:val="0D417CE3"/>
    <w:rsid w:val="0D506086"/>
    <w:rsid w:val="0F2F71AE"/>
    <w:rsid w:val="11D91E34"/>
    <w:rsid w:val="12496E27"/>
    <w:rsid w:val="150866D4"/>
    <w:rsid w:val="179C0E09"/>
    <w:rsid w:val="1A7603D3"/>
    <w:rsid w:val="1B650AE3"/>
    <w:rsid w:val="235A1176"/>
    <w:rsid w:val="25A62424"/>
    <w:rsid w:val="26AC3CD9"/>
    <w:rsid w:val="2ACE2EF1"/>
    <w:rsid w:val="2D7C0659"/>
    <w:rsid w:val="2E8A341D"/>
    <w:rsid w:val="2EBC18D7"/>
    <w:rsid w:val="2FB670AC"/>
    <w:rsid w:val="313B7272"/>
    <w:rsid w:val="32757754"/>
    <w:rsid w:val="335039CF"/>
    <w:rsid w:val="33C323F3"/>
    <w:rsid w:val="363B067A"/>
    <w:rsid w:val="3A6D62F3"/>
    <w:rsid w:val="3C10166C"/>
    <w:rsid w:val="3C7B781A"/>
    <w:rsid w:val="3E371A14"/>
    <w:rsid w:val="3FB46AC9"/>
    <w:rsid w:val="442F3BE5"/>
    <w:rsid w:val="449C79A1"/>
    <w:rsid w:val="45D93CF8"/>
    <w:rsid w:val="4AA5064D"/>
    <w:rsid w:val="4B0F3C94"/>
    <w:rsid w:val="51A07E9B"/>
    <w:rsid w:val="54DB75D2"/>
    <w:rsid w:val="54EB3100"/>
    <w:rsid w:val="55723669"/>
    <w:rsid w:val="55A958D9"/>
    <w:rsid w:val="56B41C60"/>
    <w:rsid w:val="571325E7"/>
    <w:rsid w:val="59CF4D9E"/>
    <w:rsid w:val="601E06A3"/>
    <w:rsid w:val="632E4FA8"/>
    <w:rsid w:val="65000502"/>
    <w:rsid w:val="6ACB3360"/>
    <w:rsid w:val="6B417EB3"/>
    <w:rsid w:val="6B6333F1"/>
    <w:rsid w:val="6FFE397A"/>
    <w:rsid w:val="719646C8"/>
    <w:rsid w:val="71C50B09"/>
    <w:rsid w:val="73483582"/>
    <w:rsid w:val="764861AD"/>
    <w:rsid w:val="7D3C176C"/>
    <w:rsid w:val="7EC00C27"/>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14:defaultImageDpi w14:val="32767"/>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3"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qFormat="1"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5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ind w:left="100" w:leftChars="100"/>
    </w:pPr>
    <w:rPr>
      <w:rFonts w:ascii="微软雅黑" w:hAnsi="微软雅黑" w:eastAsia="微软雅黑" w:cs="微软雅黑"/>
      <w:sz w:val="18"/>
      <w:lang w:val="en-US" w:eastAsia="en-US" w:bidi="ar-SA"/>
    </w:rPr>
  </w:style>
  <w:style w:type="paragraph" w:styleId="2">
    <w:name w:val="heading 1"/>
    <w:next w:val="1"/>
    <w:link w:val="36"/>
    <w:qFormat/>
    <w:uiPriority w:val="9"/>
    <w:pPr>
      <w:keepNext/>
      <w:keepLines/>
      <w:pageBreakBefore/>
      <w:numPr>
        <w:ilvl w:val="0"/>
        <w:numId w:val="1"/>
      </w:numPr>
      <w:spacing w:before="100" w:after="200" w:line="4000" w:lineRule="exact"/>
      <w:jc w:val="right"/>
      <w:outlineLvl w:val="0"/>
    </w:pPr>
    <w:rPr>
      <w:rFonts w:ascii="微软雅黑" w:hAnsi="微软雅黑" w:eastAsia="微软雅黑" w:cs="微软雅黑"/>
      <w:bCs/>
      <w:kern w:val="44"/>
      <w:sz w:val="44"/>
      <w:szCs w:val="44"/>
      <w:lang w:val="en-US" w:eastAsia="en-US" w:bidi="ar-SA"/>
    </w:rPr>
  </w:style>
  <w:style w:type="paragraph" w:styleId="3">
    <w:name w:val="heading 2"/>
    <w:basedOn w:val="1"/>
    <w:next w:val="1"/>
    <w:link w:val="30"/>
    <w:qFormat/>
    <w:uiPriority w:val="0"/>
    <w:pPr>
      <w:keepNext/>
      <w:numPr>
        <w:ilvl w:val="1"/>
        <w:numId w:val="1"/>
      </w:numPr>
      <w:autoSpaceDE w:val="0"/>
      <w:autoSpaceDN w:val="0"/>
      <w:adjustRightInd w:val="0"/>
      <w:spacing w:before="156" w:beforeLines="50" w:after="156" w:afterLines="50" w:line="300" w:lineRule="auto"/>
      <w:ind w:left="567" w:leftChars="0"/>
      <w:textAlignment w:val="baseline"/>
      <w:outlineLvl w:val="1"/>
    </w:pPr>
    <w:rPr>
      <w:sz w:val="28"/>
      <w:lang w:eastAsia="zh-CN"/>
    </w:rPr>
  </w:style>
  <w:style w:type="paragraph" w:styleId="4">
    <w:name w:val="heading 3"/>
    <w:basedOn w:val="1"/>
    <w:next w:val="1"/>
    <w:link w:val="43"/>
    <w:qFormat/>
    <w:uiPriority w:val="3"/>
    <w:pPr>
      <w:keepNext/>
      <w:keepLines/>
      <w:numPr>
        <w:ilvl w:val="2"/>
        <w:numId w:val="1"/>
      </w:numPr>
      <w:spacing w:before="20" w:after="20" w:line="415" w:lineRule="auto"/>
      <w:ind w:left="828" w:leftChars="0" w:hanging="737"/>
      <w:outlineLvl w:val="2"/>
    </w:pPr>
    <w:rPr>
      <w:bCs/>
      <w:sz w:val="24"/>
      <w:szCs w:val="32"/>
      <w:lang w:eastAsia="zh-CN"/>
    </w:rPr>
  </w:style>
  <w:style w:type="paragraph" w:styleId="5">
    <w:name w:val="heading 4"/>
    <w:basedOn w:val="1"/>
    <w:next w:val="1"/>
    <w:link w:val="83"/>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26">
    <w:name w:val="Default Paragraph Font"/>
    <w:semiHidden/>
    <w:unhideWhenUsed/>
    <w:qFormat/>
    <w:uiPriority w:val="1"/>
  </w:style>
  <w:style w:type="table" w:default="1" w:styleId="24">
    <w:name w:val="Normal Table"/>
    <w:semiHidden/>
    <w:unhideWhenUsed/>
    <w:qFormat/>
    <w:uiPriority w:val="99"/>
    <w:tblPr>
      <w:tblCellMar>
        <w:top w:w="0" w:type="dxa"/>
        <w:left w:w="108" w:type="dxa"/>
        <w:bottom w:w="0" w:type="dxa"/>
        <w:right w:w="108" w:type="dxa"/>
      </w:tblCellMar>
    </w:tblPr>
  </w:style>
  <w:style w:type="paragraph" w:styleId="6">
    <w:name w:val="toc 7"/>
    <w:basedOn w:val="1"/>
    <w:next w:val="1"/>
    <w:autoRedefine/>
    <w:unhideWhenUsed/>
    <w:qFormat/>
    <w:uiPriority w:val="39"/>
    <w:pPr>
      <w:widowControl w:val="0"/>
      <w:ind w:left="2520" w:leftChars="1200"/>
      <w:jc w:val="both"/>
    </w:pPr>
    <w:rPr>
      <w:rFonts w:asciiTheme="minorHAnsi" w:hAnsiTheme="minorHAnsi" w:eastAsiaTheme="minorEastAsia" w:cstheme="minorBidi"/>
      <w:kern w:val="2"/>
      <w:sz w:val="21"/>
      <w:szCs w:val="22"/>
      <w:lang w:eastAsia="zh-CN"/>
      <w14:ligatures w14:val="standardContextual"/>
    </w:rPr>
  </w:style>
  <w:style w:type="paragraph" w:styleId="7">
    <w:name w:val="caption"/>
    <w:basedOn w:val="1"/>
    <w:next w:val="1"/>
    <w:unhideWhenUsed/>
    <w:qFormat/>
    <w:uiPriority w:val="35"/>
    <w:rPr>
      <w:rFonts w:eastAsia="黑体" w:asciiTheme="majorHAnsi" w:hAnsiTheme="majorHAnsi" w:cstheme="majorBidi"/>
      <w:sz w:val="20"/>
    </w:rPr>
  </w:style>
  <w:style w:type="paragraph" w:styleId="8">
    <w:name w:val="annotation text"/>
    <w:basedOn w:val="1"/>
    <w:link w:val="40"/>
    <w:unhideWhenUsed/>
    <w:qFormat/>
    <w:uiPriority w:val="99"/>
  </w:style>
  <w:style w:type="paragraph" w:styleId="9">
    <w:name w:val="toc 5"/>
    <w:basedOn w:val="1"/>
    <w:next w:val="1"/>
    <w:autoRedefine/>
    <w:unhideWhenUsed/>
    <w:qFormat/>
    <w:uiPriority w:val="39"/>
    <w:pPr>
      <w:widowControl w:val="0"/>
      <w:ind w:left="1680" w:leftChars="800"/>
      <w:jc w:val="both"/>
    </w:pPr>
    <w:rPr>
      <w:rFonts w:asciiTheme="minorHAnsi" w:hAnsiTheme="minorHAnsi" w:eastAsiaTheme="minorEastAsia" w:cstheme="minorBidi"/>
      <w:kern w:val="2"/>
      <w:sz w:val="21"/>
      <w:szCs w:val="22"/>
      <w:lang w:eastAsia="zh-CN"/>
      <w14:ligatures w14:val="standardContextual"/>
    </w:rPr>
  </w:style>
  <w:style w:type="paragraph" w:styleId="10">
    <w:name w:val="toc 3"/>
    <w:basedOn w:val="1"/>
    <w:next w:val="1"/>
    <w:autoRedefine/>
    <w:unhideWhenUsed/>
    <w:qFormat/>
    <w:uiPriority w:val="39"/>
    <w:pPr>
      <w:spacing w:after="100" w:line="259" w:lineRule="auto"/>
      <w:ind w:left="600" w:leftChars="600" w:right="50" w:rightChars="50"/>
    </w:pPr>
    <w:rPr>
      <w:rFonts w:hAnsiTheme="minorHAnsi"/>
      <w:szCs w:val="22"/>
      <w:lang w:eastAsia="zh-CN"/>
    </w:rPr>
  </w:style>
  <w:style w:type="paragraph" w:styleId="11">
    <w:name w:val="toc 8"/>
    <w:basedOn w:val="1"/>
    <w:next w:val="1"/>
    <w:autoRedefine/>
    <w:unhideWhenUsed/>
    <w:qFormat/>
    <w:uiPriority w:val="39"/>
    <w:pPr>
      <w:widowControl w:val="0"/>
      <w:ind w:left="2940" w:leftChars="1400"/>
      <w:jc w:val="both"/>
    </w:pPr>
    <w:rPr>
      <w:rFonts w:asciiTheme="minorHAnsi" w:hAnsiTheme="minorHAnsi" w:eastAsiaTheme="minorEastAsia" w:cstheme="minorBidi"/>
      <w:kern w:val="2"/>
      <w:sz w:val="21"/>
      <w:szCs w:val="22"/>
      <w:lang w:eastAsia="zh-CN"/>
      <w14:ligatures w14:val="standardContextual"/>
    </w:rPr>
  </w:style>
  <w:style w:type="paragraph" w:styleId="12">
    <w:name w:val="Date"/>
    <w:basedOn w:val="1"/>
    <w:next w:val="1"/>
    <w:link w:val="75"/>
    <w:qFormat/>
    <w:uiPriority w:val="0"/>
    <w:pPr>
      <w:ind w:left="2500" w:leftChars="2500"/>
    </w:pPr>
    <w:rPr>
      <w:rFonts w:ascii="Arial" w:hAnsi="Arial" w:cs="Arial"/>
      <w:szCs w:val="18"/>
      <w:lang w:eastAsia="zh-CN"/>
    </w:rPr>
  </w:style>
  <w:style w:type="paragraph" w:styleId="13">
    <w:name w:val="Balloon Text"/>
    <w:basedOn w:val="1"/>
    <w:link w:val="76"/>
    <w:qFormat/>
    <w:uiPriority w:val="0"/>
    <w:rPr>
      <w:szCs w:val="18"/>
    </w:rPr>
  </w:style>
  <w:style w:type="paragraph" w:styleId="14">
    <w:name w:val="footer"/>
    <w:basedOn w:val="1"/>
    <w:link w:val="35"/>
    <w:qFormat/>
    <w:uiPriority w:val="99"/>
    <w:pPr>
      <w:tabs>
        <w:tab w:val="center" w:pos="4153"/>
        <w:tab w:val="right" w:pos="8306"/>
      </w:tabs>
      <w:snapToGrid w:val="0"/>
    </w:pPr>
    <w:rPr>
      <w:szCs w:val="18"/>
    </w:rPr>
  </w:style>
  <w:style w:type="paragraph" w:styleId="15">
    <w:name w:val="header"/>
    <w:basedOn w:val="1"/>
    <w:link w:val="34"/>
    <w:qFormat/>
    <w:uiPriority w:val="99"/>
    <w:pPr>
      <w:pBdr>
        <w:bottom w:val="single" w:color="auto" w:sz="6" w:space="1"/>
      </w:pBdr>
      <w:tabs>
        <w:tab w:val="center" w:pos="4153"/>
        <w:tab w:val="right" w:pos="8306"/>
      </w:tabs>
      <w:snapToGrid w:val="0"/>
      <w:jc w:val="center"/>
    </w:pPr>
    <w:rPr>
      <w:szCs w:val="18"/>
    </w:rPr>
  </w:style>
  <w:style w:type="paragraph" w:styleId="16">
    <w:name w:val="toc 1"/>
    <w:basedOn w:val="1"/>
    <w:next w:val="1"/>
    <w:autoRedefine/>
    <w:unhideWhenUsed/>
    <w:qFormat/>
    <w:uiPriority w:val="39"/>
    <w:pPr>
      <w:tabs>
        <w:tab w:val="left" w:pos="1050"/>
        <w:tab w:val="right" w:leader="dot" w:pos="9170"/>
      </w:tabs>
      <w:spacing w:after="100" w:line="259" w:lineRule="auto"/>
      <w:ind w:right="200" w:rightChars="200" w:firstLine="50" w:firstLineChars="50"/>
    </w:pPr>
    <w:rPr>
      <w:rFonts w:hAnsiTheme="minorHAnsi"/>
      <w:szCs w:val="22"/>
      <w:lang w:eastAsia="zh-CN"/>
    </w:rPr>
  </w:style>
  <w:style w:type="paragraph" w:styleId="17">
    <w:name w:val="toc 4"/>
    <w:basedOn w:val="1"/>
    <w:next w:val="1"/>
    <w:autoRedefine/>
    <w:unhideWhenUsed/>
    <w:qFormat/>
    <w:uiPriority w:val="39"/>
    <w:pPr>
      <w:spacing w:line="259" w:lineRule="auto"/>
      <w:ind w:left="700" w:leftChars="700"/>
    </w:pPr>
  </w:style>
  <w:style w:type="paragraph" w:styleId="18">
    <w:name w:val="toc 6"/>
    <w:basedOn w:val="1"/>
    <w:next w:val="1"/>
    <w:autoRedefine/>
    <w:unhideWhenUsed/>
    <w:qFormat/>
    <w:uiPriority w:val="39"/>
    <w:pPr>
      <w:widowControl w:val="0"/>
      <w:ind w:left="2100" w:leftChars="1000"/>
      <w:jc w:val="both"/>
    </w:pPr>
    <w:rPr>
      <w:rFonts w:asciiTheme="minorHAnsi" w:hAnsiTheme="minorHAnsi" w:eastAsiaTheme="minorEastAsia" w:cstheme="minorBidi"/>
      <w:kern w:val="2"/>
      <w:sz w:val="21"/>
      <w:szCs w:val="22"/>
      <w:lang w:eastAsia="zh-CN"/>
      <w14:ligatures w14:val="standardContextual"/>
    </w:rPr>
  </w:style>
  <w:style w:type="paragraph" w:styleId="19">
    <w:name w:val="toc 2"/>
    <w:basedOn w:val="1"/>
    <w:next w:val="1"/>
    <w:autoRedefine/>
    <w:unhideWhenUsed/>
    <w:qFormat/>
    <w:uiPriority w:val="39"/>
    <w:pPr>
      <w:tabs>
        <w:tab w:val="right" w:leader="dot" w:pos="9170"/>
      </w:tabs>
      <w:spacing w:after="100" w:line="259" w:lineRule="auto"/>
      <w:ind w:left="450" w:leftChars="450" w:right="100" w:rightChars="100" w:firstLine="50" w:firstLineChars="50"/>
    </w:pPr>
    <w:rPr>
      <w:rFonts w:hAnsiTheme="minorHAnsi"/>
      <w:szCs w:val="22"/>
      <w:lang w:eastAsia="zh-CN"/>
    </w:rPr>
  </w:style>
  <w:style w:type="paragraph" w:styleId="20">
    <w:name w:val="toc 9"/>
    <w:basedOn w:val="1"/>
    <w:next w:val="1"/>
    <w:autoRedefine/>
    <w:unhideWhenUsed/>
    <w:qFormat/>
    <w:uiPriority w:val="39"/>
    <w:pPr>
      <w:widowControl w:val="0"/>
      <w:ind w:left="3360" w:leftChars="1600"/>
      <w:jc w:val="both"/>
    </w:pPr>
    <w:rPr>
      <w:rFonts w:asciiTheme="minorHAnsi" w:hAnsiTheme="minorHAnsi" w:eastAsiaTheme="minorEastAsia" w:cstheme="minorBidi"/>
      <w:kern w:val="2"/>
      <w:sz w:val="21"/>
      <w:szCs w:val="22"/>
      <w:lang w:eastAsia="zh-CN"/>
      <w14:ligatures w14:val="standardContextual"/>
    </w:rPr>
  </w:style>
  <w:style w:type="paragraph" w:styleId="21">
    <w:name w:val="Normal (Web)"/>
    <w:basedOn w:val="1"/>
    <w:unhideWhenUsed/>
    <w:qFormat/>
    <w:uiPriority w:val="99"/>
    <w:pPr>
      <w:spacing w:before="100" w:beforeAutospacing="1" w:after="100" w:afterAutospacing="1"/>
      <w:ind w:left="0" w:leftChars="0"/>
    </w:pPr>
    <w:rPr>
      <w:rFonts w:ascii="宋体" w:hAnsi="宋体" w:eastAsia="宋体" w:cs="宋体"/>
      <w:sz w:val="24"/>
      <w:szCs w:val="24"/>
      <w:lang w:eastAsia="zh-CN"/>
    </w:rPr>
  </w:style>
  <w:style w:type="paragraph" w:styleId="22">
    <w:name w:val="Title"/>
    <w:next w:val="1"/>
    <w:link w:val="38"/>
    <w:qFormat/>
    <w:uiPriority w:val="10"/>
    <w:pPr>
      <w:spacing w:before="240" w:after="60"/>
      <w:outlineLvl w:val="0"/>
    </w:pPr>
    <w:rPr>
      <w:rFonts w:ascii="微软雅黑" w:hAnsi="微软雅黑" w:eastAsia="微软雅黑" w:cs="微软雅黑"/>
      <w:bCs/>
      <w:sz w:val="24"/>
      <w:szCs w:val="24"/>
      <w:lang w:val="en-US" w:eastAsia="en-US" w:bidi="ar-SA"/>
    </w:rPr>
  </w:style>
  <w:style w:type="paragraph" w:styleId="23">
    <w:name w:val="annotation subject"/>
    <w:basedOn w:val="8"/>
    <w:next w:val="8"/>
    <w:link w:val="41"/>
    <w:semiHidden/>
    <w:unhideWhenUsed/>
    <w:qFormat/>
    <w:uiPriority w:val="99"/>
    <w:rPr>
      <w:b/>
      <w:bCs/>
    </w:rPr>
  </w:style>
  <w:style w:type="table" w:styleId="25">
    <w:name w:val="Table Grid"/>
    <w:basedOn w:val="24"/>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FollowedHyperlink"/>
    <w:basedOn w:val="26"/>
    <w:semiHidden/>
    <w:unhideWhenUsed/>
    <w:qFormat/>
    <w:uiPriority w:val="99"/>
    <w:rPr>
      <w:color w:val="800080" w:themeColor="followedHyperlink"/>
      <w:u w:val="single"/>
      <w14:textFill>
        <w14:solidFill>
          <w14:schemeClr w14:val="folHlink"/>
        </w14:solidFill>
      </w14:textFill>
    </w:rPr>
  </w:style>
  <w:style w:type="character" w:styleId="28">
    <w:name w:val="Hyperlink"/>
    <w:basedOn w:val="26"/>
    <w:unhideWhenUsed/>
    <w:qFormat/>
    <w:uiPriority w:val="99"/>
    <w:rPr>
      <w:color w:val="0000FF" w:themeColor="hyperlink"/>
      <w:u w:val="single"/>
      <w14:textFill>
        <w14:solidFill>
          <w14:schemeClr w14:val="hlink"/>
        </w14:solidFill>
      </w14:textFill>
    </w:rPr>
  </w:style>
  <w:style w:type="character" w:styleId="29">
    <w:name w:val="annotation reference"/>
    <w:basedOn w:val="26"/>
    <w:semiHidden/>
    <w:unhideWhenUsed/>
    <w:qFormat/>
    <w:uiPriority w:val="99"/>
    <w:rPr>
      <w:sz w:val="21"/>
      <w:szCs w:val="21"/>
    </w:rPr>
  </w:style>
  <w:style w:type="character" w:customStyle="1" w:styleId="30">
    <w:name w:val="标题 2 字符"/>
    <w:basedOn w:val="26"/>
    <w:link w:val="3"/>
    <w:qFormat/>
    <w:uiPriority w:val="0"/>
    <w:rPr>
      <w:rFonts w:ascii="微软雅黑" w:hAnsi="微软雅黑" w:eastAsia="微软雅黑" w:cs="微软雅黑"/>
      <w:sz w:val="28"/>
    </w:rPr>
  </w:style>
  <w:style w:type="paragraph" w:customStyle="1" w:styleId="31">
    <w:name w:val="Default"/>
    <w:qFormat/>
    <w:uiPriority w:val="0"/>
    <w:pPr>
      <w:widowControl w:val="0"/>
      <w:autoSpaceDE w:val="0"/>
      <w:autoSpaceDN w:val="0"/>
      <w:adjustRightInd w:val="0"/>
    </w:pPr>
    <w:rPr>
      <w:rFonts w:ascii="Times New Roman" w:hAnsi="Times New Roman" w:eastAsia="宋体" w:cs="Times New Roman"/>
      <w:color w:val="000000"/>
      <w:sz w:val="24"/>
      <w:szCs w:val="24"/>
      <w:lang w:val="en-US" w:eastAsia="zh-CN" w:bidi="ar-SA"/>
    </w:rPr>
  </w:style>
  <w:style w:type="paragraph" w:styleId="32">
    <w:name w:val="List Paragraph"/>
    <w:basedOn w:val="1"/>
    <w:qFormat/>
    <w:uiPriority w:val="34"/>
    <w:pPr>
      <w:ind w:firstLine="420" w:firstLineChars="200"/>
    </w:pPr>
  </w:style>
  <w:style w:type="character" w:customStyle="1" w:styleId="33">
    <w:name w:val="Unresolved Mention"/>
    <w:basedOn w:val="26"/>
    <w:semiHidden/>
    <w:unhideWhenUsed/>
    <w:qFormat/>
    <w:uiPriority w:val="99"/>
    <w:rPr>
      <w:color w:val="605E5C"/>
      <w:shd w:val="clear" w:color="auto" w:fill="E1DFDD"/>
    </w:rPr>
  </w:style>
  <w:style w:type="character" w:customStyle="1" w:styleId="34">
    <w:name w:val="页眉 字符"/>
    <w:basedOn w:val="26"/>
    <w:link w:val="15"/>
    <w:qFormat/>
    <w:uiPriority w:val="99"/>
    <w:rPr>
      <w:sz w:val="18"/>
      <w:szCs w:val="18"/>
      <w:lang w:eastAsia="en-US"/>
    </w:rPr>
  </w:style>
  <w:style w:type="character" w:customStyle="1" w:styleId="35">
    <w:name w:val="页脚 字符"/>
    <w:basedOn w:val="26"/>
    <w:link w:val="14"/>
    <w:qFormat/>
    <w:uiPriority w:val="99"/>
    <w:rPr>
      <w:sz w:val="18"/>
      <w:szCs w:val="18"/>
      <w:lang w:eastAsia="en-US"/>
    </w:rPr>
  </w:style>
  <w:style w:type="character" w:customStyle="1" w:styleId="36">
    <w:name w:val="标题 1 字符"/>
    <w:basedOn w:val="26"/>
    <w:link w:val="2"/>
    <w:qFormat/>
    <w:uiPriority w:val="9"/>
    <w:rPr>
      <w:rFonts w:ascii="微软雅黑" w:hAnsi="微软雅黑" w:eastAsia="微软雅黑" w:cs="微软雅黑"/>
      <w:bCs/>
      <w:kern w:val="44"/>
      <w:sz w:val="44"/>
      <w:szCs w:val="44"/>
      <w:lang w:eastAsia="en-US"/>
    </w:rPr>
  </w:style>
  <w:style w:type="paragraph" w:customStyle="1" w:styleId="37">
    <w:name w:val="TOC Heading"/>
    <w:basedOn w:val="2"/>
    <w:next w:val="1"/>
    <w:unhideWhenUsed/>
    <w:qFormat/>
    <w:uiPriority w:val="39"/>
    <w:pPr>
      <w:pageBreakBefore w:val="0"/>
      <w:spacing w:before="240" w:after="0" w:line="259" w:lineRule="auto"/>
      <w:jc w:val="left"/>
      <w:outlineLvl w:val="9"/>
    </w:pPr>
    <w:rPr>
      <w:rFonts w:asciiTheme="majorHAnsi" w:hAnsiTheme="majorHAnsi" w:eastAsiaTheme="majorEastAsia" w:cstheme="majorBidi"/>
      <w:bCs w:val="0"/>
      <w:color w:val="376092" w:themeColor="accent1" w:themeShade="BF"/>
      <w:kern w:val="0"/>
      <w:sz w:val="32"/>
      <w:szCs w:val="32"/>
      <w:lang w:eastAsia="zh-CN"/>
    </w:rPr>
  </w:style>
  <w:style w:type="character" w:customStyle="1" w:styleId="38">
    <w:name w:val="标题 字符"/>
    <w:basedOn w:val="26"/>
    <w:link w:val="22"/>
    <w:qFormat/>
    <w:uiPriority w:val="10"/>
    <w:rPr>
      <w:rFonts w:ascii="微软雅黑" w:hAnsi="微软雅黑" w:eastAsia="微软雅黑" w:cs="微软雅黑"/>
      <w:bCs/>
      <w:sz w:val="24"/>
      <w:szCs w:val="24"/>
      <w:lang w:eastAsia="en-US"/>
    </w:rPr>
  </w:style>
  <w:style w:type="table" w:customStyle="1" w:styleId="39">
    <w:name w:val="网格型3"/>
    <w:basedOn w:val="24"/>
    <w:qFormat/>
    <w:uiPriority w:val="39"/>
    <w:rPr>
      <w:rFonts w:asciiTheme="minorHAnsi" w:hAnsiTheme="minorHAnsi" w:eastAsiaTheme="minorEastAsia" w:cstheme="minorBid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0">
    <w:name w:val="批注文字 字符"/>
    <w:basedOn w:val="26"/>
    <w:link w:val="8"/>
    <w:qFormat/>
    <w:uiPriority w:val="99"/>
    <w:rPr>
      <w:rFonts w:ascii="微软雅黑" w:hAnsi="微软雅黑" w:eastAsia="微软雅黑" w:cs="微软雅黑"/>
      <w:sz w:val="18"/>
      <w:lang w:eastAsia="en-US"/>
    </w:rPr>
  </w:style>
  <w:style w:type="character" w:customStyle="1" w:styleId="41">
    <w:name w:val="批注主题 字符"/>
    <w:basedOn w:val="40"/>
    <w:link w:val="23"/>
    <w:semiHidden/>
    <w:qFormat/>
    <w:uiPriority w:val="99"/>
    <w:rPr>
      <w:rFonts w:ascii="微软雅黑" w:hAnsi="微软雅黑" w:eastAsia="微软雅黑" w:cs="微软雅黑"/>
      <w:b/>
      <w:bCs/>
      <w:sz w:val="18"/>
      <w:lang w:eastAsia="en-US"/>
    </w:rPr>
  </w:style>
  <w:style w:type="character" w:customStyle="1" w:styleId="42">
    <w:name w:val="Subtle Emphasis"/>
    <w:basedOn w:val="26"/>
    <w:qFormat/>
    <w:uiPriority w:val="19"/>
    <w:rPr>
      <w:i/>
      <w:iCs/>
      <w:color w:val="404040" w:themeColor="text1" w:themeTint="BF"/>
      <w14:textFill>
        <w14:solidFill>
          <w14:schemeClr w14:val="tx1">
            <w14:lumMod w14:val="75000"/>
            <w14:lumOff w14:val="25000"/>
          </w14:schemeClr>
        </w14:solidFill>
      </w14:textFill>
    </w:rPr>
  </w:style>
  <w:style w:type="character" w:customStyle="1" w:styleId="43">
    <w:name w:val="标题 3 字符"/>
    <w:basedOn w:val="26"/>
    <w:link w:val="4"/>
    <w:qFormat/>
    <w:uiPriority w:val="3"/>
    <w:rPr>
      <w:rFonts w:ascii="微软雅黑" w:hAnsi="微软雅黑" w:eastAsia="微软雅黑" w:cs="微软雅黑"/>
      <w:bCs/>
      <w:sz w:val="24"/>
      <w:szCs w:val="32"/>
    </w:rPr>
  </w:style>
  <w:style w:type="table" w:customStyle="1" w:styleId="44">
    <w:name w:val="Grid Table 5 Dark Accent 1"/>
    <w:basedOn w:val="24"/>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BE5F1"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F81BD"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F81BD"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F81BD"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F81BD" w:themeFill="accent1"/>
      </w:tcPr>
    </w:tblStylePr>
    <w:tblStylePr w:type="band1Vert">
      <w:tcPr>
        <w:shd w:val="clear" w:color="auto" w:fill="B8CCE4" w:themeFill="accent1" w:themeFillTint="66"/>
      </w:tcPr>
    </w:tblStylePr>
    <w:tblStylePr w:type="band1Horz">
      <w:tcPr>
        <w:shd w:val="clear" w:color="auto" w:fill="B8CCE4" w:themeFill="accent1" w:themeFillTint="66"/>
      </w:tcPr>
    </w:tblStylePr>
  </w:style>
  <w:style w:type="table" w:customStyle="1" w:styleId="45">
    <w:name w:val="Grid Table 6 Colorful"/>
    <w:basedOn w:val="24"/>
    <w:qFormat/>
    <w:uiPriority w:val="51"/>
    <w:rPr>
      <w:color w:val="000000" w:themeColor="text1"/>
      <w14:textFill>
        <w14:solidFill>
          <w14:schemeClr w14:val="tx1"/>
        </w14:solidFill>
      </w14:textFill>
    </w:rPr>
    <w:tblPr>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4" w:space="0"/>
        </w:tcBorders>
      </w:tcPr>
    </w:tblStylePr>
    <w:tblStylePr w:type="firstCol">
      <w:rPr>
        <w:b/>
        <w:bCs/>
      </w:rPr>
    </w:tblStylePr>
    <w:tblStylePr w:type="lastCol">
      <w:rPr>
        <w:b/>
        <w:bCs/>
      </w:rPr>
    </w:tblStylePr>
    <w:tblStylePr w:type="band1Vert">
      <w:tcPr>
        <w:shd w:val="clear" w:color="auto" w:fill="CCCCCC" w:themeFill="text1" w:themeFillTint="33"/>
      </w:tcPr>
    </w:tblStylePr>
    <w:tblStylePr w:type="band1Horz">
      <w:tcPr>
        <w:shd w:val="clear" w:color="auto" w:fill="CCCCCC" w:themeFill="text1" w:themeFillTint="33"/>
      </w:tcPr>
    </w:tblStylePr>
  </w:style>
  <w:style w:type="table" w:customStyle="1" w:styleId="46">
    <w:name w:val="网格表 6 彩色1"/>
    <w:basedOn w:val="24"/>
    <w:qFormat/>
    <w:uiPriority w:val="51"/>
    <w:rPr>
      <w:color w:val="000000"/>
    </w:rPr>
    <w:tblPr>
      <w:tblBorders>
        <w:top w:val="single" w:color="666666" w:sz="4" w:space="0"/>
        <w:left w:val="single" w:color="666666" w:sz="4" w:space="0"/>
        <w:bottom w:val="single" w:color="666666" w:sz="4" w:space="0"/>
        <w:right w:val="single" w:color="666666" w:sz="4" w:space="0"/>
        <w:insideH w:val="single" w:color="666666" w:sz="4" w:space="0"/>
        <w:insideV w:val="single" w:color="666666" w:sz="4" w:space="0"/>
      </w:tblBorders>
    </w:tblPr>
    <w:tblStylePr w:type="firstRow">
      <w:rPr>
        <w:b/>
        <w:bCs/>
      </w:rPr>
      <w:tcPr>
        <w:tcBorders>
          <w:bottom w:val="single" w:color="666666" w:sz="12" w:space="0"/>
        </w:tcBorders>
      </w:tcPr>
    </w:tblStylePr>
    <w:tblStylePr w:type="lastRow">
      <w:rPr>
        <w:b/>
        <w:bCs/>
      </w:rPr>
      <w:tcPr>
        <w:tcBorders>
          <w:top w:val="double" w:color="666666" w:sz="4" w:space="0"/>
        </w:tcBorders>
      </w:tcPr>
    </w:tblStylePr>
    <w:tblStylePr w:type="firstCol">
      <w:rPr>
        <w:b/>
        <w:bCs/>
      </w:rPr>
    </w:tblStylePr>
    <w:tblStylePr w:type="lastCol">
      <w:rPr>
        <w:b/>
        <w:bCs/>
      </w:rPr>
    </w:tblStylePr>
    <w:tblStylePr w:type="band1Vert">
      <w:tcPr>
        <w:shd w:val="clear" w:color="auto" w:fill="CCCCCC"/>
      </w:tcPr>
    </w:tblStylePr>
    <w:tblStylePr w:type="band1Horz">
      <w:tcPr>
        <w:shd w:val="clear" w:color="auto" w:fill="CCCCCC"/>
      </w:tcPr>
    </w:tblStylePr>
  </w:style>
  <w:style w:type="table" w:customStyle="1" w:styleId="47">
    <w:name w:val="网格表 6 彩色11"/>
    <w:basedOn w:val="24"/>
    <w:qFormat/>
    <w:uiPriority w:val="51"/>
    <w:rPr>
      <w:color w:val="000000"/>
    </w:rPr>
    <w:tblPr>
      <w:tblBorders>
        <w:top w:val="single" w:color="666666" w:sz="4" w:space="0"/>
        <w:left w:val="single" w:color="666666" w:sz="4" w:space="0"/>
        <w:bottom w:val="single" w:color="666666" w:sz="4" w:space="0"/>
        <w:right w:val="single" w:color="666666" w:sz="4" w:space="0"/>
        <w:insideH w:val="single" w:color="666666" w:sz="4" w:space="0"/>
        <w:insideV w:val="single" w:color="666666" w:sz="4" w:space="0"/>
      </w:tblBorders>
    </w:tblPr>
    <w:tblStylePr w:type="firstRow">
      <w:rPr>
        <w:b/>
        <w:bCs/>
      </w:rPr>
      <w:tcPr>
        <w:tcBorders>
          <w:bottom w:val="single" w:color="666666" w:sz="12" w:space="0"/>
        </w:tcBorders>
      </w:tcPr>
    </w:tblStylePr>
    <w:tblStylePr w:type="lastRow">
      <w:rPr>
        <w:b/>
        <w:bCs/>
      </w:rPr>
      <w:tcPr>
        <w:tcBorders>
          <w:top w:val="double" w:color="666666" w:sz="4" w:space="0"/>
        </w:tcBorders>
      </w:tcPr>
    </w:tblStylePr>
    <w:tblStylePr w:type="firstCol">
      <w:rPr>
        <w:b/>
        <w:bCs/>
      </w:rPr>
    </w:tblStylePr>
    <w:tblStylePr w:type="lastCol">
      <w:rPr>
        <w:b/>
        <w:bCs/>
      </w:rPr>
    </w:tblStylePr>
    <w:tblStylePr w:type="band1Vert">
      <w:tcPr>
        <w:shd w:val="clear" w:color="auto" w:fill="CCCCCC"/>
      </w:tcPr>
    </w:tblStylePr>
    <w:tblStylePr w:type="band1Horz">
      <w:tcPr>
        <w:shd w:val="clear" w:color="auto" w:fill="CCCCCC"/>
      </w:tcPr>
    </w:tblStylePr>
  </w:style>
  <w:style w:type="paragraph" w:customStyle="1" w:styleId="48">
    <w:name w:val="15"/>
    <w:basedOn w:val="1"/>
    <w:semiHidden/>
    <w:qFormat/>
    <w:uiPriority w:val="99"/>
    <w:pPr>
      <w:spacing w:before="100" w:beforeAutospacing="1" w:after="100" w:afterAutospacing="1"/>
      <w:ind w:left="820" w:right="100" w:rightChars="100"/>
    </w:pPr>
  </w:style>
  <w:style w:type="table" w:customStyle="1" w:styleId="49">
    <w:name w:val="网格型1"/>
    <w:basedOn w:val="24"/>
    <w:qFormat/>
    <w:uiPriority w:val="59"/>
    <w:rPr>
      <w:rFonts w:eastAsia="微软雅黑" w:cs="微软雅黑"/>
      <w:sz w:val="18"/>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
    <w:name w:val="网格型2"/>
    <w:basedOn w:val="24"/>
    <w:qFormat/>
    <w:uiPriority w:val="59"/>
    <w:rPr>
      <w:rFonts w:eastAsia="微软雅黑" w:cs="微软雅黑"/>
      <w:sz w:val="18"/>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51">
    <w:name w:val="样式1"/>
    <w:basedOn w:val="1"/>
    <w:link w:val="52"/>
    <w:qFormat/>
    <w:uiPriority w:val="0"/>
    <w:pPr>
      <w:ind w:left="0" w:leftChars="0"/>
    </w:pPr>
    <w:rPr>
      <w:lang w:eastAsia="zh-CN"/>
    </w:rPr>
  </w:style>
  <w:style w:type="character" w:customStyle="1" w:styleId="52">
    <w:name w:val="样式1 字符"/>
    <w:basedOn w:val="26"/>
    <w:link w:val="51"/>
    <w:qFormat/>
    <w:uiPriority w:val="0"/>
    <w:rPr>
      <w:rFonts w:ascii="微软雅黑" w:hAnsi="微软雅黑" w:eastAsia="微软雅黑" w:cs="微软雅黑"/>
      <w:sz w:val="18"/>
    </w:rPr>
  </w:style>
  <w:style w:type="table" w:customStyle="1" w:styleId="53">
    <w:name w:val="网格型11"/>
    <w:basedOn w:val="24"/>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
    <w:name w:val="网格型4"/>
    <w:basedOn w:val="24"/>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
    <w:name w:val="网格型5"/>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
    <w:name w:val="网格型6"/>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
    <w:name w:val="网格型7"/>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
    <w:name w:val="网格型8"/>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
    <w:name w:val="网格型9"/>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
    <w:name w:val="网格型10"/>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
    <w:name w:val="网格型12"/>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
    <w:name w:val="网格型13"/>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
    <w:name w:val="网格型14"/>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
    <w:name w:val="网格型15"/>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
    <w:name w:val="网格型16"/>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17"/>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18"/>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
    <w:name w:val="网格型19"/>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
    <w:name w:val="网格型20"/>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
    <w:name w:val="网格型21"/>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
    <w:name w:val="网格型22"/>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
    <w:name w:val="网格型23"/>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
    <w:name w:val="网格型24"/>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
    <w:name w:val="网格型25"/>
    <w:basedOn w:val="2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日期 字符"/>
    <w:basedOn w:val="26"/>
    <w:link w:val="12"/>
    <w:qFormat/>
    <w:uiPriority w:val="0"/>
    <w:rPr>
      <w:rFonts w:ascii="Arial" w:hAnsi="Arial" w:eastAsia="微软雅黑" w:cs="Arial"/>
      <w:sz w:val="18"/>
      <w:szCs w:val="18"/>
    </w:rPr>
  </w:style>
  <w:style w:type="character" w:customStyle="1" w:styleId="76">
    <w:name w:val="批注框文本 字符"/>
    <w:basedOn w:val="26"/>
    <w:link w:val="13"/>
    <w:qFormat/>
    <w:uiPriority w:val="0"/>
    <w:rPr>
      <w:rFonts w:ascii="微软雅黑" w:hAnsi="微软雅黑" w:eastAsia="微软雅黑" w:cs="微软雅黑"/>
      <w:sz w:val="18"/>
      <w:szCs w:val="18"/>
      <w:lang w:eastAsia="en-US"/>
    </w:rPr>
  </w:style>
  <w:style w:type="character" w:styleId="77">
    <w:name w:val="Placeholder Text"/>
    <w:basedOn w:val="26"/>
    <w:semiHidden/>
    <w:qFormat/>
    <w:uiPriority w:val="99"/>
    <w:rPr>
      <w:color w:val="808080"/>
    </w:rPr>
  </w:style>
  <w:style w:type="table" w:customStyle="1" w:styleId="78">
    <w:name w:val="网格型26"/>
    <w:basedOn w:val="24"/>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
    <w:name w:val="网格型27"/>
    <w:basedOn w:val="24"/>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
    <w:name w:val="网格型110"/>
    <w:basedOn w:val="24"/>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
    <w:name w:val="网格型111"/>
    <w:basedOn w:val="24"/>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2">
    <w:name w:val="标题4"/>
    <w:basedOn w:val="1"/>
    <w:next w:val="1"/>
    <w:link w:val="84"/>
    <w:qFormat/>
    <w:uiPriority w:val="0"/>
    <w:pPr>
      <w:numPr>
        <w:ilvl w:val="3"/>
        <w:numId w:val="1"/>
      </w:numPr>
      <w:spacing w:before="20" w:after="20" w:line="300" w:lineRule="auto"/>
      <w:ind w:left="879" w:leftChars="0" w:hanging="709"/>
      <w:outlineLvl w:val="3"/>
    </w:pPr>
    <w:rPr>
      <w:sz w:val="21"/>
      <w:lang w:eastAsia="zh-CN"/>
    </w:rPr>
  </w:style>
  <w:style w:type="character" w:customStyle="1" w:styleId="83">
    <w:name w:val="标题 4 字符"/>
    <w:basedOn w:val="26"/>
    <w:link w:val="5"/>
    <w:semiHidden/>
    <w:qFormat/>
    <w:uiPriority w:val="9"/>
    <w:rPr>
      <w:rFonts w:asciiTheme="majorHAnsi" w:hAnsiTheme="majorHAnsi" w:eastAsiaTheme="majorEastAsia" w:cstheme="majorBidi"/>
      <w:b/>
      <w:bCs/>
      <w:sz w:val="28"/>
      <w:szCs w:val="28"/>
      <w:lang w:eastAsia="en-US"/>
    </w:rPr>
  </w:style>
  <w:style w:type="character" w:customStyle="1" w:styleId="84">
    <w:name w:val="标题4 字符"/>
    <w:basedOn w:val="83"/>
    <w:link w:val="82"/>
    <w:qFormat/>
    <w:uiPriority w:val="0"/>
    <w:rPr>
      <w:rFonts w:ascii="微软雅黑" w:hAnsi="微软雅黑" w:eastAsia="微软雅黑" w:cs="微软雅黑"/>
      <w:b w:val="0"/>
      <w:bCs w:val="0"/>
      <w:sz w:val="21"/>
      <w:szCs w:val="28"/>
      <w:lang w:eastAsia="en-US"/>
    </w:rPr>
  </w:style>
  <w:style w:type="character" w:customStyle="1" w:styleId="85">
    <w:name w:val="cf01"/>
    <w:basedOn w:val="26"/>
    <w:qFormat/>
    <w:uiPriority w:val="0"/>
    <w:rPr>
      <w:rFonts w:hint="eastAsia" w:ascii="Microsoft YaHei UI" w:hAnsi="Microsoft YaHei UI" w:eastAsia="Microsoft YaHei UI"/>
      <w:sz w:val="18"/>
      <w:szCs w:val="18"/>
    </w:rPr>
  </w:style>
  <w:style w:type="table" w:customStyle="1" w:styleId="86">
    <w:name w:val="Grid Table 2 Accent 3"/>
    <w:basedOn w:val="24"/>
    <w:qFormat/>
    <w:uiPriority w:val="47"/>
    <w:rPr>
      <w:rFonts w:asciiTheme="minorHAnsi" w:hAnsiTheme="minorHAnsi" w:eastAsiaTheme="minorEastAsia" w:cstheme="minorBidi"/>
      <w:kern w:val="2"/>
      <w:sz w:val="21"/>
      <w:szCs w:val="22"/>
    </w:rPr>
    <w:tblPr>
      <w:tblBorders>
        <w:top w:val="single" w:color="C2D69B" w:themeColor="accent3" w:themeTint="99" w:sz="2" w:space="0"/>
        <w:bottom w:val="single" w:color="C2D69B" w:themeColor="accent3" w:themeTint="99" w:sz="2" w:space="0"/>
        <w:insideH w:val="single" w:color="C2D69B" w:themeColor="accent3" w:themeTint="99" w:sz="2" w:space="0"/>
        <w:insideV w:val="single" w:color="C2D69B" w:themeColor="accent3" w:themeTint="99" w:sz="2" w:space="0"/>
      </w:tblBorders>
    </w:tblPr>
    <w:tblStylePr w:type="firstRow">
      <w:rPr>
        <w:b/>
        <w:bCs/>
      </w:rPr>
      <w:tcPr>
        <w:tcBorders>
          <w:top w:val="nil"/>
          <w:bottom w:val="single" w:color="C2D69B" w:themeColor="accent3" w:themeTint="99" w:sz="12" w:space="0"/>
          <w:insideH w:val="nil"/>
          <w:insideV w:val="nil"/>
        </w:tcBorders>
        <w:shd w:val="clear" w:color="auto" w:fill="FFFFFF" w:themeFill="background1"/>
      </w:tcPr>
    </w:tblStylePr>
    <w:tblStylePr w:type="lastRow">
      <w:rPr>
        <w:b/>
        <w:bCs/>
      </w:rPr>
      <w:tcPr>
        <w:tcBorders>
          <w:top w:val="double" w:color="C2D69B" w:themeColor="accent3"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cPr>
        <w:shd w:val="clear" w:color="auto" w:fill="EAF1DD" w:themeFill="accent3" w:themeFillTint="33"/>
      </w:tcPr>
    </w:tblStylePr>
    <w:tblStylePr w:type="band1Horz">
      <w:tcPr>
        <w:shd w:val="clear" w:color="auto" w:fill="EAF1DD" w:themeFill="accent3" w:themeFillTint="33"/>
      </w:tcPr>
    </w:tblStylePr>
  </w:style>
</w:styles>
</file>

<file path=word/_rels/document.xml.rels><?xml version="1.0" encoding="UTF-8" standalone="yes"?>
<Relationships xmlns="http://schemas.openxmlformats.org/package/2006/relationships"><Relationship Id="rId91" Type="http://schemas.openxmlformats.org/officeDocument/2006/relationships/fontTable" Target="fontTable.xml"/><Relationship Id="rId90" Type="http://schemas.openxmlformats.org/officeDocument/2006/relationships/numbering" Target="numbering.xml"/><Relationship Id="rId9" Type="http://schemas.openxmlformats.org/officeDocument/2006/relationships/footer" Target="footer2.xml"/><Relationship Id="rId89" Type="http://schemas.openxmlformats.org/officeDocument/2006/relationships/customXml" Target="../customXml/item1.xml"/><Relationship Id="rId88" Type="http://schemas.openxmlformats.org/officeDocument/2006/relationships/image" Target="media/image72.png"/><Relationship Id="rId87" Type="http://schemas.openxmlformats.org/officeDocument/2006/relationships/image" Target="media/image71.png"/><Relationship Id="rId86" Type="http://schemas.openxmlformats.org/officeDocument/2006/relationships/image" Target="media/image70.png"/><Relationship Id="rId85" Type="http://schemas.openxmlformats.org/officeDocument/2006/relationships/image" Target="media/image69.png"/><Relationship Id="rId84" Type="http://schemas.openxmlformats.org/officeDocument/2006/relationships/image" Target="media/image68.png"/><Relationship Id="rId83" Type="http://schemas.openxmlformats.org/officeDocument/2006/relationships/image" Target="media/image67.png"/><Relationship Id="rId82" Type="http://schemas.openxmlformats.org/officeDocument/2006/relationships/image" Target="media/image66.png"/><Relationship Id="rId81" Type="http://schemas.openxmlformats.org/officeDocument/2006/relationships/image" Target="media/image65.png"/><Relationship Id="rId80" Type="http://schemas.openxmlformats.org/officeDocument/2006/relationships/image" Target="media/image64.png"/><Relationship Id="rId8" Type="http://schemas.openxmlformats.org/officeDocument/2006/relationships/footer" Target="footer1.xml"/><Relationship Id="rId79" Type="http://schemas.openxmlformats.org/officeDocument/2006/relationships/image" Target="media/image63.png"/><Relationship Id="rId78" Type="http://schemas.openxmlformats.org/officeDocument/2006/relationships/image" Target="media/image62.png"/><Relationship Id="rId77" Type="http://schemas.openxmlformats.org/officeDocument/2006/relationships/image" Target="media/image61.png"/><Relationship Id="rId76" Type="http://schemas.openxmlformats.org/officeDocument/2006/relationships/image" Target="media/image60.png"/><Relationship Id="rId75" Type="http://schemas.openxmlformats.org/officeDocument/2006/relationships/image" Target="media/image59.png"/><Relationship Id="rId74" Type="http://schemas.openxmlformats.org/officeDocument/2006/relationships/image" Target="media/image58.png"/><Relationship Id="rId73" Type="http://schemas.openxmlformats.org/officeDocument/2006/relationships/image" Target="media/image57.png"/><Relationship Id="rId72" Type="http://schemas.openxmlformats.org/officeDocument/2006/relationships/image" Target="media/image56.png"/><Relationship Id="rId71" Type="http://schemas.openxmlformats.org/officeDocument/2006/relationships/image" Target="media/image55.png"/><Relationship Id="rId70" Type="http://schemas.openxmlformats.org/officeDocument/2006/relationships/image" Target="media/image54.png"/><Relationship Id="rId7" Type="http://schemas.openxmlformats.org/officeDocument/2006/relationships/header" Target="header3.xml"/><Relationship Id="rId69" Type="http://schemas.openxmlformats.org/officeDocument/2006/relationships/image" Target="media/image53.png"/><Relationship Id="rId68" Type="http://schemas.openxmlformats.org/officeDocument/2006/relationships/image" Target="media/image52.png"/><Relationship Id="rId67" Type="http://schemas.openxmlformats.org/officeDocument/2006/relationships/image" Target="media/image51.png"/><Relationship Id="rId66" Type="http://schemas.openxmlformats.org/officeDocument/2006/relationships/image" Target="media/image50.png"/><Relationship Id="rId65" Type="http://schemas.openxmlformats.org/officeDocument/2006/relationships/image" Target="media/image49.png"/><Relationship Id="rId64" Type="http://schemas.openxmlformats.org/officeDocument/2006/relationships/image" Target="media/image48.png"/><Relationship Id="rId63" Type="http://schemas.openxmlformats.org/officeDocument/2006/relationships/image" Target="media/image47.png"/><Relationship Id="rId62" Type="http://schemas.openxmlformats.org/officeDocument/2006/relationships/image" Target="media/image46.png"/><Relationship Id="rId61" Type="http://schemas.openxmlformats.org/officeDocument/2006/relationships/image" Target="media/image45.png"/><Relationship Id="rId60" Type="http://schemas.openxmlformats.org/officeDocument/2006/relationships/image" Target="media/image44.png"/><Relationship Id="rId6" Type="http://schemas.openxmlformats.org/officeDocument/2006/relationships/header" Target="header2.xml"/><Relationship Id="rId59" Type="http://schemas.openxmlformats.org/officeDocument/2006/relationships/image" Target="media/image43.png"/><Relationship Id="rId58" Type="http://schemas.openxmlformats.org/officeDocument/2006/relationships/image" Target="media/image42.png"/><Relationship Id="rId57" Type="http://schemas.openxmlformats.org/officeDocument/2006/relationships/image" Target="media/image41.png"/><Relationship Id="rId56" Type="http://schemas.openxmlformats.org/officeDocument/2006/relationships/image" Target="media/image40.png"/><Relationship Id="rId55" Type="http://schemas.openxmlformats.org/officeDocument/2006/relationships/image" Target="media/image39.png"/><Relationship Id="rId54" Type="http://schemas.openxmlformats.org/officeDocument/2006/relationships/image" Target="media/image38.png"/><Relationship Id="rId53" Type="http://schemas.openxmlformats.org/officeDocument/2006/relationships/image" Target="media/image37.png"/><Relationship Id="rId52" Type="http://schemas.openxmlformats.org/officeDocument/2006/relationships/image" Target="media/image36.png"/><Relationship Id="rId51" Type="http://schemas.openxmlformats.org/officeDocument/2006/relationships/image" Target="media/image35.jpeg"/><Relationship Id="rId50" Type="http://schemas.openxmlformats.org/officeDocument/2006/relationships/image" Target="media/image34.png"/><Relationship Id="rId5" Type="http://schemas.openxmlformats.org/officeDocument/2006/relationships/header" Target="header1.xml"/><Relationship Id="rId49" Type="http://schemas.openxmlformats.org/officeDocument/2006/relationships/image" Target="media/image33.png"/><Relationship Id="rId48" Type="http://schemas.openxmlformats.org/officeDocument/2006/relationships/image" Target="media/image32.png"/><Relationship Id="rId47" Type="http://schemas.openxmlformats.org/officeDocument/2006/relationships/image" Target="media/image31.png"/><Relationship Id="rId46" Type="http://schemas.openxmlformats.org/officeDocument/2006/relationships/image" Target="media/image30.png"/><Relationship Id="rId45" Type="http://schemas.openxmlformats.org/officeDocument/2006/relationships/image" Target="media/image29.png"/><Relationship Id="rId44" Type="http://schemas.openxmlformats.org/officeDocument/2006/relationships/image" Target="media/image28.png"/><Relationship Id="rId43" Type="http://schemas.openxmlformats.org/officeDocument/2006/relationships/image" Target="media/image27.png"/><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endnotes" Target="endnotes.xml"/><Relationship Id="rId39" Type="http://schemas.openxmlformats.org/officeDocument/2006/relationships/image" Target="media/image23.png"/><Relationship Id="rId38" Type="http://schemas.openxmlformats.org/officeDocument/2006/relationships/image" Target="media/image22.png"/><Relationship Id="rId37" Type="http://schemas.openxmlformats.org/officeDocument/2006/relationships/image" Target="media/image21.png"/><Relationship Id="rId36" Type="http://schemas.openxmlformats.org/officeDocument/2006/relationships/image" Target="media/image20.png"/><Relationship Id="rId35" Type="http://schemas.openxmlformats.org/officeDocument/2006/relationships/image" Target="media/image19.svg"/><Relationship Id="rId34" Type="http://schemas.openxmlformats.org/officeDocument/2006/relationships/image" Target="media/image18.png"/><Relationship Id="rId33" Type="http://schemas.openxmlformats.org/officeDocument/2006/relationships/image" Target="media/image17.png"/><Relationship Id="rId32" Type="http://schemas.openxmlformats.org/officeDocument/2006/relationships/image" Target="media/image16.png"/><Relationship Id="rId31" Type="http://schemas.openxmlformats.org/officeDocument/2006/relationships/image" Target="media/image15.png"/><Relationship Id="rId30" Type="http://schemas.openxmlformats.org/officeDocument/2006/relationships/image" Target="media/image14.png"/><Relationship Id="rId3" Type="http://schemas.openxmlformats.org/officeDocument/2006/relationships/footnotes" Target="footnotes.xml"/><Relationship Id="rId29" Type="http://schemas.openxmlformats.org/officeDocument/2006/relationships/image" Target="media/image13.png"/><Relationship Id="rId28" Type="http://schemas.openxmlformats.org/officeDocument/2006/relationships/image" Target="media/image12.png"/><Relationship Id="rId27" Type="http://schemas.openxmlformats.org/officeDocument/2006/relationships/image" Target="media/image11.png"/><Relationship Id="rId26" Type="http://schemas.openxmlformats.org/officeDocument/2006/relationships/image" Target="media/image10.png"/><Relationship Id="rId25" Type="http://schemas.openxmlformats.org/officeDocument/2006/relationships/image" Target="media/image9.png"/><Relationship Id="rId24" Type="http://schemas.openxmlformats.org/officeDocument/2006/relationships/image" Target="media/image8.png"/><Relationship Id="rId23" Type="http://schemas.openxmlformats.org/officeDocument/2006/relationships/image" Target="media/image7.svg"/><Relationship Id="rId22" Type="http://schemas.openxmlformats.org/officeDocument/2006/relationships/image" Target="media/image6.png"/><Relationship Id="rId21" Type="http://schemas.openxmlformats.org/officeDocument/2006/relationships/image" Target="media/image5.wmf"/><Relationship Id="rId20" Type="http://schemas.openxmlformats.org/officeDocument/2006/relationships/oleObject" Target="embeddings/oleObject1.bin"/><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png"/><Relationship Id="rId15" Type="http://schemas.openxmlformats.org/officeDocument/2006/relationships/theme" Target="theme/theme1.xml"/><Relationship Id="rId14" Type="http://schemas.openxmlformats.org/officeDocument/2006/relationships/footer" Target="footer5.xml"/><Relationship Id="rId13" Type="http://schemas.openxmlformats.org/officeDocument/2006/relationships/header" Target="header5.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67</Pages>
  <Words>1917</Words>
  <Characters>12999</Characters>
  <Lines>200</Lines>
  <Paragraphs>56</Paragraphs>
  <TotalTime>1</TotalTime>
  <ScaleCrop>false</ScaleCrop>
  <LinksUpToDate>false</LinksUpToDate>
  <CharactersWithSpaces>14584</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2021-06-22T02:41:00Z</dcterms:created>
  <dc:creator>Ana</dc:creator>
  <cp:lastModifiedBy>翻译鼠小妹</cp:lastModifiedBy>
  <cp:lastPrinted>2023-08-10T09:59:00Z</cp:lastPrinted>
  <dcterms:modified xsi:type="dcterms:W3CDTF">2024-12-24T09:27:17Z</dcterms:modified>
  <cp:revision>32767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B684EE9D53824ABBB09D9E86786C6F7C_13</vt:lpwstr>
  </property>
</Properties>
</file>