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media/image19.svg" ContentType="image/svg+xml"/>
  <Override PartName="/word/media/image7.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4027C6">
      <w:pPr>
        <w:bidi w:val="0"/>
        <w:ind w:left="180"/>
        <w:jc w:val="center"/>
        <w:rPr>
          <w:rFonts w:hint="default" w:ascii="Times New Roman" w:hAnsi="Times New Roman" w:cs="Times New Roman"/>
          <w:b/>
          <w:bCs/>
          <w:sz w:val="32"/>
          <w:szCs w:val="15"/>
          <w:highlight w:val="none"/>
        </w:rPr>
      </w:pPr>
      <w:bookmarkStart w:id="0" w:name="_Hlk48130210"/>
      <w:bookmarkEnd w:id="0"/>
      <w:r>
        <w:rPr>
          <w:rFonts w:hint="default" w:ascii="Times New Roman" w:hAnsi="Times New Roman" w:cs="Times New Roman"/>
          <w:b/>
          <w:bCs/>
          <w:i w:val="0"/>
          <w:iCs w:val="0"/>
          <w:sz w:val="44"/>
          <w:highlight w:val="none"/>
          <w:u w:val="none"/>
          <w:vertAlign w:val="baseline"/>
          <w:rtl w:val="0"/>
          <w:lang w:val="ru"/>
        </w:rPr>
        <w:drawing>
          <wp:inline distT="0" distB="0" distL="114300" distR="114300">
            <wp:extent cx="4169410" cy="4169410"/>
            <wp:effectExtent l="0" t="0" r="0" b="0"/>
            <wp:docPr id="1" name="图片 1" descr="img_v3_02h6_6d7af29e-af00-49e9-8856-3c5709f4a4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v3_02h6_6d7af29e-af00-49e9-8856-3c5709f4a4ag"/>
                    <pic:cNvPicPr>
                      <a:picLocks noChangeAspect="1"/>
                    </pic:cNvPicPr>
                  </pic:nvPicPr>
                  <pic:blipFill>
                    <a:blip r:embed="rId16"/>
                    <a:stretch>
                      <a:fillRect/>
                    </a:stretch>
                  </pic:blipFill>
                  <pic:spPr>
                    <a:xfrm>
                      <a:off x="0" y="0"/>
                      <a:ext cx="4169410" cy="4169410"/>
                    </a:xfrm>
                    <a:prstGeom prst="rect">
                      <a:avLst/>
                    </a:prstGeom>
                  </pic:spPr>
                </pic:pic>
              </a:graphicData>
            </a:graphic>
          </wp:inline>
        </w:drawing>
      </w:r>
    </w:p>
    <w:p w14:paraId="42989F35">
      <w:pPr>
        <w:bidi w:val="0"/>
        <w:ind w:left="180"/>
        <w:rPr>
          <w:rFonts w:hint="default" w:ascii="Times New Roman" w:hAnsi="Times New Roman" w:cs="Times New Roman"/>
          <w:b/>
          <w:bCs/>
          <w:sz w:val="32"/>
          <w:szCs w:val="15"/>
          <w:highlight w:val="none"/>
        </w:rPr>
      </w:pPr>
      <w:r>
        <w:rPr>
          <w:rFonts w:hint="default" w:ascii="Times New Roman" w:hAnsi="Times New Roman" w:cs="Times New Roman"/>
          <w:b w:val="0"/>
          <w:bCs w:val="0"/>
          <w:i w:val="0"/>
          <w:iCs w:val="0"/>
          <w:sz w:val="32"/>
          <w:szCs w:val="15"/>
          <w:highlight w:val="none"/>
          <w:u w:val="none"/>
          <w:vertAlign w:val="baseline"/>
          <w:rtl w:val="0"/>
          <w:lang w:val="ru"/>
        </w:rPr>
        <w:t>Вставные устройства ввода-вывода серии SRR</w:t>
      </w:r>
    </w:p>
    <w:p w14:paraId="115CE055">
      <w:pPr>
        <w:bidi w:val="0"/>
        <w:ind w:left="180"/>
        <w:rPr>
          <w:rFonts w:hint="default" w:ascii="Times New Roman" w:hAnsi="Times New Roman" w:cs="Times New Roman"/>
          <w:sz w:val="13"/>
          <w:szCs w:val="15"/>
          <w:highlight w:val="none"/>
        </w:rPr>
      </w:pPr>
      <w:r>
        <w:rPr>
          <w:rFonts w:hint="default" w:ascii="Times New Roman" w:hAnsi="Times New Roman" w:cs="Times New Roman"/>
          <w:b/>
          <w:bCs/>
          <w:i w:val="0"/>
          <w:iCs w:val="0"/>
          <w:sz w:val="32"/>
          <w:szCs w:val="15"/>
          <w:highlight w:val="none"/>
          <w:u w:val="none"/>
          <w:vertAlign w:val="baseline"/>
          <w:rtl w:val="0"/>
          <w:lang w:val="ru"/>
        </w:rPr>
        <w:t>Руководство пользователя (</w:t>
      </w:r>
      <w:r>
        <w:rPr>
          <w:rFonts w:hint="default" w:ascii="Times New Roman" w:hAnsi="Times New Roman" w:cs="Times New Roman"/>
          <w:b/>
          <w:bCs/>
          <w:i w:val="0"/>
          <w:iCs w:val="0"/>
          <w:sz w:val="32"/>
          <w:szCs w:val="15"/>
          <w:highlight w:val="none"/>
          <w:u w:val="none"/>
          <w:vertAlign w:val="baseline"/>
          <w:rtl w:val="0"/>
          <w:lang w:val="en-US" w:eastAsia="zh-CN"/>
        </w:rPr>
        <w:t>PROFINET</w:t>
      </w:r>
      <w:r>
        <w:rPr>
          <w:rFonts w:hint="default" w:ascii="Times New Roman" w:hAnsi="Times New Roman" w:cs="Times New Roman"/>
          <w:b/>
          <w:bCs/>
          <w:i w:val="0"/>
          <w:iCs w:val="0"/>
          <w:sz w:val="32"/>
          <w:szCs w:val="15"/>
          <w:highlight w:val="none"/>
          <w:u w:val="none"/>
          <w:vertAlign w:val="baseline"/>
          <w:rtl w:val="0"/>
          <w:lang w:val="ru"/>
        </w:rPr>
        <w:t>-соединитель)</w:t>
      </w:r>
    </w:p>
    <w:p w14:paraId="3316CCE9">
      <w:pPr>
        <w:ind w:left="0" w:leftChars="0"/>
        <w:rPr>
          <w:rFonts w:hint="default" w:ascii="Times New Roman" w:hAnsi="Times New Roman" w:cs="Times New Roman"/>
          <w:highlight w:val="none"/>
        </w:rPr>
      </w:pPr>
    </w:p>
    <w:p w14:paraId="34CF4C5B">
      <w:pPr>
        <w:ind w:left="0" w:leftChars="0"/>
        <w:rPr>
          <w:rFonts w:hint="default" w:ascii="Times New Roman" w:hAnsi="Times New Roman" w:cs="Times New Roman"/>
          <w:highlight w:val="none"/>
        </w:rPr>
      </w:pPr>
    </w:p>
    <w:p w14:paraId="17ADE4E9">
      <w:pPr>
        <w:ind w:left="0" w:leftChars="0"/>
        <w:rPr>
          <w:rFonts w:hint="default" w:ascii="Times New Roman" w:hAnsi="Times New Roman" w:cs="Times New Roman"/>
          <w:highlight w:val="none"/>
        </w:rPr>
      </w:pPr>
    </w:p>
    <w:p w14:paraId="1DB0F7E2">
      <w:pPr>
        <w:ind w:left="0" w:leftChars="0"/>
        <w:rPr>
          <w:rFonts w:hint="default" w:ascii="Times New Roman" w:hAnsi="Times New Roman" w:cs="Times New Roman"/>
          <w:highlight w:val="none"/>
        </w:rPr>
      </w:pPr>
    </w:p>
    <w:p w14:paraId="053389F4">
      <w:pPr>
        <w:ind w:left="0" w:leftChars="0"/>
        <w:rPr>
          <w:rFonts w:hint="default" w:ascii="Times New Roman" w:hAnsi="Times New Roman" w:cs="Times New Roman"/>
          <w:highlight w:val="none"/>
        </w:rPr>
      </w:pPr>
    </w:p>
    <w:p w14:paraId="583DE10C">
      <w:pPr>
        <w:ind w:left="0" w:leftChars="0"/>
        <w:rPr>
          <w:rFonts w:hint="default" w:ascii="Times New Roman" w:hAnsi="Times New Roman" w:cs="Times New Roman"/>
          <w:highlight w:val="none"/>
        </w:rPr>
      </w:pPr>
    </w:p>
    <w:p w14:paraId="744A1B59">
      <w:pPr>
        <w:ind w:left="0" w:leftChars="0"/>
        <w:rPr>
          <w:rFonts w:hint="default" w:ascii="Times New Roman" w:hAnsi="Times New Roman" w:cs="Times New Roman"/>
          <w:highlight w:val="none"/>
        </w:rPr>
      </w:pPr>
    </w:p>
    <w:p w14:paraId="06863FA8">
      <w:pPr>
        <w:ind w:left="0" w:leftChars="0"/>
        <w:rPr>
          <w:rFonts w:hint="default" w:ascii="Times New Roman" w:hAnsi="Times New Roman" w:cs="Times New Roman"/>
          <w:highlight w:val="none"/>
        </w:rPr>
      </w:pPr>
    </w:p>
    <w:p w14:paraId="54E4BA33">
      <w:pPr>
        <w:ind w:left="0" w:leftChars="0"/>
        <w:rPr>
          <w:rFonts w:hint="default" w:ascii="Times New Roman" w:hAnsi="Times New Roman" w:cs="Times New Roman"/>
          <w:highlight w:val="none"/>
        </w:rPr>
      </w:pPr>
    </w:p>
    <w:p w14:paraId="46C41C59">
      <w:pPr>
        <w:ind w:left="0" w:leftChars="0"/>
        <w:rPr>
          <w:rFonts w:hint="default" w:ascii="Times New Roman" w:hAnsi="Times New Roman" w:cs="Times New Roman"/>
          <w:highlight w:val="none"/>
        </w:rPr>
      </w:pPr>
    </w:p>
    <w:p w14:paraId="11EA0658">
      <w:pPr>
        <w:ind w:left="0" w:leftChars="0"/>
        <w:rPr>
          <w:rFonts w:hint="default" w:ascii="Times New Roman" w:hAnsi="Times New Roman" w:cs="Times New Roman"/>
          <w:highlight w:val="none"/>
        </w:rPr>
      </w:pPr>
    </w:p>
    <w:p w14:paraId="1B83DE2D">
      <w:pPr>
        <w:ind w:left="0" w:leftChars="0"/>
        <w:rPr>
          <w:rFonts w:hint="default" w:ascii="Times New Roman" w:hAnsi="Times New Roman" w:cs="Times New Roman"/>
          <w:highlight w:val="none"/>
        </w:rPr>
      </w:pPr>
    </w:p>
    <w:p w14:paraId="50F91B46">
      <w:pPr>
        <w:bidi w:val="0"/>
        <w:ind w:left="180"/>
        <w:jc w:val="center"/>
        <w:rPr>
          <w:rFonts w:hint="default" w:ascii="Times New Roman" w:hAnsi="Times New Roman" w:cs="Times New Roman"/>
          <w:b/>
          <w:bCs/>
          <w:sz w:val="24"/>
          <w:szCs w:val="11"/>
          <w:highlight w:val="none"/>
        </w:rPr>
      </w:pPr>
      <w:r>
        <w:rPr>
          <w:rFonts w:hint="default" w:ascii="Times New Roman" w:hAnsi="Times New Roman" w:cs="Times New Roman"/>
          <w:b/>
          <w:bCs/>
          <w:i w:val="0"/>
          <w:iCs w:val="0"/>
          <w:sz w:val="24"/>
          <w:szCs w:val="11"/>
          <w:highlight w:val="none"/>
          <w:u w:val="none"/>
          <w:vertAlign w:val="baseline"/>
          <w:rtl w:val="0"/>
          <w:lang w:val="ru"/>
        </w:rPr>
        <w:t>Sinsegye (Shenzhen) Computer System Co., Ltd.</w:t>
      </w:r>
    </w:p>
    <w:p w14:paraId="54D7B042">
      <w:pPr>
        <w:ind w:left="0" w:leftChars="0"/>
        <w:jc w:val="center"/>
        <w:rPr>
          <w:rFonts w:hint="default" w:ascii="Times New Roman" w:hAnsi="Times New Roman" w:cs="Times New Roman"/>
          <w:highlight w:val="none"/>
        </w:rPr>
      </w:pPr>
    </w:p>
    <w:p w14:paraId="77E49A41">
      <w:pPr>
        <w:bidi w:val="0"/>
        <w:ind w:left="180"/>
        <w:jc w:val="right"/>
        <w:rPr>
          <w:rFonts w:hint="default" w:ascii="Times New Roman" w:hAnsi="Times New Roman" w:cs="Times New Roman"/>
          <w:b/>
          <w:highlight w:val="none"/>
        </w:rPr>
        <w:sectPr>
          <w:headerReference r:id="rId7" w:type="first"/>
          <w:footerReference r:id="rId10" w:type="first"/>
          <w:headerReference r:id="rId5" w:type="default"/>
          <w:footerReference r:id="rId8" w:type="default"/>
          <w:headerReference r:id="rId6" w:type="even"/>
          <w:footerReference r:id="rId9" w:type="even"/>
          <w:pgSz w:w="11906" w:h="16838"/>
          <w:pgMar w:top="1440" w:right="1286" w:bottom="1440" w:left="1440" w:header="935" w:footer="983" w:gutter="0"/>
          <w:pgNumType w:fmt="upperRoman" w:start="1"/>
          <w:cols w:space="720" w:num="1"/>
          <w:titlePg/>
          <w:docGrid w:type="lines" w:linePitch="312" w:charSpace="0"/>
        </w:sectPr>
      </w:pPr>
      <w:r>
        <w:rPr>
          <w:rFonts w:hint="default" w:ascii="Times New Roman" w:hAnsi="Times New Roman" w:cs="Times New Roman"/>
          <w:b/>
          <w:bCs/>
          <w:i w:val="0"/>
          <w:iCs w:val="0"/>
          <w:highlight w:val="none"/>
          <w:u w:val="none"/>
          <w:vertAlign w:val="baseline"/>
          <w:rtl w:val="0"/>
          <w:lang w:val="ru"/>
        </w:rPr>
        <w:t>V1.0</w:t>
      </w:r>
    </w:p>
    <w:sdt>
      <w:sdtPr>
        <w:rPr>
          <w:rFonts w:hint="default" w:ascii="Times New Roman" w:hAnsi="Times New Roman" w:eastAsia="微软雅黑" w:cs="Times New Roman"/>
          <w:szCs w:val="18"/>
          <w:highlight w:val="none"/>
          <w:u w:val="single"/>
          <w:lang w:val="zh-CN"/>
        </w:rPr>
        <w:id w:val="1894007458"/>
        <w:docPartObj>
          <w:docPartGallery w:val="Table of Contents"/>
          <w:docPartUnique/>
        </w:docPartObj>
      </w:sdtPr>
      <w:sdtEndPr>
        <w:rPr>
          <w:rFonts w:hint="default" w:ascii="Times New Roman" w:hAnsi="Times New Roman" w:eastAsia="微软雅黑" w:cs="Times New Roman"/>
          <w:b/>
          <w:bCs/>
          <w:szCs w:val="18"/>
          <w:highlight w:val="none"/>
          <w:u w:val="single"/>
          <w:lang w:val="zh-CN"/>
        </w:rPr>
      </w:sdtEndPr>
      <w:sdtContent>
        <w:p w14:paraId="18F52B08">
          <w:pPr>
            <w:bidi w:val="0"/>
            <w:ind w:left="0" w:leftChars="0" w:firstLine="3420" w:firstLineChars="1900"/>
            <w:rPr>
              <w:rFonts w:hint="default" w:ascii="Times New Roman" w:hAnsi="Times New Roman" w:eastAsia="微软雅黑" w:cs="Times New Roman"/>
              <w:color w:val="1F497D" w:themeColor="text2"/>
              <w:sz w:val="48"/>
              <w:szCs w:val="48"/>
              <w:highlight w:val="none"/>
              <w:lang w:val="en-US" w:eastAsia="en-US" w:bidi="ar-SA"/>
              <w14:textFill>
                <w14:solidFill>
                  <w14:schemeClr w14:val="tx2"/>
                </w14:solidFill>
              </w14:textFill>
            </w:rPr>
          </w:pPr>
          <w:r>
            <w:rPr>
              <w:rFonts w:hint="default" w:ascii="Times New Roman" w:hAnsi="Times New Roman" w:eastAsia="微软雅黑" w:cs="Times New Roman"/>
              <w:b w:val="0"/>
              <w:bCs w:val="0"/>
              <w:i w:val="0"/>
              <w:iCs w:val="0"/>
              <w:color w:val="auto"/>
              <w:sz w:val="48"/>
              <w:szCs w:val="48"/>
              <w:highlight w:val="none"/>
              <w:u w:val="none"/>
              <w:vertAlign w:val="baseline"/>
              <w:rtl w:val="0"/>
              <w:lang w:val="ru"/>
            </w:rPr>
            <w:t>Содержание</w:t>
          </w:r>
          <w:r>
            <w:rPr>
              <w:rFonts w:hint="default" w:ascii="Times New Roman" w:hAnsi="Times New Roman" w:eastAsia="微软雅黑" w:cs="Times New Roman"/>
              <w:b w:val="0"/>
              <w:bCs w:val="0"/>
              <w:i w:val="0"/>
              <w:iCs w:val="0"/>
              <w:color w:val="1F497D" w:themeColor="text2"/>
              <w:sz w:val="48"/>
              <w:szCs w:val="48"/>
              <w:highlight w:val="none"/>
              <w:u w:val="none"/>
              <w:vertAlign w:val="baseline"/>
              <w:rtl w:val="0"/>
              <w:lang w:val="ru"/>
              <w14:textFill>
                <w14:solidFill>
                  <w14:schemeClr w14:val="tx2"/>
                </w14:solidFill>
              </w14:textFill>
            </w:rPr>
            <w:fldChar w:fldCharType="begin"/>
          </w:r>
          <w:r>
            <w:rPr>
              <w:rFonts w:hint="default" w:ascii="Times New Roman" w:hAnsi="Times New Roman" w:eastAsia="微软雅黑" w:cs="Times New Roman"/>
              <w:color w:val="1F497D" w:themeColor="text2"/>
              <w:sz w:val="48"/>
              <w:szCs w:val="48"/>
              <w:highlight w:val="none"/>
              <w14:textFill>
                <w14:solidFill>
                  <w14:schemeClr w14:val="tx2"/>
                </w14:solidFill>
              </w14:textFill>
            </w:rPr>
            <w:instrText xml:space="preserve"> TOC \o "1-4" \h \z \u </w:instrText>
          </w:r>
          <w:r>
            <w:rPr>
              <w:rFonts w:hint="default" w:ascii="Times New Roman" w:hAnsi="Times New Roman" w:eastAsia="微软雅黑" w:cs="Times New Roman"/>
              <w:color w:val="1F497D" w:themeColor="text2"/>
              <w:sz w:val="48"/>
              <w:szCs w:val="48"/>
              <w:highlight w:val="none"/>
              <w14:textFill>
                <w14:solidFill>
                  <w14:schemeClr w14:val="tx2"/>
                </w14:solidFill>
              </w14:textFill>
            </w:rPr>
            <w:fldChar w:fldCharType="separate"/>
          </w:r>
        </w:p>
        <w:p w14:paraId="0010C17D">
          <w:pPr>
            <w:pStyle w:val="16"/>
            <w:tabs>
              <w:tab w:val="right" w:leader="dot" w:pos="9180"/>
              <w:tab w:val="clear" w:pos="105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_Toc23508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1 </w:t>
          </w:r>
          <w:r>
            <w:rPr>
              <w:rFonts w:hint="default" w:ascii="Times New Roman" w:hAnsi="Times New Roman" w:cs="Times New Roman"/>
              <w:bCs w:val="0"/>
              <w:i w:val="0"/>
              <w:iCs w:val="0"/>
              <w:highlight w:val="none"/>
              <w:vertAlign w:val="baseline"/>
              <w:rtl w:val="0"/>
              <w:lang w:val="ru"/>
            </w:rPr>
            <w:t>Обзор продукта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_Toc23508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5D7DEC4">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_Toc8899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1.1 </w:t>
          </w:r>
          <w:r>
            <w:rPr>
              <w:rFonts w:hint="default" w:ascii="Times New Roman" w:hAnsi="Times New Roman" w:cs="Times New Roman"/>
              <w:bCs w:val="0"/>
              <w:i w:val="0"/>
              <w:iCs w:val="0"/>
              <w:highlight w:val="none"/>
              <w:vertAlign w:val="baseline"/>
              <w:rtl w:val="0"/>
              <w:lang w:val="ru"/>
            </w:rPr>
            <w:t>Представление продукта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_Toc8899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CA537FD">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_Toc22373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1.2 </w:t>
          </w:r>
          <w:r>
            <w:rPr>
              <w:rFonts w:hint="default" w:ascii="Times New Roman" w:hAnsi="Times New Roman" w:cs="Times New Roman"/>
              <w:bCs w:val="0"/>
              <w:i w:val="0"/>
              <w:iCs w:val="0"/>
              <w:highlight w:val="none"/>
              <w:vertAlign w:val="baseline"/>
              <w:rtl w:val="0"/>
              <w:lang w:val="ru"/>
            </w:rPr>
            <w:t>Характеристики продукта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_Toc22373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C4AAC8C">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_Toc31199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1.3 </w:t>
          </w:r>
          <w:r>
            <w:rPr>
              <w:rFonts w:hint="default" w:ascii="Times New Roman" w:hAnsi="Times New Roman" w:cs="Times New Roman"/>
              <w:bCs w:val="0"/>
              <w:i w:val="0"/>
              <w:iCs w:val="0"/>
              <w:highlight w:val="none"/>
              <w:vertAlign w:val="baseline"/>
              <w:rtl w:val="0"/>
              <w:lang w:val="ru"/>
            </w:rPr>
            <w:t>Метод приложения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_Toc31199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61EACD2">
          <w:pPr>
            <w:pStyle w:val="16"/>
            <w:tabs>
              <w:tab w:val="right" w:leader="dot" w:pos="9180"/>
              <w:tab w:val="clear" w:pos="105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_Toc31550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2 </w:t>
          </w:r>
          <w:r>
            <w:rPr>
              <w:rFonts w:hint="default" w:ascii="Times New Roman" w:hAnsi="Times New Roman" w:cs="Times New Roman"/>
              <w:bCs w:val="0"/>
              <w:i w:val="0"/>
              <w:iCs w:val="0"/>
              <w:highlight w:val="none"/>
              <w:vertAlign w:val="baseline"/>
              <w:rtl w:val="0"/>
              <w:lang w:val="ru"/>
            </w:rPr>
            <w:t>Список модулей</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_Toc31550 \h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149B0D81">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_Toc32496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2.1 </w:t>
          </w:r>
          <w:r>
            <w:rPr>
              <w:rFonts w:hint="default" w:ascii="Times New Roman" w:hAnsi="Times New Roman" w:cs="Times New Roman"/>
              <w:bCs w:val="0"/>
              <w:i w:val="0"/>
              <w:iCs w:val="0"/>
              <w:highlight w:val="none"/>
              <w:vertAlign w:val="baseline"/>
              <w:rtl w:val="0"/>
              <w:lang w:val="ru"/>
            </w:rPr>
            <w:t>Список модулей</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_Toc32496 \h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E7ACBCE">
          <w:pPr>
            <w:pStyle w:val="16"/>
            <w:tabs>
              <w:tab w:val="right" w:leader="dot" w:pos="9180"/>
              <w:tab w:val="clear" w:pos="105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_Toc21978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3 </w:t>
          </w:r>
          <w:r>
            <w:rPr>
              <w:rFonts w:hint="default" w:ascii="Times New Roman" w:hAnsi="Times New Roman" w:cs="Times New Roman"/>
              <w:bCs w:val="0"/>
              <w:i w:val="0"/>
              <w:iCs w:val="0"/>
              <w:highlight w:val="none"/>
              <w:vertAlign w:val="baseline"/>
              <w:rtl w:val="0"/>
              <w:lang w:val="ru"/>
            </w:rPr>
            <w:t>Представление модулей</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_Toc21978 \h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99E780B">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_Toc32456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3.1 </w:t>
          </w:r>
          <w:r>
            <w:rPr>
              <w:rFonts w:hint="default" w:ascii="Times New Roman" w:hAnsi="Times New Roman" w:cs="Times New Roman"/>
              <w:bCs w:val="0"/>
              <w:i w:val="0"/>
              <w:iCs w:val="0"/>
              <w:highlight w:val="none"/>
              <w:vertAlign w:val="baseline"/>
              <w:rtl w:val="0"/>
              <w:lang w:val="en-US" w:eastAsia="zh-CN"/>
            </w:rPr>
            <w:t>PROFINET</w:t>
          </w:r>
          <w:r>
            <w:rPr>
              <w:rFonts w:hint="default" w:ascii="Times New Roman" w:hAnsi="Times New Roman" w:cs="Times New Roman"/>
              <w:bCs w:val="0"/>
              <w:i w:val="0"/>
              <w:iCs w:val="0"/>
              <w:highlight w:val="none"/>
              <w:vertAlign w:val="baseline"/>
              <w:rtl w:val="0"/>
              <w:lang w:val="ru"/>
            </w:rPr>
            <w:t>-соединитель</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_Toc32456 \h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656C29B">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_Toc16361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3.1.1 </w:t>
          </w:r>
          <w:r>
            <w:rPr>
              <w:rFonts w:hint="default" w:ascii="Times New Roman" w:hAnsi="Times New Roman" w:cs="Times New Roman"/>
              <w:bCs w:val="0"/>
              <w:i w:val="0"/>
              <w:iCs w:val="0"/>
              <w:highlight w:val="none"/>
              <w:vertAlign w:val="baseline"/>
              <w:rtl w:val="0"/>
              <w:lang w:val="ru"/>
            </w:rPr>
            <w:t>Структура панели</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_Toc16361 \h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5C30E4A">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_Toc14840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3.1.2 </w:t>
          </w:r>
          <w:r>
            <w:rPr>
              <w:rFonts w:hint="default" w:ascii="Times New Roman" w:hAnsi="Times New Roman" w:cs="Times New Roman"/>
              <w:bCs w:val="0"/>
              <w:i w:val="0"/>
              <w:iCs w:val="0"/>
              <w:highlight w:val="none"/>
              <w:vertAlign w:val="baseline"/>
              <w:rtl w:val="0"/>
              <w:lang w:val="ru"/>
            </w:rPr>
            <w:t>Функция указательной лампы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_Toc14840 \h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E3DED91">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_Toc32746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3.1.3 </w:t>
          </w:r>
          <w:r>
            <w:rPr>
              <w:rFonts w:hint="default" w:ascii="Times New Roman" w:hAnsi="Times New Roman" w:cs="Times New Roman"/>
              <w:bCs w:val="0"/>
              <w:i w:val="0"/>
              <w:iCs w:val="0"/>
              <w:highlight w:val="none"/>
              <w:vertAlign w:val="baseline"/>
              <w:rtl w:val="0"/>
              <w:lang w:val="ru"/>
            </w:rPr>
            <w:t>Параметры продукта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_Toc32746 \h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06573A4">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_Toc3174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3.1.3.1 </w:t>
          </w:r>
          <w:r>
            <w:rPr>
              <w:rFonts w:hint="default" w:ascii="Times New Roman" w:hAnsi="Times New Roman" w:cs="Times New Roman"/>
              <w:bCs w:val="0"/>
              <w:i w:val="0"/>
              <w:iCs w:val="0"/>
              <w:highlight w:val="none"/>
              <w:vertAlign w:val="baseline"/>
              <w:rtl w:val="0"/>
              <w:lang w:val="ru"/>
            </w:rPr>
            <w:t>Параметры интерфейса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_Toc3174 \h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CDF7943">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_Toc7146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3.1.3.2 </w:t>
          </w:r>
          <w:r>
            <w:rPr>
              <w:rFonts w:hint="default" w:ascii="Times New Roman" w:hAnsi="Times New Roman" w:cs="Times New Roman"/>
              <w:bCs w:val="0"/>
              <w:i w:val="0"/>
              <w:iCs w:val="0"/>
              <w:highlight w:val="none"/>
              <w:vertAlign w:val="baseline"/>
              <w:rtl w:val="0"/>
              <w:lang w:val="ru"/>
            </w:rPr>
            <w:t>Параметры питания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_Toc7146 \h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F906EEB">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_Toc7850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3.1.3.3 </w:t>
          </w:r>
          <w:r>
            <w:rPr>
              <w:rFonts w:hint="default" w:ascii="Times New Roman" w:hAnsi="Times New Roman" w:cs="Times New Roman"/>
              <w:bCs w:val="0"/>
              <w:i w:val="0"/>
              <w:iCs w:val="0"/>
              <w:highlight w:val="none"/>
              <w:vertAlign w:val="baseline"/>
              <w:rtl w:val="0"/>
              <w:lang w:val="ru"/>
            </w:rPr>
            <w:t>Общие параметры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_Toc7850 \h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0B52CCC">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_Toc20978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3.1.4 </w:t>
          </w:r>
          <w:r>
            <w:rPr>
              <w:rFonts w:hint="default" w:ascii="Times New Roman" w:hAnsi="Times New Roman" w:cs="Times New Roman"/>
              <w:bCs w:val="0"/>
              <w:i w:val="0"/>
              <w:iCs w:val="0"/>
              <w:highlight w:val="none"/>
              <w:vertAlign w:val="baseline"/>
              <w:rtl w:val="0"/>
              <w:lang w:val="ru"/>
            </w:rPr>
            <w:t>Схема подключения источника питания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_Toc20978 \h </w:instrText>
          </w:r>
          <w:r>
            <w:rPr>
              <w:rFonts w:hint="default" w:ascii="Times New Roman" w:hAnsi="Times New Roman" w:cs="Times New Roman"/>
            </w:rPr>
            <w:fldChar w:fldCharType="separate"/>
          </w:r>
          <w:r>
            <w:rPr>
              <w:rFonts w:hint="default" w:ascii="Times New Roman" w:hAnsi="Times New Roman" w:cs="Times New Roman"/>
            </w:rPr>
            <w:t>7</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1AD52BA">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_Toc22319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3.1.5 </w:t>
          </w:r>
          <w:r>
            <w:rPr>
              <w:rFonts w:hint="default" w:ascii="Times New Roman" w:hAnsi="Times New Roman" w:cs="Times New Roman"/>
              <w:bCs w:val="0"/>
              <w:i w:val="0"/>
              <w:iCs w:val="0"/>
              <w:highlight w:val="none"/>
              <w:vertAlign w:val="baseline"/>
              <w:rtl w:val="0"/>
              <w:lang w:val="ru"/>
            </w:rPr>
            <w:t>Подключение к шине</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_Toc22319 \h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39667F6">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_Toc13607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3.1.6 </w:t>
          </w:r>
          <w:r>
            <w:rPr>
              <w:rFonts w:hint="default" w:ascii="Times New Roman" w:hAnsi="Times New Roman" w:cs="Times New Roman"/>
              <w:bCs w:val="0"/>
              <w:i w:val="0"/>
              <w:iCs w:val="0"/>
              <w:highlight w:val="none"/>
              <w:vertAlign w:val="baseline"/>
              <w:rtl w:val="0"/>
              <w:lang w:val="ru"/>
            </w:rPr>
            <w:t>Габаритный чертеж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_Toc13607 \h </w:instrText>
          </w:r>
          <w:r>
            <w:rPr>
              <w:rFonts w:hint="default" w:ascii="Times New Roman" w:hAnsi="Times New Roman" w:cs="Times New Roman"/>
            </w:rPr>
            <w:fldChar w:fldCharType="separate"/>
          </w:r>
          <w:r>
            <w:rPr>
              <w:rFonts w:hint="default" w:ascii="Times New Roman" w:hAnsi="Times New Roman" w:cs="Times New Roman"/>
            </w:rPr>
            <w:t>9</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CE8ADD7">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_Toc12644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3.2 </w:t>
          </w:r>
          <w:r>
            <w:rPr>
              <w:rFonts w:hint="default" w:ascii="Times New Roman" w:hAnsi="Times New Roman" w:cs="Times New Roman"/>
              <w:bCs w:val="0"/>
              <w:i w:val="0"/>
              <w:iCs w:val="0"/>
              <w:highlight w:val="none"/>
              <w:vertAlign w:val="baseline"/>
              <w:rtl w:val="0"/>
              <w:lang w:val="ru"/>
            </w:rPr>
            <w:t>Модуль цифрового ввода-вывода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_Toc12644 \h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68ED8CB">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_Toc7339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3.2.1 </w:t>
          </w:r>
          <w:r>
            <w:rPr>
              <w:rFonts w:hint="default" w:ascii="Times New Roman" w:hAnsi="Times New Roman" w:cs="Times New Roman"/>
              <w:highlight w:val="none"/>
              <w:rtl w:val="0"/>
              <w:lang w:val="ru"/>
            </w:rPr>
            <w:t>Функция указательной лампы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_Toc7339 \h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8190B77">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_Toc5004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tl w:val="0"/>
              <w:lang w:val="ru"/>
            </w:rPr>
            <w:t xml:space="preserve">3.2.2 </w:t>
          </w:r>
          <w:r>
            <w:rPr>
              <w:rFonts w:hint="default" w:ascii="Times New Roman" w:hAnsi="Times New Roman" w:cs="Times New Roman"/>
              <w:highlight w:val="none"/>
              <w:rtl w:val="0"/>
              <w:lang w:val="ru"/>
            </w:rPr>
            <w:t>Технические параметры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_Toc5004 \h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1F5B5C9D">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_Toc15036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tl w:val="0"/>
              <w:lang w:val="ru"/>
            </w:rPr>
            <w:t xml:space="preserve">3.2.2.1 </w:t>
          </w:r>
          <w:r>
            <w:rPr>
              <w:rFonts w:hint="default" w:ascii="Times New Roman" w:hAnsi="Times New Roman" w:cs="Times New Roman"/>
              <w:highlight w:val="none"/>
              <w:rtl w:val="0"/>
              <w:lang w:val="ru"/>
            </w:rPr>
            <w:t>Параметры модуля цифрового входа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_Toc15036 \h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265B3AE">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_Toc16357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tl w:val="0"/>
              <w:lang w:val="ru"/>
            </w:rPr>
            <w:t xml:space="preserve">3.2.2.2 </w:t>
          </w:r>
          <w:r>
            <w:rPr>
              <w:rFonts w:hint="default" w:ascii="Times New Roman" w:hAnsi="Times New Roman" w:cs="Times New Roman"/>
              <w:highlight w:val="none"/>
              <w:rtl w:val="0"/>
              <w:lang w:val="ru"/>
            </w:rPr>
            <w:t>Параметры модуля цифрового выхода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_Toc16357 \h </w:instrText>
          </w:r>
          <w:r>
            <w:rPr>
              <w:rFonts w:hint="default" w:ascii="Times New Roman" w:hAnsi="Times New Roman" w:cs="Times New Roman"/>
            </w:rPr>
            <w:fldChar w:fldCharType="separate"/>
          </w:r>
          <w:r>
            <w:rPr>
              <w:rFonts w:hint="default" w:ascii="Times New Roman" w:hAnsi="Times New Roman" w:cs="Times New Roman"/>
            </w:rPr>
            <w:t>11</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19244F9">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_Toc9644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tl w:val="0"/>
              <w:lang w:val="ru"/>
            </w:rPr>
            <w:t xml:space="preserve">3.2.2.3 </w:t>
          </w:r>
          <w:r>
            <w:rPr>
              <w:rFonts w:hint="default" w:ascii="Times New Roman" w:hAnsi="Times New Roman" w:cs="Times New Roman"/>
              <w:highlight w:val="none"/>
              <w:rtl w:val="0"/>
              <w:lang w:val="ru"/>
            </w:rPr>
            <w:t>Общие технические параметры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_Toc9644 \h </w:instrText>
          </w:r>
          <w:r>
            <w:rPr>
              <w:rFonts w:hint="default" w:ascii="Times New Roman" w:hAnsi="Times New Roman" w:cs="Times New Roman"/>
            </w:rPr>
            <w:fldChar w:fldCharType="separate"/>
          </w:r>
          <w:r>
            <w:rPr>
              <w:rFonts w:hint="default" w:ascii="Times New Roman" w:hAnsi="Times New Roman" w:cs="Times New Roman"/>
            </w:rPr>
            <w:t>11</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77BEAF7">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_Toc9284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3.2.3 </w:t>
          </w:r>
          <w:r>
            <w:rPr>
              <w:rFonts w:hint="default" w:ascii="Times New Roman" w:hAnsi="Times New Roman" w:cs="Times New Roman"/>
              <w:highlight w:val="none"/>
              <w:rtl w:val="0"/>
              <w:lang w:val="ru"/>
            </w:rPr>
            <w:t>Схема подключения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_Toc9284 \h </w:instrText>
          </w:r>
          <w:r>
            <w:rPr>
              <w:rFonts w:hint="default" w:ascii="Times New Roman" w:hAnsi="Times New Roman" w:cs="Times New Roman"/>
            </w:rPr>
            <w:fldChar w:fldCharType="separate"/>
          </w:r>
          <w:r>
            <w:rPr>
              <w:rFonts w:hint="default" w:ascii="Times New Roman" w:hAnsi="Times New Roman" w:cs="Times New Roman"/>
            </w:rPr>
            <w:t>12</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4C6876F">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_Toc10654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3.2.3.1 </w:t>
          </w:r>
          <w:r>
            <w:rPr>
              <w:rFonts w:hint="default" w:ascii="Times New Roman" w:hAnsi="Times New Roman" w:cs="Times New Roman"/>
              <w:highlight w:val="none"/>
              <w:rtl w:val="0"/>
              <w:lang w:val="ru"/>
            </w:rPr>
            <w:t>SRR1016</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_Toc10654 \h </w:instrText>
          </w:r>
          <w:r>
            <w:rPr>
              <w:rFonts w:hint="default" w:ascii="Times New Roman" w:hAnsi="Times New Roman" w:cs="Times New Roman"/>
            </w:rPr>
            <w:fldChar w:fldCharType="separate"/>
          </w:r>
          <w:r>
            <w:rPr>
              <w:rFonts w:hint="default" w:ascii="Times New Roman" w:hAnsi="Times New Roman" w:cs="Times New Roman"/>
            </w:rPr>
            <w:t>12</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D8C85DC">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_Toc9052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3.2.3.2 </w:t>
          </w:r>
          <w:r>
            <w:rPr>
              <w:rFonts w:hint="default" w:ascii="Times New Roman" w:hAnsi="Times New Roman" w:cs="Times New Roman"/>
              <w:highlight w:val="none"/>
              <w:rtl w:val="0"/>
              <w:lang w:val="ru"/>
            </w:rPr>
            <w:t>SRR2116</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_Toc9052 \h </w:instrText>
          </w:r>
          <w:r>
            <w:rPr>
              <w:rFonts w:hint="default" w:ascii="Times New Roman" w:hAnsi="Times New Roman" w:cs="Times New Roman"/>
            </w:rPr>
            <w:fldChar w:fldCharType="separate"/>
          </w:r>
          <w:r>
            <w:rPr>
              <w:rFonts w:hint="default" w:ascii="Times New Roman" w:hAnsi="Times New Roman" w:cs="Times New Roman"/>
            </w:rPr>
            <w:t>13</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3A858C3">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_Toc12593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tl w:val="0"/>
              <w:lang w:val="ru"/>
            </w:rPr>
            <w:t xml:space="preserve">3.2.3.3 </w:t>
          </w:r>
          <w:r>
            <w:rPr>
              <w:rFonts w:hint="default" w:ascii="Times New Roman" w:hAnsi="Times New Roman" w:cs="Times New Roman"/>
              <w:highlight w:val="none"/>
              <w:rtl w:val="0"/>
              <w:lang w:val="ru"/>
            </w:rPr>
            <w:t>SRR2216</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_Toc12593 \h </w:instrText>
          </w:r>
          <w:r>
            <w:rPr>
              <w:rFonts w:hint="default" w:ascii="Times New Roman" w:hAnsi="Times New Roman" w:cs="Times New Roman"/>
            </w:rPr>
            <w:fldChar w:fldCharType="separate"/>
          </w:r>
          <w:r>
            <w:rPr>
              <w:rFonts w:hint="default" w:ascii="Times New Roman" w:hAnsi="Times New Roman" w:cs="Times New Roman"/>
            </w:rPr>
            <w:t>14</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797B2C1">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_Toc3384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3.2.4 </w:t>
          </w:r>
          <w:r>
            <w:rPr>
              <w:rFonts w:hint="default" w:ascii="Times New Roman" w:hAnsi="Times New Roman" w:cs="Times New Roman"/>
              <w:highlight w:val="none"/>
              <w:rtl w:val="0"/>
              <w:lang w:val="ru"/>
            </w:rPr>
            <w:t>Габаритный чертеж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_Toc3384 \h </w:instrText>
          </w:r>
          <w:r>
            <w:rPr>
              <w:rFonts w:hint="default" w:ascii="Times New Roman" w:hAnsi="Times New Roman" w:cs="Times New Roman"/>
            </w:rPr>
            <w:fldChar w:fldCharType="separate"/>
          </w:r>
          <w:r>
            <w:rPr>
              <w:rFonts w:hint="default" w:ascii="Times New Roman" w:hAnsi="Times New Roman" w:cs="Times New Roman"/>
            </w:rPr>
            <w:t>15</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6AF4169">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_Toc17534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3.3 </w:t>
          </w:r>
          <w:r>
            <w:rPr>
              <w:rFonts w:hint="default" w:ascii="Times New Roman" w:hAnsi="Times New Roman" w:cs="Times New Roman"/>
              <w:highlight w:val="none"/>
              <w:rtl w:val="0"/>
              <w:lang w:val="ru"/>
            </w:rPr>
            <w:t>Модуль аналогового ввода-вывода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_Toc17534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28CD152">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_Toc26820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3.3.1 </w:t>
          </w:r>
          <w:r>
            <w:rPr>
              <w:rFonts w:hint="default" w:ascii="Times New Roman" w:hAnsi="Times New Roman" w:cs="Times New Roman"/>
              <w:highlight w:val="none"/>
              <w:rtl w:val="0"/>
              <w:lang w:val="ru"/>
            </w:rPr>
            <w:t>Функция указательной лампы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_Toc26820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20909B7">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_Toc22810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3.3.2 </w:t>
          </w:r>
          <w:r>
            <w:rPr>
              <w:rFonts w:hint="default" w:ascii="Times New Roman" w:hAnsi="Times New Roman" w:cs="Times New Roman"/>
              <w:highlight w:val="none"/>
              <w:rtl w:val="0"/>
              <w:lang w:val="ru"/>
            </w:rPr>
            <w:t>Технические параметры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_Toc22810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A9042FB">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_Toc32338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3.3.2.1 </w:t>
          </w:r>
          <w:r>
            <w:rPr>
              <w:rFonts w:hint="default" w:ascii="Times New Roman" w:hAnsi="Times New Roman" w:cs="Times New Roman"/>
              <w:highlight w:val="none"/>
              <w:rtl w:val="0"/>
              <w:lang w:val="ru"/>
            </w:rPr>
            <w:t>Параметры модуля аналогового входа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_Toc32338 \h </w:instrText>
          </w:r>
          <w:r>
            <w:rPr>
              <w:rFonts w:hint="default" w:ascii="Times New Roman" w:hAnsi="Times New Roman" w:cs="Times New Roman"/>
            </w:rPr>
            <w:fldChar w:fldCharType="separate"/>
          </w:r>
          <w:r>
            <w:rPr>
              <w:rFonts w:hint="default" w:ascii="Times New Roman" w:hAnsi="Times New Roman" w:cs="Times New Roman"/>
            </w:rPr>
            <w:t>16</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F12CD57">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_Toc17137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tl w:val="0"/>
              <w:lang w:val="ru"/>
            </w:rPr>
            <w:t xml:space="preserve">3.3.2.2 </w:t>
          </w:r>
          <w:r>
            <w:rPr>
              <w:rFonts w:hint="default" w:ascii="Times New Roman" w:hAnsi="Times New Roman" w:cs="Times New Roman"/>
              <w:highlight w:val="none"/>
              <w:rtl w:val="0"/>
              <w:lang w:val="ru"/>
            </w:rPr>
            <w:t>Параметры модуля аналогового выхода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_Toc17137 \h </w:instrText>
          </w:r>
          <w:r>
            <w:rPr>
              <w:rFonts w:hint="default" w:ascii="Times New Roman" w:hAnsi="Times New Roman" w:cs="Times New Roman"/>
            </w:rPr>
            <w:fldChar w:fldCharType="separate"/>
          </w:r>
          <w:r>
            <w:rPr>
              <w:rFonts w:hint="default" w:ascii="Times New Roman" w:hAnsi="Times New Roman" w:cs="Times New Roman"/>
            </w:rPr>
            <w:t>17</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98E9AB3">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_Toc21364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3.3.2.3 </w:t>
          </w:r>
          <w:r>
            <w:rPr>
              <w:rFonts w:hint="default" w:ascii="Times New Roman" w:hAnsi="Times New Roman" w:cs="Times New Roman"/>
              <w:highlight w:val="none"/>
              <w:rtl w:val="0"/>
              <w:lang w:val="ru"/>
            </w:rPr>
            <w:t>Общие технические параметры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_Toc21364 \h </w:instrText>
          </w:r>
          <w:r>
            <w:rPr>
              <w:rFonts w:hint="default" w:ascii="Times New Roman" w:hAnsi="Times New Roman" w:cs="Times New Roman"/>
            </w:rPr>
            <w:fldChar w:fldCharType="separate"/>
          </w:r>
          <w:r>
            <w:rPr>
              <w:rFonts w:hint="default" w:ascii="Times New Roman" w:hAnsi="Times New Roman" w:cs="Times New Roman"/>
            </w:rPr>
            <w:t>17</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368594B">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_Toc21815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3.3.3 </w:t>
          </w:r>
          <w:r>
            <w:rPr>
              <w:rFonts w:hint="default" w:ascii="Times New Roman" w:hAnsi="Times New Roman" w:cs="Times New Roman"/>
              <w:highlight w:val="none"/>
              <w:rtl w:val="0"/>
              <w:lang w:val="ru"/>
            </w:rPr>
            <w:t>Параметры аналогового напряжения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_Toc21815 \h </w:instrText>
          </w:r>
          <w:r>
            <w:rPr>
              <w:rFonts w:hint="default" w:ascii="Times New Roman" w:hAnsi="Times New Roman" w:cs="Times New Roman"/>
            </w:rPr>
            <w:fldChar w:fldCharType="separate"/>
          </w:r>
          <w:r>
            <w:rPr>
              <w:rFonts w:hint="default" w:ascii="Times New Roman" w:hAnsi="Times New Roman" w:cs="Times New Roman"/>
            </w:rPr>
            <w:t>18</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01526E3">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_Toc2744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3.3.3.1 </w:t>
          </w:r>
          <w:r>
            <w:rPr>
              <w:rFonts w:hint="default" w:ascii="Times New Roman" w:hAnsi="Times New Roman" w:cs="Times New Roman"/>
              <w:highlight w:val="none"/>
              <w:rtl w:val="0"/>
              <w:lang w:val="ru"/>
            </w:rPr>
            <w:t>Таблица выбора диапазона входного напряжения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_Toc2744 \h </w:instrText>
          </w:r>
          <w:r>
            <w:rPr>
              <w:rFonts w:hint="default" w:ascii="Times New Roman" w:hAnsi="Times New Roman" w:cs="Times New Roman"/>
            </w:rPr>
            <w:fldChar w:fldCharType="separate"/>
          </w:r>
          <w:r>
            <w:rPr>
              <w:rFonts w:hint="default" w:ascii="Times New Roman" w:hAnsi="Times New Roman" w:cs="Times New Roman"/>
            </w:rPr>
            <w:t>18</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7019E7A">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_Toc31693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3.3.3.2 </w:t>
          </w:r>
          <w:r>
            <w:rPr>
              <w:rFonts w:hint="default" w:ascii="Times New Roman" w:hAnsi="Times New Roman" w:cs="Times New Roman"/>
              <w:highlight w:val="none"/>
              <w:rtl w:val="0"/>
              <w:lang w:val="ru"/>
            </w:rPr>
            <w:t>Таблица выбора диапазона выходного напряжения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_Toc31693 \h </w:instrText>
          </w:r>
          <w:r>
            <w:rPr>
              <w:rFonts w:hint="default" w:ascii="Times New Roman" w:hAnsi="Times New Roman" w:cs="Times New Roman"/>
            </w:rPr>
            <w:fldChar w:fldCharType="separate"/>
          </w:r>
          <w:r>
            <w:rPr>
              <w:rFonts w:hint="default" w:ascii="Times New Roman" w:hAnsi="Times New Roman" w:cs="Times New Roman"/>
            </w:rPr>
            <w:t>18</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089950A">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_Toc28146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3.3.3.3 </w:t>
          </w:r>
          <w:r>
            <w:rPr>
              <w:rFonts w:hint="default" w:ascii="Times New Roman" w:hAnsi="Times New Roman" w:cs="Times New Roman"/>
              <w:highlight w:val="none"/>
              <w:rtl w:val="0"/>
              <w:lang w:val="ru"/>
            </w:rPr>
            <w:t>Таблицу кодовых значений входного напряжения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_Toc28146 \h </w:instrText>
          </w:r>
          <w:r>
            <w:rPr>
              <w:rFonts w:hint="default" w:ascii="Times New Roman" w:hAnsi="Times New Roman" w:cs="Times New Roman"/>
            </w:rPr>
            <w:fldChar w:fldCharType="separate"/>
          </w:r>
          <w:r>
            <w:rPr>
              <w:rFonts w:hint="default" w:ascii="Times New Roman" w:hAnsi="Times New Roman" w:cs="Times New Roman"/>
            </w:rPr>
            <w:t>19</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6108CB7">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_Toc6338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3.3.3.4 </w:t>
          </w:r>
          <w:r>
            <w:rPr>
              <w:rFonts w:hint="default" w:ascii="Times New Roman" w:hAnsi="Times New Roman" w:cs="Times New Roman"/>
              <w:highlight w:val="none"/>
              <w:rtl w:val="0"/>
              <w:lang w:val="ru"/>
            </w:rPr>
            <w:t>Таблица кодовых значений выходного напряжения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_Toc6338 \h </w:instrText>
          </w:r>
          <w:r>
            <w:rPr>
              <w:rFonts w:hint="default" w:ascii="Times New Roman" w:hAnsi="Times New Roman" w:cs="Times New Roman"/>
            </w:rPr>
            <w:fldChar w:fldCharType="separate"/>
          </w:r>
          <w:r>
            <w:rPr>
              <w:rFonts w:hint="default" w:ascii="Times New Roman" w:hAnsi="Times New Roman" w:cs="Times New Roman"/>
            </w:rPr>
            <w:t>21</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FF44C04">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_Toc24645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3.3.4 </w:t>
          </w:r>
          <w:r>
            <w:rPr>
              <w:rFonts w:hint="default" w:ascii="Times New Roman" w:hAnsi="Times New Roman" w:cs="Times New Roman"/>
              <w:highlight w:val="none"/>
              <w:rtl w:val="0"/>
              <w:lang w:val="ru"/>
            </w:rPr>
            <w:t>Параметры аналогового тока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_Toc24645 \h </w:instrText>
          </w:r>
          <w:r>
            <w:rPr>
              <w:rFonts w:hint="default" w:ascii="Times New Roman" w:hAnsi="Times New Roman" w:cs="Times New Roman"/>
            </w:rPr>
            <w:fldChar w:fldCharType="separate"/>
          </w:r>
          <w:r>
            <w:rPr>
              <w:rFonts w:hint="default" w:ascii="Times New Roman" w:hAnsi="Times New Roman" w:cs="Times New Roman"/>
            </w:rPr>
            <w:t>22</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31C59BC">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_Toc3798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3.3.4.1 </w:t>
          </w:r>
          <w:r>
            <w:rPr>
              <w:rFonts w:hint="default" w:ascii="Times New Roman" w:hAnsi="Times New Roman" w:cs="Times New Roman"/>
              <w:highlight w:val="none"/>
              <w:rtl w:val="0"/>
              <w:lang w:val="ru"/>
            </w:rPr>
            <w:t>Таблица выбора диапазона входного тока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_Toc3798 \h </w:instrText>
          </w:r>
          <w:r>
            <w:rPr>
              <w:rFonts w:hint="default" w:ascii="Times New Roman" w:hAnsi="Times New Roman" w:cs="Times New Roman"/>
            </w:rPr>
            <w:fldChar w:fldCharType="separate"/>
          </w:r>
          <w:r>
            <w:rPr>
              <w:rFonts w:hint="default" w:ascii="Times New Roman" w:hAnsi="Times New Roman" w:cs="Times New Roman"/>
            </w:rPr>
            <w:t>22</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9EA18AA">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_Toc7433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3.3.4.2 </w:t>
          </w:r>
          <w:r>
            <w:rPr>
              <w:rFonts w:hint="default" w:ascii="Times New Roman" w:hAnsi="Times New Roman" w:cs="Times New Roman"/>
              <w:highlight w:val="none"/>
              <w:rtl w:val="0"/>
              <w:lang w:val="ru"/>
            </w:rPr>
            <w:t>Таблица выбора диапазона выходного тока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_Toc7433 \h </w:instrText>
          </w:r>
          <w:r>
            <w:rPr>
              <w:rFonts w:hint="default" w:ascii="Times New Roman" w:hAnsi="Times New Roman" w:cs="Times New Roman"/>
            </w:rPr>
            <w:fldChar w:fldCharType="separate"/>
          </w:r>
          <w:r>
            <w:rPr>
              <w:rFonts w:hint="default" w:ascii="Times New Roman" w:hAnsi="Times New Roman" w:cs="Times New Roman"/>
            </w:rPr>
            <w:t>22</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9BBE51B">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_Toc26925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3.3.4.3 </w:t>
          </w:r>
          <w:r>
            <w:rPr>
              <w:rFonts w:hint="default" w:ascii="Times New Roman" w:hAnsi="Times New Roman" w:cs="Times New Roman"/>
              <w:highlight w:val="none"/>
              <w:rtl w:val="0"/>
              <w:lang w:val="ru"/>
            </w:rPr>
            <w:t>Таблица кодовых значений входного тока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_Toc26925 \h </w:instrText>
          </w:r>
          <w:r>
            <w:rPr>
              <w:rFonts w:hint="default" w:ascii="Times New Roman" w:hAnsi="Times New Roman" w:cs="Times New Roman"/>
            </w:rPr>
            <w:fldChar w:fldCharType="separate"/>
          </w:r>
          <w:r>
            <w:rPr>
              <w:rFonts w:hint="default" w:ascii="Times New Roman" w:hAnsi="Times New Roman" w:cs="Times New Roman"/>
            </w:rPr>
            <w:t>23</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C98DC3E">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_Toc4921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3.3.4.4 </w:t>
          </w:r>
          <w:r>
            <w:rPr>
              <w:rFonts w:hint="default" w:ascii="Times New Roman" w:hAnsi="Times New Roman" w:cs="Times New Roman"/>
              <w:highlight w:val="none"/>
              <w:rtl w:val="0"/>
              <w:lang w:val="ru"/>
            </w:rPr>
            <w:t>Таблица кодовых значений выходного тока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_Toc4921 \h </w:instrText>
          </w:r>
          <w:r>
            <w:rPr>
              <w:rFonts w:hint="default" w:ascii="Times New Roman" w:hAnsi="Times New Roman" w:cs="Times New Roman"/>
            </w:rPr>
            <w:fldChar w:fldCharType="separate"/>
          </w:r>
          <w:r>
            <w:rPr>
              <w:rFonts w:hint="default" w:ascii="Times New Roman" w:hAnsi="Times New Roman" w:cs="Times New Roman"/>
            </w:rPr>
            <w:t>24</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EF60378">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_Toc20890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3.3.5 </w:t>
          </w:r>
          <w:r>
            <w:rPr>
              <w:rFonts w:hint="default" w:ascii="Times New Roman" w:hAnsi="Times New Roman" w:cs="Times New Roman"/>
              <w:highlight w:val="none"/>
              <w:rtl w:val="0"/>
              <w:lang w:val="ru"/>
            </w:rPr>
            <w:t>Схема подключения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_Toc20890 \h </w:instrText>
          </w:r>
          <w:r>
            <w:rPr>
              <w:rFonts w:hint="default" w:ascii="Times New Roman" w:hAnsi="Times New Roman" w:cs="Times New Roman"/>
            </w:rPr>
            <w:fldChar w:fldCharType="separate"/>
          </w:r>
          <w:r>
            <w:rPr>
              <w:rFonts w:hint="default" w:ascii="Times New Roman" w:hAnsi="Times New Roman" w:cs="Times New Roman"/>
            </w:rPr>
            <w:t>25</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19284D9">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_Toc26907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3.3.5.1 </w:t>
          </w:r>
          <w:r>
            <w:rPr>
              <w:rFonts w:hint="default" w:ascii="Times New Roman" w:hAnsi="Times New Roman" w:cs="Times New Roman"/>
              <w:highlight w:val="none"/>
              <w:rtl w:val="0"/>
              <w:lang w:val="ru"/>
            </w:rPr>
            <w:t>SRR3214</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_Toc26907 \h </w:instrText>
          </w:r>
          <w:r>
            <w:rPr>
              <w:rFonts w:hint="default" w:ascii="Times New Roman" w:hAnsi="Times New Roman" w:cs="Times New Roman"/>
            </w:rPr>
            <w:fldChar w:fldCharType="separate"/>
          </w:r>
          <w:r>
            <w:rPr>
              <w:rFonts w:hint="default" w:ascii="Times New Roman" w:hAnsi="Times New Roman" w:cs="Times New Roman"/>
            </w:rPr>
            <w:t>25</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9C8CC88">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_Toc21023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3.3.5.2 </w:t>
          </w:r>
          <w:r>
            <w:rPr>
              <w:rFonts w:hint="default" w:ascii="Times New Roman" w:hAnsi="Times New Roman" w:cs="Times New Roman"/>
              <w:highlight w:val="none"/>
              <w:rtl w:val="0"/>
              <w:lang w:val="ru"/>
            </w:rPr>
            <w:t>SRR3234</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_Toc21023 \h </w:instrText>
          </w:r>
          <w:r>
            <w:rPr>
              <w:rFonts w:hint="default" w:ascii="Times New Roman" w:hAnsi="Times New Roman" w:cs="Times New Roman"/>
            </w:rPr>
            <w:fldChar w:fldCharType="separate"/>
          </w:r>
          <w:r>
            <w:rPr>
              <w:rFonts w:hint="default" w:ascii="Times New Roman" w:hAnsi="Times New Roman" w:cs="Times New Roman"/>
            </w:rPr>
            <w:t>26</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5C0A641">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_Toc21039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3.3.5.3 </w:t>
          </w:r>
          <w:r>
            <w:rPr>
              <w:rFonts w:hint="default" w:ascii="Times New Roman" w:hAnsi="Times New Roman" w:cs="Times New Roman"/>
              <w:highlight w:val="none"/>
              <w:rtl w:val="0"/>
              <w:lang w:val="ru"/>
            </w:rPr>
            <w:t>SRR4014</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_Toc21039 \h </w:instrText>
          </w:r>
          <w:r>
            <w:rPr>
              <w:rFonts w:hint="default" w:ascii="Times New Roman" w:hAnsi="Times New Roman" w:cs="Times New Roman"/>
            </w:rPr>
            <w:fldChar w:fldCharType="separate"/>
          </w:r>
          <w:r>
            <w:rPr>
              <w:rFonts w:hint="default" w:ascii="Times New Roman" w:hAnsi="Times New Roman" w:cs="Times New Roman"/>
            </w:rPr>
            <w:t>27</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1448538E">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_Toc921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3.3.5.4 </w:t>
          </w:r>
          <w:r>
            <w:rPr>
              <w:rFonts w:hint="default" w:ascii="Times New Roman" w:hAnsi="Times New Roman" w:cs="Times New Roman"/>
              <w:highlight w:val="none"/>
              <w:rtl w:val="0"/>
              <w:lang w:val="ru"/>
            </w:rPr>
            <w:t>SRR4034</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_Toc921 \h </w:instrText>
          </w:r>
          <w:r>
            <w:rPr>
              <w:rFonts w:hint="default" w:ascii="Times New Roman" w:hAnsi="Times New Roman" w:cs="Times New Roman"/>
            </w:rPr>
            <w:fldChar w:fldCharType="separate"/>
          </w:r>
          <w:r>
            <w:rPr>
              <w:rFonts w:hint="default" w:ascii="Times New Roman" w:hAnsi="Times New Roman" w:cs="Times New Roman"/>
            </w:rPr>
            <w:t>28</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4B029D1">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_Toc29112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3.3.6 </w:t>
          </w:r>
          <w:r>
            <w:rPr>
              <w:rFonts w:hint="default" w:ascii="Times New Roman" w:hAnsi="Times New Roman" w:cs="Times New Roman"/>
              <w:highlight w:val="none"/>
              <w:rtl w:val="0"/>
              <w:lang w:val="ru"/>
            </w:rPr>
            <w:t>Габаритный чертеж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_Toc29112 \h </w:instrText>
          </w:r>
          <w:r>
            <w:rPr>
              <w:rFonts w:hint="default" w:ascii="Times New Roman" w:hAnsi="Times New Roman" w:cs="Times New Roman"/>
            </w:rPr>
            <w:fldChar w:fldCharType="separate"/>
          </w:r>
          <w:r>
            <w:rPr>
              <w:rFonts w:hint="default" w:ascii="Times New Roman" w:hAnsi="Times New Roman" w:cs="Times New Roman"/>
            </w:rPr>
            <w:t>29</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64A187F">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_Toc6841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3.4 </w:t>
          </w:r>
          <w:r>
            <w:rPr>
              <w:rFonts w:hint="default" w:ascii="Times New Roman" w:hAnsi="Times New Roman" w:cs="Times New Roman"/>
              <w:highlight w:val="none"/>
              <w:rtl w:val="0"/>
              <w:lang w:val="ru"/>
            </w:rPr>
            <w:t>Клеммная крышка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_Toc6841 \h </w:instrText>
          </w:r>
          <w:r>
            <w:rPr>
              <w:rFonts w:hint="default" w:ascii="Times New Roman" w:hAnsi="Times New Roman" w:cs="Times New Roman"/>
            </w:rPr>
            <w:fldChar w:fldCharType="separate"/>
          </w:r>
          <w:r>
            <w:rPr>
              <w:rFonts w:hint="default" w:ascii="Times New Roman" w:hAnsi="Times New Roman" w:cs="Times New Roman"/>
            </w:rPr>
            <w:t>30</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ACDB2B2">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_Toc5712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3.4.1 </w:t>
          </w:r>
          <w:r>
            <w:rPr>
              <w:rFonts w:hint="default" w:ascii="Times New Roman" w:hAnsi="Times New Roman" w:cs="Times New Roman"/>
              <w:highlight w:val="none"/>
              <w:rtl w:val="0"/>
              <w:lang w:val="ru"/>
            </w:rPr>
            <w:t>Габаритный чертеж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_Toc5712 \h </w:instrText>
          </w:r>
          <w:r>
            <w:rPr>
              <w:rFonts w:hint="default" w:ascii="Times New Roman" w:hAnsi="Times New Roman" w:cs="Times New Roman"/>
            </w:rPr>
            <w:fldChar w:fldCharType="separate"/>
          </w:r>
          <w:r>
            <w:rPr>
              <w:rFonts w:hint="default" w:ascii="Times New Roman" w:hAnsi="Times New Roman" w:cs="Times New Roman"/>
            </w:rPr>
            <w:t>30</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8884D70">
          <w:pPr>
            <w:pStyle w:val="16"/>
            <w:tabs>
              <w:tab w:val="right" w:leader="dot" w:pos="9180"/>
              <w:tab w:val="clear" w:pos="105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_Toc3497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bCs w:val="0"/>
              <w:i w:val="0"/>
              <w:iCs w:val="0"/>
              <w:vertAlign w:val="baseline"/>
              <w:rtl w:val="0"/>
              <w:lang w:val="ru"/>
            </w:rPr>
            <w:t xml:space="preserve">4 </w:t>
          </w:r>
          <w:r>
            <w:rPr>
              <w:rFonts w:hint="default" w:ascii="Times New Roman" w:hAnsi="Times New Roman" w:cs="Times New Roman"/>
              <w:bCs w:val="0"/>
              <w:i w:val="0"/>
              <w:iCs w:val="0"/>
              <w:highlight w:val="none"/>
              <w:vertAlign w:val="baseline"/>
              <w:rtl w:val="0"/>
              <w:lang w:val="ru"/>
            </w:rPr>
            <w:t>Установка и демонтаж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_Toc3497 \h </w:instrText>
          </w:r>
          <w:r>
            <w:rPr>
              <w:rFonts w:hint="default" w:ascii="Times New Roman" w:hAnsi="Times New Roman" w:cs="Times New Roman"/>
            </w:rPr>
            <w:fldChar w:fldCharType="separate"/>
          </w:r>
          <w:r>
            <w:rPr>
              <w:rFonts w:hint="default" w:ascii="Times New Roman" w:hAnsi="Times New Roman" w:cs="Times New Roman"/>
            </w:rPr>
            <w:t>31</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B118F0B">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_Toc16238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4.1 </w:t>
          </w:r>
          <w:r>
            <w:rPr>
              <w:rFonts w:hint="default" w:ascii="Times New Roman" w:hAnsi="Times New Roman" w:cs="Times New Roman"/>
              <w:bCs w:val="0"/>
              <w:i w:val="0"/>
              <w:iCs w:val="0"/>
              <w:highlight w:val="none"/>
              <w:vertAlign w:val="baseline"/>
              <w:rtl w:val="0"/>
              <w:lang w:val="ru"/>
            </w:rPr>
            <w:t>Руководство по установке</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_Toc16238 \h </w:instrText>
          </w:r>
          <w:r>
            <w:rPr>
              <w:rFonts w:hint="default" w:ascii="Times New Roman" w:hAnsi="Times New Roman" w:cs="Times New Roman"/>
            </w:rPr>
            <w:fldChar w:fldCharType="separate"/>
          </w:r>
          <w:r>
            <w:rPr>
              <w:rFonts w:hint="default" w:ascii="Times New Roman" w:hAnsi="Times New Roman" w:cs="Times New Roman"/>
            </w:rPr>
            <w:t>31</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39BD694">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_Toc8221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4.2 </w:t>
          </w:r>
          <w:r>
            <w:rPr>
              <w:rFonts w:hint="default" w:ascii="Times New Roman" w:hAnsi="Times New Roman" w:cs="Times New Roman"/>
              <w:highlight w:val="none"/>
              <w:rtl w:val="0"/>
              <w:lang w:val="ru"/>
            </w:rPr>
            <w:t>Этапы установки и демонтажа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_Toc8221 \h </w:instrText>
          </w:r>
          <w:r>
            <w:rPr>
              <w:rFonts w:hint="default" w:ascii="Times New Roman" w:hAnsi="Times New Roman" w:cs="Times New Roman"/>
            </w:rPr>
            <w:fldChar w:fldCharType="separate"/>
          </w:r>
          <w:r>
            <w:rPr>
              <w:rFonts w:hint="default" w:ascii="Times New Roman" w:hAnsi="Times New Roman" w:cs="Times New Roman"/>
            </w:rPr>
            <w:t>32</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175A2DF0">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_Toc9159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tl w:val="0"/>
              <w:lang w:val="ru"/>
            </w:rPr>
            <w:t xml:space="preserve">4.3 </w:t>
          </w:r>
          <w:r>
            <w:rPr>
              <w:rFonts w:hint="default" w:ascii="Times New Roman" w:hAnsi="Times New Roman" w:cs="Times New Roman"/>
              <w:highlight w:val="none"/>
              <w:rtl w:val="0"/>
              <w:lang w:val="ru"/>
            </w:rPr>
            <w:t>Схема установки и демонтажа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_Toc9159 \h </w:instrText>
          </w:r>
          <w:r>
            <w:rPr>
              <w:rFonts w:hint="default" w:ascii="Times New Roman" w:hAnsi="Times New Roman" w:cs="Times New Roman"/>
            </w:rPr>
            <w:fldChar w:fldCharType="separate"/>
          </w:r>
          <w:r>
            <w:rPr>
              <w:rFonts w:hint="default" w:ascii="Times New Roman" w:hAnsi="Times New Roman" w:cs="Times New Roman"/>
            </w:rPr>
            <w:t>33</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2639484">
          <w:pPr>
            <w:pStyle w:val="16"/>
            <w:tabs>
              <w:tab w:val="right" w:leader="dot" w:pos="9180"/>
              <w:tab w:val="clear" w:pos="105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_Toc20633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bCs w:val="0"/>
              <w:i w:val="0"/>
              <w:iCs w:val="0"/>
              <w:vertAlign w:val="baseline"/>
              <w:rtl w:val="0"/>
              <w:lang w:val="ru"/>
            </w:rPr>
            <w:t xml:space="preserve">5 </w:t>
          </w:r>
          <w:r>
            <w:rPr>
              <w:rFonts w:hint="default" w:ascii="Times New Roman" w:hAnsi="Times New Roman" w:cs="Times New Roman"/>
              <w:bCs w:val="0"/>
              <w:i w:val="0"/>
              <w:iCs w:val="0"/>
              <w:highlight w:val="none"/>
              <w:vertAlign w:val="baseline"/>
              <w:rtl w:val="0"/>
              <w:lang w:val="ru"/>
            </w:rPr>
            <w:t>Подключение</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_Toc20633 \h </w:instrText>
          </w:r>
          <w:r>
            <w:rPr>
              <w:rFonts w:hint="default" w:ascii="Times New Roman" w:hAnsi="Times New Roman" w:cs="Times New Roman"/>
            </w:rPr>
            <w:fldChar w:fldCharType="separate"/>
          </w:r>
          <w:r>
            <w:rPr>
              <w:rFonts w:hint="default" w:ascii="Times New Roman" w:hAnsi="Times New Roman" w:cs="Times New Roman"/>
            </w:rPr>
            <w:t>38</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FBF0C33">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_Toc26595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5.1 </w:t>
          </w:r>
          <w:r>
            <w:rPr>
              <w:rFonts w:hint="default" w:ascii="Times New Roman" w:hAnsi="Times New Roman" w:cs="Times New Roman"/>
              <w:bCs w:val="0"/>
              <w:i w:val="0"/>
              <w:iCs w:val="0"/>
              <w:highlight w:val="none"/>
              <w:vertAlign w:val="baseline"/>
              <w:rtl w:val="0"/>
              <w:lang w:val="ru"/>
            </w:rPr>
            <w:t>Клеммный зажим</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_Toc26595 \h </w:instrText>
          </w:r>
          <w:r>
            <w:rPr>
              <w:rFonts w:hint="default" w:ascii="Times New Roman" w:hAnsi="Times New Roman" w:cs="Times New Roman"/>
            </w:rPr>
            <w:fldChar w:fldCharType="separate"/>
          </w:r>
          <w:r>
            <w:rPr>
              <w:rFonts w:hint="default" w:ascii="Times New Roman" w:hAnsi="Times New Roman" w:cs="Times New Roman"/>
            </w:rPr>
            <w:t>38</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1D4B3B8E">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_Toc14641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5.1 </w:t>
          </w:r>
          <w:r>
            <w:rPr>
              <w:rFonts w:hint="default" w:ascii="Times New Roman" w:hAnsi="Times New Roman" w:cs="Times New Roman"/>
              <w:bCs w:val="0"/>
              <w:i w:val="0"/>
              <w:iCs w:val="0"/>
              <w:highlight w:val="none"/>
              <w:vertAlign w:val="baseline"/>
              <w:rtl w:val="0"/>
              <w:lang w:val="ru"/>
            </w:rPr>
            <w:t>Инструкции и требования по подключению</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_Toc14641 \h </w:instrText>
          </w:r>
          <w:r>
            <w:rPr>
              <w:rFonts w:hint="default" w:ascii="Times New Roman" w:hAnsi="Times New Roman" w:cs="Times New Roman"/>
            </w:rPr>
            <w:fldChar w:fldCharType="separate"/>
          </w:r>
          <w:r>
            <w:rPr>
              <w:rFonts w:hint="default" w:ascii="Times New Roman" w:hAnsi="Times New Roman" w:cs="Times New Roman"/>
            </w:rPr>
            <w:t>38</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49F2B13">
          <w:pPr>
            <w:pStyle w:val="16"/>
            <w:tabs>
              <w:tab w:val="right" w:leader="dot" w:pos="9180"/>
              <w:tab w:val="clear" w:pos="105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_Toc28276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bCs w:val="0"/>
              <w:i w:val="0"/>
              <w:iCs w:val="0"/>
              <w:vertAlign w:val="baseline"/>
              <w:rtl w:val="0"/>
              <w:lang w:val="ru"/>
            </w:rPr>
            <w:t xml:space="preserve">6 </w:t>
          </w:r>
          <w:r>
            <w:rPr>
              <w:rFonts w:hint="default" w:ascii="Times New Roman" w:hAnsi="Times New Roman" w:cs="Times New Roman"/>
              <w:bCs w:val="0"/>
              <w:i w:val="0"/>
              <w:iCs w:val="0"/>
              <w:highlight w:val="none"/>
              <w:vertAlign w:val="baseline"/>
              <w:rtl w:val="0"/>
              <w:lang w:val="ru"/>
            </w:rPr>
            <w:t>Использование</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_Toc28276 \h </w:instrText>
          </w:r>
          <w:r>
            <w:rPr>
              <w:rFonts w:hint="default" w:ascii="Times New Roman" w:hAnsi="Times New Roman" w:cs="Times New Roman"/>
            </w:rPr>
            <w:fldChar w:fldCharType="separate"/>
          </w:r>
          <w:r>
            <w:rPr>
              <w:rFonts w:hint="default" w:ascii="Times New Roman" w:hAnsi="Times New Roman" w:cs="Times New Roman"/>
            </w:rPr>
            <w:t>40</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90A3608">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_Toc18197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6.1 </w:t>
          </w:r>
          <w:r>
            <w:rPr>
              <w:rFonts w:hint="default" w:ascii="Times New Roman" w:hAnsi="Times New Roman" w:cs="Times New Roman"/>
              <w:highlight w:val="none"/>
              <w:rtl w:val="0"/>
              <w:lang w:val="ru"/>
            </w:rPr>
            <w:t>Описание параметров</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_Toc18197 \h </w:instrText>
          </w:r>
          <w:r>
            <w:rPr>
              <w:rFonts w:hint="default" w:ascii="Times New Roman" w:hAnsi="Times New Roman" w:cs="Times New Roman"/>
            </w:rPr>
            <w:fldChar w:fldCharType="separate"/>
          </w:r>
          <w:r>
            <w:rPr>
              <w:rFonts w:hint="default" w:ascii="Times New Roman" w:hAnsi="Times New Roman" w:cs="Times New Roman"/>
            </w:rPr>
            <w:t>40</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6D01768">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_Toc14370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6.1.1 </w:t>
          </w:r>
          <w:r>
            <w:rPr>
              <w:rFonts w:hint="default" w:ascii="Times New Roman" w:hAnsi="Times New Roman" w:cs="Times New Roman"/>
              <w:highlight w:val="none"/>
              <w:rtl w:val="0"/>
              <w:lang w:val="ru"/>
            </w:rPr>
            <w:t>Фильтрация цифрового входа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_Toc14370 \h </w:instrText>
          </w:r>
          <w:r>
            <w:rPr>
              <w:rFonts w:hint="default" w:ascii="Times New Roman" w:hAnsi="Times New Roman" w:cs="Times New Roman"/>
            </w:rPr>
            <w:fldChar w:fldCharType="separate"/>
          </w:r>
          <w:r>
            <w:rPr>
              <w:rFonts w:hint="default" w:ascii="Times New Roman" w:hAnsi="Times New Roman" w:cs="Times New Roman"/>
            </w:rPr>
            <w:t>40</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E41F758">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_Toc1952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tl w:val="0"/>
              <w:lang w:val="ru"/>
            </w:rPr>
            <w:t xml:space="preserve">6.1.2 </w:t>
          </w:r>
          <w:r>
            <w:rPr>
              <w:rFonts w:hint="default" w:ascii="Times New Roman" w:hAnsi="Times New Roman" w:cs="Times New Roman"/>
              <w:highlight w:val="none"/>
              <w:rtl w:val="0"/>
              <w:lang w:val="ru"/>
            </w:rPr>
            <w:t>Удаление/удержание цифрового выходного сигнала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_Toc1952 \h </w:instrText>
          </w:r>
          <w:r>
            <w:rPr>
              <w:rFonts w:hint="default" w:ascii="Times New Roman" w:hAnsi="Times New Roman" w:cs="Times New Roman"/>
            </w:rPr>
            <w:fldChar w:fldCharType="separate"/>
          </w:r>
          <w:r>
            <w:rPr>
              <w:rFonts w:hint="default" w:ascii="Times New Roman" w:hAnsi="Times New Roman" w:cs="Times New Roman"/>
            </w:rPr>
            <w:t>41</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246823A">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_Toc14053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tl w:val="0"/>
              <w:lang w:val="ru-RU"/>
            </w:rPr>
            <w:t xml:space="preserve">6.1.3 </w:t>
          </w:r>
          <w:r>
            <w:rPr>
              <w:rFonts w:hint="default" w:ascii="Times New Roman" w:hAnsi="Times New Roman" w:cs="Times New Roman"/>
              <w:highlight w:val="none"/>
              <w:rtl w:val="0"/>
              <w:lang w:val="ru-RU"/>
            </w:rPr>
            <w:t>Значение цифрового ввода при неисправности модуля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_Toc14053 \h </w:instrText>
          </w:r>
          <w:r>
            <w:rPr>
              <w:rFonts w:hint="default" w:ascii="Times New Roman" w:hAnsi="Times New Roman" w:cs="Times New Roman"/>
            </w:rPr>
            <w:fldChar w:fldCharType="separate"/>
          </w:r>
          <w:r>
            <w:rPr>
              <w:rFonts w:hint="default" w:ascii="Times New Roman" w:hAnsi="Times New Roman" w:cs="Times New Roman"/>
            </w:rPr>
            <w:t>41</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3B56DF1">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_Toc32457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tl w:val="0"/>
              <w:lang w:val="ru-RU"/>
            </w:rPr>
            <w:t xml:space="preserve">6.1.4 </w:t>
          </w:r>
          <w:r>
            <w:rPr>
              <w:rFonts w:hint="default" w:ascii="Times New Roman" w:hAnsi="Times New Roman" w:cs="Times New Roman"/>
              <w:highlight w:val="none"/>
              <w:rtl w:val="0"/>
              <w:lang w:val="ru"/>
            </w:rPr>
            <w:t>Настройка аналогового диапазона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_Toc32457 \h </w:instrText>
          </w:r>
          <w:r>
            <w:rPr>
              <w:rFonts w:hint="default" w:ascii="Times New Roman" w:hAnsi="Times New Roman" w:cs="Times New Roman"/>
            </w:rPr>
            <w:fldChar w:fldCharType="separate"/>
          </w:r>
          <w:r>
            <w:rPr>
              <w:rFonts w:hint="default" w:ascii="Times New Roman" w:hAnsi="Times New Roman" w:cs="Times New Roman"/>
            </w:rPr>
            <w:t>41</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F70EF51">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_Toc22835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tl w:val="0"/>
              <w:lang w:val="ru"/>
            </w:rPr>
            <w:t xml:space="preserve">6.1.5 </w:t>
          </w:r>
          <w:r>
            <w:rPr>
              <w:rFonts w:hint="default" w:ascii="Times New Roman" w:hAnsi="Times New Roman" w:cs="Times New Roman"/>
              <w:highlight w:val="none"/>
              <w:rtl w:val="0"/>
              <w:lang w:val="ru"/>
            </w:rPr>
            <w:t>Фильтрация аналогового входа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_Toc22835 \h </w:instrText>
          </w:r>
          <w:r>
            <w:rPr>
              <w:rFonts w:hint="default" w:ascii="Times New Roman" w:hAnsi="Times New Roman" w:cs="Times New Roman"/>
            </w:rPr>
            <w:fldChar w:fldCharType="separate"/>
          </w:r>
          <w:r>
            <w:rPr>
              <w:rFonts w:hint="default" w:ascii="Times New Roman" w:hAnsi="Times New Roman" w:cs="Times New Roman"/>
            </w:rPr>
            <w:t>41</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A8D7E9E">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_Toc23074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tl w:val="0"/>
              <w:lang w:val="ru"/>
            </w:rPr>
            <w:t xml:space="preserve">6.1.6 </w:t>
          </w:r>
          <w:r>
            <w:rPr>
              <w:rFonts w:hint="default" w:ascii="Times New Roman" w:hAnsi="Times New Roman" w:cs="Times New Roman"/>
              <w:highlight w:val="none"/>
              <w:rtl w:val="0"/>
              <w:lang w:val="ru"/>
            </w:rPr>
            <w:t>Удаление/удержание аналогового выходного сигнала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_Toc23074 \h </w:instrText>
          </w:r>
          <w:r>
            <w:rPr>
              <w:rFonts w:hint="default" w:ascii="Times New Roman" w:hAnsi="Times New Roman" w:cs="Times New Roman"/>
            </w:rPr>
            <w:fldChar w:fldCharType="separate"/>
          </w:r>
          <w:r>
            <w:rPr>
              <w:rFonts w:hint="default" w:ascii="Times New Roman" w:hAnsi="Times New Roman" w:cs="Times New Roman"/>
            </w:rPr>
            <w:t>42</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1E0BC66B">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_Toc29570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6.1.7 </w:t>
          </w:r>
          <w:r>
            <w:rPr>
              <w:rFonts w:hint="default" w:ascii="Times New Roman" w:hAnsi="Times New Roman" w:cs="Times New Roman"/>
              <w:highlight w:val="none"/>
              <w:rtl w:val="0"/>
              <w:lang w:val="ru"/>
            </w:rPr>
            <w:t>Аналоговое сохранение питания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_Toc29570 \h </w:instrText>
          </w:r>
          <w:r>
            <w:rPr>
              <w:rFonts w:hint="default" w:ascii="Times New Roman" w:hAnsi="Times New Roman" w:cs="Times New Roman"/>
            </w:rPr>
            <w:fldChar w:fldCharType="separate"/>
          </w:r>
          <w:r>
            <w:rPr>
              <w:rFonts w:hint="default" w:ascii="Times New Roman" w:hAnsi="Times New Roman" w:cs="Times New Roman"/>
            </w:rPr>
            <w:t>42</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192D8B3">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_Toc11466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tl w:val="0"/>
              <w:lang w:val="ru-RU"/>
            </w:rPr>
            <w:t xml:space="preserve">6.1.8 </w:t>
          </w:r>
          <w:r>
            <w:rPr>
              <w:rFonts w:hint="default" w:ascii="Times New Roman" w:hAnsi="Times New Roman" w:cs="Times New Roman"/>
              <w:highlight w:val="none"/>
              <w:rtl w:val="0"/>
              <w:lang w:val="ru-RU"/>
            </w:rPr>
            <w:t>Параметры соединителя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_Toc11466 \h </w:instrText>
          </w:r>
          <w:r>
            <w:rPr>
              <w:rFonts w:hint="default" w:ascii="Times New Roman" w:hAnsi="Times New Roman" w:cs="Times New Roman"/>
            </w:rPr>
            <w:fldChar w:fldCharType="separate"/>
          </w:r>
          <w:r>
            <w:rPr>
              <w:rFonts w:hint="default" w:ascii="Times New Roman" w:hAnsi="Times New Roman" w:cs="Times New Roman"/>
            </w:rPr>
            <w:t>42</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8CCAF4C">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_Toc8942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lang w:val="ru-RU"/>
            </w:rPr>
            <w:t xml:space="preserve">6.1.8.1 </w:t>
          </w:r>
          <w:r>
            <w:rPr>
              <w:rFonts w:hint="default" w:ascii="Times New Roman" w:hAnsi="Times New Roman" w:cs="Times New Roman"/>
              <w:highlight w:val="none"/>
              <w:lang w:val="ru-RU"/>
            </w:rPr>
            <w:t>Настройки функуции сигнализации</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_Toc8942 \h </w:instrText>
          </w:r>
          <w:r>
            <w:rPr>
              <w:rFonts w:hint="default" w:ascii="Times New Roman" w:hAnsi="Times New Roman" w:cs="Times New Roman"/>
            </w:rPr>
            <w:fldChar w:fldCharType="separate"/>
          </w:r>
          <w:r>
            <w:rPr>
              <w:rFonts w:hint="default" w:ascii="Times New Roman" w:hAnsi="Times New Roman" w:cs="Times New Roman"/>
            </w:rPr>
            <w:t>42</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74D17A4">
          <w:pPr>
            <w:pStyle w:val="17"/>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_Toc1022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rPr>
            <w:t xml:space="preserve">6.1.8.2 </w:t>
          </w:r>
          <w:r>
            <w:rPr>
              <w:rFonts w:hint="default" w:ascii="Times New Roman" w:hAnsi="Times New Roman" w:cs="Times New Roman"/>
              <w:highlight w:val="none"/>
            </w:rPr>
            <w:t>Выходное управление состоянием остановки PLC</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_Toc1022 \h </w:instrText>
          </w:r>
          <w:r>
            <w:rPr>
              <w:rFonts w:hint="default" w:ascii="Times New Roman" w:hAnsi="Times New Roman" w:cs="Times New Roman"/>
            </w:rPr>
            <w:fldChar w:fldCharType="separate"/>
          </w:r>
          <w:r>
            <w:rPr>
              <w:rFonts w:hint="default" w:ascii="Times New Roman" w:hAnsi="Times New Roman" w:cs="Times New Roman"/>
            </w:rPr>
            <w:t>42</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12EE0E9E">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_Toc23047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6.2 </w:t>
          </w:r>
          <w:r>
            <w:rPr>
              <w:rFonts w:hint="default" w:ascii="Times New Roman" w:hAnsi="Times New Roman" w:cs="Times New Roman"/>
              <w:highlight w:val="none"/>
              <w:lang w:val="ru-RU"/>
            </w:rPr>
            <w:t>Функции сигнализации</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_Toc23047 \h </w:instrText>
          </w:r>
          <w:r>
            <w:rPr>
              <w:rFonts w:hint="default" w:ascii="Times New Roman" w:hAnsi="Times New Roman" w:cs="Times New Roman"/>
            </w:rPr>
            <w:fldChar w:fldCharType="separate"/>
          </w:r>
          <w:r>
            <w:rPr>
              <w:rFonts w:hint="default" w:ascii="Times New Roman" w:hAnsi="Times New Roman" w:cs="Times New Roman"/>
            </w:rPr>
            <w:t>43</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4079E90">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_Toc24881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6.2.1 </w:t>
          </w:r>
          <w:r>
            <w:rPr>
              <w:rFonts w:hint="default" w:ascii="Times New Roman" w:hAnsi="Times New Roman" w:cs="Times New Roman"/>
              <w:highlight w:val="none"/>
              <w:rtl w:val="0"/>
              <w:lang w:val="ru"/>
            </w:rPr>
            <w:t>Общий код неисправности соединителя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_Toc24881 \h </w:instrText>
          </w:r>
          <w:r>
            <w:rPr>
              <w:rFonts w:hint="default" w:ascii="Times New Roman" w:hAnsi="Times New Roman" w:cs="Times New Roman"/>
            </w:rPr>
            <w:fldChar w:fldCharType="separate"/>
          </w:r>
          <w:r>
            <w:rPr>
              <w:rFonts w:hint="default" w:ascii="Times New Roman" w:hAnsi="Times New Roman" w:cs="Times New Roman"/>
            </w:rPr>
            <w:t>43</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5CC0A0D">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_Toc4368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tl w:val="0"/>
              <w:lang w:val="en-US" w:eastAsia="zh-CN"/>
            </w:rPr>
            <w:t xml:space="preserve">6.2.2 </w:t>
          </w:r>
          <w:r>
            <w:rPr>
              <w:rFonts w:hint="default" w:ascii="Times New Roman" w:hAnsi="Times New Roman" w:cs="Times New Roman"/>
              <w:highlight w:val="none"/>
              <w:rtl w:val="0"/>
              <w:lang w:val="ru"/>
            </w:rPr>
            <w:t>Просмотр кода неисправности</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_Toc4368 \h </w:instrText>
          </w:r>
          <w:r>
            <w:rPr>
              <w:rFonts w:hint="default" w:ascii="Times New Roman" w:hAnsi="Times New Roman" w:cs="Times New Roman"/>
            </w:rPr>
            <w:fldChar w:fldCharType="separate"/>
          </w:r>
          <w:r>
            <w:rPr>
              <w:rFonts w:hint="default" w:ascii="Times New Roman" w:hAnsi="Times New Roman" w:cs="Times New Roman"/>
            </w:rPr>
            <w:t>44</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E012C97">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_Toc19917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rPr>
            <w:t xml:space="preserve">6.3 </w:t>
          </w:r>
          <w:r>
            <w:rPr>
              <w:rFonts w:hint="default" w:ascii="Times New Roman" w:hAnsi="Times New Roman" w:cs="Times New Roman"/>
              <w:highlight w:val="none"/>
              <w:lang w:val="ru-RU"/>
            </w:rPr>
            <w:t xml:space="preserve">Резервирование циклической сети </w:t>
          </w:r>
          <w:r>
            <w:rPr>
              <w:rFonts w:hint="default" w:ascii="Times New Roman" w:hAnsi="Times New Roman" w:cs="Times New Roman"/>
              <w:highlight w:val="none"/>
            </w:rPr>
            <w:t>MRP</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_Toc19917 \h </w:instrText>
          </w:r>
          <w:r>
            <w:rPr>
              <w:rFonts w:hint="default" w:ascii="Times New Roman" w:hAnsi="Times New Roman" w:cs="Times New Roman"/>
            </w:rPr>
            <w:fldChar w:fldCharType="separate"/>
          </w:r>
          <w:r>
            <w:rPr>
              <w:rFonts w:hint="default" w:ascii="Times New Roman" w:hAnsi="Times New Roman" w:cs="Times New Roman"/>
            </w:rPr>
            <w:t>44</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F85C791">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_Toc7480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lang w:val="ru-RU"/>
            </w:rPr>
            <w:t xml:space="preserve">6.4 </w:t>
          </w:r>
          <w:r>
            <w:rPr>
              <w:rFonts w:hint="default" w:ascii="Times New Roman" w:hAnsi="Times New Roman" w:cs="Times New Roman"/>
              <w:highlight w:val="none"/>
              <w:lang w:val="ru-RU"/>
            </w:rPr>
            <w:t>Обнаружение аппаратного обеспечения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_Toc7480 \h </w:instrText>
          </w:r>
          <w:r>
            <w:rPr>
              <w:rFonts w:hint="default" w:ascii="Times New Roman" w:hAnsi="Times New Roman" w:cs="Times New Roman"/>
            </w:rPr>
            <w:fldChar w:fldCharType="separate"/>
          </w:r>
          <w:r>
            <w:rPr>
              <w:rFonts w:hint="default" w:ascii="Times New Roman" w:hAnsi="Times New Roman" w:cs="Times New Roman"/>
            </w:rPr>
            <w:t>45</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130211A2">
          <w:pPr>
            <w:pStyle w:val="19"/>
            <w:tabs>
              <w:tab w:val="right" w:leader="dot" w:pos="9180"/>
              <w:tab w:val="clear" w:pos="917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_Toc7689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lang w:val="ru-RU"/>
            </w:rPr>
            <w:t xml:space="preserve">6.5 </w:t>
          </w:r>
          <w:r>
            <w:rPr>
              <w:rFonts w:hint="default" w:ascii="Times New Roman" w:hAnsi="Times New Roman" w:cs="Times New Roman"/>
              <w:highlight w:val="none"/>
              <w:rtl w:val="0"/>
              <w:lang w:val="ru"/>
            </w:rPr>
            <w:t xml:space="preserve">Приложение для конфигурирования </w:t>
          </w:r>
          <w:r>
            <w:rPr>
              <w:rFonts w:hint="default" w:ascii="Times New Roman" w:hAnsi="Times New Roman" w:cs="Times New Roman"/>
              <w:highlight w:val="none"/>
              <w:rtl w:val="0"/>
              <w:lang w:val="en-US" w:eastAsia="zh-CN"/>
            </w:rPr>
            <w:t>PROFINET</w:t>
          </w:r>
          <w:r>
            <w:rPr>
              <w:rFonts w:hint="default" w:ascii="Times New Roman" w:hAnsi="Times New Roman" w:cs="Times New Roman"/>
              <w:highlight w:val="none"/>
              <w:rtl w:val="0"/>
              <w:lang w:val="ru"/>
            </w:rPr>
            <w:t>-соединителя</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_Toc7689 \h </w:instrText>
          </w:r>
          <w:r>
            <w:rPr>
              <w:rFonts w:hint="default" w:ascii="Times New Roman" w:hAnsi="Times New Roman" w:cs="Times New Roman"/>
            </w:rPr>
            <w:fldChar w:fldCharType="separate"/>
          </w:r>
          <w:r>
            <w:rPr>
              <w:rFonts w:hint="default" w:ascii="Times New Roman" w:hAnsi="Times New Roman" w:cs="Times New Roman"/>
            </w:rPr>
            <w:t>45</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1871B42E">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_Toc3727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rPr>
            <w:t xml:space="preserve">6.5.1 </w:t>
          </w:r>
          <w:r>
            <w:rPr>
              <w:rFonts w:hint="default" w:ascii="Times New Roman" w:hAnsi="Times New Roman" w:cs="Times New Roman"/>
              <w:highlight w:val="none"/>
              <w:rtl w:val="0"/>
              <w:lang w:val="ru"/>
            </w:rPr>
            <w:t xml:space="preserve">Применение в программной среде </w:t>
          </w:r>
          <w:r>
            <w:rPr>
              <w:rFonts w:hint="default" w:ascii="Times New Roman" w:hAnsi="Times New Roman" w:cs="Times New Roman"/>
              <w:highlight w:val="none"/>
            </w:rPr>
            <w:t>TIA Portal V17</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_Toc3727 \h </w:instrText>
          </w:r>
          <w:r>
            <w:rPr>
              <w:rFonts w:hint="default" w:ascii="Times New Roman" w:hAnsi="Times New Roman" w:cs="Times New Roman"/>
            </w:rPr>
            <w:fldChar w:fldCharType="separate"/>
          </w:r>
          <w:r>
            <w:rPr>
              <w:rFonts w:hint="default" w:ascii="Times New Roman" w:hAnsi="Times New Roman" w:cs="Times New Roman"/>
            </w:rPr>
            <w:t>45</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C6A7658">
          <w:pPr>
            <w:pStyle w:val="10"/>
            <w:tabs>
              <w:tab w:val="right" w:leader="dot" w:pos="9180"/>
            </w:tabs>
            <w:rPr>
              <w:rFonts w:hint="default" w:ascii="Times New Roman" w:hAnsi="Times New Roman" w:cs="Times New Roman"/>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_Toc25472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lang w:val="ru-RU"/>
            </w:rPr>
            <w:t xml:space="preserve">6.5.2 </w:t>
          </w:r>
          <w:r>
            <w:rPr>
              <w:rFonts w:hint="default" w:ascii="Times New Roman" w:hAnsi="Times New Roman" w:cs="Times New Roman"/>
              <w:highlight w:val="none"/>
              <w:lang w:val="ru-RU"/>
            </w:rPr>
            <w:t>Приложение для конфигурации резервирования циклической сети</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_Toc25472 \h </w:instrText>
          </w:r>
          <w:r>
            <w:rPr>
              <w:rFonts w:hint="default" w:ascii="Times New Roman" w:hAnsi="Times New Roman" w:cs="Times New Roman"/>
            </w:rPr>
            <w:fldChar w:fldCharType="separate"/>
          </w:r>
          <w:r>
            <w:rPr>
              <w:rFonts w:hint="default" w:ascii="Times New Roman" w:hAnsi="Times New Roman" w:cs="Times New Roman"/>
            </w:rPr>
            <w:t>66</w:t>
          </w:r>
          <w:r>
            <w:rPr>
              <w:rFonts w:hint="default" w:ascii="Times New Roman" w:hAnsi="Times New Roman" w:cs="Times New Roman"/>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EDF4B98">
          <w:pPr>
            <w:bidi w:val="0"/>
            <w:ind w:left="0" w:leftChars="0" w:firstLine="9120" w:firstLineChars="1900"/>
            <w:rPr>
              <w:rFonts w:hint="default" w:ascii="Times New Roman" w:hAnsi="Times New Roman" w:cs="Times New Roman"/>
              <w:highlight w:val="none"/>
            </w:rPr>
            <w:sectPr>
              <w:headerReference r:id="rId11" w:type="default"/>
              <w:footerReference r:id="rId12" w:type="default"/>
              <w:pgSz w:w="11906" w:h="16838"/>
              <w:pgMar w:top="1440" w:right="1286" w:bottom="1440" w:left="1440" w:header="935" w:footer="983" w:gutter="0"/>
              <w:pgNumType w:start="1"/>
              <w:cols w:space="720" w:num="1"/>
              <w:docGrid w:type="lines" w:linePitch="312" w:charSpace="0"/>
            </w:sectPr>
          </w:pPr>
          <w:r>
            <w:rPr>
              <w:rFonts w:hint="default" w:ascii="Times New Roman" w:hAnsi="Times New Roman" w:eastAsia="微软雅黑" w:cs="Times New Roman"/>
              <w:color w:val="1F497D" w:themeColor="text2"/>
              <w:sz w:val="48"/>
              <w:szCs w:val="48"/>
              <w:highlight w:val="none"/>
              <w14:textFill>
                <w14:solidFill>
                  <w14:schemeClr w14:val="tx2"/>
                </w14:solidFill>
              </w14:textFill>
            </w:rPr>
            <w:fldChar w:fldCharType="end"/>
          </w:r>
        </w:p>
      </w:sdtContent>
    </w:sdt>
    <w:p w14:paraId="59FF49D4">
      <w:pPr>
        <w:pStyle w:val="2"/>
        <w:wordWrap w:val="0"/>
        <w:bidi w:val="0"/>
        <w:rPr>
          <w:rFonts w:hint="default" w:ascii="Times New Roman" w:hAnsi="Times New Roman" w:cs="Times New Roman"/>
          <w:highlight w:val="none"/>
        </w:rPr>
      </w:pPr>
      <w:bookmarkStart w:id="1" w:name="_Toc23508"/>
      <w:r>
        <w:rPr>
          <w:rFonts w:hint="default" w:ascii="Times New Roman" w:hAnsi="Times New Roman" w:cs="Times New Roman"/>
          <w:b w:val="0"/>
          <w:bCs w:val="0"/>
          <w:i w:val="0"/>
          <w:iCs w:val="0"/>
          <w:sz w:val="10"/>
          <w:szCs w:val="10"/>
          <w:highlight w:val="none"/>
          <w:u w:val="none"/>
          <w:vertAlign w:val="baseline"/>
          <w:rtl w:val="0"/>
          <w:lang w:val="ru"/>
        </w:rPr>
        <mc:AlternateContent>
          <mc:Choice Requires="wps">
            <w:drawing>
              <wp:anchor distT="0" distB="0" distL="114300" distR="114300" simplePos="0" relativeHeight="251659264" behindDoc="0" locked="0" layoutInCell="1" allowOverlap="1">
                <wp:simplePos x="0" y="0"/>
                <wp:positionH relativeFrom="column">
                  <wp:posOffset>-33655</wp:posOffset>
                </wp:positionH>
                <wp:positionV relativeFrom="paragraph">
                  <wp:posOffset>2315845</wp:posOffset>
                </wp:positionV>
                <wp:extent cx="5844540" cy="0"/>
                <wp:effectExtent l="57150" t="38100" r="60960" b="95250"/>
                <wp:wrapNone/>
                <wp:docPr id="4" name="直接连接符 4"/>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2.65pt;margin-top:182.35pt;height:0pt;width:460.2pt;z-index:251659264;mso-width-relative:page;mso-height-relative:page;" filled="f" stroked="t" coordsize="21600,21600" o:gfxdata="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ifA4O9kAAAAKAQAADwAAAAAAAAABACAAAAAiAAAAZHJzL2Rvd25yZXYueG1sUEsBAhQAFAAA&#10;AAgAh07iQG26T58nAgAAUQQAAA4AAAAAAAAAAQAgAAAAKAEAAGRycy9lMm9Eb2MueG1sUEsFBgAA&#10;AAAGAAYAWQEAAMEFAAAAAA==&#10;">
                <v:fill on="f" focussize="0,0"/>
                <v:stroke weight="2pt" color="#000000 [3200]" joinstyle="round"/>
                <v:imagedata o:title=""/>
                <o:lock v:ext="edit" aspectratio="f"/>
                <v:shadow on="t" color="#000000" opacity="24903f" offset="0pt,1.5748031496063pt" origin="0f,32768f" matrix="65536f,0f,0f,65536f"/>
              </v:line>
            </w:pict>
          </mc:Fallback>
        </mc:AlternateContent>
      </w:r>
      <w:r>
        <w:rPr>
          <w:rFonts w:hint="default" w:ascii="Times New Roman" w:hAnsi="Times New Roman" w:cs="Times New Roman"/>
          <w:b w:val="0"/>
          <w:bCs w:val="0"/>
          <w:i w:val="0"/>
          <w:iCs w:val="0"/>
          <w:highlight w:val="none"/>
          <w:u w:val="none"/>
          <w:vertAlign w:val="baseline"/>
          <w:rtl w:val="0"/>
          <w:lang w:val="ru"/>
        </w:rPr>
        <w:t>Обзор продукта</w:t>
      </w:r>
      <w:bookmarkEnd w:id="1"/>
    </w:p>
    <w:p w14:paraId="7F6D2600">
      <w:pPr>
        <w:pStyle w:val="3"/>
        <w:bidi w:val="0"/>
        <w:spacing w:before="120" w:after="120"/>
        <w:rPr>
          <w:rFonts w:hint="default" w:ascii="Times New Roman" w:hAnsi="Times New Roman" w:cs="Times New Roman"/>
          <w:highlight w:val="none"/>
        </w:rPr>
      </w:pPr>
      <w:bookmarkStart w:id="2" w:name="_Toc8899"/>
      <w:r>
        <w:rPr>
          <w:rFonts w:hint="default" w:ascii="Times New Roman" w:hAnsi="Times New Roman" w:cs="Times New Roman"/>
          <w:b w:val="0"/>
          <w:bCs w:val="0"/>
          <w:i w:val="0"/>
          <w:iCs w:val="0"/>
          <w:highlight w:val="none"/>
          <w:u w:val="none"/>
          <w:vertAlign w:val="baseline"/>
          <w:rtl w:val="0"/>
          <w:lang w:val="ru"/>
        </w:rPr>
        <w:t>Представление продукта</w:t>
      </w:r>
      <w:bookmarkEnd w:id="2"/>
      <w:bookmarkStart w:id="3" w:name="_Hlk119502235"/>
    </w:p>
    <w:bookmarkEnd w:id="3"/>
    <w:p w14:paraId="640111FC">
      <w:pPr>
        <w:bidi w:val="0"/>
        <w:ind w:left="180" w:firstLine="360" w:firstLineChars="200"/>
        <w:jc w:val="both"/>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Вставные модули ввода-вывода серии SRR имеют структуру, объединяющую соединитель и модуль ввода-вывода. Соединитель подключает расширяемый модуль ввода-вывода к промышленной системе Ethernet реального времени с помощью шины S-Link соединительной платы, а модуль соединителя отвечает за связь по полевой шине, реализуя таким образом функцию обмена данными в реальном времени между различными модулями ввода-вывода и соединителем/контроллером.</w:t>
      </w:r>
    </w:p>
    <w:p w14:paraId="38FD355E">
      <w:pPr>
        <w:bidi w:val="0"/>
        <w:ind w:left="180" w:firstLine="360" w:firstLineChars="200"/>
        <w:jc w:val="both"/>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Вставные модули ввода-вывода серии SRR отличаются богатым разнообразием и высоким уровнем реального времени, обеспечивая пользователям высокоскоростной сбор данных, оптимизированную конфигурацию системы, упрощенное подключение на месте и повышенную надежность системы.</w:t>
      </w:r>
    </w:p>
    <w:p w14:paraId="408D1918">
      <w:pPr>
        <w:ind w:left="180" w:firstLine="360" w:firstLineChars="200"/>
        <w:rPr>
          <w:rFonts w:hint="default" w:ascii="Times New Roman" w:hAnsi="Times New Roman" w:cs="Times New Roman"/>
          <w:bCs/>
          <w:szCs w:val="18"/>
          <w:highlight w:val="none"/>
        </w:rPr>
      </w:pPr>
    </w:p>
    <w:p w14:paraId="27955FBF">
      <w:pPr>
        <w:pStyle w:val="3"/>
        <w:bidi w:val="0"/>
        <w:spacing w:before="120" w:after="120"/>
        <w:rPr>
          <w:rFonts w:hint="default" w:ascii="Times New Roman" w:hAnsi="Times New Roman" w:cs="Times New Roman"/>
          <w:highlight w:val="none"/>
        </w:rPr>
      </w:pPr>
      <w:bookmarkStart w:id="4" w:name="_Toc22373"/>
      <w:r>
        <w:rPr>
          <w:rFonts w:hint="default" w:ascii="Times New Roman" w:hAnsi="Times New Roman" w:cs="Times New Roman"/>
          <w:b w:val="0"/>
          <w:bCs w:val="0"/>
          <w:i w:val="0"/>
          <w:iCs w:val="0"/>
          <w:highlight w:val="none"/>
          <w:u w:val="none"/>
          <w:vertAlign w:val="baseline"/>
          <w:rtl w:val="0"/>
          <w:lang w:val="ru"/>
        </w:rPr>
        <w:t>Характеристики продукта</w:t>
      </w:r>
      <w:bookmarkEnd w:id="4"/>
    </w:p>
    <w:p w14:paraId="68B5CA17">
      <w:pPr>
        <w:pStyle w:val="32"/>
        <w:numPr>
          <w:ilvl w:val="0"/>
          <w:numId w:val="2"/>
        </w:numPr>
        <w:bidi w:val="0"/>
        <w:ind w:leftChars="0" w:firstLineChars="0"/>
        <w:jc w:val="both"/>
        <w:rPr>
          <w:rFonts w:hint="default" w:ascii="Times New Roman" w:hAnsi="Times New Roman" w:cs="Times New Roman"/>
          <w:b/>
          <w:szCs w:val="18"/>
          <w:highlight w:val="none"/>
        </w:rPr>
      </w:pPr>
      <w:r>
        <w:rPr>
          <w:rFonts w:hint="default" w:ascii="Times New Roman" w:hAnsi="Times New Roman" w:cs="Times New Roman"/>
          <w:b/>
          <w:bCs/>
          <w:i w:val="0"/>
          <w:iCs w:val="0"/>
          <w:szCs w:val="18"/>
          <w:highlight w:val="none"/>
          <w:u w:val="none"/>
          <w:vertAlign w:val="baseline"/>
          <w:rtl w:val="0"/>
          <w:lang w:val="ru"/>
        </w:rPr>
        <w:t>Меньше занятых узлов</w:t>
      </w:r>
    </w:p>
    <w:p w14:paraId="726BE81B">
      <w:pPr>
        <w:pStyle w:val="32"/>
        <w:bidi w:val="0"/>
        <w:ind w:left="960"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Узел состоит из шинного соединителя, от 1 до 32 модулей ввода/вывода серии SRR и клеммной крышки.</w:t>
      </w:r>
    </w:p>
    <w:p w14:paraId="2C389E86">
      <w:pPr>
        <w:pStyle w:val="32"/>
        <w:numPr>
          <w:ilvl w:val="0"/>
          <w:numId w:val="2"/>
        </w:numPr>
        <w:bidi w:val="0"/>
        <w:ind w:leftChars="0" w:firstLine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Богатое расширение функциональных возможностей</w:t>
      </w:r>
    </w:p>
    <w:p w14:paraId="3D4052C8">
      <w:pPr>
        <w:pStyle w:val="32"/>
        <w:bidi w:val="0"/>
        <w:ind w:left="960" w:leftChars="0" w:firstLine="0" w:firstLineChars="0"/>
        <w:jc w:val="both"/>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Поддерживает гибкое расширение, полный набор типов ввода-вывода; может интегрировать различные цифровые модули, аналоговые модули и т.д., подходящие для нужд различных приложений.</w:t>
      </w:r>
    </w:p>
    <w:p w14:paraId="6AC50E0F">
      <w:pPr>
        <w:pStyle w:val="32"/>
        <w:numPr>
          <w:ilvl w:val="0"/>
          <w:numId w:val="2"/>
        </w:numPr>
        <w:bidi w:val="0"/>
        <w:ind w:leftChars="0" w:firstLineChars="0"/>
        <w:jc w:val="both"/>
        <w:rPr>
          <w:rFonts w:hint="default" w:ascii="Times New Roman" w:hAnsi="Times New Roman" w:cs="Times New Roman"/>
          <w:b/>
          <w:szCs w:val="18"/>
          <w:highlight w:val="none"/>
        </w:rPr>
      </w:pPr>
      <w:r>
        <w:rPr>
          <w:rFonts w:hint="default" w:ascii="Times New Roman" w:hAnsi="Times New Roman" w:cs="Times New Roman"/>
          <w:b/>
          <w:bCs/>
          <w:i w:val="0"/>
          <w:iCs w:val="0"/>
          <w:szCs w:val="18"/>
          <w:highlight w:val="none"/>
          <w:u w:val="none"/>
          <w:vertAlign w:val="baseline"/>
          <w:rtl w:val="0"/>
          <w:lang w:val="ru"/>
        </w:rPr>
        <w:t>Гибкая конфигурация</w:t>
      </w:r>
    </w:p>
    <w:p w14:paraId="799BCF06">
      <w:pPr>
        <w:pStyle w:val="32"/>
        <w:bidi w:val="0"/>
        <w:ind w:left="960"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Различные типы вставных модулей ввода-вывода могут быть объединены в любую комбинацию.</w:t>
      </w:r>
    </w:p>
    <w:p w14:paraId="0CB9B95A">
      <w:pPr>
        <w:pStyle w:val="32"/>
        <w:numPr>
          <w:ilvl w:val="0"/>
          <w:numId w:val="2"/>
        </w:numPr>
        <w:bidi w:val="0"/>
        <w:ind w:leftChars="0" w:firstLine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Высокая совместимость</w:t>
      </w:r>
    </w:p>
    <w:p w14:paraId="1C915326">
      <w:pPr>
        <w:pStyle w:val="32"/>
        <w:bidi w:val="0"/>
        <w:ind w:left="960"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szCs w:val="18"/>
          <w:highlight w:val="none"/>
          <w:u w:val="none"/>
          <w:vertAlign w:val="baseline"/>
          <w:rtl w:val="0"/>
          <w:lang w:val="ru"/>
        </w:rPr>
        <w:t xml:space="preserve">Коммуникационный интерфейс соединителя соответствует стандартам связи и поддерживает ведущие станции </w:t>
      </w:r>
      <w:r>
        <w:rPr>
          <w:rFonts w:hint="default" w:ascii="Times New Roman" w:hAnsi="Times New Roman" w:cs="Times New Roman"/>
          <w:b w:val="0"/>
          <w:bCs w:val="0"/>
          <w:i w:val="0"/>
          <w:iCs w:val="0"/>
          <w:szCs w:val="18"/>
          <w:highlight w:val="none"/>
          <w:u w:val="none"/>
          <w:vertAlign w:val="baseline"/>
          <w:rtl w:val="0"/>
          <w:lang w:val="en-US" w:eastAsia="zh-CN"/>
        </w:rPr>
        <w:t>PROFINET</w:t>
      </w:r>
      <w:r>
        <w:rPr>
          <w:rFonts w:hint="default" w:ascii="Times New Roman" w:hAnsi="Times New Roman" w:cs="Times New Roman"/>
          <w:b w:val="0"/>
          <w:bCs w:val="0"/>
          <w:i w:val="0"/>
          <w:iCs w:val="0"/>
          <w:szCs w:val="18"/>
          <w:highlight w:val="none"/>
          <w:u w:val="none"/>
          <w:vertAlign w:val="baseline"/>
          <w:rtl w:val="0"/>
          <w:lang w:val="ru"/>
        </w:rPr>
        <w:t>.</w:t>
      </w:r>
    </w:p>
    <w:p w14:paraId="2110AECE">
      <w:pPr>
        <w:pStyle w:val="32"/>
        <w:numPr>
          <w:ilvl w:val="0"/>
          <w:numId w:val="2"/>
        </w:numPr>
        <w:bidi w:val="0"/>
        <w:ind w:leftChars="0" w:firstLineChars="0"/>
        <w:jc w:val="both"/>
        <w:rPr>
          <w:rFonts w:hint="default" w:ascii="Times New Roman" w:hAnsi="Times New Roman" w:cs="Times New Roman"/>
          <w:b/>
          <w:szCs w:val="18"/>
          <w:highlight w:val="none"/>
        </w:rPr>
      </w:pPr>
      <w:r>
        <w:rPr>
          <w:rFonts w:hint="default" w:ascii="Times New Roman" w:hAnsi="Times New Roman" w:cs="Times New Roman"/>
          <w:b/>
          <w:bCs/>
          <w:i w:val="0"/>
          <w:iCs w:val="0"/>
          <w:szCs w:val="18"/>
          <w:highlight w:val="none"/>
          <w:u w:val="none"/>
          <w:vertAlign w:val="baseline"/>
          <w:rtl w:val="0"/>
          <w:lang w:val="ru"/>
        </w:rPr>
        <w:t>Малый размер</w:t>
      </w:r>
    </w:p>
    <w:p w14:paraId="180EDDBE">
      <w:pPr>
        <w:bidi w:val="0"/>
        <w:ind w:left="180" w:leftChars="0" w:firstLine="779" w:firstLineChars="433"/>
        <w:jc w:val="both"/>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Компактность и небольшая занимаемая площадь.</w:t>
      </w:r>
    </w:p>
    <w:p w14:paraId="508A4054">
      <w:pPr>
        <w:pStyle w:val="32"/>
        <w:numPr>
          <w:ilvl w:val="0"/>
          <w:numId w:val="2"/>
        </w:numPr>
        <w:bidi w:val="0"/>
        <w:ind w:leftChars="0" w:firstLineChars="0"/>
        <w:jc w:val="both"/>
        <w:rPr>
          <w:rFonts w:hint="default" w:ascii="Times New Roman" w:hAnsi="Times New Roman" w:cs="Times New Roman"/>
          <w:b/>
          <w:szCs w:val="18"/>
          <w:highlight w:val="none"/>
        </w:rPr>
      </w:pPr>
      <w:r>
        <w:rPr>
          <w:rFonts w:hint="default" w:ascii="Times New Roman" w:hAnsi="Times New Roman" w:cs="Times New Roman"/>
          <w:b/>
          <w:bCs/>
          <w:i w:val="0"/>
          <w:iCs w:val="0"/>
          <w:szCs w:val="18"/>
          <w:highlight w:val="none"/>
          <w:u w:val="none"/>
          <w:vertAlign w:val="baseline"/>
          <w:rtl w:val="0"/>
          <w:lang w:val="ru"/>
        </w:rPr>
        <w:t>Лёгкая диагностика</w:t>
      </w:r>
    </w:p>
    <w:p w14:paraId="4C503422">
      <w:pPr>
        <w:pStyle w:val="32"/>
        <w:bidi w:val="0"/>
        <w:ind w:left="960" w:leftChars="0" w:firstLine="0" w:firstLineChars="0"/>
        <w:jc w:val="both"/>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Указательная лампа полностью спроектирована, состояние модуля видно с первого взгляда, ее легко обнаружить и обслуживать.</w:t>
      </w:r>
    </w:p>
    <w:p w14:paraId="227F72D3">
      <w:pPr>
        <w:pStyle w:val="32"/>
        <w:numPr>
          <w:ilvl w:val="0"/>
          <w:numId w:val="2"/>
        </w:numPr>
        <w:bidi w:val="0"/>
        <w:ind w:leftChars="0" w:firstLineChars="0"/>
        <w:jc w:val="both"/>
        <w:rPr>
          <w:rFonts w:hint="default" w:ascii="Times New Roman" w:hAnsi="Times New Roman" w:cs="Times New Roman"/>
          <w:b/>
          <w:szCs w:val="18"/>
          <w:highlight w:val="none"/>
        </w:rPr>
      </w:pPr>
      <w:r>
        <w:rPr>
          <w:rFonts w:hint="default" w:ascii="Times New Roman" w:hAnsi="Times New Roman" w:cs="Times New Roman"/>
          <w:b/>
          <w:bCs/>
          <w:i w:val="0"/>
          <w:iCs w:val="0"/>
          <w:szCs w:val="18"/>
          <w:highlight w:val="none"/>
          <w:u w:val="none"/>
          <w:vertAlign w:val="baseline"/>
          <w:rtl w:val="0"/>
          <w:lang w:val="ru"/>
        </w:rPr>
        <w:t>Высокая скорость</w:t>
      </w:r>
    </w:p>
    <w:p w14:paraId="19EDD716">
      <w:pPr>
        <w:pStyle w:val="32"/>
        <w:bidi w:val="0"/>
        <w:ind w:left="960"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соединительной плате используется шина S-Link: Минимальный цикл сканирования составляет 200 мкс, а типичное значение - 1 мс.</w:t>
      </w:r>
    </w:p>
    <w:p w14:paraId="40140613">
      <w:pPr>
        <w:pStyle w:val="32"/>
        <w:numPr>
          <w:ilvl w:val="0"/>
          <w:numId w:val="2"/>
        </w:numPr>
        <w:bidi w:val="0"/>
        <w:ind w:leftChars="0" w:firstLineChars="0"/>
        <w:jc w:val="both"/>
        <w:rPr>
          <w:rFonts w:hint="default" w:ascii="Times New Roman" w:hAnsi="Times New Roman" w:cs="Times New Roman"/>
          <w:b/>
          <w:szCs w:val="18"/>
          <w:highlight w:val="none"/>
        </w:rPr>
      </w:pPr>
      <w:r>
        <w:rPr>
          <w:rFonts w:hint="default" w:ascii="Times New Roman" w:hAnsi="Times New Roman" w:cs="Times New Roman"/>
          <w:b/>
          <w:bCs/>
          <w:i w:val="0"/>
          <w:iCs w:val="0"/>
          <w:szCs w:val="18"/>
          <w:highlight w:val="none"/>
          <w:u w:val="none"/>
          <w:vertAlign w:val="baseline"/>
          <w:rtl w:val="0"/>
          <w:lang w:val="ru"/>
        </w:rPr>
        <w:t>Простая установка</w:t>
      </w:r>
    </w:p>
    <w:p w14:paraId="7C1A87FA">
      <w:pPr>
        <w:bidi w:val="0"/>
        <w:ind w:left="958" w:leftChars="0"/>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Установка на стандартную рейку DIN 35 мм.</w:t>
      </w:r>
    </w:p>
    <w:p w14:paraId="731B6B36">
      <w:pPr>
        <w:bidi w:val="0"/>
        <w:ind w:left="958" w:leftChars="0"/>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Использование пружинных клеммных зажимов обеспечивает простое и быстрое подключение.</w:t>
      </w:r>
    </w:p>
    <w:p w14:paraId="7E9A0D2B">
      <w:pPr>
        <w:pStyle w:val="3"/>
        <w:bidi w:val="0"/>
        <w:spacing w:before="120" w:after="120"/>
        <w:rPr>
          <w:rFonts w:hint="default" w:ascii="Times New Roman" w:hAnsi="Times New Roman" w:cs="Times New Roman"/>
          <w:highlight w:val="none"/>
        </w:rPr>
      </w:pPr>
      <w:bookmarkStart w:id="5" w:name="_Toc31199"/>
      <w:r>
        <w:rPr>
          <w:rFonts w:hint="default" w:ascii="Times New Roman" w:hAnsi="Times New Roman" w:cs="Times New Roman"/>
          <w:b w:val="0"/>
          <w:bCs w:val="0"/>
          <w:i w:val="0"/>
          <w:iCs w:val="0"/>
          <w:highlight w:val="none"/>
          <w:u w:val="none"/>
          <w:vertAlign w:val="baseline"/>
          <w:rtl w:val="0"/>
          <w:lang w:val="ru"/>
        </w:rPr>
        <w:t>Метод приложения</w:t>
      </w:r>
      <w:bookmarkEnd w:id="5"/>
    </w:p>
    <w:p w14:paraId="153DCBBE">
      <w:pPr>
        <w:bidi w:val="0"/>
        <w:ind w:left="180" w:firstLine="360" w:firstLineChars="200"/>
        <w:rPr>
          <w:rFonts w:hint="default" w:ascii="Times New Roman" w:hAnsi="Times New Roman" w:eastAsia="微软雅黑"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Модуль соединителя подключается к контроллеру на месте применения, а </w:t>
      </w:r>
      <w:r>
        <w:rPr>
          <w:rFonts w:hint="default" w:ascii="Times New Roman" w:hAnsi="Times New Roman" w:cs="Times New Roman"/>
          <w:b w:val="0"/>
          <w:bCs w:val="0"/>
          <w:i w:val="0"/>
          <w:iCs w:val="0"/>
          <w:szCs w:val="18"/>
          <w:highlight w:val="none"/>
          <w:u w:val="none"/>
          <w:vertAlign w:val="baseline"/>
          <w:rtl w:val="0"/>
          <w:lang w:val="ru"/>
        </w:rPr>
        <w:t>модуль ввода-вывода</w:t>
      </w:r>
      <w:r>
        <w:rPr>
          <w:rFonts w:hint="default" w:ascii="Times New Roman" w:hAnsi="Times New Roman" w:cs="Times New Roman"/>
          <w:b w:val="0"/>
          <w:bCs w:val="0"/>
          <w:i w:val="0"/>
          <w:iCs w:val="0"/>
          <w:highlight w:val="none"/>
          <w:u w:val="none"/>
          <w:vertAlign w:val="baseline"/>
          <w:rtl w:val="0"/>
          <w:lang w:val="ru"/>
        </w:rPr>
        <w:t xml:space="preserve"> отвечает за соединение с входными и выходными датчиками на месте применения. Обычный процесс сбора данных и управления обработкой осуществляется следующим образом:</w:t>
      </w:r>
    </w:p>
    <w:p w14:paraId="4C557289">
      <w:pPr>
        <w:pStyle w:val="32"/>
        <w:numPr>
          <w:ilvl w:val="0"/>
          <w:numId w:val="3"/>
        </w:numPr>
        <w:bidi w:val="0"/>
        <w:ind w:left="907" w:leftChars="0" w:hanging="113" w:firstLineChars="0"/>
        <w:rPr>
          <w:rFonts w:hint="default" w:ascii="Times New Roman" w:hAnsi="Times New Roman" w:cs="Times New Roman"/>
          <w:highlight w:val="none"/>
        </w:rPr>
      </w:pPr>
      <w:r>
        <w:rPr>
          <w:rFonts w:hint="default" w:ascii="Times New Roman" w:hAnsi="Times New Roman" w:cs="Times New Roman"/>
          <w:b w:val="0"/>
          <w:bCs w:val="0"/>
          <w:i w:val="0"/>
          <w:iCs w:val="0"/>
          <w:szCs w:val="18"/>
          <w:highlight w:val="none"/>
          <w:u w:val="none"/>
          <w:vertAlign w:val="baseline"/>
          <w:rtl w:val="0"/>
          <w:lang w:val="ru"/>
        </w:rPr>
        <w:t>Модули ввода-вывода</w:t>
      </w:r>
      <w:r>
        <w:rPr>
          <w:rFonts w:hint="default" w:ascii="Times New Roman" w:hAnsi="Times New Roman" w:cs="Times New Roman"/>
          <w:b w:val="0"/>
          <w:bCs w:val="0"/>
          <w:i w:val="0"/>
          <w:iCs w:val="0"/>
          <w:highlight w:val="none"/>
          <w:u w:val="none"/>
          <w:vertAlign w:val="baseline"/>
          <w:rtl w:val="0"/>
          <w:lang w:val="ru"/>
        </w:rPr>
        <w:t xml:space="preserve"> собирают различные сигналы с поля и передают их на соединитель по внутренней шине;</w:t>
      </w:r>
    </w:p>
    <w:p w14:paraId="20956A4D">
      <w:pPr>
        <w:pStyle w:val="32"/>
        <w:numPr>
          <w:ilvl w:val="0"/>
          <w:numId w:val="3"/>
        </w:numPr>
        <w:bidi w:val="0"/>
        <w:ind w:left="907" w:leftChars="0" w:hanging="113"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Контроллер считывает данные с соединителя через полевую шину или промышленный Ethernet и обрабатывает их, а затем записывает выходные данные в соединитель;</w:t>
      </w:r>
    </w:p>
    <w:p w14:paraId="5BB1A201">
      <w:pPr>
        <w:pStyle w:val="32"/>
        <w:numPr>
          <w:ilvl w:val="0"/>
          <w:numId w:val="3"/>
        </w:numPr>
        <w:bidi w:val="0"/>
        <w:ind w:left="907" w:leftChars="0" w:hanging="113"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Затем соединитель записывает выходные данные в выходной </w:t>
      </w:r>
      <w:r>
        <w:rPr>
          <w:rFonts w:hint="default" w:ascii="Times New Roman" w:hAnsi="Times New Roman" w:cs="Times New Roman"/>
          <w:b w:val="0"/>
          <w:bCs w:val="0"/>
          <w:i w:val="0"/>
          <w:iCs w:val="0"/>
          <w:szCs w:val="18"/>
          <w:highlight w:val="none"/>
          <w:u w:val="none"/>
          <w:vertAlign w:val="baseline"/>
          <w:rtl w:val="0"/>
          <w:lang w:val="ru"/>
        </w:rPr>
        <w:t xml:space="preserve">модуль ввода-вывода </w:t>
      </w:r>
      <w:r>
        <w:rPr>
          <w:rFonts w:hint="default" w:ascii="Times New Roman" w:hAnsi="Times New Roman" w:cs="Times New Roman"/>
          <w:b w:val="0"/>
          <w:bCs w:val="0"/>
          <w:i w:val="0"/>
          <w:iCs w:val="0"/>
          <w:highlight w:val="none"/>
          <w:u w:val="none"/>
          <w:vertAlign w:val="baseline"/>
          <w:rtl w:val="0"/>
          <w:lang w:val="ru"/>
        </w:rPr>
        <w:t>через внутреннюю шину для осуществления управления устройством.</w:t>
      </w:r>
    </w:p>
    <w:p w14:paraId="600B7282">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Расширяемые </w:t>
      </w:r>
      <w:r>
        <w:rPr>
          <w:rFonts w:hint="default" w:ascii="Times New Roman" w:hAnsi="Times New Roman" w:cs="Times New Roman"/>
          <w:b w:val="0"/>
          <w:bCs w:val="0"/>
          <w:i w:val="0"/>
          <w:iCs w:val="0"/>
          <w:szCs w:val="18"/>
          <w:highlight w:val="none"/>
          <w:u w:val="none"/>
          <w:vertAlign w:val="baseline"/>
          <w:rtl w:val="0"/>
          <w:lang w:val="ru"/>
        </w:rPr>
        <w:t>модули ввода-вывода</w:t>
      </w:r>
      <w:r>
        <w:rPr>
          <w:rFonts w:hint="default" w:ascii="Times New Roman" w:hAnsi="Times New Roman" w:cs="Times New Roman"/>
          <w:b w:val="0"/>
          <w:bCs w:val="0"/>
          <w:i w:val="0"/>
          <w:iCs w:val="0"/>
          <w:highlight w:val="none"/>
          <w:u w:val="none"/>
          <w:vertAlign w:val="baseline"/>
          <w:rtl w:val="0"/>
          <w:lang w:val="ru"/>
        </w:rPr>
        <w:t xml:space="preserve"> - это модули цифровых входов, цифровых выходов, аналоговых входов, аналоговых выходов и т.д.</w:t>
      </w:r>
    </w:p>
    <w:p w14:paraId="0AEE09DA">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Метод приложения:</w:t>
      </w:r>
      <w:r>
        <w:rPr>
          <w:rFonts w:hint="default" w:ascii="Times New Roman" w:hAnsi="Times New Roman" w:cs="Times New Roman"/>
          <w:b w:val="0"/>
          <w:bCs w:val="0"/>
          <w:i w:val="0"/>
          <w:iCs w:val="0"/>
          <w:highlight w:val="none"/>
          <w:u w:val="none"/>
          <w:vertAlign w:val="baseline"/>
          <w:rtl w:val="0"/>
          <w:lang w:val="ru"/>
        </w:rPr>
        <w:t xml:space="preserve"> Принят метод применения комбинации соединителей, цифровых, аналоговых и других модулей.</w:t>
      </w:r>
    </w:p>
    <w:p w14:paraId="0DA73E5F">
      <w:pPr>
        <w:bidi w:val="0"/>
        <w:ind w:left="180" w:firstLine="360" w:firstLineChars="2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Конфигурация приложения:</w:t>
      </w:r>
      <w:r>
        <w:rPr>
          <w:rFonts w:hint="default" w:ascii="Times New Roman" w:hAnsi="Times New Roman" w:cs="Times New Roman"/>
          <w:b w:val="0"/>
          <w:bCs w:val="0"/>
          <w:i w:val="0"/>
          <w:iCs w:val="0"/>
          <w:highlight w:val="none"/>
          <w:u w:val="none"/>
          <w:vertAlign w:val="baseline"/>
          <w:rtl w:val="0"/>
          <w:lang w:val="ru"/>
        </w:rPr>
        <w:t xml:space="preserve"> В соответствии с требованиями к возможностям доступа ведущей станции, количеству станций, точек ввода-вывода, типам функций и т.д., он может быть адаптирован к комбинированной конфигурации различных моделей модулей ввода-вывода.</w:t>
      </w:r>
    </w:p>
    <w:p w14:paraId="6879A656">
      <w:pPr>
        <w:bidi w:val="0"/>
        <w:ind w:left="180" w:firstLine="360" w:firstLineChars="2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Правила конфигурации:</w:t>
      </w:r>
      <w:r>
        <w:rPr>
          <w:rFonts w:hint="default" w:ascii="Times New Roman" w:hAnsi="Times New Roman" w:cs="Times New Roman"/>
          <w:b w:val="0"/>
          <w:bCs w:val="0"/>
          <w:i w:val="0"/>
          <w:iCs w:val="0"/>
          <w:highlight w:val="none"/>
          <w:u w:val="none"/>
          <w:vertAlign w:val="baseline"/>
          <w:rtl w:val="0"/>
          <w:lang w:val="ru"/>
        </w:rPr>
        <w:t xml:space="preserve"> Слева направо расположены модули: соединительный модуль, модуль ввода-вывода, клеммная крышка и т.д.</w:t>
      </w:r>
    </w:p>
    <w:p w14:paraId="0ABF44D3">
      <w:pPr>
        <w:ind w:left="180" w:firstLine="360" w:firstLineChars="200"/>
        <w:rPr>
          <w:rFonts w:hint="default" w:ascii="Times New Roman" w:hAnsi="Times New Roman" w:cs="Times New Roman"/>
          <w:highlight w:val="none"/>
        </w:rPr>
      </w:pPr>
    </w:p>
    <w:p w14:paraId="0B6AB190">
      <w:pPr>
        <w:bidi w:val="0"/>
        <w:spacing w:line="360" w:lineRule="auto"/>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Продукт применяется с помощью комбинации соединителей, модулей ввода-вывода и клеммных крышек в следующих комбинациях.</w:t>
      </w:r>
    </w:p>
    <w:tbl>
      <w:tblPr>
        <w:tblStyle w:val="25"/>
        <w:tblW w:w="9072"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2"/>
      </w:tblGrid>
      <w:tr w14:paraId="5A161E7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9072" w:type="dxa"/>
            <w:tcBorders>
              <w:top w:val="nil"/>
              <w:bottom w:val="nil"/>
            </w:tcBorders>
            <w:shd w:val="clear" w:color="auto" w:fill="D8D8D8" w:themeFill="background1" w:themeFillShade="D9"/>
          </w:tcPr>
          <w:p w14:paraId="172AA55A">
            <w:pPr>
              <w:bidi w:val="0"/>
              <w:ind w:left="0" w:leftChars="0"/>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Способ комбинации продуктов 1 (модуль соединителя, модуль ввода-вывода, клеммная крышка)</w:t>
            </w:r>
          </w:p>
        </w:tc>
      </w:tr>
      <w:tr w14:paraId="7198CC3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78" w:hRule="atLeast"/>
          <w:jc w:val="center"/>
        </w:trPr>
        <w:tc>
          <w:tcPr>
            <w:tcW w:w="8930" w:type="dxa"/>
            <w:tcBorders>
              <w:top w:val="nil"/>
              <w:bottom w:val="nil"/>
            </w:tcBorders>
          </w:tcPr>
          <w:p w14:paraId="0DBB9D93">
            <w:pPr>
              <w:bidi w:val="0"/>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drawing>
                <wp:inline distT="0" distB="0" distL="0" distR="0">
                  <wp:extent cx="3253105" cy="4154170"/>
                  <wp:effectExtent l="0" t="0" r="0" b="0"/>
                  <wp:docPr id="925529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529455" name="图片 1"/>
                          <pic:cNvPicPr>
                            <a:picLocks noChangeAspect="1"/>
                          </pic:cNvPicPr>
                        </pic:nvPicPr>
                        <pic:blipFill>
                          <a:blip r:embed="rId17"/>
                          <a:stretch>
                            <a:fillRect/>
                          </a:stretch>
                        </pic:blipFill>
                        <pic:spPr>
                          <a:xfrm>
                            <a:off x="0" y="0"/>
                            <a:ext cx="3253270" cy="4154400"/>
                          </a:xfrm>
                          <a:prstGeom prst="rect">
                            <a:avLst/>
                          </a:prstGeom>
                        </pic:spPr>
                      </pic:pic>
                    </a:graphicData>
                  </a:graphic>
                </wp:inline>
              </w:drawing>
            </w:r>
          </w:p>
        </w:tc>
      </w:tr>
    </w:tbl>
    <w:p w14:paraId="76DC7DDB">
      <w:pPr>
        <w:pStyle w:val="2"/>
        <w:bidi w:val="0"/>
        <w:rPr>
          <w:rFonts w:hint="default" w:ascii="Times New Roman" w:hAnsi="Times New Roman" w:cs="Times New Roman"/>
          <w:highlight w:val="none"/>
        </w:rPr>
      </w:pPr>
      <w:bookmarkStart w:id="6" w:name="_Toc31550"/>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62336" behindDoc="0" locked="0" layoutInCell="1" allowOverlap="1">
                <wp:simplePos x="0" y="0"/>
                <wp:positionH relativeFrom="column">
                  <wp:posOffset>-14605</wp:posOffset>
                </wp:positionH>
                <wp:positionV relativeFrom="paragraph">
                  <wp:posOffset>2282825</wp:posOffset>
                </wp:positionV>
                <wp:extent cx="5844540" cy="0"/>
                <wp:effectExtent l="57150" t="38100" r="60960" b="95250"/>
                <wp:wrapNone/>
                <wp:docPr id="229" name="直接连接符 229"/>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1.15pt;margin-top:179.75pt;height:0pt;width:460.2pt;z-index:251662336;mso-width-relative:page;mso-height-relative:page;" filled="f" stroked="t" coordsize="21600,21600" o:gfxdata="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PQ7tdoAAAAKAQAADwAAAAAAAAABACAAAAAiAAAAZHJzL2Rvd25yZXYueG1sUEsBAhQA&#10;FAAAAAgAh07iQLXHmZEpAgAAVQQAAA4AAAAAAAAAAQAgAAAAKQEAAGRycy9lMm9Eb2MueG1sUEsF&#10;BgAAAAAGAAYAWQEAAMQFAAAAAA==&#10;">
                <v:fill on="f" focussize="0,0"/>
                <v:stroke weight="2pt" color="#000000 [3200]" joinstyle="round"/>
                <v:imagedata o:title=""/>
                <o:lock v:ext="edit" aspectratio="f"/>
                <v:shadow on="t" color="#000000" opacity="24903f" offset="0pt,1.5748031496063pt" origin="0f,32768f" matrix="65536f,0f,0f,65536f"/>
              </v:line>
            </w:pict>
          </mc:Fallback>
        </mc:AlternateContent>
      </w:r>
      <w:r>
        <w:rPr>
          <w:rFonts w:hint="default" w:ascii="Times New Roman" w:hAnsi="Times New Roman" w:cs="Times New Roman"/>
          <w:b w:val="0"/>
          <w:bCs w:val="0"/>
          <w:i w:val="0"/>
          <w:iCs w:val="0"/>
          <w:highlight w:val="none"/>
          <w:u w:val="none"/>
          <w:vertAlign w:val="baseline"/>
          <w:rtl w:val="0"/>
          <w:lang w:val="ru"/>
        </w:rPr>
        <w:t>Список модулей</w:t>
      </w:r>
      <w:bookmarkEnd w:id="6"/>
    </w:p>
    <w:p w14:paraId="3E308A58">
      <w:pPr>
        <w:pStyle w:val="3"/>
        <w:bidi w:val="0"/>
        <w:spacing w:before="120" w:after="120"/>
        <w:rPr>
          <w:rFonts w:hint="default" w:ascii="Times New Roman" w:hAnsi="Times New Roman" w:cs="Times New Roman"/>
          <w:highlight w:val="none"/>
        </w:rPr>
      </w:pPr>
      <w:bookmarkStart w:id="7" w:name="_Toc32496"/>
      <w:r>
        <w:rPr>
          <w:rFonts w:hint="default" w:ascii="Times New Roman" w:hAnsi="Times New Roman" w:cs="Times New Roman"/>
          <w:b w:val="0"/>
          <w:bCs w:val="0"/>
          <w:i w:val="0"/>
          <w:iCs w:val="0"/>
          <w:highlight w:val="none"/>
          <w:u w:val="none"/>
          <w:vertAlign w:val="baseline"/>
          <w:rtl w:val="0"/>
          <w:lang w:val="ru"/>
        </w:rPr>
        <w:t>Список модулей</w:t>
      </w:r>
      <w:bookmarkEnd w:id="7"/>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2694"/>
        <w:gridCol w:w="4682"/>
      </w:tblGrid>
      <w:tr w14:paraId="6BCDE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jc w:val="center"/>
        </w:trPr>
        <w:tc>
          <w:tcPr>
            <w:tcW w:w="1696" w:type="dxa"/>
            <w:shd w:val="clear" w:color="auto" w:fill="D8D8D8" w:themeFill="background1" w:themeFillShade="D9"/>
            <w:vAlign w:val="center"/>
          </w:tcPr>
          <w:p w14:paraId="709C130F">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Модель</w:t>
            </w:r>
          </w:p>
        </w:tc>
        <w:tc>
          <w:tcPr>
            <w:tcW w:w="7376" w:type="dxa"/>
            <w:gridSpan w:val="2"/>
            <w:shd w:val="clear" w:color="auto" w:fill="D8D8D8" w:themeFill="background1" w:themeFillShade="D9"/>
            <w:vAlign w:val="center"/>
          </w:tcPr>
          <w:p w14:paraId="18C5800B">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Описание продукта</w:t>
            </w:r>
          </w:p>
        </w:tc>
      </w:tr>
      <w:tr w14:paraId="2B9FC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01CA26C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SRR8200</w:t>
            </w:r>
          </w:p>
        </w:tc>
        <w:tc>
          <w:tcPr>
            <w:tcW w:w="7376" w:type="dxa"/>
            <w:gridSpan w:val="2"/>
            <w:vAlign w:val="center"/>
          </w:tcPr>
          <w:p w14:paraId="4ED3BA5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color w:val="000000" w:themeColor="text1"/>
                <w:highlight w:val="none"/>
                <w:u w:val="none"/>
                <w:vertAlign w:val="baseline"/>
                <w:rtl w:val="0"/>
                <w:lang w:val="ru"/>
                <w14:textFill>
                  <w14:solidFill>
                    <w14:schemeClr w14:val="tx1"/>
                  </w14:solidFill>
                </w14:textFill>
              </w:rPr>
              <w:t xml:space="preserve">Шина </w:t>
            </w:r>
            <w:r>
              <w:rPr>
                <w:rFonts w:hint="default" w:ascii="Times New Roman" w:hAnsi="Times New Roman" w:cs="Times New Roman"/>
                <w:b w:val="0"/>
                <w:bCs w:val="0"/>
                <w:i w:val="0"/>
                <w:iCs w:val="0"/>
                <w:color w:val="000000" w:themeColor="text1"/>
                <w:highlight w:val="none"/>
                <w:u w:val="none"/>
                <w:vertAlign w:val="baseline"/>
                <w:rtl w:val="0"/>
                <w:lang w:val="en-US" w:eastAsia="zh-CN"/>
                <w14:textFill>
                  <w14:solidFill>
                    <w14:schemeClr w14:val="tx1"/>
                  </w14:solidFill>
                </w14:textFill>
              </w:rPr>
              <w:t>PROFINET</w:t>
            </w:r>
            <w:r>
              <w:rPr>
                <w:rFonts w:hint="default" w:ascii="Times New Roman" w:hAnsi="Times New Roman" w:cs="Times New Roman"/>
                <w:b w:val="0"/>
                <w:bCs w:val="0"/>
                <w:i w:val="0"/>
                <w:iCs w:val="0"/>
                <w:highlight w:val="none"/>
                <w:u w:val="none"/>
                <w:vertAlign w:val="baseline"/>
                <w:rtl w:val="0"/>
                <w:lang w:val="ru"/>
              </w:rPr>
              <w:t xml:space="preserve"> Модуль соединителя</w:t>
            </w:r>
          </w:p>
        </w:tc>
      </w:tr>
      <w:tr w14:paraId="4D4F0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12784F6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SRR1016</w:t>
            </w:r>
          </w:p>
        </w:tc>
        <w:tc>
          <w:tcPr>
            <w:tcW w:w="7376" w:type="dxa"/>
            <w:gridSpan w:val="2"/>
            <w:vAlign w:val="center"/>
          </w:tcPr>
          <w:p w14:paraId="2C8A363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16-канальный модуль цифрового ввода, вход NPN/PNP совместимый, входная фильтрация по умолчанию 3 мс</w:t>
            </w:r>
          </w:p>
        </w:tc>
      </w:tr>
      <w:tr w14:paraId="24F0A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48EB924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SRR2116</w:t>
            </w:r>
          </w:p>
        </w:tc>
        <w:tc>
          <w:tcPr>
            <w:tcW w:w="7376" w:type="dxa"/>
            <w:gridSpan w:val="2"/>
            <w:vAlign w:val="center"/>
          </w:tcPr>
          <w:p w14:paraId="1058423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16-канальный модуль цифрового выхода, выход типа NPN</w:t>
            </w:r>
          </w:p>
        </w:tc>
      </w:tr>
      <w:tr w14:paraId="2722C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4E6B264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SRR2216</w:t>
            </w:r>
          </w:p>
        </w:tc>
        <w:tc>
          <w:tcPr>
            <w:tcW w:w="7376" w:type="dxa"/>
            <w:gridSpan w:val="2"/>
            <w:vAlign w:val="center"/>
          </w:tcPr>
          <w:p w14:paraId="7FA990B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16-канальный модуль цифрового выхода, выход типа PNP</w:t>
            </w:r>
          </w:p>
        </w:tc>
      </w:tr>
      <w:tr w14:paraId="391D5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696219B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SRR3214</w:t>
            </w:r>
          </w:p>
        </w:tc>
        <w:tc>
          <w:tcPr>
            <w:tcW w:w="2694" w:type="dxa"/>
            <w:vAlign w:val="center"/>
          </w:tcPr>
          <w:p w14:paraId="7382497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4-канальный модуль ввода аналогового напряжения</w:t>
            </w:r>
          </w:p>
        </w:tc>
        <w:tc>
          <w:tcPr>
            <w:tcW w:w="4682" w:type="dxa"/>
            <w:vAlign w:val="center"/>
          </w:tcPr>
          <w:p w14:paraId="68484F7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Односторонний сигнал с регулируемым диапазоном: Disable, -10V~+10V, 0V~10V, -5V~+5V, 0V~5V, 1V~5V</w:t>
            </w:r>
          </w:p>
        </w:tc>
      </w:tr>
      <w:tr w14:paraId="7B53A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7CE3322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SRR3234</w:t>
            </w:r>
          </w:p>
        </w:tc>
        <w:tc>
          <w:tcPr>
            <w:tcW w:w="2694" w:type="dxa"/>
            <w:vAlign w:val="center"/>
          </w:tcPr>
          <w:p w14:paraId="330747A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4-канальный модуль ввода аналогового тока</w:t>
            </w:r>
          </w:p>
        </w:tc>
        <w:tc>
          <w:tcPr>
            <w:tcW w:w="4682" w:type="dxa"/>
            <w:vAlign w:val="center"/>
          </w:tcPr>
          <w:p w14:paraId="39548A8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Односторонний сигнал с регулируемым диапазоном: Disable, 4mA~20mA, 0mA~20mA</w:t>
            </w:r>
          </w:p>
        </w:tc>
      </w:tr>
      <w:tr w14:paraId="5B696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26AAEAF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SRR4014</w:t>
            </w:r>
          </w:p>
        </w:tc>
        <w:tc>
          <w:tcPr>
            <w:tcW w:w="2694" w:type="dxa"/>
            <w:vAlign w:val="center"/>
          </w:tcPr>
          <w:p w14:paraId="06046BB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4-канальный модуль вывода аналогового напряжения</w:t>
            </w:r>
          </w:p>
        </w:tc>
        <w:tc>
          <w:tcPr>
            <w:tcW w:w="4682" w:type="dxa"/>
            <w:vAlign w:val="center"/>
          </w:tcPr>
          <w:p w14:paraId="72A5BDA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Односторонний сигнал с регулируемым диапазоном: Disable, -10V~+10V, 0V~10V, -5V~+5V, 0V~5V, 1V~5V</w:t>
            </w:r>
          </w:p>
        </w:tc>
      </w:tr>
      <w:tr w14:paraId="42172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558B8EF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SRR4034</w:t>
            </w:r>
          </w:p>
        </w:tc>
        <w:tc>
          <w:tcPr>
            <w:tcW w:w="2694" w:type="dxa"/>
            <w:vAlign w:val="center"/>
          </w:tcPr>
          <w:p w14:paraId="65F816A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4-канальный модуль вывода аналогового тока</w:t>
            </w:r>
          </w:p>
        </w:tc>
        <w:tc>
          <w:tcPr>
            <w:tcW w:w="4682" w:type="dxa"/>
            <w:vAlign w:val="center"/>
          </w:tcPr>
          <w:p w14:paraId="798A1A1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Односторонний сигнал с регулируемым диапазоном: Disable, 4mA~20mA, 0mA~20mA</w:t>
            </w:r>
          </w:p>
        </w:tc>
      </w:tr>
      <w:tr w14:paraId="57C7B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3DFE616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SRR9010</w:t>
            </w:r>
          </w:p>
        </w:tc>
        <w:tc>
          <w:tcPr>
            <w:tcW w:w="7376" w:type="dxa"/>
            <w:gridSpan w:val="2"/>
            <w:vAlign w:val="center"/>
          </w:tcPr>
          <w:p w14:paraId="1901092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Клеммная крышка</w:t>
            </w:r>
          </w:p>
        </w:tc>
      </w:tr>
    </w:tbl>
    <w:p w14:paraId="16A9E154">
      <w:pPr>
        <w:pStyle w:val="2"/>
        <w:bidi w:val="0"/>
        <w:rPr>
          <w:rFonts w:hint="default" w:ascii="Times New Roman" w:hAnsi="Times New Roman" w:cs="Times New Roman"/>
          <w:highlight w:val="none"/>
        </w:rPr>
      </w:pPr>
      <w:bookmarkStart w:id="8" w:name="_Toc21978"/>
      <w:r>
        <w:rPr>
          <w:rFonts w:hint="default" w:ascii="Times New Roman" w:hAnsi="Times New Roman" w:cs="Times New Roman"/>
          <w:b w:val="0"/>
          <w:bCs w:val="0"/>
          <w:i w:val="0"/>
          <w:iCs w:val="0"/>
          <w:sz w:val="10"/>
          <w:szCs w:val="10"/>
          <w:highlight w:val="none"/>
          <w:u w:val="none"/>
          <w:vertAlign w:val="baseline"/>
          <w:rtl w:val="0"/>
          <w:lang w:val="ru"/>
        </w:rP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2307590</wp:posOffset>
                </wp:positionV>
                <wp:extent cx="5844540" cy="0"/>
                <wp:effectExtent l="57150" t="38100" r="60960" b="95250"/>
                <wp:wrapNone/>
                <wp:docPr id="7" name="直接连接符 7"/>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0pt;margin-top:181.7pt;height:0pt;width:460.2pt;z-index:251664384;mso-width-relative:page;mso-height-relative:page;" filled="f" stroked="t" coordsize="21600,21600" o:gfxdata="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3k8Bl1wAAAAgBAAAPAAAAAAAAAAEAIAAAACIAAABkcnMvZG93bnJldi54bWxQSwECFAAUAAAA&#10;CACHTuJAPlzE1CgCAABRBAAADgAAAAAAAAABACAAAAAmAQAAZHJzL2Uyb0RvYy54bWxQSwUGAAAA&#10;AAYABgBZAQAAwAUAAAAA&#10;">
                <v:fill on="f" focussize="0,0"/>
                <v:stroke weight="2pt" color="#000000 [3200]" joinstyle="round"/>
                <v:imagedata o:title=""/>
                <o:lock v:ext="edit" aspectratio="f"/>
                <v:shadow on="t" color="#000000" opacity="24903f" offset="0pt,1.5748031496063pt" origin="0f,32768f" matrix="65536f,0f,0f,65536f"/>
              </v:line>
            </w:pict>
          </mc:Fallback>
        </mc:AlternateContent>
      </w:r>
      <w:r>
        <w:rPr>
          <w:rFonts w:hint="default" w:ascii="Times New Roman" w:hAnsi="Times New Roman" w:cs="Times New Roman"/>
          <w:b w:val="0"/>
          <w:bCs w:val="0"/>
          <w:i w:val="0"/>
          <w:iCs w:val="0"/>
          <w:highlight w:val="none"/>
          <w:u w:val="none"/>
          <w:vertAlign w:val="baseline"/>
          <w:rtl w:val="0"/>
          <w:lang w:val="ru"/>
        </w:rPr>
        <w:t>Представление модулей</w:t>
      </w:r>
      <w:bookmarkEnd w:id="8"/>
    </w:p>
    <w:p w14:paraId="297F5A72">
      <w:pPr>
        <w:pStyle w:val="3"/>
        <w:bidi w:val="0"/>
        <w:spacing w:before="120" w:after="120"/>
        <w:rPr>
          <w:rFonts w:hint="default" w:ascii="Times New Roman" w:hAnsi="Times New Roman" w:cs="Times New Roman"/>
          <w:highlight w:val="none"/>
        </w:rPr>
      </w:pPr>
      <w:bookmarkStart w:id="9" w:name="_Toc32456"/>
      <w:r>
        <w:rPr>
          <w:rFonts w:hint="default" w:ascii="Times New Roman" w:hAnsi="Times New Roman" w:cs="Times New Roman"/>
          <w:b w:val="0"/>
          <w:bCs w:val="0"/>
          <w:i w:val="0"/>
          <w:iCs w:val="0"/>
          <w:highlight w:val="none"/>
          <w:u w:val="none"/>
          <w:vertAlign w:val="baseline"/>
          <w:rtl w:val="0"/>
          <w:lang w:val="en-US" w:eastAsia="zh-CN"/>
        </w:rPr>
        <w:t>PROFINET</w:t>
      </w:r>
      <w:r>
        <w:rPr>
          <w:rFonts w:hint="default" w:ascii="Times New Roman" w:hAnsi="Times New Roman" w:cs="Times New Roman"/>
          <w:b w:val="0"/>
          <w:bCs w:val="0"/>
          <w:i w:val="0"/>
          <w:iCs w:val="0"/>
          <w:highlight w:val="none"/>
          <w:u w:val="none"/>
          <w:vertAlign w:val="baseline"/>
          <w:rtl w:val="0"/>
          <w:lang w:val="ru"/>
        </w:rPr>
        <w:t>-соединитель</w:t>
      </w:r>
      <w:bookmarkEnd w:id="9"/>
    </w:p>
    <w:p w14:paraId="34C3D31D">
      <w:pPr>
        <w:pStyle w:val="4"/>
        <w:bidi w:val="0"/>
        <w:rPr>
          <w:rFonts w:hint="default" w:ascii="Times New Roman" w:hAnsi="Times New Roman" w:cs="Times New Roman"/>
          <w:highlight w:val="none"/>
        </w:rPr>
      </w:pPr>
      <w:bookmarkStart w:id="10" w:name="_Toc16361"/>
      <w:r>
        <w:rPr>
          <w:rFonts w:hint="default" w:ascii="Times New Roman" w:hAnsi="Times New Roman" w:cs="Times New Roman"/>
          <w:b w:val="0"/>
          <w:bCs w:val="0"/>
          <w:i w:val="0"/>
          <w:iCs w:val="0"/>
          <w:highlight w:val="none"/>
          <w:u w:val="none"/>
          <w:vertAlign w:val="baseline"/>
          <w:rtl w:val="0"/>
          <w:lang w:val="ru"/>
        </w:rPr>
        <w:t>Структура панели</w:t>
      </w:r>
      <w:bookmarkEnd w:id="10"/>
    </w:p>
    <w:p w14:paraId="5786DBB2">
      <w:pPr>
        <w:bidi w:val="0"/>
        <w:ind w:left="180"/>
        <w:jc w:val="center"/>
        <w:rPr>
          <w:rFonts w:hint="default" w:ascii="Times New Roman" w:hAnsi="Times New Roman" w:cs="Times New Roman"/>
          <w:highlight w:val="none"/>
        </w:rPr>
      </w:pPr>
      <w:r>
        <w:rPr>
          <w:rFonts w:hint="default" w:ascii="Times New Roman" w:hAnsi="Times New Roman" w:cs="Times New Roman"/>
          <w:highlight w:val="none"/>
          <w:lang w:eastAsia="zh-CN"/>
        </w:rPr>
        <w:drawing>
          <wp:inline distT="0" distB="0" distL="0" distR="0">
            <wp:extent cx="3552825" cy="3851910"/>
            <wp:effectExtent l="0" t="0" r="0" b="0"/>
            <wp:docPr id="6734242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424249" name="图片 8"/>
                    <pic:cNvPicPr>
                      <a:picLocks noChangeAspect="1"/>
                    </pic:cNvPicPr>
                  </pic:nvPicPr>
                  <pic:blipFill>
                    <a:blip r:embed="rId18"/>
                    <a:stretch>
                      <a:fillRect/>
                    </a:stretch>
                  </pic:blipFill>
                  <pic:spPr>
                    <a:xfrm>
                      <a:off x="0" y="0"/>
                      <a:ext cx="3553201" cy="3852000"/>
                    </a:xfrm>
                    <a:prstGeom prst="rect">
                      <a:avLst/>
                    </a:prstGeom>
                  </pic:spPr>
                </pic:pic>
              </a:graphicData>
            </a:graphic>
          </wp:inline>
        </w:drawing>
      </w:r>
    </w:p>
    <w:p w14:paraId="608593A9">
      <w:pPr>
        <w:ind w:left="180"/>
        <w:jc w:val="center"/>
        <w:rPr>
          <w:rFonts w:hint="default" w:ascii="Times New Roman" w:hAnsi="Times New Roman" w:cs="Times New Roman"/>
          <w:highlight w:val="none"/>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2687"/>
        <w:gridCol w:w="5539"/>
      </w:tblGrid>
      <w:tr w14:paraId="5108E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shd w:val="clear" w:color="auto" w:fill="D8D8D8" w:themeFill="background1" w:themeFillShade="D9"/>
            <w:vAlign w:val="center"/>
          </w:tcPr>
          <w:p w14:paraId="246EB7D0">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Серийный номер</w:t>
            </w:r>
          </w:p>
        </w:tc>
        <w:tc>
          <w:tcPr>
            <w:tcW w:w="2687" w:type="dxa"/>
            <w:shd w:val="clear" w:color="auto" w:fill="D8D8D8" w:themeFill="background1" w:themeFillShade="D9"/>
            <w:vAlign w:val="center"/>
          </w:tcPr>
          <w:p w14:paraId="468E5B89">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Название</w:t>
            </w:r>
          </w:p>
        </w:tc>
        <w:tc>
          <w:tcPr>
            <w:tcW w:w="5539" w:type="dxa"/>
            <w:shd w:val="clear" w:color="auto" w:fill="D8D8D8" w:themeFill="background1" w:themeFillShade="D9"/>
            <w:vAlign w:val="center"/>
          </w:tcPr>
          <w:p w14:paraId="5E5A80B7">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Описание</w:t>
            </w:r>
          </w:p>
        </w:tc>
      </w:tr>
      <w:tr w14:paraId="15B2F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5D8111D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①</w:t>
            </w:r>
          </w:p>
        </w:tc>
        <w:tc>
          <w:tcPr>
            <w:tcW w:w="2687" w:type="dxa"/>
            <w:vAlign w:val="center"/>
          </w:tcPr>
          <w:p w14:paraId="3B96AA3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модуля и маркировка указательной лампы</w:t>
            </w:r>
          </w:p>
        </w:tc>
        <w:tc>
          <w:tcPr>
            <w:tcW w:w="5539" w:type="dxa"/>
            <w:vAlign w:val="center"/>
          </w:tcPr>
          <w:p w14:paraId="1E0DE26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Указывает состояние питания соединителя и рабочее состояние системы</w:t>
            </w:r>
          </w:p>
        </w:tc>
      </w:tr>
      <w:tr w14:paraId="1870A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0DA028B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②</w:t>
            </w:r>
          </w:p>
        </w:tc>
        <w:tc>
          <w:tcPr>
            <w:tcW w:w="2687" w:type="dxa"/>
            <w:vAlign w:val="center"/>
          </w:tcPr>
          <w:p w14:paraId="5445C8AB">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Клеммный зажим питания</w:t>
            </w:r>
          </w:p>
        </w:tc>
        <w:tc>
          <w:tcPr>
            <w:tcW w:w="5539" w:type="dxa"/>
            <w:vAlign w:val="center"/>
          </w:tcPr>
          <w:p w14:paraId="1430351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Подпружиненный клеммный зажим 6P</w:t>
            </w:r>
          </w:p>
        </w:tc>
      </w:tr>
      <w:tr w14:paraId="0FECB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355F4F2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③</w:t>
            </w:r>
          </w:p>
        </w:tc>
        <w:tc>
          <w:tcPr>
            <w:tcW w:w="2687" w:type="dxa"/>
            <w:vAlign w:val="center"/>
          </w:tcPr>
          <w:p w14:paraId="246BF91D">
            <w:pPr>
              <w:bidi w:val="0"/>
              <w:ind w:left="0" w:leftChars="0"/>
              <w:rPr>
                <w:rFonts w:hint="default" w:ascii="Times New Roman" w:hAnsi="Times New Roman" w:eastAsia="微软雅黑" w:cs="Times New Roman"/>
                <w:highlight w:val="none"/>
                <w:lang w:eastAsia="zh-CN"/>
              </w:rPr>
            </w:pPr>
            <w:r>
              <w:rPr>
                <w:rFonts w:hint="default" w:ascii="Times New Roman" w:hAnsi="Times New Roman" w:cs="Times New Roman"/>
                <w:b w:val="0"/>
                <w:bCs w:val="0"/>
                <w:i w:val="0"/>
                <w:iCs w:val="0"/>
                <w:highlight w:val="none"/>
                <w:u w:val="none"/>
                <w:vertAlign w:val="baseline"/>
                <w:rtl w:val="0"/>
                <w:lang w:val="ru"/>
              </w:rPr>
              <w:t xml:space="preserve">Интерфейс шины </w:t>
            </w:r>
            <w:r>
              <w:rPr>
                <w:rFonts w:hint="default" w:ascii="Times New Roman" w:hAnsi="Times New Roman" w:cs="Times New Roman"/>
                <w:highlight w:val="none"/>
                <w:lang w:eastAsia="zh-CN"/>
              </w:rPr>
              <w:t>X1</w:t>
            </w:r>
            <w:r>
              <w:rPr>
                <w:rFonts w:hint="default" w:ascii="Times New Roman" w:hAnsi="Times New Roman" w:cs="Times New Roman"/>
                <w:b w:val="0"/>
                <w:bCs w:val="0"/>
                <w:i w:val="0"/>
                <w:iCs w:val="0"/>
                <w:highlight w:val="none"/>
                <w:u w:val="none"/>
                <w:vertAlign w:val="baseline"/>
                <w:rtl w:val="0"/>
                <w:lang w:val="en-US" w:eastAsia="zh-CN"/>
              </w:rPr>
              <w:t xml:space="preserve"> </w:t>
            </w:r>
          </w:p>
        </w:tc>
        <w:tc>
          <w:tcPr>
            <w:tcW w:w="5539" w:type="dxa"/>
            <w:vAlign w:val="center"/>
          </w:tcPr>
          <w:p w14:paraId="5D4089A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Интерфейс RJ45</w:t>
            </w:r>
          </w:p>
        </w:tc>
      </w:tr>
      <w:tr w14:paraId="09CBA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0697A0A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④</w:t>
            </w:r>
          </w:p>
        </w:tc>
        <w:tc>
          <w:tcPr>
            <w:tcW w:w="2687" w:type="dxa"/>
            <w:vAlign w:val="center"/>
          </w:tcPr>
          <w:p w14:paraId="01FB1FFB">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Интерфейс шины </w:t>
            </w:r>
            <w:r>
              <w:rPr>
                <w:rFonts w:hint="default" w:ascii="Times New Roman" w:hAnsi="Times New Roman" w:cs="Times New Roman"/>
                <w:highlight w:val="none"/>
                <w:lang w:eastAsia="zh-CN"/>
              </w:rPr>
              <w:t>X</w:t>
            </w:r>
            <w:r>
              <w:rPr>
                <w:rFonts w:hint="default" w:ascii="Times New Roman" w:hAnsi="Times New Roman" w:cs="Times New Roman"/>
                <w:highlight w:val="none"/>
                <w:lang w:val="en-US" w:eastAsia="zh-CN"/>
              </w:rPr>
              <w:t>2</w:t>
            </w:r>
            <w:r>
              <w:rPr>
                <w:rFonts w:hint="default" w:ascii="Times New Roman" w:hAnsi="Times New Roman" w:cs="Times New Roman"/>
                <w:b w:val="0"/>
                <w:bCs w:val="0"/>
                <w:i w:val="0"/>
                <w:iCs w:val="0"/>
                <w:highlight w:val="none"/>
                <w:u w:val="none"/>
                <w:vertAlign w:val="baseline"/>
                <w:rtl w:val="0"/>
                <w:lang w:val="en-US" w:eastAsia="zh-CN"/>
              </w:rPr>
              <w:t xml:space="preserve"> </w:t>
            </w:r>
          </w:p>
        </w:tc>
        <w:tc>
          <w:tcPr>
            <w:tcW w:w="5539" w:type="dxa"/>
            <w:vAlign w:val="center"/>
          </w:tcPr>
          <w:p w14:paraId="1A06969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Интерфейс RJ45</w:t>
            </w:r>
          </w:p>
        </w:tc>
      </w:tr>
      <w:tr w14:paraId="659FD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761FAAF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⑤</w:t>
            </w:r>
          </w:p>
        </w:tc>
        <w:tc>
          <w:tcPr>
            <w:tcW w:w="2687" w:type="dxa"/>
            <w:vAlign w:val="center"/>
          </w:tcPr>
          <w:p w14:paraId="37EE031F">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Слот для рейки</w:t>
            </w:r>
          </w:p>
        </w:tc>
        <w:tc>
          <w:tcPr>
            <w:tcW w:w="5539" w:type="dxa"/>
            <w:vAlign w:val="center"/>
          </w:tcPr>
          <w:p w14:paraId="40FA83D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Подходит для крепления на рейку DIN 35 мм</w:t>
            </w:r>
          </w:p>
        </w:tc>
      </w:tr>
    </w:tbl>
    <w:p w14:paraId="15E728E3">
      <w:pPr>
        <w:pStyle w:val="4"/>
        <w:bidi w:val="0"/>
        <w:rPr>
          <w:rFonts w:hint="default" w:ascii="Times New Roman" w:hAnsi="Times New Roman" w:cs="Times New Roman"/>
          <w:highlight w:val="none"/>
        </w:rPr>
      </w:pPr>
      <w:bookmarkStart w:id="11" w:name="_Toc14840"/>
      <w:r>
        <w:rPr>
          <w:rFonts w:hint="default" w:ascii="Times New Roman" w:hAnsi="Times New Roman" w:cs="Times New Roman"/>
          <w:b w:val="0"/>
          <w:bCs w:val="0"/>
          <w:i w:val="0"/>
          <w:iCs w:val="0"/>
          <w:highlight w:val="none"/>
          <w:u w:val="none"/>
          <w:vertAlign w:val="baseline"/>
          <w:rtl w:val="0"/>
          <w:lang w:val="ru"/>
        </w:rPr>
        <w:t>Функция указательной лампы</w:t>
      </w:r>
      <w:bookmarkEnd w:id="11"/>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5"/>
        <w:gridCol w:w="1633"/>
        <w:gridCol w:w="978"/>
        <w:gridCol w:w="1845"/>
        <w:gridCol w:w="3351"/>
      </w:tblGrid>
      <w:tr w14:paraId="1D2BD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60183EBD">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 xml:space="preserve">Определение указательной лампы </w:t>
            </w:r>
            <w:r>
              <w:rPr>
                <w:rFonts w:hint="default" w:ascii="Times New Roman" w:hAnsi="Times New Roman" w:cs="Times New Roman"/>
                <w:b/>
                <w:bCs/>
                <w:i w:val="0"/>
                <w:iCs w:val="0"/>
                <w:highlight w:val="none"/>
                <w:u w:val="none"/>
                <w:vertAlign w:val="baseline"/>
                <w:rtl w:val="0"/>
                <w:lang w:val="en-US" w:eastAsia="zh-CN"/>
              </w:rPr>
              <w:t>PROFINET</w:t>
            </w:r>
            <w:r>
              <w:rPr>
                <w:rFonts w:hint="default" w:ascii="Times New Roman" w:hAnsi="Times New Roman" w:cs="Times New Roman"/>
                <w:b/>
                <w:bCs/>
                <w:i w:val="0"/>
                <w:iCs w:val="0"/>
                <w:highlight w:val="none"/>
                <w:u w:val="none"/>
                <w:vertAlign w:val="baseline"/>
                <w:rtl w:val="0"/>
                <w:lang w:val="ru"/>
              </w:rPr>
              <w:t>-соединителя</w:t>
            </w:r>
          </w:p>
        </w:tc>
      </w:tr>
      <w:tr w14:paraId="0677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shd w:val="clear" w:color="auto" w:fill="D8D8D8" w:themeFill="background1" w:themeFillShade="D9"/>
            <w:vAlign w:val="center"/>
          </w:tcPr>
          <w:p w14:paraId="357C0FD9">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Маркировка</w:t>
            </w:r>
          </w:p>
        </w:tc>
        <w:tc>
          <w:tcPr>
            <w:tcW w:w="1633" w:type="dxa"/>
            <w:shd w:val="clear" w:color="auto" w:fill="D8D8D8" w:themeFill="background1" w:themeFillShade="D9"/>
            <w:vAlign w:val="center"/>
          </w:tcPr>
          <w:p w14:paraId="7378C00F">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Название</w:t>
            </w:r>
          </w:p>
        </w:tc>
        <w:tc>
          <w:tcPr>
            <w:tcW w:w="978" w:type="dxa"/>
            <w:shd w:val="clear" w:color="auto" w:fill="D8D8D8" w:themeFill="background1" w:themeFillShade="D9"/>
            <w:vAlign w:val="center"/>
          </w:tcPr>
          <w:p w14:paraId="7A6D038B">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Цвет</w:t>
            </w:r>
          </w:p>
        </w:tc>
        <w:tc>
          <w:tcPr>
            <w:tcW w:w="1845" w:type="dxa"/>
            <w:shd w:val="clear" w:color="auto" w:fill="D8D8D8" w:themeFill="background1" w:themeFillShade="D9"/>
            <w:vAlign w:val="center"/>
          </w:tcPr>
          <w:p w14:paraId="432DF4B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Состояние</w:t>
            </w:r>
          </w:p>
        </w:tc>
        <w:tc>
          <w:tcPr>
            <w:tcW w:w="3351" w:type="dxa"/>
            <w:shd w:val="clear" w:color="auto" w:fill="D8D8D8" w:themeFill="background1" w:themeFillShade="D9"/>
            <w:vAlign w:val="center"/>
          </w:tcPr>
          <w:p w14:paraId="5510F44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Описание состояния</w:t>
            </w:r>
          </w:p>
        </w:tc>
      </w:tr>
      <w:tr w14:paraId="41A16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vMerge w:val="restart"/>
            <w:vAlign w:val="center"/>
          </w:tcPr>
          <w:p w14:paraId="28CBB05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PWR</w:t>
            </w:r>
          </w:p>
        </w:tc>
        <w:tc>
          <w:tcPr>
            <w:tcW w:w="1633" w:type="dxa"/>
            <w:vMerge w:val="restart"/>
            <w:vAlign w:val="center"/>
          </w:tcPr>
          <w:p w14:paraId="2938055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питания</w:t>
            </w:r>
          </w:p>
        </w:tc>
        <w:tc>
          <w:tcPr>
            <w:tcW w:w="978" w:type="dxa"/>
            <w:vMerge w:val="restart"/>
            <w:vAlign w:val="center"/>
          </w:tcPr>
          <w:p w14:paraId="6530D1D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845" w:type="dxa"/>
            <w:vAlign w:val="center"/>
          </w:tcPr>
          <w:p w14:paraId="1CEFD22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351" w:type="dxa"/>
            <w:vAlign w:val="center"/>
          </w:tcPr>
          <w:p w14:paraId="375E8F0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Питание модуля работает нормально</w:t>
            </w:r>
          </w:p>
        </w:tc>
      </w:tr>
      <w:tr w14:paraId="6ADC2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vMerge w:val="continue"/>
            <w:vAlign w:val="center"/>
          </w:tcPr>
          <w:p w14:paraId="22BF713A">
            <w:pPr>
              <w:ind w:left="0" w:leftChars="0"/>
              <w:jc w:val="center"/>
              <w:rPr>
                <w:rFonts w:hint="default" w:ascii="Times New Roman" w:hAnsi="Times New Roman" w:cs="Times New Roman"/>
                <w:highlight w:val="none"/>
              </w:rPr>
            </w:pPr>
          </w:p>
        </w:tc>
        <w:tc>
          <w:tcPr>
            <w:tcW w:w="1633" w:type="dxa"/>
            <w:vMerge w:val="continue"/>
            <w:vAlign w:val="center"/>
          </w:tcPr>
          <w:p w14:paraId="256785EE">
            <w:pPr>
              <w:ind w:left="0" w:leftChars="0"/>
              <w:jc w:val="both"/>
              <w:rPr>
                <w:rFonts w:hint="default" w:ascii="Times New Roman" w:hAnsi="Times New Roman" w:cs="Times New Roman"/>
                <w:highlight w:val="none"/>
              </w:rPr>
            </w:pPr>
          </w:p>
        </w:tc>
        <w:tc>
          <w:tcPr>
            <w:tcW w:w="978" w:type="dxa"/>
            <w:vMerge w:val="continue"/>
            <w:vAlign w:val="center"/>
          </w:tcPr>
          <w:p w14:paraId="0F89B65C">
            <w:pPr>
              <w:ind w:left="0" w:leftChars="0"/>
              <w:jc w:val="both"/>
              <w:rPr>
                <w:rFonts w:hint="default" w:ascii="Times New Roman" w:hAnsi="Times New Roman" w:cs="Times New Roman"/>
                <w:highlight w:val="none"/>
              </w:rPr>
            </w:pPr>
          </w:p>
        </w:tc>
        <w:tc>
          <w:tcPr>
            <w:tcW w:w="1845" w:type="dxa"/>
            <w:vAlign w:val="center"/>
          </w:tcPr>
          <w:p w14:paraId="3125920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351" w:type="dxa"/>
            <w:vAlign w:val="center"/>
          </w:tcPr>
          <w:p w14:paraId="09610A7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 модуль не подается питание или источник питания неисправен</w:t>
            </w:r>
          </w:p>
        </w:tc>
      </w:tr>
      <w:tr w14:paraId="17C90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vMerge w:val="restart"/>
            <w:vAlign w:val="center"/>
          </w:tcPr>
          <w:p w14:paraId="1B51FA2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OVR</w:t>
            </w:r>
          </w:p>
        </w:tc>
        <w:tc>
          <w:tcPr>
            <w:tcW w:w="1633" w:type="dxa"/>
            <w:vMerge w:val="restart"/>
            <w:vAlign w:val="center"/>
          </w:tcPr>
          <w:p w14:paraId="32F7091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перегрузки</w:t>
            </w:r>
          </w:p>
        </w:tc>
        <w:tc>
          <w:tcPr>
            <w:tcW w:w="978" w:type="dxa"/>
            <w:vMerge w:val="restart"/>
            <w:vAlign w:val="center"/>
          </w:tcPr>
          <w:p w14:paraId="4A242CB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Красный</w:t>
            </w:r>
          </w:p>
        </w:tc>
        <w:tc>
          <w:tcPr>
            <w:tcW w:w="1845" w:type="dxa"/>
            <w:vAlign w:val="center"/>
          </w:tcPr>
          <w:p w14:paraId="68D44A4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351" w:type="dxa"/>
            <w:vAlign w:val="center"/>
          </w:tcPr>
          <w:p w14:paraId="3331C7C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Не перегружен</w:t>
            </w:r>
          </w:p>
        </w:tc>
      </w:tr>
      <w:tr w14:paraId="0676D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vMerge w:val="continue"/>
            <w:vAlign w:val="center"/>
          </w:tcPr>
          <w:p w14:paraId="1551CCB3">
            <w:pPr>
              <w:ind w:left="0" w:leftChars="0"/>
              <w:jc w:val="center"/>
              <w:rPr>
                <w:rFonts w:hint="default" w:ascii="Times New Roman" w:hAnsi="Times New Roman" w:cs="Times New Roman"/>
                <w:highlight w:val="none"/>
              </w:rPr>
            </w:pPr>
          </w:p>
        </w:tc>
        <w:tc>
          <w:tcPr>
            <w:tcW w:w="1633" w:type="dxa"/>
            <w:vMerge w:val="continue"/>
            <w:vAlign w:val="center"/>
          </w:tcPr>
          <w:p w14:paraId="7E269EC1">
            <w:pPr>
              <w:ind w:left="0" w:leftChars="0"/>
              <w:jc w:val="both"/>
              <w:rPr>
                <w:rFonts w:hint="default" w:ascii="Times New Roman" w:hAnsi="Times New Roman" w:cs="Times New Roman"/>
                <w:highlight w:val="none"/>
              </w:rPr>
            </w:pPr>
          </w:p>
        </w:tc>
        <w:tc>
          <w:tcPr>
            <w:tcW w:w="978" w:type="dxa"/>
            <w:vMerge w:val="continue"/>
            <w:vAlign w:val="center"/>
          </w:tcPr>
          <w:p w14:paraId="2AA54701">
            <w:pPr>
              <w:ind w:left="0" w:leftChars="0"/>
              <w:jc w:val="both"/>
              <w:rPr>
                <w:rFonts w:hint="default" w:ascii="Times New Roman" w:hAnsi="Times New Roman" w:cs="Times New Roman"/>
                <w:highlight w:val="none"/>
              </w:rPr>
            </w:pPr>
          </w:p>
        </w:tc>
        <w:tc>
          <w:tcPr>
            <w:tcW w:w="1845" w:type="dxa"/>
            <w:vAlign w:val="center"/>
          </w:tcPr>
          <w:p w14:paraId="21A1B2A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351" w:type="dxa"/>
            <w:vAlign w:val="center"/>
          </w:tcPr>
          <w:p w14:paraId="534E85F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Нагрузка достигает более 90% (±5%)</w:t>
            </w:r>
          </w:p>
        </w:tc>
      </w:tr>
      <w:tr w14:paraId="6833F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vMerge w:val="restart"/>
            <w:vAlign w:val="center"/>
          </w:tcPr>
          <w:p w14:paraId="6F63712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RUN</w:t>
            </w:r>
          </w:p>
        </w:tc>
        <w:tc>
          <w:tcPr>
            <w:tcW w:w="1633" w:type="dxa"/>
            <w:vMerge w:val="restart"/>
            <w:vAlign w:val="center"/>
          </w:tcPr>
          <w:p w14:paraId="54F7F52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рабочего состояния EtherCAT</w:t>
            </w:r>
          </w:p>
        </w:tc>
        <w:tc>
          <w:tcPr>
            <w:tcW w:w="978" w:type="dxa"/>
            <w:vMerge w:val="restart"/>
            <w:vAlign w:val="center"/>
          </w:tcPr>
          <w:p w14:paraId="47849DE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845" w:type="dxa"/>
            <w:vAlign w:val="center"/>
          </w:tcPr>
          <w:p w14:paraId="45A989D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351" w:type="dxa"/>
            <w:vAlign w:val="center"/>
          </w:tcPr>
          <w:p w14:paraId="141AEE4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Состояние OP EtherCAT</w:t>
            </w:r>
          </w:p>
        </w:tc>
      </w:tr>
      <w:tr w14:paraId="43378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vMerge w:val="continue"/>
            <w:vAlign w:val="center"/>
          </w:tcPr>
          <w:p w14:paraId="31D7E074">
            <w:pPr>
              <w:ind w:left="0" w:leftChars="0"/>
              <w:jc w:val="center"/>
              <w:rPr>
                <w:rFonts w:hint="default" w:ascii="Times New Roman" w:hAnsi="Times New Roman" w:cs="Times New Roman"/>
                <w:highlight w:val="none"/>
              </w:rPr>
            </w:pPr>
          </w:p>
        </w:tc>
        <w:tc>
          <w:tcPr>
            <w:tcW w:w="1633" w:type="dxa"/>
            <w:vMerge w:val="continue"/>
            <w:vAlign w:val="center"/>
          </w:tcPr>
          <w:p w14:paraId="41CA819B">
            <w:pPr>
              <w:ind w:left="0" w:leftChars="0"/>
              <w:jc w:val="both"/>
              <w:rPr>
                <w:rFonts w:hint="default" w:ascii="Times New Roman" w:hAnsi="Times New Roman" w:cs="Times New Roman"/>
                <w:highlight w:val="none"/>
              </w:rPr>
            </w:pPr>
          </w:p>
        </w:tc>
        <w:tc>
          <w:tcPr>
            <w:tcW w:w="978" w:type="dxa"/>
            <w:vMerge w:val="continue"/>
            <w:vAlign w:val="center"/>
          </w:tcPr>
          <w:p w14:paraId="10DAEB62">
            <w:pPr>
              <w:ind w:left="0" w:leftChars="0"/>
              <w:jc w:val="both"/>
              <w:rPr>
                <w:rFonts w:hint="default" w:ascii="Times New Roman" w:hAnsi="Times New Roman" w:cs="Times New Roman"/>
                <w:highlight w:val="none"/>
              </w:rPr>
            </w:pPr>
          </w:p>
        </w:tc>
        <w:tc>
          <w:tcPr>
            <w:tcW w:w="1845" w:type="dxa"/>
            <w:vAlign w:val="center"/>
          </w:tcPr>
          <w:p w14:paraId="3984BA6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351" w:type="dxa"/>
            <w:vAlign w:val="center"/>
          </w:tcPr>
          <w:p w14:paraId="33F11821">
            <w:pPr>
              <w:bidi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val="ru-RU" w:eastAsia="zh-CN"/>
              </w:rPr>
              <w:t xml:space="preserve"> Ошибка в работе</w:t>
            </w:r>
          </w:p>
        </w:tc>
      </w:tr>
      <w:tr w14:paraId="5D422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vMerge w:val="restart"/>
            <w:vAlign w:val="center"/>
          </w:tcPr>
          <w:p w14:paraId="460D43BA">
            <w:pPr>
              <w:ind w:left="0" w:leftChars="0"/>
              <w:jc w:val="center"/>
              <w:rPr>
                <w:rFonts w:hint="default" w:ascii="Times New Roman" w:hAnsi="Times New Roman" w:eastAsia="微软雅黑" w:cs="Times New Roman"/>
                <w:highlight w:val="none"/>
                <w:lang w:val="en-US" w:eastAsia="zh-CN"/>
              </w:rPr>
            </w:pPr>
            <w:r>
              <w:rPr>
                <w:rFonts w:hint="default" w:ascii="Times New Roman" w:hAnsi="Times New Roman" w:cs="Times New Roman"/>
                <w:highlight w:val="none"/>
                <w:lang w:val="en-US" w:eastAsia="zh-CN"/>
              </w:rPr>
              <w:t>BF</w:t>
            </w:r>
          </w:p>
        </w:tc>
        <w:tc>
          <w:tcPr>
            <w:tcW w:w="1633" w:type="dxa"/>
            <w:vMerge w:val="restart"/>
            <w:shd w:val="clear" w:color="auto" w:fill="auto"/>
            <w:vAlign w:val="center"/>
          </w:tcPr>
          <w:p w14:paraId="11689314">
            <w:pPr>
              <w:ind w:left="0" w:leftChars="0"/>
              <w:jc w:val="both"/>
              <w:rPr>
                <w:rFonts w:hint="default" w:ascii="Times New Roman" w:hAnsi="Times New Roman" w:eastAsia="微软雅黑" w:cs="Times New Roman"/>
                <w:sz w:val="18"/>
                <w:highlight w:val="none"/>
                <w:lang w:val="ru-RU" w:eastAsia="zh-CN" w:bidi="ar-SA"/>
              </w:rPr>
            </w:pPr>
            <w:r>
              <w:rPr>
                <w:rFonts w:hint="default" w:ascii="Times New Roman" w:hAnsi="Times New Roman" w:cs="Times New Roman"/>
                <w:highlight w:val="none"/>
                <w:lang w:val="ru-RU" w:eastAsia="zh-CN"/>
              </w:rPr>
              <w:t>Неисправность указательной лампы шины</w:t>
            </w:r>
          </w:p>
        </w:tc>
        <w:tc>
          <w:tcPr>
            <w:tcW w:w="978" w:type="dxa"/>
            <w:vMerge w:val="restart"/>
            <w:shd w:val="clear" w:color="auto" w:fill="auto"/>
            <w:vAlign w:val="center"/>
          </w:tcPr>
          <w:p w14:paraId="097097BD">
            <w:pPr>
              <w:ind w:left="0" w:leftChars="0"/>
              <w:jc w:val="both"/>
              <w:rPr>
                <w:rFonts w:hint="default" w:ascii="Times New Roman" w:hAnsi="Times New Roman" w:eastAsia="微软雅黑" w:cs="Times New Roman"/>
                <w:sz w:val="18"/>
                <w:highlight w:val="none"/>
                <w:lang w:val="ru-RU" w:eastAsia="zh-CN" w:bidi="ar-SA"/>
              </w:rPr>
            </w:pPr>
            <w:r>
              <w:rPr>
                <w:rFonts w:hint="default" w:ascii="Times New Roman" w:hAnsi="Times New Roman" w:cs="Times New Roman"/>
                <w:highlight w:val="none"/>
                <w:lang w:val="ru-RU" w:eastAsia="zh-CN"/>
              </w:rPr>
              <w:t>Красный цвет</w:t>
            </w:r>
          </w:p>
        </w:tc>
        <w:tc>
          <w:tcPr>
            <w:tcW w:w="1845" w:type="dxa"/>
            <w:shd w:val="clear" w:color="auto" w:fill="auto"/>
            <w:vAlign w:val="center"/>
          </w:tcPr>
          <w:p w14:paraId="5D14C3B3">
            <w:pPr>
              <w:ind w:left="0" w:leftChars="0"/>
              <w:jc w:val="both"/>
              <w:rPr>
                <w:rFonts w:hint="default" w:ascii="Times New Roman" w:hAnsi="Times New Roman" w:eastAsia="微软雅黑" w:cs="Times New Roman"/>
                <w:sz w:val="18"/>
                <w:highlight w:val="none"/>
                <w:rtl w:val="0"/>
                <w:lang w:val="ru" w:eastAsia="zh-CN" w:bidi="ar-SA"/>
              </w:rPr>
            </w:pPr>
            <w:r>
              <w:rPr>
                <w:rFonts w:hint="default" w:ascii="Times New Roman" w:hAnsi="Times New Roman" w:cs="Times New Roman"/>
                <w:highlight w:val="none"/>
                <w:lang w:val="ru-RU" w:eastAsia="zh-CN"/>
              </w:rPr>
              <w:t xml:space="preserve"> Мигает</w:t>
            </w:r>
          </w:p>
        </w:tc>
        <w:tc>
          <w:tcPr>
            <w:tcW w:w="3351" w:type="dxa"/>
            <w:shd w:val="clear" w:color="auto" w:fill="auto"/>
            <w:vAlign w:val="center"/>
          </w:tcPr>
          <w:p w14:paraId="193CB5E9">
            <w:pPr>
              <w:ind w:left="0" w:leftChars="0"/>
              <w:jc w:val="both"/>
              <w:rPr>
                <w:rFonts w:hint="default" w:ascii="Times New Roman" w:hAnsi="Times New Roman" w:eastAsia="微软雅黑" w:cs="Times New Roman"/>
                <w:sz w:val="18"/>
                <w:highlight w:val="none"/>
                <w:lang w:val="ru-RU" w:eastAsia="zh-CN" w:bidi="ar-SA"/>
              </w:rPr>
            </w:pPr>
            <w:r>
              <w:rPr>
                <w:rFonts w:hint="default" w:ascii="Times New Roman" w:hAnsi="Times New Roman" w:cs="Times New Roman"/>
                <w:highlight w:val="none"/>
                <w:lang w:val="ru-RU" w:eastAsia="zh-CN"/>
              </w:rPr>
              <w:t>Параметры шины PROFINET не заданы или в них имеется ошибка</w:t>
            </w:r>
          </w:p>
        </w:tc>
      </w:tr>
      <w:tr w14:paraId="09DE4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vMerge w:val="continue"/>
            <w:vAlign w:val="center"/>
          </w:tcPr>
          <w:p w14:paraId="08DA0FB9">
            <w:pPr>
              <w:ind w:left="0" w:leftChars="0"/>
              <w:jc w:val="center"/>
              <w:rPr>
                <w:rFonts w:hint="default" w:ascii="Times New Roman" w:hAnsi="Times New Roman" w:cs="Times New Roman"/>
                <w:highlight w:val="none"/>
              </w:rPr>
            </w:pPr>
          </w:p>
        </w:tc>
        <w:tc>
          <w:tcPr>
            <w:tcW w:w="1633" w:type="dxa"/>
            <w:vMerge w:val="continue"/>
            <w:vAlign w:val="center"/>
          </w:tcPr>
          <w:p w14:paraId="54AC7EAA">
            <w:pPr>
              <w:ind w:left="0" w:leftChars="0"/>
              <w:jc w:val="both"/>
              <w:rPr>
                <w:rFonts w:hint="default" w:ascii="Times New Roman" w:hAnsi="Times New Roman" w:cs="Times New Roman"/>
                <w:highlight w:val="none"/>
              </w:rPr>
            </w:pPr>
          </w:p>
        </w:tc>
        <w:tc>
          <w:tcPr>
            <w:tcW w:w="978" w:type="dxa"/>
            <w:vMerge w:val="continue"/>
            <w:vAlign w:val="center"/>
          </w:tcPr>
          <w:p w14:paraId="612CD491">
            <w:pPr>
              <w:ind w:left="0" w:leftChars="0"/>
              <w:jc w:val="both"/>
              <w:rPr>
                <w:rFonts w:hint="default" w:ascii="Times New Roman" w:hAnsi="Times New Roman" w:cs="Times New Roman"/>
                <w:highlight w:val="none"/>
              </w:rPr>
            </w:pPr>
          </w:p>
        </w:tc>
        <w:tc>
          <w:tcPr>
            <w:tcW w:w="1845" w:type="dxa"/>
            <w:shd w:val="clear" w:color="auto" w:fill="auto"/>
            <w:vAlign w:val="center"/>
          </w:tcPr>
          <w:p w14:paraId="59F2437E">
            <w:pPr>
              <w:ind w:left="0" w:leftChars="0"/>
              <w:jc w:val="both"/>
              <w:rPr>
                <w:rFonts w:hint="default" w:ascii="Times New Roman" w:hAnsi="Times New Roman" w:eastAsia="微软雅黑" w:cs="Times New Roman"/>
                <w:sz w:val="18"/>
                <w:highlight w:val="none"/>
                <w:rtl w:val="0"/>
                <w:lang w:val="ru" w:eastAsia="zh-CN" w:bidi="ar-SA"/>
              </w:rPr>
            </w:pPr>
            <w:r>
              <w:rPr>
                <w:rFonts w:hint="default" w:ascii="Times New Roman" w:hAnsi="Times New Roman" w:cs="Times New Roman"/>
                <w:highlight w:val="none"/>
                <w:lang w:val="ru-RU" w:eastAsia="zh-CN"/>
              </w:rPr>
              <w:t>Свет погас</w:t>
            </w:r>
          </w:p>
        </w:tc>
        <w:tc>
          <w:tcPr>
            <w:tcW w:w="3351" w:type="dxa"/>
            <w:shd w:val="clear" w:color="auto" w:fill="auto"/>
            <w:vAlign w:val="center"/>
          </w:tcPr>
          <w:p w14:paraId="2147045C">
            <w:pPr>
              <w:ind w:left="0" w:leftChars="0"/>
              <w:jc w:val="both"/>
              <w:rPr>
                <w:rFonts w:hint="default" w:ascii="Times New Roman" w:hAnsi="Times New Roman" w:eastAsia="微软雅黑" w:cs="Times New Roman"/>
                <w:sz w:val="18"/>
                <w:highlight w:val="none"/>
                <w:lang w:val="ru-RU" w:eastAsia="zh-CN" w:bidi="ar-SA"/>
              </w:rPr>
            </w:pPr>
            <w:r>
              <w:rPr>
                <w:rFonts w:hint="default" w:ascii="Times New Roman" w:hAnsi="Times New Roman" w:cs="Times New Roman"/>
                <w:highlight w:val="none"/>
                <w:lang w:val="ru-RU" w:eastAsia="zh-CN"/>
              </w:rPr>
              <w:t xml:space="preserve">Параметры шины </w:t>
            </w:r>
            <w:r>
              <w:rPr>
                <w:rFonts w:hint="default" w:ascii="Times New Roman" w:hAnsi="Times New Roman" w:cs="Times New Roman"/>
                <w:highlight w:val="none"/>
                <w:lang w:eastAsia="zh-CN"/>
              </w:rPr>
              <w:t xml:space="preserve">PROFINET </w:t>
            </w:r>
            <w:r>
              <w:rPr>
                <w:rFonts w:hint="default" w:ascii="Times New Roman" w:hAnsi="Times New Roman" w:cs="Times New Roman"/>
                <w:highlight w:val="none"/>
                <w:lang w:val="ru-RU" w:eastAsia="zh-CN"/>
              </w:rPr>
              <w:t xml:space="preserve">заданы в обычном режиме </w:t>
            </w:r>
          </w:p>
        </w:tc>
      </w:tr>
      <w:tr w14:paraId="4A9C5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1265" w:type="dxa"/>
            <w:vMerge w:val="restart"/>
            <w:vAlign w:val="center"/>
          </w:tcPr>
          <w:p w14:paraId="609EF3A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IOR</w:t>
            </w:r>
          </w:p>
        </w:tc>
        <w:tc>
          <w:tcPr>
            <w:tcW w:w="1633" w:type="dxa"/>
            <w:vMerge w:val="restart"/>
            <w:vAlign w:val="center"/>
          </w:tcPr>
          <w:p w14:paraId="4CF680F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связи ввода-вывода</w:t>
            </w:r>
          </w:p>
        </w:tc>
        <w:tc>
          <w:tcPr>
            <w:tcW w:w="978" w:type="dxa"/>
            <w:vMerge w:val="restart"/>
            <w:vAlign w:val="center"/>
          </w:tcPr>
          <w:p w14:paraId="27BE9D7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845" w:type="dxa"/>
            <w:vAlign w:val="center"/>
          </w:tcPr>
          <w:p w14:paraId="56AC6D6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351" w:type="dxa"/>
            <w:vAlign w:val="center"/>
          </w:tcPr>
          <w:p w14:paraId="2FEDA33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Созданы данные процесса </w:t>
            </w:r>
            <w:r>
              <w:rPr>
                <w:rStyle w:val="85"/>
                <w:rFonts w:hint="default" w:ascii="Times New Roman" w:hAnsi="Times New Roman" w:cs="Times New Roman"/>
                <w:b w:val="0"/>
                <w:bCs w:val="0"/>
                <w:i w:val="0"/>
                <w:iCs w:val="0"/>
                <w:highlight w:val="none"/>
                <w:u w:val="none"/>
                <w:vertAlign w:val="baseline"/>
                <w:rtl w:val="0"/>
                <w:lang w:val="ru"/>
              </w:rPr>
              <w:t>ввода-вывода</w:t>
            </w:r>
          </w:p>
        </w:tc>
      </w:tr>
      <w:tr w14:paraId="51135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vMerge w:val="continue"/>
            <w:vAlign w:val="center"/>
          </w:tcPr>
          <w:p w14:paraId="6B920EA5">
            <w:pPr>
              <w:ind w:left="0" w:leftChars="0"/>
              <w:jc w:val="center"/>
              <w:rPr>
                <w:rFonts w:hint="default" w:ascii="Times New Roman" w:hAnsi="Times New Roman" w:cs="Times New Roman"/>
                <w:highlight w:val="none"/>
              </w:rPr>
            </w:pPr>
          </w:p>
        </w:tc>
        <w:tc>
          <w:tcPr>
            <w:tcW w:w="1633" w:type="dxa"/>
            <w:vMerge w:val="continue"/>
            <w:vAlign w:val="center"/>
          </w:tcPr>
          <w:p w14:paraId="5D48BC5C">
            <w:pPr>
              <w:ind w:left="0" w:leftChars="0"/>
              <w:jc w:val="both"/>
              <w:rPr>
                <w:rFonts w:hint="default" w:ascii="Times New Roman" w:hAnsi="Times New Roman" w:cs="Times New Roman"/>
                <w:highlight w:val="none"/>
              </w:rPr>
            </w:pPr>
          </w:p>
        </w:tc>
        <w:tc>
          <w:tcPr>
            <w:tcW w:w="978" w:type="dxa"/>
            <w:vMerge w:val="continue"/>
            <w:vAlign w:val="center"/>
          </w:tcPr>
          <w:p w14:paraId="4A6F0F54">
            <w:pPr>
              <w:ind w:left="0" w:leftChars="0"/>
              <w:jc w:val="both"/>
              <w:rPr>
                <w:rFonts w:hint="default" w:ascii="Times New Roman" w:hAnsi="Times New Roman" w:cs="Times New Roman"/>
                <w:highlight w:val="none"/>
              </w:rPr>
            </w:pPr>
          </w:p>
        </w:tc>
        <w:tc>
          <w:tcPr>
            <w:tcW w:w="1845" w:type="dxa"/>
            <w:vAlign w:val="center"/>
          </w:tcPr>
          <w:p w14:paraId="21ABF7A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 Гц</w:t>
            </w:r>
          </w:p>
        </w:tc>
        <w:tc>
          <w:tcPr>
            <w:tcW w:w="3351" w:type="dxa"/>
            <w:vAlign w:val="center"/>
          </w:tcPr>
          <w:p w14:paraId="5D48E8A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взаимодействия с бизнес-данными</w:t>
            </w:r>
          </w:p>
        </w:tc>
      </w:tr>
      <w:tr w14:paraId="62540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vMerge w:val="continue"/>
            <w:vAlign w:val="center"/>
          </w:tcPr>
          <w:p w14:paraId="55CC877E">
            <w:pPr>
              <w:ind w:left="0" w:leftChars="0"/>
              <w:jc w:val="center"/>
              <w:rPr>
                <w:rFonts w:hint="default" w:ascii="Times New Roman" w:hAnsi="Times New Roman" w:cs="Times New Roman"/>
                <w:highlight w:val="none"/>
              </w:rPr>
            </w:pPr>
          </w:p>
        </w:tc>
        <w:tc>
          <w:tcPr>
            <w:tcW w:w="1633" w:type="dxa"/>
            <w:vMerge w:val="continue"/>
            <w:vAlign w:val="center"/>
          </w:tcPr>
          <w:p w14:paraId="2276C0C5">
            <w:pPr>
              <w:ind w:left="0" w:leftChars="0"/>
              <w:jc w:val="both"/>
              <w:rPr>
                <w:rFonts w:hint="default" w:ascii="Times New Roman" w:hAnsi="Times New Roman" w:cs="Times New Roman"/>
                <w:highlight w:val="none"/>
              </w:rPr>
            </w:pPr>
          </w:p>
        </w:tc>
        <w:tc>
          <w:tcPr>
            <w:tcW w:w="978" w:type="dxa"/>
            <w:vMerge w:val="continue"/>
            <w:vAlign w:val="center"/>
          </w:tcPr>
          <w:p w14:paraId="40CE10CB">
            <w:pPr>
              <w:ind w:left="0" w:leftChars="0"/>
              <w:jc w:val="both"/>
              <w:rPr>
                <w:rFonts w:hint="default" w:ascii="Times New Roman" w:hAnsi="Times New Roman" w:cs="Times New Roman"/>
                <w:highlight w:val="none"/>
              </w:rPr>
            </w:pPr>
          </w:p>
        </w:tc>
        <w:tc>
          <w:tcPr>
            <w:tcW w:w="1845" w:type="dxa"/>
            <w:vAlign w:val="center"/>
          </w:tcPr>
          <w:p w14:paraId="3C6723A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10 Гц</w:t>
            </w:r>
          </w:p>
        </w:tc>
        <w:tc>
          <w:tcPr>
            <w:tcW w:w="3351" w:type="dxa"/>
            <w:vAlign w:val="center"/>
          </w:tcPr>
          <w:p w14:paraId="5BD054D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Обновление прошивки соединителя</w:t>
            </w:r>
          </w:p>
        </w:tc>
      </w:tr>
      <w:tr w14:paraId="1A3E5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vMerge w:val="restart"/>
            <w:vAlign w:val="center"/>
          </w:tcPr>
          <w:p w14:paraId="406ED3E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IOE</w:t>
            </w:r>
          </w:p>
        </w:tc>
        <w:tc>
          <w:tcPr>
            <w:tcW w:w="1633" w:type="dxa"/>
            <w:vMerge w:val="restart"/>
            <w:vAlign w:val="center"/>
          </w:tcPr>
          <w:p w14:paraId="76C3820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аномалий IO</w:t>
            </w:r>
          </w:p>
        </w:tc>
        <w:tc>
          <w:tcPr>
            <w:tcW w:w="978" w:type="dxa"/>
            <w:vMerge w:val="restart"/>
            <w:vAlign w:val="center"/>
          </w:tcPr>
          <w:p w14:paraId="455F58B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Красный</w:t>
            </w:r>
          </w:p>
        </w:tc>
        <w:tc>
          <w:tcPr>
            <w:tcW w:w="1845" w:type="dxa"/>
            <w:vAlign w:val="center"/>
          </w:tcPr>
          <w:p w14:paraId="75DA9A1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351" w:type="dxa"/>
            <w:vAlign w:val="center"/>
          </w:tcPr>
          <w:p w14:paraId="5E55BCF1">
            <w:pPr>
              <w:bidi w:val="0"/>
              <w:ind w:left="0" w:leftChars="0"/>
              <w:jc w:val="both"/>
              <w:rPr>
                <w:rFonts w:hint="default" w:ascii="Times New Roman" w:hAnsi="Times New Roman" w:cs="Times New Roman"/>
                <w:highlight w:val="none"/>
              </w:rPr>
            </w:pPr>
            <w:r>
              <w:rPr>
                <w:rStyle w:val="85"/>
                <w:rFonts w:hint="default" w:ascii="Times New Roman" w:hAnsi="Times New Roman" w:cs="Times New Roman"/>
                <w:b w:val="0"/>
                <w:bCs w:val="0"/>
                <w:i w:val="0"/>
                <w:iCs w:val="0"/>
                <w:highlight w:val="none"/>
                <w:u w:val="none"/>
                <w:vertAlign w:val="baseline"/>
                <w:rtl w:val="0"/>
                <w:lang w:val="ru"/>
              </w:rPr>
              <w:t>Аномалия связи</w:t>
            </w:r>
          </w:p>
        </w:tc>
      </w:tr>
      <w:tr w14:paraId="2600C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vMerge w:val="continue"/>
            <w:vAlign w:val="center"/>
          </w:tcPr>
          <w:p w14:paraId="5506EBFC">
            <w:pPr>
              <w:ind w:left="0" w:leftChars="0"/>
              <w:jc w:val="both"/>
              <w:rPr>
                <w:rFonts w:hint="default" w:ascii="Times New Roman" w:hAnsi="Times New Roman" w:cs="Times New Roman"/>
                <w:highlight w:val="none"/>
              </w:rPr>
            </w:pPr>
          </w:p>
        </w:tc>
        <w:tc>
          <w:tcPr>
            <w:tcW w:w="1633" w:type="dxa"/>
            <w:vMerge w:val="continue"/>
            <w:vAlign w:val="center"/>
          </w:tcPr>
          <w:p w14:paraId="05980BAD">
            <w:pPr>
              <w:ind w:left="0" w:leftChars="0"/>
              <w:jc w:val="both"/>
              <w:rPr>
                <w:rFonts w:hint="default" w:ascii="Times New Roman" w:hAnsi="Times New Roman" w:cs="Times New Roman"/>
                <w:highlight w:val="none"/>
              </w:rPr>
            </w:pPr>
          </w:p>
        </w:tc>
        <w:tc>
          <w:tcPr>
            <w:tcW w:w="978" w:type="dxa"/>
            <w:vMerge w:val="continue"/>
            <w:vAlign w:val="center"/>
          </w:tcPr>
          <w:p w14:paraId="35049941">
            <w:pPr>
              <w:ind w:left="0" w:leftChars="0"/>
              <w:jc w:val="both"/>
              <w:rPr>
                <w:rFonts w:hint="default" w:ascii="Times New Roman" w:hAnsi="Times New Roman" w:cs="Times New Roman"/>
                <w:highlight w:val="none"/>
              </w:rPr>
            </w:pPr>
          </w:p>
        </w:tc>
        <w:tc>
          <w:tcPr>
            <w:tcW w:w="1845" w:type="dxa"/>
            <w:vAlign w:val="center"/>
          </w:tcPr>
          <w:p w14:paraId="0C782F4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 Гц</w:t>
            </w:r>
          </w:p>
        </w:tc>
        <w:tc>
          <w:tcPr>
            <w:tcW w:w="3351" w:type="dxa"/>
            <w:vAlign w:val="center"/>
          </w:tcPr>
          <w:p w14:paraId="79BB6AE5">
            <w:pPr>
              <w:bidi w:val="0"/>
              <w:ind w:left="0" w:leftChars="0"/>
              <w:jc w:val="both"/>
              <w:rPr>
                <w:rStyle w:val="85"/>
                <w:rFonts w:hint="default" w:ascii="Times New Roman" w:hAnsi="Times New Roman" w:cs="Times New Roman"/>
                <w:highlight w:val="none"/>
              </w:rPr>
            </w:pPr>
            <w:r>
              <w:rPr>
                <w:rStyle w:val="85"/>
                <w:rFonts w:hint="default" w:ascii="Times New Roman" w:hAnsi="Times New Roman" w:cs="Times New Roman"/>
                <w:b w:val="0"/>
                <w:bCs w:val="0"/>
                <w:i w:val="0"/>
                <w:iCs w:val="0"/>
                <w:highlight w:val="none"/>
                <w:u w:val="none"/>
                <w:vertAlign w:val="baseline"/>
                <w:rtl w:val="0"/>
                <w:lang w:val="ru"/>
              </w:rPr>
              <w:t>Существует аварийный сигнал о аномалии модуля ввода-вывода</w:t>
            </w:r>
          </w:p>
        </w:tc>
      </w:tr>
      <w:tr w14:paraId="7CBE0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5" w:type="dxa"/>
            <w:vMerge w:val="continue"/>
            <w:vAlign w:val="center"/>
          </w:tcPr>
          <w:p w14:paraId="6452867A">
            <w:pPr>
              <w:ind w:left="0" w:leftChars="0"/>
              <w:jc w:val="both"/>
              <w:rPr>
                <w:rFonts w:hint="default" w:ascii="Times New Roman" w:hAnsi="Times New Roman" w:cs="Times New Roman"/>
                <w:highlight w:val="none"/>
              </w:rPr>
            </w:pPr>
          </w:p>
        </w:tc>
        <w:tc>
          <w:tcPr>
            <w:tcW w:w="1633" w:type="dxa"/>
            <w:vMerge w:val="continue"/>
            <w:vAlign w:val="center"/>
          </w:tcPr>
          <w:p w14:paraId="4CFDE896">
            <w:pPr>
              <w:ind w:left="0" w:leftChars="0"/>
              <w:jc w:val="both"/>
              <w:rPr>
                <w:rFonts w:hint="default" w:ascii="Times New Roman" w:hAnsi="Times New Roman" w:cs="Times New Roman"/>
                <w:highlight w:val="none"/>
              </w:rPr>
            </w:pPr>
          </w:p>
        </w:tc>
        <w:tc>
          <w:tcPr>
            <w:tcW w:w="978" w:type="dxa"/>
            <w:vMerge w:val="continue"/>
            <w:vAlign w:val="center"/>
          </w:tcPr>
          <w:p w14:paraId="43D09C68">
            <w:pPr>
              <w:ind w:left="0" w:leftChars="0"/>
              <w:jc w:val="both"/>
              <w:rPr>
                <w:rFonts w:hint="default" w:ascii="Times New Roman" w:hAnsi="Times New Roman" w:cs="Times New Roman"/>
                <w:highlight w:val="none"/>
              </w:rPr>
            </w:pPr>
          </w:p>
        </w:tc>
        <w:tc>
          <w:tcPr>
            <w:tcW w:w="1845" w:type="dxa"/>
            <w:vAlign w:val="center"/>
          </w:tcPr>
          <w:p w14:paraId="350D1A6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351" w:type="dxa"/>
            <w:vAlign w:val="center"/>
          </w:tcPr>
          <w:p w14:paraId="52BB768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аномалий связи</w:t>
            </w:r>
          </w:p>
        </w:tc>
      </w:tr>
    </w:tbl>
    <w:p w14:paraId="7CE072EC">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Примечание [1]: Двойное мигание означает постоянный свет в течение 200 мс и гашение в течение 200 мс, а затем постоянный свет в течение 200 мс и гашение в течение 1000 мс и так далее.</w:t>
      </w:r>
    </w:p>
    <w:p w14:paraId="204AFA77">
      <w:pPr>
        <w:ind w:left="0" w:leftChars="0"/>
        <w:rPr>
          <w:rFonts w:hint="default" w:ascii="Times New Roman" w:hAnsi="Times New Roman" w:cs="Times New Roman"/>
          <w:highlight w:val="none"/>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5"/>
        <w:gridCol w:w="1584"/>
        <w:gridCol w:w="1119"/>
        <w:gridCol w:w="1837"/>
        <w:gridCol w:w="3267"/>
      </w:tblGrid>
      <w:tr w14:paraId="7BAE6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6D589DE6">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Определение указательной лампы состояния сети</w:t>
            </w:r>
          </w:p>
        </w:tc>
      </w:tr>
      <w:tr w14:paraId="16B22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shd w:val="clear" w:color="auto" w:fill="D8D8D8" w:themeFill="background1" w:themeFillShade="D9"/>
            <w:vAlign w:val="center"/>
          </w:tcPr>
          <w:p w14:paraId="6D134C50">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Маркировка</w:t>
            </w:r>
          </w:p>
        </w:tc>
        <w:tc>
          <w:tcPr>
            <w:tcW w:w="1701" w:type="dxa"/>
            <w:shd w:val="clear" w:color="auto" w:fill="D8D8D8" w:themeFill="background1" w:themeFillShade="D9"/>
            <w:vAlign w:val="center"/>
          </w:tcPr>
          <w:p w14:paraId="0462377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Название</w:t>
            </w:r>
          </w:p>
        </w:tc>
        <w:tc>
          <w:tcPr>
            <w:tcW w:w="992" w:type="dxa"/>
            <w:shd w:val="clear" w:color="auto" w:fill="D8D8D8" w:themeFill="background1" w:themeFillShade="D9"/>
            <w:vAlign w:val="center"/>
          </w:tcPr>
          <w:p w14:paraId="18638509">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Цвет</w:t>
            </w:r>
          </w:p>
        </w:tc>
        <w:tc>
          <w:tcPr>
            <w:tcW w:w="1985" w:type="dxa"/>
            <w:shd w:val="clear" w:color="auto" w:fill="D8D8D8" w:themeFill="background1" w:themeFillShade="D9"/>
            <w:vAlign w:val="center"/>
          </w:tcPr>
          <w:p w14:paraId="3CF37A5E">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Состояние</w:t>
            </w:r>
          </w:p>
        </w:tc>
        <w:tc>
          <w:tcPr>
            <w:tcW w:w="3690" w:type="dxa"/>
            <w:shd w:val="clear" w:color="auto" w:fill="D8D8D8" w:themeFill="background1" w:themeFillShade="D9"/>
            <w:vAlign w:val="center"/>
          </w:tcPr>
          <w:p w14:paraId="63AA48A7">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Описание состояния</w:t>
            </w:r>
          </w:p>
        </w:tc>
      </w:tr>
      <w:tr w14:paraId="6BB8D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4C77F5C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en-US" w:eastAsia="zh-CN"/>
              </w:rPr>
              <w:t>X1</w:t>
            </w:r>
          </w:p>
        </w:tc>
        <w:tc>
          <w:tcPr>
            <w:tcW w:w="1701" w:type="dxa"/>
            <w:vMerge w:val="restart"/>
            <w:vAlign w:val="center"/>
          </w:tcPr>
          <w:p w14:paraId="5810910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состояния сети</w:t>
            </w:r>
          </w:p>
        </w:tc>
        <w:tc>
          <w:tcPr>
            <w:tcW w:w="992" w:type="dxa"/>
            <w:vMerge w:val="restart"/>
            <w:vAlign w:val="center"/>
          </w:tcPr>
          <w:p w14:paraId="311D0F9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Оранжевый</w:t>
            </w:r>
          </w:p>
        </w:tc>
        <w:tc>
          <w:tcPr>
            <w:tcW w:w="1985" w:type="dxa"/>
            <w:vAlign w:val="center"/>
          </w:tcPr>
          <w:p w14:paraId="42EBD91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w:t>
            </w:r>
          </w:p>
        </w:tc>
        <w:tc>
          <w:tcPr>
            <w:tcW w:w="3690" w:type="dxa"/>
            <w:vAlign w:val="center"/>
          </w:tcPr>
          <w:p w14:paraId="6CF41AE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Установлено соединение с взаимодействием данных</w:t>
            </w:r>
          </w:p>
        </w:tc>
      </w:tr>
      <w:tr w14:paraId="6F5BD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2D37C878">
            <w:pPr>
              <w:ind w:left="0" w:leftChars="0"/>
              <w:jc w:val="center"/>
              <w:rPr>
                <w:rFonts w:hint="default" w:ascii="Times New Roman" w:hAnsi="Times New Roman" w:cs="Times New Roman"/>
                <w:highlight w:val="none"/>
              </w:rPr>
            </w:pPr>
          </w:p>
        </w:tc>
        <w:tc>
          <w:tcPr>
            <w:tcW w:w="1701" w:type="dxa"/>
            <w:vMerge w:val="continue"/>
            <w:vAlign w:val="center"/>
          </w:tcPr>
          <w:p w14:paraId="3D0B0E89">
            <w:pPr>
              <w:ind w:left="0" w:leftChars="0"/>
              <w:jc w:val="both"/>
              <w:rPr>
                <w:rFonts w:hint="default" w:ascii="Times New Roman" w:hAnsi="Times New Roman" w:cs="Times New Roman"/>
                <w:highlight w:val="none"/>
              </w:rPr>
            </w:pPr>
          </w:p>
        </w:tc>
        <w:tc>
          <w:tcPr>
            <w:tcW w:w="992" w:type="dxa"/>
            <w:vMerge w:val="continue"/>
            <w:vAlign w:val="center"/>
          </w:tcPr>
          <w:p w14:paraId="5012605C">
            <w:pPr>
              <w:ind w:left="0" w:leftChars="0"/>
              <w:jc w:val="both"/>
              <w:rPr>
                <w:rFonts w:hint="default" w:ascii="Times New Roman" w:hAnsi="Times New Roman" w:cs="Times New Roman"/>
                <w:highlight w:val="none"/>
              </w:rPr>
            </w:pPr>
          </w:p>
        </w:tc>
        <w:tc>
          <w:tcPr>
            <w:tcW w:w="1985" w:type="dxa"/>
            <w:vAlign w:val="center"/>
          </w:tcPr>
          <w:p w14:paraId="6C078F2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690" w:type="dxa"/>
            <w:vAlign w:val="center"/>
          </w:tcPr>
          <w:p w14:paraId="790C7E7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взаимодействия с данными или аномалий</w:t>
            </w:r>
          </w:p>
        </w:tc>
      </w:tr>
      <w:tr w14:paraId="559F7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3180D418">
            <w:pPr>
              <w:ind w:left="0" w:leftChars="0"/>
              <w:jc w:val="center"/>
              <w:rPr>
                <w:rFonts w:hint="default" w:ascii="Times New Roman" w:hAnsi="Times New Roman" w:cs="Times New Roman"/>
                <w:highlight w:val="none"/>
              </w:rPr>
            </w:pPr>
          </w:p>
        </w:tc>
        <w:tc>
          <w:tcPr>
            <w:tcW w:w="1701" w:type="dxa"/>
            <w:vMerge w:val="continue"/>
            <w:vAlign w:val="center"/>
          </w:tcPr>
          <w:p w14:paraId="7591579D">
            <w:pPr>
              <w:ind w:left="0" w:leftChars="0"/>
              <w:jc w:val="both"/>
              <w:rPr>
                <w:rFonts w:hint="default" w:ascii="Times New Roman" w:hAnsi="Times New Roman" w:cs="Times New Roman"/>
                <w:highlight w:val="none"/>
              </w:rPr>
            </w:pPr>
          </w:p>
        </w:tc>
        <w:tc>
          <w:tcPr>
            <w:tcW w:w="992" w:type="dxa"/>
            <w:vMerge w:val="restart"/>
            <w:vAlign w:val="center"/>
          </w:tcPr>
          <w:p w14:paraId="36557AE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985" w:type="dxa"/>
            <w:vAlign w:val="center"/>
          </w:tcPr>
          <w:p w14:paraId="0858D62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690" w:type="dxa"/>
            <w:vAlign w:val="center"/>
          </w:tcPr>
          <w:p w14:paraId="531B33C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Установление сетевого соединения</w:t>
            </w:r>
          </w:p>
        </w:tc>
      </w:tr>
      <w:tr w14:paraId="43960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609E6DD8">
            <w:pPr>
              <w:ind w:left="0" w:leftChars="0"/>
              <w:jc w:val="center"/>
              <w:rPr>
                <w:rFonts w:hint="default" w:ascii="Times New Roman" w:hAnsi="Times New Roman" w:cs="Times New Roman"/>
                <w:highlight w:val="none"/>
              </w:rPr>
            </w:pPr>
          </w:p>
        </w:tc>
        <w:tc>
          <w:tcPr>
            <w:tcW w:w="1701" w:type="dxa"/>
            <w:vMerge w:val="continue"/>
            <w:vAlign w:val="center"/>
          </w:tcPr>
          <w:p w14:paraId="686CD387">
            <w:pPr>
              <w:ind w:left="0" w:leftChars="0"/>
              <w:jc w:val="both"/>
              <w:rPr>
                <w:rFonts w:hint="default" w:ascii="Times New Roman" w:hAnsi="Times New Roman" w:cs="Times New Roman"/>
                <w:highlight w:val="none"/>
              </w:rPr>
            </w:pPr>
          </w:p>
        </w:tc>
        <w:tc>
          <w:tcPr>
            <w:tcW w:w="992" w:type="dxa"/>
            <w:vMerge w:val="continue"/>
            <w:vAlign w:val="center"/>
          </w:tcPr>
          <w:p w14:paraId="38E8E3F7">
            <w:pPr>
              <w:ind w:left="0" w:leftChars="0"/>
              <w:jc w:val="both"/>
              <w:rPr>
                <w:rFonts w:hint="default" w:ascii="Times New Roman" w:hAnsi="Times New Roman" w:cs="Times New Roman"/>
                <w:highlight w:val="none"/>
              </w:rPr>
            </w:pPr>
          </w:p>
        </w:tc>
        <w:tc>
          <w:tcPr>
            <w:tcW w:w="1985" w:type="dxa"/>
            <w:vAlign w:val="center"/>
          </w:tcPr>
          <w:p w14:paraId="597E552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690" w:type="dxa"/>
            <w:vAlign w:val="center"/>
          </w:tcPr>
          <w:p w14:paraId="5E9635A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Сетевое подключение не установлено или нарушено</w:t>
            </w:r>
          </w:p>
        </w:tc>
      </w:tr>
      <w:tr w14:paraId="1F29F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6E6F7412">
            <w:pPr>
              <w:bidi w:val="0"/>
              <w:ind w:left="0" w:leftChars="0"/>
              <w:jc w:val="center"/>
              <w:rPr>
                <w:rFonts w:hint="default" w:ascii="Times New Roman" w:hAnsi="Times New Roman" w:eastAsia="微软雅黑" w:cs="Times New Roman"/>
                <w:highlight w:val="none"/>
                <w:lang w:val="en-US" w:eastAsia="zh-CN"/>
              </w:rPr>
            </w:pPr>
            <w:r>
              <w:rPr>
                <w:rFonts w:hint="default" w:ascii="Times New Roman" w:hAnsi="Times New Roman" w:cs="Times New Roman"/>
                <w:b w:val="0"/>
                <w:bCs w:val="0"/>
                <w:i w:val="0"/>
                <w:iCs w:val="0"/>
                <w:highlight w:val="none"/>
                <w:u w:val="none"/>
                <w:vertAlign w:val="baseline"/>
                <w:rtl w:val="0"/>
                <w:lang w:val="en-US" w:eastAsia="zh-CN"/>
              </w:rPr>
              <w:t>X2</w:t>
            </w:r>
          </w:p>
        </w:tc>
        <w:tc>
          <w:tcPr>
            <w:tcW w:w="1701" w:type="dxa"/>
            <w:vMerge w:val="restart"/>
            <w:vAlign w:val="center"/>
          </w:tcPr>
          <w:p w14:paraId="2269330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состояния сети</w:t>
            </w:r>
          </w:p>
        </w:tc>
        <w:tc>
          <w:tcPr>
            <w:tcW w:w="992" w:type="dxa"/>
            <w:vMerge w:val="restart"/>
            <w:vAlign w:val="center"/>
          </w:tcPr>
          <w:p w14:paraId="44C4D2D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Оранжевый</w:t>
            </w:r>
          </w:p>
        </w:tc>
        <w:tc>
          <w:tcPr>
            <w:tcW w:w="1985" w:type="dxa"/>
            <w:vAlign w:val="center"/>
          </w:tcPr>
          <w:p w14:paraId="4DD98F7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w:t>
            </w:r>
          </w:p>
        </w:tc>
        <w:tc>
          <w:tcPr>
            <w:tcW w:w="3690" w:type="dxa"/>
            <w:vAlign w:val="center"/>
          </w:tcPr>
          <w:p w14:paraId="2E62CB9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Установлено соединение с взаимодействием данных</w:t>
            </w:r>
          </w:p>
        </w:tc>
      </w:tr>
      <w:tr w14:paraId="45452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28CEA2D5">
            <w:pPr>
              <w:ind w:left="0" w:leftChars="0"/>
              <w:jc w:val="both"/>
              <w:rPr>
                <w:rFonts w:hint="default" w:ascii="Times New Roman" w:hAnsi="Times New Roman" w:cs="Times New Roman"/>
                <w:highlight w:val="none"/>
              </w:rPr>
            </w:pPr>
          </w:p>
        </w:tc>
        <w:tc>
          <w:tcPr>
            <w:tcW w:w="1701" w:type="dxa"/>
            <w:vMerge w:val="continue"/>
            <w:vAlign w:val="center"/>
          </w:tcPr>
          <w:p w14:paraId="1A46F978">
            <w:pPr>
              <w:ind w:left="0" w:leftChars="0"/>
              <w:jc w:val="both"/>
              <w:rPr>
                <w:rFonts w:hint="default" w:ascii="Times New Roman" w:hAnsi="Times New Roman" w:cs="Times New Roman"/>
                <w:highlight w:val="none"/>
              </w:rPr>
            </w:pPr>
          </w:p>
        </w:tc>
        <w:tc>
          <w:tcPr>
            <w:tcW w:w="992" w:type="dxa"/>
            <w:vMerge w:val="continue"/>
            <w:vAlign w:val="center"/>
          </w:tcPr>
          <w:p w14:paraId="1A498B24">
            <w:pPr>
              <w:ind w:left="0" w:leftChars="0"/>
              <w:jc w:val="both"/>
              <w:rPr>
                <w:rFonts w:hint="default" w:ascii="Times New Roman" w:hAnsi="Times New Roman" w:cs="Times New Roman"/>
                <w:highlight w:val="none"/>
              </w:rPr>
            </w:pPr>
          </w:p>
        </w:tc>
        <w:tc>
          <w:tcPr>
            <w:tcW w:w="1985" w:type="dxa"/>
            <w:vAlign w:val="center"/>
          </w:tcPr>
          <w:p w14:paraId="126B9BA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690" w:type="dxa"/>
            <w:vAlign w:val="center"/>
          </w:tcPr>
          <w:p w14:paraId="45400D2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взаимодействия с данными или аномалий</w:t>
            </w:r>
          </w:p>
        </w:tc>
      </w:tr>
      <w:tr w14:paraId="405CE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54E66E38">
            <w:pPr>
              <w:ind w:left="0" w:leftChars="0"/>
              <w:jc w:val="both"/>
              <w:rPr>
                <w:rFonts w:hint="default" w:ascii="Times New Roman" w:hAnsi="Times New Roman" w:cs="Times New Roman"/>
                <w:highlight w:val="none"/>
              </w:rPr>
            </w:pPr>
          </w:p>
        </w:tc>
        <w:tc>
          <w:tcPr>
            <w:tcW w:w="1701" w:type="dxa"/>
            <w:vMerge w:val="continue"/>
            <w:vAlign w:val="center"/>
          </w:tcPr>
          <w:p w14:paraId="5358A5B7">
            <w:pPr>
              <w:ind w:left="0" w:leftChars="0"/>
              <w:jc w:val="both"/>
              <w:rPr>
                <w:rFonts w:hint="default" w:ascii="Times New Roman" w:hAnsi="Times New Roman" w:cs="Times New Roman"/>
                <w:highlight w:val="none"/>
              </w:rPr>
            </w:pPr>
          </w:p>
        </w:tc>
        <w:tc>
          <w:tcPr>
            <w:tcW w:w="992" w:type="dxa"/>
            <w:vMerge w:val="restart"/>
            <w:vAlign w:val="center"/>
          </w:tcPr>
          <w:p w14:paraId="271F3D4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985" w:type="dxa"/>
            <w:vAlign w:val="center"/>
          </w:tcPr>
          <w:p w14:paraId="747D911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690" w:type="dxa"/>
            <w:vAlign w:val="center"/>
          </w:tcPr>
          <w:p w14:paraId="1034458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Установление сетевого соединения</w:t>
            </w:r>
          </w:p>
        </w:tc>
      </w:tr>
      <w:tr w14:paraId="18FE0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7E48CE5B">
            <w:pPr>
              <w:ind w:left="0" w:leftChars="0"/>
              <w:jc w:val="both"/>
              <w:rPr>
                <w:rFonts w:hint="default" w:ascii="Times New Roman" w:hAnsi="Times New Roman" w:cs="Times New Roman"/>
                <w:highlight w:val="none"/>
              </w:rPr>
            </w:pPr>
          </w:p>
        </w:tc>
        <w:tc>
          <w:tcPr>
            <w:tcW w:w="1701" w:type="dxa"/>
            <w:vMerge w:val="continue"/>
            <w:vAlign w:val="center"/>
          </w:tcPr>
          <w:p w14:paraId="7423CCF2">
            <w:pPr>
              <w:ind w:left="0" w:leftChars="0"/>
              <w:jc w:val="both"/>
              <w:rPr>
                <w:rFonts w:hint="default" w:ascii="Times New Roman" w:hAnsi="Times New Roman" w:cs="Times New Roman"/>
                <w:highlight w:val="none"/>
              </w:rPr>
            </w:pPr>
          </w:p>
        </w:tc>
        <w:tc>
          <w:tcPr>
            <w:tcW w:w="992" w:type="dxa"/>
            <w:vMerge w:val="continue"/>
            <w:vAlign w:val="center"/>
          </w:tcPr>
          <w:p w14:paraId="4A217597">
            <w:pPr>
              <w:ind w:left="0" w:leftChars="0"/>
              <w:jc w:val="both"/>
              <w:rPr>
                <w:rFonts w:hint="default" w:ascii="Times New Roman" w:hAnsi="Times New Roman" w:cs="Times New Roman"/>
                <w:highlight w:val="none"/>
              </w:rPr>
            </w:pPr>
          </w:p>
        </w:tc>
        <w:tc>
          <w:tcPr>
            <w:tcW w:w="1985" w:type="dxa"/>
            <w:vAlign w:val="center"/>
          </w:tcPr>
          <w:p w14:paraId="00A905B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690" w:type="dxa"/>
            <w:vAlign w:val="center"/>
          </w:tcPr>
          <w:p w14:paraId="6F4DDC0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Сетевое подключение не установлено или нарушено</w:t>
            </w:r>
          </w:p>
        </w:tc>
      </w:tr>
    </w:tbl>
    <w:p w14:paraId="279D9B1C">
      <w:pPr>
        <w:ind w:left="180"/>
        <w:rPr>
          <w:rFonts w:hint="default" w:ascii="Times New Roman" w:hAnsi="Times New Roman" w:cs="Times New Roman"/>
          <w:highlight w:val="none"/>
        </w:rPr>
      </w:pPr>
    </w:p>
    <w:p w14:paraId="4892707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15BD81DC">
      <w:pPr>
        <w:pStyle w:val="4"/>
        <w:bidi w:val="0"/>
        <w:rPr>
          <w:rFonts w:hint="default" w:ascii="Times New Roman" w:hAnsi="Times New Roman" w:cs="Times New Roman"/>
          <w:highlight w:val="none"/>
        </w:rPr>
      </w:pPr>
      <w:bookmarkStart w:id="12" w:name="_Toc32746"/>
      <w:r>
        <w:rPr>
          <w:rFonts w:hint="default" w:ascii="Times New Roman" w:hAnsi="Times New Roman" w:cs="Times New Roman"/>
          <w:b w:val="0"/>
          <w:bCs w:val="0"/>
          <w:i w:val="0"/>
          <w:iCs w:val="0"/>
          <w:highlight w:val="none"/>
          <w:u w:val="none"/>
          <w:vertAlign w:val="baseline"/>
          <w:rtl w:val="0"/>
          <w:lang w:val="ru"/>
        </w:rPr>
        <w:t>Параметры продукта</w:t>
      </w:r>
      <w:bookmarkEnd w:id="12"/>
    </w:p>
    <w:p w14:paraId="197F0692">
      <w:pPr>
        <w:pStyle w:val="82"/>
        <w:bidi w:val="0"/>
        <w:rPr>
          <w:rFonts w:hint="default" w:ascii="Times New Roman" w:hAnsi="Times New Roman" w:cs="Times New Roman"/>
          <w:highlight w:val="none"/>
        </w:rPr>
      </w:pPr>
      <w:bookmarkStart w:id="13" w:name="_Toc3174"/>
      <w:r>
        <w:rPr>
          <w:rFonts w:hint="default" w:ascii="Times New Roman" w:hAnsi="Times New Roman" w:cs="Times New Roman"/>
          <w:b w:val="0"/>
          <w:bCs w:val="0"/>
          <w:i w:val="0"/>
          <w:iCs w:val="0"/>
          <w:highlight w:val="none"/>
          <w:u w:val="none"/>
          <w:vertAlign w:val="baseline"/>
          <w:rtl w:val="0"/>
          <w:lang w:val="ru"/>
        </w:rPr>
        <w:t>Параметры интерфейса</w:t>
      </w:r>
      <w:bookmarkEnd w:id="13"/>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2"/>
        <w:gridCol w:w="6100"/>
      </w:tblGrid>
      <w:tr w14:paraId="4379E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tcPr>
          <w:p w14:paraId="27A01607">
            <w:pPr>
              <w:bidi w:val="0"/>
              <w:ind w:left="0" w:leftChars="0"/>
              <w:jc w:val="center"/>
              <w:rPr>
                <w:rFonts w:hint="default" w:ascii="Times New Roman" w:hAnsi="Times New Roman" w:eastAsia="微软雅黑" w:cs="Times New Roman"/>
                <w:b/>
                <w:bCs/>
                <w:highlight w:val="none"/>
                <w:shd w:val="pct15" w:color="auto" w:fill="FFFFFF"/>
                <w:lang w:val="en-US" w:eastAsia="zh-CN"/>
              </w:rPr>
            </w:pPr>
            <w:r>
              <w:rPr>
                <w:rFonts w:hint="default" w:ascii="Times New Roman" w:hAnsi="Times New Roman" w:cs="Times New Roman"/>
                <w:b/>
                <w:bCs/>
                <w:i w:val="0"/>
                <w:iCs w:val="0"/>
                <w:highlight w:val="none"/>
                <w:u w:val="none"/>
                <w:vertAlign w:val="baseline"/>
                <w:rtl w:val="0"/>
                <w:lang w:val="ru"/>
              </w:rPr>
              <w:t xml:space="preserve">Параметры интерфейса </w:t>
            </w:r>
            <w:r>
              <w:rPr>
                <w:rFonts w:hint="default" w:ascii="Times New Roman" w:hAnsi="Times New Roman" w:cs="Times New Roman"/>
                <w:b/>
                <w:bCs/>
                <w:i w:val="0"/>
                <w:iCs w:val="0"/>
                <w:highlight w:val="none"/>
                <w:u w:val="none"/>
                <w:vertAlign w:val="baseline"/>
                <w:rtl w:val="0"/>
                <w:lang w:val="en-US" w:eastAsia="zh-CN"/>
              </w:rPr>
              <w:t>PROFINET</w:t>
            </w:r>
          </w:p>
        </w:tc>
      </w:tr>
      <w:tr w14:paraId="5B08B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2972" w:type="dxa"/>
          </w:tcPr>
          <w:p w14:paraId="365AF3D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Протокол шины</w:t>
            </w:r>
          </w:p>
        </w:tc>
        <w:tc>
          <w:tcPr>
            <w:tcW w:w="6100" w:type="dxa"/>
          </w:tcPr>
          <w:p w14:paraId="5A49C49D">
            <w:pPr>
              <w:bidi w:val="0"/>
              <w:ind w:left="0" w:leftChars="0"/>
              <w:rPr>
                <w:rFonts w:hint="default" w:ascii="Times New Roman" w:hAnsi="Times New Roman" w:eastAsia="微软雅黑" w:cs="Times New Roman"/>
                <w:bCs/>
                <w:szCs w:val="18"/>
                <w:highlight w:val="none"/>
                <w:lang w:val="en-US" w:eastAsia="zh-CN"/>
              </w:rPr>
            </w:pPr>
            <w:r>
              <w:rPr>
                <w:rFonts w:hint="default" w:ascii="Times New Roman" w:hAnsi="Times New Roman" w:cs="Times New Roman"/>
                <w:bCs/>
                <w:szCs w:val="18"/>
                <w:highlight w:val="none"/>
                <w:lang w:val="en-US" w:eastAsia="zh-CN"/>
              </w:rPr>
              <w:t>PROFINET</w:t>
            </w:r>
          </w:p>
        </w:tc>
      </w:tr>
      <w:tr w14:paraId="55183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77E471C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Количество ведомых станций</w:t>
            </w:r>
          </w:p>
        </w:tc>
        <w:tc>
          <w:tcPr>
            <w:tcW w:w="6100" w:type="dxa"/>
          </w:tcPr>
          <w:p w14:paraId="11ED3BB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зависимости от количества ведомых станций, поддерживаемых ведущей станцией</w:t>
            </w:r>
          </w:p>
        </w:tc>
      </w:tr>
      <w:tr w14:paraId="79B12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1D197579">
            <w:pPr>
              <w:bidi w:val="0"/>
              <w:ind w:left="0" w:leftChars="0"/>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Среда передачи данных</w:t>
            </w:r>
          </w:p>
        </w:tc>
        <w:tc>
          <w:tcPr>
            <w:tcW w:w="6100" w:type="dxa"/>
          </w:tcPr>
          <w:p w14:paraId="74BC5FB9">
            <w:pPr>
              <w:bidi w:val="0"/>
              <w:ind w:left="0" w:leftChars="0"/>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Кабель EtherCAT CAT5</w:t>
            </w:r>
          </w:p>
        </w:tc>
      </w:tr>
      <w:tr w14:paraId="34B58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1B70A79F">
            <w:pPr>
              <w:bidi w:val="0"/>
              <w:ind w:left="0" w:leftChars="0"/>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Скорость передачи</w:t>
            </w:r>
          </w:p>
        </w:tc>
        <w:tc>
          <w:tcPr>
            <w:tcW w:w="6100" w:type="dxa"/>
          </w:tcPr>
          <w:p w14:paraId="4BDB3CBA">
            <w:pPr>
              <w:bidi w:val="0"/>
              <w:ind w:left="0" w:leftChars="0"/>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100 Mbps</w:t>
            </w:r>
          </w:p>
        </w:tc>
      </w:tr>
      <w:tr w14:paraId="2995F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56CF2E8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Минимальное время цикла</w:t>
            </w:r>
            <w:r>
              <w:rPr>
                <w:rFonts w:hint="default" w:ascii="Times New Roman" w:hAnsi="Times New Roman" w:cs="Times New Roman"/>
                <w:b w:val="0"/>
                <w:bCs w:val="0"/>
                <w:i w:val="0"/>
                <w:iCs w:val="0"/>
                <w:highlight w:val="none"/>
                <w:u w:val="none"/>
                <w:vertAlign w:val="superscript"/>
                <w:rtl w:val="0"/>
                <w:lang w:val="ru"/>
              </w:rPr>
              <w:t>[1]</w:t>
            </w:r>
          </w:p>
        </w:tc>
        <w:tc>
          <w:tcPr>
            <w:tcW w:w="6100" w:type="dxa"/>
          </w:tcPr>
          <w:p w14:paraId="6537D291">
            <w:pPr>
              <w:bidi w:val="0"/>
              <w:ind w:left="0" w:leftChars="0"/>
              <w:rPr>
                <w:rFonts w:hint="default" w:ascii="Times New Roman" w:hAnsi="Times New Roman" w:eastAsia="微软雅黑" w:cs="Times New Roman"/>
                <w:highlight w:val="none"/>
                <w:lang w:val="en-US" w:eastAsia="zh-CN"/>
              </w:rPr>
            </w:pPr>
            <w:r>
              <w:rPr>
                <w:rFonts w:hint="default" w:ascii="Times New Roman" w:hAnsi="Times New Roman" w:cs="Times New Roman"/>
                <w:highlight w:val="none"/>
                <w:lang w:val="en-US" w:eastAsia="zh-CN"/>
              </w:rPr>
              <w:t>1ms</w:t>
            </w:r>
          </w:p>
        </w:tc>
      </w:tr>
      <w:tr w14:paraId="7D94A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340AF076">
            <w:pPr>
              <w:bidi w:val="0"/>
              <w:ind w:left="0" w:leftChars="0"/>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Расстояние передачи</w:t>
            </w:r>
          </w:p>
        </w:tc>
        <w:tc>
          <w:tcPr>
            <w:tcW w:w="6100" w:type="dxa"/>
          </w:tcPr>
          <w:p w14:paraId="22B7BB2E">
            <w:pPr>
              <w:bidi w:val="0"/>
              <w:ind w:left="0" w:leftChars="0"/>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≤100 м (от станции к станции)</w:t>
            </w:r>
          </w:p>
        </w:tc>
      </w:tr>
      <w:tr w14:paraId="27847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4A90DA6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Интерфейс шины</w:t>
            </w:r>
          </w:p>
        </w:tc>
        <w:tc>
          <w:tcPr>
            <w:tcW w:w="6100" w:type="dxa"/>
          </w:tcPr>
          <w:p w14:paraId="321695FA">
            <w:pPr>
              <w:bidi w:val="0"/>
              <w:ind w:left="0" w:leftChars="0"/>
              <w:rPr>
                <w:rFonts w:hint="default" w:ascii="Times New Roman" w:hAnsi="Times New Roman" w:eastAsia="等线" w:cs="Times New Roman"/>
                <w:color w:val="000000"/>
                <w:sz w:val="22"/>
                <w:szCs w:val="22"/>
                <w:highlight w:val="none"/>
              </w:rPr>
            </w:pPr>
            <w:r>
              <w:rPr>
                <w:rFonts w:hint="default" w:ascii="Times New Roman" w:hAnsi="Times New Roman" w:cs="Times New Roman"/>
                <w:b w:val="0"/>
                <w:bCs w:val="0"/>
                <w:i w:val="0"/>
                <w:iCs w:val="0"/>
                <w:highlight w:val="none"/>
                <w:u w:val="none"/>
                <w:vertAlign w:val="baseline"/>
                <w:rtl w:val="0"/>
                <w:lang w:val="ru"/>
              </w:rPr>
              <w:t>2×RJ45</w:t>
            </w:r>
          </w:p>
        </w:tc>
      </w:tr>
      <w:tr w14:paraId="1383C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0F07703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Максимальное количество последовательно подключенных модулей</w:t>
            </w:r>
          </w:p>
        </w:tc>
        <w:tc>
          <w:tcPr>
            <w:tcW w:w="6100" w:type="dxa"/>
          </w:tcPr>
          <w:p w14:paraId="2B69C3A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w:t>
            </w:r>
          </w:p>
        </w:tc>
      </w:tr>
      <w:tr w14:paraId="34F4B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5022AD6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Объем данных процесса ввода и вывода</w:t>
            </w:r>
          </w:p>
        </w:tc>
        <w:tc>
          <w:tcPr>
            <w:tcW w:w="6100" w:type="dxa"/>
          </w:tcPr>
          <w:p w14:paraId="5D62DE3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1024Bytes</w:t>
            </w:r>
            <w:r>
              <w:rPr>
                <w:rFonts w:hint="default" w:ascii="Times New Roman" w:hAnsi="Times New Roman" w:cs="Times New Roman"/>
                <w:b w:val="0"/>
                <w:bCs w:val="0"/>
                <w:i w:val="0"/>
                <w:iCs w:val="0"/>
                <w:highlight w:val="none"/>
                <w:u w:val="none"/>
                <w:vertAlign w:val="superscript"/>
                <w:rtl w:val="0"/>
                <w:lang w:val="ru"/>
              </w:rPr>
              <w:t>[2]</w:t>
            </w:r>
          </w:p>
        </w:tc>
      </w:tr>
    </w:tbl>
    <w:p w14:paraId="2F00AF30">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Примечание [1]: Время цикла (цикл сканирования) между PLC и соединителем.</w:t>
      </w:r>
    </w:p>
    <w:p w14:paraId="19B87BB6">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Примечание [2]: Общая длина восходящих и нисходящих данных не превышает 1024 Bytes.</w:t>
      </w:r>
    </w:p>
    <w:p w14:paraId="37D90A2B">
      <w:pPr>
        <w:ind w:left="180"/>
        <w:rPr>
          <w:rFonts w:hint="default" w:ascii="Times New Roman" w:hAnsi="Times New Roman" w:cs="Times New Roman"/>
          <w:highlight w:val="none"/>
        </w:rPr>
      </w:pPr>
    </w:p>
    <w:p w14:paraId="67D8F774">
      <w:pPr>
        <w:pStyle w:val="82"/>
        <w:bidi w:val="0"/>
        <w:rPr>
          <w:rFonts w:hint="default" w:ascii="Times New Roman" w:hAnsi="Times New Roman" w:cs="Times New Roman"/>
          <w:highlight w:val="none"/>
        </w:rPr>
      </w:pPr>
      <w:bookmarkStart w:id="14" w:name="_Toc7146"/>
      <w:r>
        <w:rPr>
          <w:rFonts w:hint="default" w:ascii="Times New Roman" w:hAnsi="Times New Roman" w:cs="Times New Roman"/>
          <w:b w:val="0"/>
          <w:bCs w:val="0"/>
          <w:i w:val="0"/>
          <w:iCs w:val="0"/>
          <w:highlight w:val="none"/>
          <w:u w:val="none"/>
          <w:vertAlign w:val="baseline"/>
          <w:rtl w:val="0"/>
          <w:lang w:val="ru"/>
        </w:rPr>
        <w:t>Параметры питания</w:t>
      </w:r>
      <w:bookmarkEnd w:id="14"/>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2"/>
        <w:gridCol w:w="6100"/>
      </w:tblGrid>
      <w:tr w14:paraId="4A7C2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tcPr>
          <w:p w14:paraId="58F1ACB9">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Параметры питания</w:t>
            </w:r>
          </w:p>
        </w:tc>
      </w:tr>
      <w:tr w14:paraId="619A0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4B0898C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Входное напряжение</w:t>
            </w:r>
          </w:p>
        </w:tc>
        <w:tc>
          <w:tcPr>
            <w:tcW w:w="6100" w:type="dxa"/>
          </w:tcPr>
          <w:p w14:paraId="3230115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SELV Input </w:t>
            </w:r>
          </w:p>
          <w:p w14:paraId="23D9478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24VDC (18V~36V)</w:t>
            </w:r>
          </w:p>
        </w:tc>
      </w:tr>
      <w:tr w14:paraId="1D6A3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5CBE6BC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Входной ток</w:t>
            </w:r>
          </w:p>
        </w:tc>
        <w:tc>
          <w:tcPr>
            <w:tcW w:w="6100" w:type="dxa"/>
          </w:tcPr>
          <w:p w14:paraId="103A08A4">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Max: 600mA (24VDC)</w:t>
            </w:r>
          </w:p>
        </w:tc>
      </w:tr>
      <w:tr w14:paraId="7E35B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34994AB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Ток питания соединительной платы</w:t>
            </w:r>
          </w:p>
        </w:tc>
        <w:tc>
          <w:tcPr>
            <w:tcW w:w="6100" w:type="dxa"/>
          </w:tcPr>
          <w:p w14:paraId="77D33F7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Max: 2A</w:t>
            </w:r>
          </w:p>
        </w:tc>
      </w:tr>
      <w:tr w14:paraId="0577C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273EA02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Напряжение питания соединительной платы</w:t>
            </w:r>
          </w:p>
        </w:tc>
        <w:tc>
          <w:tcPr>
            <w:tcW w:w="6100" w:type="dxa"/>
          </w:tcPr>
          <w:p w14:paraId="2892093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5VDC</w:t>
            </w:r>
          </w:p>
        </w:tc>
      </w:tr>
    </w:tbl>
    <w:p w14:paraId="32F6B46E">
      <w:pPr>
        <w:ind w:left="0" w:leftChars="0"/>
        <w:rPr>
          <w:rFonts w:hint="default" w:ascii="Times New Roman" w:hAnsi="Times New Roman" w:cs="Times New Roman"/>
          <w:highlight w:val="none"/>
        </w:rPr>
      </w:pPr>
    </w:p>
    <w:p w14:paraId="6C293FAA">
      <w:pPr>
        <w:pStyle w:val="82"/>
        <w:bidi w:val="0"/>
        <w:rPr>
          <w:rFonts w:hint="default" w:ascii="Times New Roman" w:hAnsi="Times New Roman" w:cs="Times New Roman"/>
          <w:highlight w:val="none"/>
        </w:rPr>
      </w:pPr>
      <w:bookmarkStart w:id="15" w:name="_Toc7850"/>
      <w:r>
        <w:rPr>
          <w:rFonts w:hint="default" w:ascii="Times New Roman" w:hAnsi="Times New Roman" w:cs="Times New Roman"/>
          <w:b w:val="0"/>
          <w:bCs w:val="0"/>
          <w:i w:val="0"/>
          <w:iCs w:val="0"/>
          <w:highlight w:val="none"/>
          <w:u w:val="none"/>
          <w:vertAlign w:val="baseline"/>
          <w:rtl w:val="0"/>
          <w:lang w:val="ru"/>
        </w:rPr>
        <w:t>Общие параметры</w:t>
      </w:r>
      <w:bookmarkEnd w:id="15"/>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6"/>
        <w:gridCol w:w="1488"/>
        <w:gridCol w:w="6098"/>
      </w:tblGrid>
      <w:tr w14:paraId="5A98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tcPr>
          <w:p w14:paraId="43B38F9A">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Общие технические параметры</w:t>
            </w:r>
          </w:p>
        </w:tc>
      </w:tr>
      <w:tr w14:paraId="2ACA8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4" w:type="dxa"/>
            <w:gridSpan w:val="2"/>
            <w:vAlign w:val="center"/>
          </w:tcPr>
          <w:p w14:paraId="5657C5FB">
            <w:pPr>
              <w:bidi w:val="0"/>
              <w:ind w:left="0" w:leftChars="0"/>
              <w:jc w:val="both"/>
              <w:rPr>
                <w:rFonts w:hint="default" w:ascii="Times New Roman" w:hAnsi="Times New Roman" w:cs="Times New Roman"/>
                <w:b w:val="0"/>
                <w:bCs w:val="0"/>
                <w:i w:val="0"/>
                <w:iCs w:val="0"/>
                <w:highlight w:val="none"/>
                <w:u w:val="none"/>
                <w:vertAlign w:val="baseline"/>
                <w:rtl w:val="0"/>
                <w:lang w:val="ru" w:eastAsia="zh-CN"/>
              </w:rPr>
            </w:pPr>
            <w:r>
              <w:rPr>
                <w:rFonts w:hint="default" w:ascii="Times New Roman" w:hAnsi="Times New Roman" w:cs="Times New Roman" w:eastAsiaTheme="minorEastAsia"/>
                <w:sz w:val="18"/>
                <w:szCs w:val="18"/>
                <w:highlight w:val="none"/>
                <w:lang w:val="ru-RU"/>
              </w:rPr>
              <w:t xml:space="preserve">Типовой размер </w:t>
            </w:r>
          </w:p>
        </w:tc>
        <w:tc>
          <w:tcPr>
            <w:tcW w:w="6098" w:type="dxa"/>
            <w:vAlign w:val="center"/>
          </w:tcPr>
          <w:p w14:paraId="4199226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100 </w:t>
            </w:r>
            <w:r>
              <w:rPr>
                <w:rFonts w:hint="default" w:ascii="Arial" w:hAnsi="Arial" w:eastAsia="等线" w:cs="Arial"/>
                <w:highlight w:val="none"/>
                <w:lang w:eastAsia="zh-CN"/>
              </w:rPr>
              <w:t>×</w:t>
            </w:r>
            <w:r>
              <w:rPr>
                <w:rFonts w:hint="default" w:ascii="Times New Roman" w:hAnsi="Times New Roman" w:cs="Times New Roman"/>
                <w:b w:val="0"/>
                <w:bCs w:val="0"/>
                <w:i w:val="0"/>
                <w:iCs w:val="0"/>
                <w:highlight w:val="none"/>
                <w:u w:val="none"/>
                <w:vertAlign w:val="baseline"/>
                <w:rtl w:val="0"/>
                <w:lang w:val="ru"/>
              </w:rPr>
              <w:t xml:space="preserve"> 27,82 </w:t>
            </w:r>
            <w:r>
              <w:rPr>
                <w:rFonts w:hint="default" w:ascii="Arial" w:hAnsi="Arial" w:eastAsia="等线" w:cs="Arial"/>
                <w:highlight w:val="none"/>
                <w:lang w:eastAsia="zh-CN"/>
              </w:rPr>
              <w:t>×</w:t>
            </w:r>
            <w:bookmarkStart w:id="147" w:name="_GoBack"/>
            <w:bookmarkEnd w:id="147"/>
            <w:r>
              <w:rPr>
                <w:rFonts w:hint="default" w:ascii="Times New Roman" w:hAnsi="Times New Roman" w:cs="Times New Roman"/>
                <w:b w:val="0"/>
                <w:bCs w:val="0"/>
                <w:i w:val="0"/>
                <w:iCs w:val="0"/>
                <w:highlight w:val="none"/>
                <w:u w:val="none"/>
                <w:vertAlign w:val="baseline"/>
                <w:rtl w:val="0"/>
                <w:lang w:val="ru"/>
              </w:rPr>
              <w:t xml:space="preserve"> 80 мм</w:t>
            </w:r>
          </w:p>
        </w:tc>
      </w:tr>
      <w:tr w14:paraId="1209F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74" w:type="dxa"/>
            <w:gridSpan w:val="2"/>
            <w:vAlign w:val="center"/>
          </w:tcPr>
          <w:p w14:paraId="325485F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Вес</w:t>
            </w:r>
          </w:p>
        </w:tc>
        <w:tc>
          <w:tcPr>
            <w:tcW w:w="6098" w:type="dxa"/>
            <w:vAlign w:val="center"/>
          </w:tcPr>
          <w:p w14:paraId="6FA46D82">
            <w:pPr>
              <w:bidi w:val="0"/>
              <w:ind w:left="0" w:leftChars="0"/>
              <w:jc w:val="both"/>
              <w:rPr>
                <w:rFonts w:hint="default" w:ascii="Times New Roman" w:hAnsi="Times New Roman" w:eastAsia="微软雅黑" w:cs="Times New Roman"/>
                <w:highlight w:val="none"/>
                <w:lang w:val="en-US" w:eastAsia="zh-CN"/>
              </w:rPr>
            </w:pPr>
            <w:r>
              <w:rPr>
                <w:rFonts w:hint="default" w:ascii="Times New Roman" w:hAnsi="Times New Roman" w:cs="Times New Roman"/>
                <w:highlight w:val="none"/>
                <w:lang w:val="en-US" w:eastAsia="zh-CN"/>
              </w:rPr>
              <w:t>105g</w:t>
            </w:r>
          </w:p>
        </w:tc>
      </w:tr>
      <w:tr w14:paraId="7154C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486" w:type="dxa"/>
            <w:vMerge w:val="restart"/>
            <w:vAlign w:val="center"/>
          </w:tcPr>
          <w:p w14:paraId="1782122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Среда использования</w:t>
            </w:r>
          </w:p>
        </w:tc>
        <w:tc>
          <w:tcPr>
            <w:tcW w:w="1488" w:type="dxa"/>
            <w:vAlign w:val="center"/>
          </w:tcPr>
          <w:p w14:paraId="6BE464F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Рабочая температура</w:t>
            </w:r>
          </w:p>
        </w:tc>
        <w:tc>
          <w:tcPr>
            <w:tcW w:w="6098" w:type="dxa"/>
            <w:vAlign w:val="center"/>
          </w:tcPr>
          <w:p w14:paraId="3402FA9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-20℃~+60℃</w:t>
            </w:r>
          </w:p>
        </w:tc>
      </w:tr>
      <w:tr w14:paraId="60797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269F7E61">
            <w:pPr>
              <w:ind w:left="0" w:leftChars="0"/>
              <w:jc w:val="both"/>
              <w:rPr>
                <w:rFonts w:hint="default" w:ascii="Times New Roman" w:hAnsi="Times New Roman" w:cs="Times New Roman"/>
                <w:highlight w:val="none"/>
              </w:rPr>
            </w:pPr>
          </w:p>
        </w:tc>
        <w:tc>
          <w:tcPr>
            <w:tcW w:w="1488" w:type="dxa"/>
            <w:vAlign w:val="center"/>
          </w:tcPr>
          <w:p w14:paraId="2097EF2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Температура хранения</w:t>
            </w:r>
          </w:p>
        </w:tc>
        <w:tc>
          <w:tcPr>
            <w:tcW w:w="6098" w:type="dxa"/>
            <w:vAlign w:val="center"/>
          </w:tcPr>
          <w:p w14:paraId="7FBF144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-40℃~+80℃</w:t>
            </w:r>
          </w:p>
        </w:tc>
      </w:tr>
      <w:tr w14:paraId="41781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142941E1">
            <w:pPr>
              <w:ind w:left="0" w:leftChars="0"/>
              <w:jc w:val="both"/>
              <w:rPr>
                <w:rFonts w:hint="default" w:ascii="Times New Roman" w:hAnsi="Times New Roman" w:cs="Times New Roman"/>
                <w:highlight w:val="none"/>
              </w:rPr>
            </w:pPr>
          </w:p>
        </w:tc>
        <w:tc>
          <w:tcPr>
            <w:tcW w:w="1488" w:type="dxa"/>
            <w:vAlign w:val="center"/>
          </w:tcPr>
          <w:p w14:paraId="2F02548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Относительная влажность</w:t>
            </w:r>
          </w:p>
        </w:tc>
        <w:tc>
          <w:tcPr>
            <w:tcW w:w="6098" w:type="dxa"/>
            <w:vAlign w:val="center"/>
          </w:tcPr>
          <w:p w14:paraId="07722813">
            <w:pPr>
              <w:bidi w:val="0"/>
              <w:ind w:left="0" w:leftChars="0"/>
              <w:jc w:val="both"/>
              <w:rPr>
                <w:rFonts w:hint="default" w:ascii="Times New Roman" w:hAnsi="Times New Roman" w:eastAsia="微软雅黑" w:cs="Times New Roman"/>
                <w:highlight w:val="none"/>
                <w:lang w:eastAsia="zh-CN"/>
              </w:rPr>
            </w:pPr>
            <w:r>
              <w:rPr>
                <w:rFonts w:hint="default" w:ascii="Times New Roman" w:hAnsi="Times New Roman" w:cs="Times New Roman"/>
                <w:b w:val="0"/>
                <w:bCs w:val="0"/>
                <w:i w:val="0"/>
                <w:iCs w:val="0"/>
                <w:highlight w:val="none"/>
                <w:u w:val="none"/>
                <w:vertAlign w:val="baseline"/>
                <w:rtl w:val="0"/>
                <w:lang w:val="ru"/>
              </w:rPr>
              <w:t xml:space="preserve">95%, </w:t>
            </w:r>
            <w:r>
              <w:rPr>
                <w:rFonts w:hint="default" w:ascii="Times New Roman" w:hAnsi="Times New Roman" w:cs="Times New Roman"/>
                <w:b w:val="0"/>
                <w:bCs w:val="0"/>
                <w:i w:val="0"/>
                <w:iCs w:val="0"/>
                <w:highlight w:val="none"/>
                <w:u w:val="none"/>
                <w:vertAlign w:val="baseline"/>
                <w:rtl w:val="0"/>
                <w:lang w:val="ru" w:eastAsia="zh-CN"/>
              </w:rPr>
              <w:t xml:space="preserve">без конденсации </w:t>
            </w:r>
          </w:p>
        </w:tc>
      </w:tr>
      <w:tr w14:paraId="207CB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268FEA1C">
            <w:pPr>
              <w:ind w:left="0" w:leftChars="0"/>
              <w:jc w:val="both"/>
              <w:rPr>
                <w:rFonts w:hint="default" w:ascii="Times New Roman" w:hAnsi="Times New Roman" w:cs="Times New Roman"/>
                <w:highlight w:val="none"/>
              </w:rPr>
            </w:pPr>
          </w:p>
        </w:tc>
        <w:tc>
          <w:tcPr>
            <w:tcW w:w="1488" w:type="dxa"/>
            <w:vAlign w:val="center"/>
          </w:tcPr>
          <w:p w14:paraId="3622E56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Высота</w:t>
            </w:r>
          </w:p>
        </w:tc>
        <w:tc>
          <w:tcPr>
            <w:tcW w:w="6098" w:type="dxa"/>
            <w:vAlign w:val="center"/>
          </w:tcPr>
          <w:p w14:paraId="73C67B7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≤2000m</w:t>
            </w:r>
          </w:p>
        </w:tc>
      </w:tr>
      <w:tr w14:paraId="45048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50142CC6">
            <w:pPr>
              <w:ind w:left="0" w:leftChars="0"/>
              <w:jc w:val="both"/>
              <w:rPr>
                <w:rFonts w:hint="default" w:ascii="Times New Roman" w:hAnsi="Times New Roman" w:cs="Times New Roman"/>
                <w:highlight w:val="none"/>
              </w:rPr>
            </w:pPr>
          </w:p>
        </w:tc>
        <w:tc>
          <w:tcPr>
            <w:tcW w:w="1488" w:type="dxa"/>
            <w:vAlign w:val="center"/>
          </w:tcPr>
          <w:p w14:paraId="0183D69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защиты</w:t>
            </w:r>
          </w:p>
        </w:tc>
        <w:tc>
          <w:tcPr>
            <w:tcW w:w="6098" w:type="dxa"/>
            <w:vAlign w:val="center"/>
          </w:tcPr>
          <w:p w14:paraId="39CB3D8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IP20</w:t>
            </w:r>
          </w:p>
        </w:tc>
      </w:tr>
      <w:tr w14:paraId="382F8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10B99978">
            <w:pPr>
              <w:ind w:left="0" w:leftChars="0"/>
              <w:jc w:val="both"/>
              <w:rPr>
                <w:rFonts w:hint="default" w:ascii="Times New Roman" w:hAnsi="Times New Roman" w:cs="Times New Roman"/>
                <w:highlight w:val="none"/>
              </w:rPr>
            </w:pPr>
          </w:p>
        </w:tc>
        <w:tc>
          <w:tcPr>
            <w:tcW w:w="1488" w:type="dxa"/>
            <w:vAlign w:val="center"/>
          </w:tcPr>
          <w:p w14:paraId="59DC049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Категория перенапряжения</w:t>
            </w:r>
          </w:p>
        </w:tc>
        <w:tc>
          <w:tcPr>
            <w:tcW w:w="6098" w:type="dxa"/>
            <w:vAlign w:val="center"/>
          </w:tcPr>
          <w:p w14:paraId="68A90B9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w:t>
            </w:r>
          </w:p>
        </w:tc>
      </w:tr>
      <w:tr w14:paraId="680D8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44A5F186">
            <w:pPr>
              <w:ind w:left="0" w:leftChars="0"/>
              <w:jc w:val="both"/>
              <w:rPr>
                <w:rFonts w:hint="default" w:ascii="Times New Roman" w:hAnsi="Times New Roman" w:cs="Times New Roman"/>
                <w:highlight w:val="none"/>
              </w:rPr>
            </w:pPr>
          </w:p>
        </w:tc>
        <w:tc>
          <w:tcPr>
            <w:tcW w:w="1488" w:type="dxa"/>
            <w:vAlign w:val="center"/>
          </w:tcPr>
          <w:p w14:paraId="11AB0A6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загрязнения</w:t>
            </w:r>
          </w:p>
        </w:tc>
        <w:tc>
          <w:tcPr>
            <w:tcW w:w="6098" w:type="dxa"/>
            <w:vAlign w:val="center"/>
          </w:tcPr>
          <w:p w14:paraId="69BBE35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2</w:t>
            </w:r>
          </w:p>
        </w:tc>
      </w:tr>
      <w:tr w14:paraId="687AE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4" w:type="dxa"/>
            <w:gridSpan w:val="2"/>
            <w:vAlign w:val="top"/>
          </w:tcPr>
          <w:p w14:paraId="14138E87">
            <w:pPr>
              <w:ind w:left="0" w:leftChars="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highlight w:val="none"/>
                <w:lang w:eastAsia="zh-CN"/>
              </w:rPr>
              <w:t>PROFINET IO RT</w:t>
            </w:r>
          </w:p>
        </w:tc>
        <w:tc>
          <w:tcPr>
            <w:tcW w:w="6098" w:type="dxa"/>
            <w:vAlign w:val="top"/>
          </w:tcPr>
          <w:p w14:paraId="5CFD017E">
            <w:pPr>
              <w:ind w:left="0" w:leftChars="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highlight w:val="none"/>
                <w:lang w:val="ru-RU" w:eastAsia="zh-CN"/>
              </w:rPr>
              <w:t>Поддерживается</w:t>
            </w:r>
          </w:p>
        </w:tc>
      </w:tr>
      <w:tr w14:paraId="1B450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4" w:type="dxa"/>
            <w:gridSpan w:val="2"/>
            <w:vAlign w:val="top"/>
          </w:tcPr>
          <w:p w14:paraId="219153D6">
            <w:pPr>
              <w:ind w:left="0" w:leftChars="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highlight w:val="none"/>
                <w:lang w:val="ru-RU"/>
              </w:rPr>
              <w:t xml:space="preserve">Нарушенное самовосстановление </w:t>
            </w:r>
          </w:p>
        </w:tc>
        <w:tc>
          <w:tcPr>
            <w:tcW w:w="6098" w:type="dxa"/>
            <w:vAlign w:val="top"/>
          </w:tcPr>
          <w:p w14:paraId="1F9D205F">
            <w:pPr>
              <w:ind w:left="0" w:leftChars="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highlight w:val="none"/>
                <w:lang w:val="ru-RU" w:eastAsia="zh-CN"/>
              </w:rPr>
              <w:t>Поддерживается</w:t>
            </w:r>
          </w:p>
        </w:tc>
      </w:tr>
      <w:tr w14:paraId="58D6B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4" w:type="dxa"/>
            <w:gridSpan w:val="2"/>
            <w:vAlign w:val="top"/>
          </w:tcPr>
          <w:p w14:paraId="72DC4B23">
            <w:pPr>
              <w:ind w:left="0" w:leftChars="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highlight w:val="none"/>
                <w:lang w:val="ru-RU" w:eastAsia="zh-CN"/>
              </w:rPr>
              <w:t xml:space="preserve">Функция обнаружения аппаратного обеспечения </w:t>
            </w:r>
          </w:p>
        </w:tc>
        <w:tc>
          <w:tcPr>
            <w:tcW w:w="6098" w:type="dxa"/>
            <w:vAlign w:val="top"/>
          </w:tcPr>
          <w:p w14:paraId="7EEF7BF8">
            <w:pPr>
              <w:ind w:left="0" w:leftChars="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highlight w:val="none"/>
                <w:lang w:val="ru-RU" w:eastAsia="zh-CN"/>
              </w:rPr>
              <w:t>Поддерживается</w:t>
            </w:r>
          </w:p>
        </w:tc>
      </w:tr>
      <w:tr w14:paraId="3DF3E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4" w:type="dxa"/>
            <w:gridSpan w:val="2"/>
          </w:tcPr>
          <w:p w14:paraId="5CCB20E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Диагностика</w:t>
            </w:r>
          </w:p>
        </w:tc>
        <w:tc>
          <w:tcPr>
            <w:tcW w:w="6098" w:type="dxa"/>
          </w:tcPr>
          <w:p w14:paraId="77BA379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r w14:paraId="13C88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4" w:type="dxa"/>
            <w:gridSpan w:val="2"/>
          </w:tcPr>
          <w:p w14:paraId="12B6DF6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Аварийный сигнал</w:t>
            </w:r>
          </w:p>
        </w:tc>
        <w:tc>
          <w:tcPr>
            <w:tcW w:w="6098" w:type="dxa"/>
          </w:tcPr>
          <w:p w14:paraId="0CA43D1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r w14:paraId="40686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4" w:type="dxa"/>
            <w:gridSpan w:val="2"/>
          </w:tcPr>
          <w:p w14:paraId="28462E72">
            <w:pPr>
              <w:bidi w:val="0"/>
              <w:ind w:left="0" w:leftChars="0"/>
              <w:jc w:val="both"/>
              <w:rPr>
                <w:rFonts w:hint="default" w:ascii="Times New Roman" w:hAnsi="Times New Roman" w:eastAsia="微软雅黑" w:cs="Times New Roman"/>
                <w:b w:val="0"/>
                <w:bCs w:val="0"/>
                <w:i w:val="0"/>
                <w:iCs w:val="0"/>
                <w:highlight w:val="none"/>
                <w:u w:val="none"/>
                <w:vertAlign w:val="baseline"/>
                <w:rtl w:val="0"/>
                <w:lang w:val="en-US" w:eastAsia="zh-CN"/>
              </w:rPr>
            </w:pPr>
            <w:r>
              <w:rPr>
                <w:rFonts w:hint="default" w:ascii="Times New Roman" w:hAnsi="Times New Roman" w:cs="Times New Roman"/>
                <w:b w:val="0"/>
                <w:bCs w:val="0"/>
                <w:i w:val="0"/>
                <w:iCs w:val="0"/>
                <w:highlight w:val="none"/>
                <w:u w:val="none"/>
                <w:vertAlign w:val="baseline"/>
                <w:rtl w:val="0"/>
                <w:lang w:val="en-US" w:eastAsia="zh-CN"/>
              </w:rPr>
              <w:t>MRP</w:t>
            </w:r>
          </w:p>
        </w:tc>
        <w:tc>
          <w:tcPr>
            <w:tcW w:w="6098" w:type="dxa"/>
          </w:tcPr>
          <w:p w14:paraId="22FF1ABA">
            <w:pPr>
              <w:bidi w:val="0"/>
              <w:ind w:left="0" w:leftChars="0"/>
              <w:jc w:val="both"/>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Поддерживается</w:t>
            </w:r>
          </w:p>
        </w:tc>
      </w:tr>
      <w:tr w14:paraId="0DD35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4" w:type="dxa"/>
            <w:gridSpan w:val="2"/>
          </w:tcPr>
          <w:p w14:paraId="4C4B1F6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Обновление прошивки</w:t>
            </w:r>
          </w:p>
        </w:tc>
        <w:tc>
          <w:tcPr>
            <w:tcW w:w="6098" w:type="dxa"/>
          </w:tcPr>
          <w:p w14:paraId="78FFF12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r w14:paraId="092AA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4" w:type="dxa"/>
            <w:gridSpan w:val="2"/>
          </w:tcPr>
          <w:p w14:paraId="2CA18C4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короткого замыкания</w:t>
            </w:r>
          </w:p>
        </w:tc>
        <w:tc>
          <w:tcPr>
            <w:tcW w:w="6098" w:type="dxa"/>
          </w:tcPr>
          <w:p w14:paraId="4C8E464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 (механизм автоматического восстановления)</w:t>
            </w:r>
          </w:p>
        </w:tc>
      </w:tr>
      <w:tr w14:paraId="1F30C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4" w:type="dxa"/>
            <w:gridSpan w:val="2"/>
          </w:tcPr>
          <w:p w14:paraId="23E5A47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обратного подключения</w:t>
            </w:r>
          </w:p>
        </w:tc>
        <w:tc>
          <w:tcPr>
            <w:tcW w:w="6098" w:type="dxa"/>
          </w:tcPr>
          <w:p w14:paraId="3BE36F4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 (механизм автоматического восстановления)</w:t>
            </w:r>
          </w:p>
        </w:tc>
      </w:tr>
      <w:tr w14:paraId="1D3F9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4" w:type="dxa"/>
            <w:gridSpan w:val="2"/>
          </w:tcPr>
          <w:p w14:paraId="0AAEA16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перенапряжения</w:t>
            </w:r>
          </w:p>
        </w:tc>
        <w:tc>
          <w:tcPr>
            <w:tcW w:w="6098" w:type="dxa"/>
          </w:tcPr>
          <w:p w14:paraId="6872F57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bl>
    <w:p w14:paraId="6E4307E9">
      <w:pPr>
        <w:ind w:left="0" w:leftChars="0"/>
        <w:rPr>
          <w:rFonts w:hint="default" w:ascii="Times New Roman" w:hAnsi="Times New Roman" w:cs="Times New Roman"/>
          <w:highlight w:val="none"/>
        </w:rPr>
      </w:pPr>
    </w:p>
    <w:p w14:paraId="036A5FD8">
      <w:pPr>
        <w:pStyle w:val="4"/>
        <w:bidi w:val="0"/>
        <w:rPr>
          <w:rFonts w:hint="default" w:ascii="Times New Roman" w:hAnsi="Times New Roman" w:cs="Times New Roman"/>
          <w:highlight w:val="none"/>
        </w:rPr>
      </w:pPr>
      <w:bookmarkStart w:id="16" w:name="_Toc20978"/>
      <w:r>
        <w:rPr>
          <w:rFonts w:hint="default" w:ascii="Times New Roman" w:hAnsi="Times New Roman" w:cs="Times New Roman"/>
          <w:b w:val="0"/>
          <w:bCs w:val="0"/>
          <w:i w:val="0"/>
          <w:iCs w:val="0"/>
          <w:highlight w:val="none"/>
          <w:u w:val="none"/>
          <w:vertAlign w:val="baseline"/>
          <w:rtl w:val="0"/>
          <w:lang w:val="ru"/>
        </w:rPr>
        <w:t>Схема подключения источника питания</w:t>
      </w:r>
      <w:bookmarkEnd w:id="16"/>
    </w:p>
    <w:p w14:paraId="34811BF2">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Используя модуль питания 24VDC, обратитесь к методу подключения и подключите источник питания в соответствии со схемой, показанной на следующем рисунке, и одновременно надежно заземлите PE (рекомендуется использовать витую пару для шнура питания).</w:t>
      </w:r>
    </w:p>
    <w:p w14:paraId="25670C1A">
      <w:pPr>
        <w:bidi w:val="0"/>
        <w:ind w:left="180" w:firstLine="360" w:firstLineChars="200"/>
        <w:jc w:val="center"/>
        <w:rPr>
          <w:rFonts w:hint="default" w:ascii="Times New Roman" w:hAnsi="Times New Roman" w:cs="Times New Roman"/>
          <w:highlight w:val="none"/>
        </w:rPr>
      </w:pPr>
      <w:r>
        <w:rPr>
          <w:rFonts w:hint="default" w:ascii="Times New Roman" w:hAnsi="Times New Roman" w:cs="Times New Roman"/>
          <w:highlight w:val="none"/>
          <w:lang w:eastAsia="zh-CN"/>
        </w:rPr>
        <w:drawing>
          <wp:inline distT="0" distB="0" distL="0" distR="0">
            <wp:extent cx="3295650" cy="4324350"/>
            <wp:effectExtent l="0" t="0" r="11430" b="3810"/>
            <wp:docPr id="259727516" name="图片 259727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27516" name="图片 259727516"/>
                    <pic:cNvPicPr>
                      <a:picLocks noChangeAspect="1"/>
                    </pic:cNvPicPr>
                  </pic:nvPicPr>
                  <pic:blipFill>
                    <a:blip r:embed="rId19"/>
                    <a:stretch>
                      <a:fillRect/>
                    </a:stretch>
                  </pic:blipFill>
                  <pic:spPr>
                    <a:xfrm>
                      <a:off x="0" y="0"/>
                      <a:ext cx="3295819" cy="4324571"/>
                    </a:xfrm>
                    <a:prstGeom prst="rect">
                      <a:avLst/>
                    </a:prstGeom>
                  </pic:spPr>
                </pic:pic>
              </a:graphicData>
            </a:graphic>
          </wp:inline>
        </w:drawing>
      </w:r>
    </w:p>
    <w:p w14:paraId="52814DE1">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 Внутренняя проводимость 24V, внутренняя проводимость 0V</w:t>
      </w:r>
    </w:p>
    <w:p w14:paraId="4CFEB31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1AF5ED91">
      <w:pPr>
        <w:pStyle w:val="4"/>
        <w:bidi w:val="0"/>
        <w:rPr>
          <w:rFonts w:hint="default" w:ascii="Times New Roman" w:hAnsi="Times New Roman" w:cs="Times New Roman"/>
          <w:highlight w:val="none"/>
        </w:rPr>
      </w:pPr>
      <w:bookmarkStart w:id="17" w:name="_Toc22319"/>
      <w:r>
        <w:rPr>
          <w:rFonts w:hint="default" w:ascii="Times New Roman" w:hAnsi="Times New Roman" w:cs="Times New Roman"/>
          <w:b w:val="0"/>
          <w:bCs w:val="0"/>
          <w:i w:val="0"/>
          <w:iCs w:val="0"/>
          <w:highlight w:val="none"/>
          <w:u w:val="none"/>
          <w:vertAlign w:val="baseline"/>
          <w:rtl w:val="0"/>
          <w:lang w:val="ru"/>
        </w:rPr>
        <w:t>Подключение к шине</w:t>
      </w:r>
      <w:bookmarkEnd w:id="17"/>
    </w:p>
    <w:p w14:paraId="67A7953C">
      <w:pPr>
        <w:bidi w:val="0"/>
        <w:ind w:left="0" w:leftChars="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Используется стандартный сетевой интерфейс RJ45 и стандартный кристаллический разъем, а назначение контактов показано в таблице ниже.</w:t>
      </w:r>
    </w:p>
    <w:tbl>
      <w:tblPr>
        <w:tblStyle w:val="25"/>
        <w:tblpPr w:leftFromText="180" w:rightFromText="180" w:vertAnchor="text" w:horzAnchor="page" w:tblpX="6711" w:tblpY="68"/>
        <w:tblW w:w="16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5"/>
        <w:gridCol w:w="798"/>
      </w:tblGrid>
      <w:tr w14:paraId="466C5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5FF80C6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Номер контакта</w:t>
            </w:r>
          </w:p>
        </w:tc>
        <w:tc>
          <w:tcPr>
            <w:tcW w:w="842" w:type="dxa"/>
          </w:tcPr>
          <w:p w14:paraId="4A01E99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Сигнал</w:t>
            </w:r>
          </w:p>
        </w:tc>
      </w:tr>
      <w:tr w14:paraId="5C72B3F6">
        <w:tblPrEx>
          <w:tblCellMar>
            <w:top w:w="0" w:type="dxa"/>
            <w:left w:w="108" w:type="dxa"/>
            <w:bottom w:w="0" w:type="dxa"/>
            <w:right w:w="108" w:type="dxa"/>
          </w:tblCellMar>
        </w:tblPrEx>
        <w:trPr>
          <w:trHeight w:val="259" w:hRule="atLeast"/>
        </w:trPr>
        <w:tc>
          <w:tcPr>
            <w:tcW w:w="851" w:type="dxa"/>
          </w:tcPr>
          <w:p w14:paraId="454AA86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842" w:type="dxa"/>
          </w:tcPr>
          <w:p w14:paraId="5C2A43A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TD+</w:t>
            </w:r>
          </w:p>
        </w:tc>
      </w:tr>
      <w:tr w14:paraId="1E104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851" w:type="dxa"/>
          </w:tcPr>
          <w:p w14:paraId="376ED11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842" w:type="dxa"/>
          </w:tcPr>
          <w:p w14:paraId="3158285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TD-</w:t>
            </w:r>
          </w:p>
        </w:tc>
      </w:tr>
      <w:tr w14:paraId="0440D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70BE4DB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842" w:type="dxa"/>
          </w:tcPr>
          <w:p w14:paraId="4FB8EBF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RD+</w:t>
            </w:r>
          </w:p>
        </w:tc>
      </w:tr>
      <w:tr w14:paraId="4558A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4627B23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842" w:type="dxa"/>
          </w:tcPr>
          <w:p w14:paraId="7BECC54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一</w:t>
            </w:r>
          </w:p>
        </w:tc>
      </w:tr>
      <w:tr w14:paraId="12C0B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7425CBB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w:t>
            </w:r>
          </w:p>
        </w:tc>
        <w:tc>
          <w:tcPr>
            <w:tcW w:w="842" w:type="dxa"/>
          </w:tcPr>
          <w:p w14:paraId="69057E0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一</w:t>
            </w:r>
          </w:p>
        </w:tc>
      </w:tr>
      <w:tr w14:paraId="22959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070361D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w:t>
            </w:r>
          </w:p>
        </w:tc>
        <w:tc>
          <w:tcPr>
            <w:tcW w:w="842" w:type="dxa"/>
          </w:tcPr>
          <w:p w14:paraId="27CDF0A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RD-</w:t>
            </w:r>
          </w:p>
        </w:tc>
      </w:tr>
      <w:tr w14:paraId="20CC9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5F6ED2E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w:t>
            </w:r>
          </w:p>
        </w:tc>
        <w:tc>
          <w:tcPr>
            <w:tcW w:w="842" w:type="dxa"/>
          </w:tcPr>
          <w:p w14:paraId="399EEBE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一</w:t>
            </w:r>
          </w:p>
        </w:tc>
      </w:tr>
      <w:tr w14:paraId="72480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851" w:type="dxa"/>
          </w:tcPr>
          <w:p w14:paraId="64EBC32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w:t>
            </w:r>
          </w:p>
        </w:tc>
        <w:tc>
          <w:tcPr>
            <w:tcW w:w="842" w:type="dxa"/>
          </w:tcPr>
          <w:p w14:paraId="43AA2B3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一</w:t>
            </w:r>
          </w:p>
        </w:tc>
      </w:tr>
    </w:tbl>
    <w:p w14:paraId="110A0710">
      <w:pPr>
        <w:bidi w:val="0"/>
        <w:ind w:left="0" w:leftChars="0" w:firstLine="180" w:firstLineChars="100"/>
        <w:rPr>
          <w:rFonts w:hint="default" w:ascii="Times New Roman" w:hAnsi="Times New Roman" w:cs="Times New Roman"/>
          <w:b/>
          <w:highlight w:val="none"/>
        </w:rPr>
      </w:pPr>
      <w:r>
        <w:rPr>
          <w:rFonts w:hint="default" w:ascii="Times New Roman" w:hAnsi="Times New Roman" w:cs="Times New Roman"/>
          <w:b w:val="0"/>
          <w:bCs w:val="0"/>
          <w:i w:val="0"/>
          <w:iCs w:val="0"/>
          <w:highlight w:val="none"/>
          <w:u w:val="none"/>
          <w:vertAlign w:val="baseline"/>
          <w:rtl w:val="0"/>
          <w:lang w:val="ru"/>
        </w:rPr>
        <w:object>
          <v:shape id="_x0000_i1025" o:spt="75" type="#_x0000_t75" style="height:135.5pt;width:101.5pt;" o:ole="t" filled="f" o:preferrelative="t" stroked="f" coordsize="21600,21600">
            <v:path/>
            <v:fill on="f" focussize="0,0"/>
            <v:stroke on="f" joinstyle="miter"/>
            <v:imagedata r:id="rId21" o:title=""/>
            <o:lock v:ext="edit" aspectratio="t"/>
            <w10:wrap type="none"/>
            <w10:anchorlock/>
          </v:shape>
          <o:OLEObject Type="Embed" ProgID="AutoCAD.Drawing.17" ShapeID="_x0000_i1025" DrawAspect="Content" ObjectID="_1468075725" r:id="rId20">
            <o:LockedField>false</o:LockedField>
          </o:OLEObject>
        </w:object>
      </w:r>
    </w:p>
    <w:p w14:paraId="48BD9F45">
      <w:pPr>
        <w:bidi w:val="0"/>
        <w:ind w:left="0" w:leftChars="0" w:firstLine="180" w:firstLineChars="100"/>
        <w:rPr>
          <w:rFonts w:hint="default" w:ascii="Times New Roman" w:hAnsi="Times New Roman" w:cs="Times New Roman"/>
          <w:b/>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36195" distR="36195" simplePos="0" relativeHeight="251669504" behindDoc="0" locked="0" layoutInCell="1" allowOverlap="1">
            <wp:simplePos x="0" y="0"/>
            <wp:positionH relativeFrom="margin">
              <wp:posOffset>44450</wp:posOffset>
            </wp:positionH>
            <wp:positionV relativeFrom="paragraph">
              <wp:posOffset>90805</wp:posOffset>
            </wp:positionV>
            <wp:extent cx="177800" cy="177800"/>
            <wp:effectExtent l="0" t="0" r="0" b="0"/>
            <wp:wrapSquare wrapText="bothSides"/>
            <wp:docPr id="258" name="图形 258" descr="指向右边的反手食指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形 258" descr="指向右边的反手食指 纯色填充"/>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177800" cy="177800"/>
                    </a:xfrm>
                    <a:prstGeom prst="rect">
                      <a:avLst/>
                    </a:prstGeom>
                  </pic:spPr>
                </pic:pic>
              </a:graphicData>
            </a:graphic>
          </wp:anchor>
        </w:drawing>
      </w:r>
    </w:p>
    <w:p w14:paraId="2D93E539">
      <w:pPr>
        <w:bidi w:val="0"/>
        <w:ind w:left="180" w:leftChars="0"/>
        <w:rPr>
          <w:rFonts w:hint="default" w:ascii="Times New Roman" w:hAnsi="Times New Roman" w:cs="Times New Roman"/>
          <w:sz w:val="20"/>
          <w:szCs w:val="21"/>
          <w:highlight w:val="none"/>
        </w:rPr>
      </w:pPr>
      <w:r>
        <w:rPr>
          <w:rFonts w:hint="default" w:ascii="Times New Roman" w:hAnsi="Times New Roman" w:cs="Times New Roman"/>
          <w:b w:val="0"/>
          <w:bCs w:val="0"/>
          <w:i w:val="0"/>
          <w:iCs w:val="0"/>
          <w:sz w:val="20"/>
          <w:szCs w:val="21"/>
          <w:highlight w:val="none"/>
          <w:u w:val="none"/>
          <w:vertAlign w:val="baseline"/>
          <w:rtl w:val="0"/>
          <w:lang w:val="ru"/>
        </w:rPr>
        <w:t>Меры предосторожности</w:t>
      </w:r>
    </w:p>
    <w:p w14:paraId="1DCD764E">
      <w:pPr>
        <w:pStyle w:val="32"/>
        <w:numPr>
          <w:ilvl w:val="0"/>
          <w:numId w:val="4"/>
        </w:numPr>
        <w:pBdr>
          <w:top w:val="single" w:color="auto" w:sz="4" w:space="1"/>
          <w:bottom w:val="single" w:color="auto" w:sz="4" w:space="1"/>
        </w:pBdr>
        <w:bidi w:val="0"/>
        <w:ind w:left="181"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качестве коммуникационного кабеля рекомендуется использовать STP-кабель категории 5 или выше с двойным экранированием (плетеная сетка + алюминиевая фольга).</w:t>
      </w:r>
    </w:p>
    <w:p w14:paraId="6E404375">
      <w:pPr>
        <w:pStyle w:val="32"/>
        <w:numPr>
          <w:ilvl w:val="0"/>
          <w:numId w:val="4"/>
        </w:numPr>
        <w:pBdr>
          <w:top w:val="single" w:color="auto" w:sz="4" w:space="1"/>
          <w:bottom w:val="single" w:color="auto" w:sz="4" w:space="1"/>
        </w:pBdr>
        <w:bidi w:val="0"/>
        <w:ind w:left="181"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Длина кабеля между устройствами не должна превышать 100 метров.</w:t>
      </w:r>
    </w:p>
    <w:p w14:paraId="3B54B92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0E27EDF4">
      <w:pPr>
        <w:pStyle w:val="4"/>
        <w:bidi w:val="0"/>
        <w:rPr>
          <w:rFonts w:hint="default" w:ascii="Times New Roman" w:hAnsi="Times New Roman" w:cs="Times New Roman"/>
          <w:highlight w:val="none"/>
        </w:rPr>
      </w:pPr>
      <w:bookmarkStart w:id="18" w:name="_Toc13607"/>
      <w:r>
        <w:rPr>
          <w:rFonts w:hint="default" w:ascii="Times New Roman" w:hAnsi="Times New Roman" w:cs="Times New Roman"/>
          <w:b w:val="0"/>
          <w:bCs w:val="0"/>
          <w:i w:val="0"/>
          <w:iCs w:val="0"/>
          <w:highlight w:val="none"/>
          <w:u w:val="none"/>
          <w:vertAlign w:val="baseline"/>
          <w:rtl w:val="0"/>
          <w:lang w:val="ru"/>
        </w:rPr>
        <w:t>Габаритный чертеж</w:t>
      </w:r>
      <w:bookmarkEnd w:id="18"/>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581E3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58D40059">
            <w:pPr>
              <w:bidi w:val="0"/>
              <w:ind w:left="0" w:leftChars="0"/>
              <w:jc w:val="both"/>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Размеры соединителя (единицы измерения mm)</w:t>
            </w:r>
          </w:p>
        </w:tc>
      </w:tr>
    </w:tbl>
    <w:p w14:paraId="66FC334F">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314950" cy="4127500"/>
            <wp:effectExtent l="0" t="0" r="0" b="6350"/>
            <wp:docPr id="16530020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00207" name="图片 18"/>
                    <pic:cNvPicPr>
                      <a:picLocks noChangeAspect="1"/>
                    </pic:cNvPicPr>
                  </pic:nvPicPr>
                  <pic:blipFill>
                    <a:blip r:embed="rId24"/>
                    <a:stretch>
                      <a:fillRect/>
                    </a:stretch>
                  </pic:blipFill>
                  <pic:spPr>
                    <a:xfrm>
                      <a:off x="0" y="0"/>
                      <a:ext cx="5315223" cy="4127712"/>
                    </a:xfrm>
                    <a:prstGeom prst="rect">
                      <a:avLst/>
                    </a:prstGeom>
                  </pic:spPr>
                </pic:pic>
              </a:graphicData>
            </a:graphic>
          </wp:inline>
        </w:drawing>
      </w:r>
    </w:p>
    <w:p w14:paraId="552861C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5D8A8CAA">
      <w:pPr>
        <w:pStyle w:val="3"/>
        <w:bidi w:val="0"/>
        <w:spacing w:before="120" w:after="120"/>
        <w:rPr>
          <w:rFonts w:hint="default" w:ascii="Times New Roman" w:hAnsi="Times New Roman" w:cs="Times New Roman"/>
          <w:highlight w:val="none"/>
        </w:rPr>
      </w:pPr>
      <w:bookmarkStart w:id="19" w:name="_Toc12644"/>
      <w:r>
        <w:rPr>
          <w:rFonts w:hint="default" w:ascii="Times New Roman" w:hAnsi="Times New Roman" w:cs="Times New Roman"/>
          <w:b w:val="0"/>
          <w:bCs w:val="0"/>
          <w:i w:val="0"/>
          <w:iCs w:val="0"/>
          <w:highlight w:val="none"/>
          <w:u w:val="none"/>
          <w:vertAlign w:val="baseline"/>
          <w:rtl w:val="0"/>
          <w:lang w:val="ru"/>
        </w:rPr>
        <w:t>Модуль цифрового ввода-вывода</w:t>
      </w:r>
      <w:bookmarkEnd w:id="19"/>
    </w:p>
    <w:p w14:paraId="11D11F45">
      <w:pPr>
        <w:pStyle w:val="4"/>
        <w:rPr>
          <w:rFonts w:hint="default" w:ascii="Times New Roman" w:hAnsi="Times New Roman" w:cs="Times New Roman"/>
          <w:highlight w:val="none"/>
        </w:rPr>
      </w:pPr>
      <w:bookmarkStart w:id="20" w:name="_Toc7339"/>
      <w:r>
        <w:rPr>
          <w:rFonts w:hint="default" w:ascii="Times New Roman" w:hAnsi="Times New Roman" w:cs="Times New Roman"/>
          <w:highlight w:val="none"/>
          <w:rtl w:val="0"/>
          <w:lang w:val="ru"/>
        </w:rPr>
        <w:t>Функция указательной лампы</w:t>
      </w:r>
      <w:bookmarkEnd w:id="20"/>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5"/>
        <w:gridCol w:w="1829"/>
        <w:gridCol w:w="870"/>
        <w:gridCol w:w="1237"/>
        <w:gridCol w:w="4041"/>
      </w:tblGrid>
      <w:tr w14:paraId="635DB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5"/>
            <w:shd w:val="clear" w:color="auto" w:fill="D8D8D8" w:themeFill="background1" w:themeFillShade="D9"/>
            <w:vAlign w:val="center"/>
          </w:tcPr>
          <w:p w14:paraId="1EA96393">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Определение указательной лампы цифрового модуля ввода-вывода</w:t>
            </w:r>
          </w:p>
        </w:tc>
      </w:tr>
      <w:tr w14:paraId="206B1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shd w:val="clear" w:color="auto" w:fill="D8D8D8" w:themeFill="background1" w:themeFillShade="D9"/>
            <w:vAlign w:val="center"/>
          </w:tcPr>
          <w:p w14:paraId="1D94A9DE">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Маркировка</w:t>
            </w:r>
          </w:p>
        </w:tc>
        <w:tc>
          <w:tcPr>
            <w:tcW w:w="990" w:type="pct"/>
            <w:shd w:val="clear" w:color="auto" w:fill="D8D8D8" w:themeFill="background1" w:themeFillShade="D9"/>
            <w:vAlign w:val="center"/>
          </w:tcPr>
          <w:p w14:paraId="7C2D40BE">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Название</w:t>
            </w:r>
          </w:p>
        </w:tc>
        <w:tc>
          <w:tcPr>
            <w:tcW w:w="470" w:type="pct"/>
            <w:shd w:val="clear" w:color="auto" w:fill="D8D8D8" w:themeFill="background1" w:themeFillShade="D9"/>
            <w:vAlign w:val="center"/>
          </w:tcPr>
          <w:p w14:paraId="6B4572ED">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Цвет</w:t>
            </w:r>
          </w:p>
        </w:tc>
        <w:tc>
          <w:tcPr>
            <w:tcW w:w="670" w:type="pct"/>
            <w:shd w:val="clear" w:color="auto" w:fill="D8D8D8" w:themeFill="background1" w:themeFillShade="D9"/>
            <w:vAlign w:val="center"/>
          </w:tcPr>
          <w:p w14:paraId="6256E0A9">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Состояние</w:t>
            </w:r>
          </w:p>
        </w:tc>
        <w:tc>
          <w:tcPr>
            <w:tcW w:w="2183" w:type="pct"/>
            <w:shd w:val="clear" w:color="auto" w:fill="D8D8D8" w:themeFill="background1" w:themeFillShade="D9"/>
            <w:vAlign w:val="center"/>
          </w:tcPr>
          <w:p w14:paraId="39F5A942">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Описание состояния</w:t>
            </w:r>
          </w:p>
        </w:tc>
      </w:tr>
      <w:tr w14:paraId="580B4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684" w:type="pct"/>
            <w:vMerge w:val="restart"/>
            <w:vAlign w:val="center"/>
          </w:tcPr>
          <w:p w14:paraId="4788701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PWR</w:t>
            </w:r>
          </w:p>
        </w:tc>
        <w:tc>
          <w:tcPr>
            <w:tcW w:w="990" w:type="pct"/>
            <w:vMerge w:val="restart"/>
            <w:vAlign w:val="center"/>
          </w:tcPr>
          <w:p w14:paraId="45D5DAF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питания</w:t>
            </w:r>
          </w:p>
        </w:tc>
        <w:tc>
          <w:tcPr>
            <w:tcW w:w="470" w:type="pct"/>
            <w:vMerge w:val="restart"/>
            <w:vAlign w:val="center"/>
          </w:tcPr>
          <w:p w14:paraId="5841099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670" w:type="pct"/>
            <w:vAlign w:val="center"/>
          </w:tcPr>
          <w:p w14:paraId="521A64B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2183" w:type="pct"/>
            <w:vAlign w:val="center"/>
          </w:tcPr>
          <w:p w14:paraId="5995848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Источник питания в норме</w:t>
            </w:r>
          </w:p>
        </w:tc>
      </w:tr>
      <w:tr w14:paraId="080A3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684" w:type="pct"/>
            <w:vMerge w:val="continue"/>
            <w:vAlign w:val="center"/>
          </w:tcPr>
          <w:p w14:paraId="4490E892">
            <w:pPr>
              <w:ind w:left="0" w:leftChars="0"/>
              <w:jc w:val="center"/>
              <w:rPr>
                <w:rFonts w:hint="default" w:ascii="Times New Roman" w:hAnsi="Times New Roman" w:cs="Times New Roman"/>
                <w:highlight w:val="none"/>
              </w:rPr>
            </w:pPr>
          </w:p>
        </w:tc>
        <w:tc>
          <w:tcPr>
            <w:tcW w:w="990" w:type="pct"/>
            <w:vMerge w:val="continue"/>
            <w:vAlign w:val="center"/>
          </w:tcPr>
          <w:p w14:paraId="6A653C57">
            <w:pPr>
              <w:ind w:left="0" w:leftChars="0"/>
              <w:jc w:val="both"/>
              <w:rPr>
                <w:rFonts w:hint="default" w:ascii="Times New Roman" w:hAnsi="Times New Roman" w:cs="Times New Roman"/>
                <w:highlight w:val="none"/>
              </w:rPr>
            </w:pPr>
          </w:p>
        </w:tc>
        <w:tc>
          <w:tcPr>
            <w:tcW w:w="470" w:type="pct"/>
            <w:vMerge w:val="continue"/>
            <w:vAlign w:val="center"/>
          </w:tcPr>
          <w:p w14:paraId="0636EF8D">
            <w:pPr>
              <w:ind w:left="0" w:leftChars="0"/>
              <w:jc w:val="both"/>
              <w:rPr>
                <w:rFonts w:hint="default" w:ascii="Times New Roman" w:hAnsi="Times New Roman" w:cs="Times New Roman"/>
                <w:highlight w:val="none"/>
              </w:rPr>
            </w:pPr>
          </w:p>
        </w:tc>
        <w:tc>
          <w:tcPr>
            <w:tcW w:w="670" w:type="pct"/>
            <w:vAlign w:val="center"/>
          </w:tcPr>
          <w:p w14:paraId="0490A4C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2183" w:type="pct"/>
            <w:vAlign w:val="center"/>
          </w:tcPr>
          <w:p w14:paraId="3C0E34B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 продукт не подается питание или источник питания неисправен</w:t>
            </w:r>
          </w:p>
        </w:tc>
      </w:tr>
      <w:tr w14:paraId="72AAD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684" w:type="pct"/>
            <w:vMerge w:val="restart"/>
            <w:vAlign w:val="center"/>
          </w:tcPr>
          <w:p w14:paraId="0BED223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RUN</w:t>
            </w:r>
          </w:p>
        </w:tc>
        <w:tc>
          <w:tcPr>
            <w:tcW w:w="990" w:type="pct"/>
            <w:vMerge w:val="restart"/>
            <w:vAlign w:val="center"/>
          </w:tcPr>
          <w:p w14:paraId="58E518B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рабочего состояния</w:t>
            </w:r>
          </w:p>
        </w:tc>
        <w:tc>
          <w:tcPr>
            <w:tcW w:w="470" w:type="pct"/>
            <w:vMerge w:val="restart"/>
            <w:vAlign w:val="center"/>
          </w:tcPr>
          <w:p w14:paraId="23456D7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670" w:type="pct"/>
            <w:vAlign w:val="center"/>
          </w:tcPr>
          <w:p w14:paraId="3984785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2183" w:type="pct"/>
            <w:vAlign w:val="center"/>
          </w:tcPr>
          <w:p w14:paraId="2A0A92B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Система работает нормально</w:t>
            </w:r>
          </w:p>
        </w:tc>
      </w:tr>
      <w:tr w14:paraId="58603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684" w:type="pct"/>
            <w:vMerge w:val="continue"/>
            <w:vAlign w:val="center"/>
          </w:tcPr>
          <w:p w14:paraId="1E9741E3">
            <w:pPr>
              <w:ind w:left="0" w:leftChars="0"/>
              <w:jc w:val="center"/>
              <w:rPr>
                <w:rFonts w:hint="default" w:ascii="Times New Roman" w:hAnsi="Times New Roman" w:cs="Times New Roman"/>
                <w:highlight w:val="none"/>
              </w:rPr>
            </w:pPr>
          </w:p>
        </w:tc>
        <w:tc>
          <w:tcPr>
            <w:tcW w:w="990" w:type="pct"/>
            <w:vMerge w:val="continue"/>
            <w:vAlign w:val="center"/>
          </w:tcPr>
          <w:p w14:paraId="51088D24">
            <w:pPr>
              <w:ind w:left="0" w:leftChars="0"/>
              <w:jc w:val="both"/>
              <w:rPr>
                <w:rFonts w:hint="default" w:ascii="Times New Roman" w:hAnsi="Times New Roman" w:cs="Times New Roman"/>
                <w:highlight w:val="none"/>
              </w:rPr>
            </w:pPr>
          </w:p>
        </w:tc>
        <w:tc>
          <w:tcPr>
            <w:tcW w:w="470" w:type="pct"/>
            <w:vMerge w:val="continue"/>
            <w:vAlign w:val="center"/>
          </w:tcPr>
          <w:p w14:paraId="2BC7588A">
            <w:pPr>
              <w:ind w:left="0" w:leftChars="0"/>
              <w:jc w:val="both"/>
              <w:rPr>
                <w:rFonts w:hint="default" w:ascii="Times New Roman" w:hAnsi="Times New Roman" w:cs="Times New Roman"/>
                <w:highlight w:val="none"/>
              </w:rPr>
            </w:pPr>
          </w:p>
        </w:tc>
        <w:tc>
          <w:tcPr>
            <w:tcW w:w="670" w:type="pct"/>
            <w:vAlign w:val="center"/>
          </w:tcPr>
          <w:p w14:paraId="199C6D0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 Гц</w:t>
            </w:r>
          </w:p>
        </w:tc>
        <w:tc>
          <w:tcPr>
            <w:tcW w:w="2183" w:type="pct"/>
            <w:vAlign w:val="center"/>
          </w:tcPr>
          <w:p w14:paraId="210F05D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взаимодействия с бизнес-данными, ожидание установления взаимодействия с бизнес-данными</w:t>
            </w:r>
          </w:p>
        </w:tc>
      </w:tr>
      <w:tr w14:paraId="6878A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684" w:type="pct"/>
            <w:vMerge w:val="continue"/>
            <w:vAlign w:val="center"/>
          </w:tcPr>
          <w:p w14:paraId="326A92B0">
            <w:pPr>
              <w:ind w:left="0" w:leftChars="0"/>
              <w:jc w:val="center"/>
              <w:rPr>
                <w:rFonts w:hint="default" w:ascii="Times New Roman" w:hAnsi="Times New Roman" w:cs="Times New Roman"/>
                <w:highlight w:val="none"/>
              </w:rPr>
            </w:pPr>
          </w:p>
        </w:tc>
        <w:tc>
          <w:tcPr>
            <w:tcW w:w="990" w:type="pct"/>
            <w:vMerge w:val="continue"/>
            <w:vAlign w:val="center"/>
          </w:tcPr>
          <w:p w14:paraId="3D8A3AC9">
            <w:pPr>
              <w:ind w:left="0" w:leftChars="0"/>
              <w:jc w:val="both"/>
              <w:rPr>
                <w:rFonts w:hint="default" w:ascii="Times New Roman" w:hAnsi="Times New Roman" w:cs="Times New Roman"/>
                <w:highlight w:val="none"/>
              </w:rPr>
            </w:pPr>
          </w:p>
        </w:tc>
        <w:tc>
          <w:tcPr>
            <w:tcW w:w="470" w:type="pct"/>
            <w:vMerge w:val="continue"/>
            <w:vAlign w:val="center"/>
          </w:tcPr>
          <w:p w14:paraId="7AFE0A7B">
            <w:pPr>
              <w:ind w:left="0" w:leftChars="0"/>
              <w:jc w:val="both"/>
              <w:rPr>
                <w:rFonts w:hint="default" w:ascii="Times New Roman" w:hAnsi="Times New Roman" w:cs="Times New Roman"/>
                <w:highlight w:val="none"/>
              </w:rPr>
            </w:pPr>
          </w:p>
        </w:tc>
        <w:tc>
          <w:tcPr>
            <w:tcW w:w="670" w:type="pct"/>
            <w:vAlign w:val="center"/>
          </w:tcPr>
          <w:p w14:paraId="7EE50C3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10 Гц</w:t>
            </w:r>
          </w:p>
        </w:tc>
        <w:tc>
          <w:tcPr>
            <w:tcW w:w="2183" w:type="pct"/>
            <w:vAlign w:val="center"/>
          </w:tcPr>
          <w:p w14:paraId="34136E3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Обновление прошивки</w:t>
            </w:r>
          </w:p>
        </w:tc>
      </w:tr>
      <w:tr w14:paraId="4AD37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684" w:type="pct"/>
            <w:vMerge w:val="continue"/>
            <w:vAlign w:val="center"/>
          </w:tcPr>
          <w:p w14:paraId="7E060029">
            <w:pPr>
              <w:ind w:left="0" w:leftChars="0"/>
              <w:jc w:val="center"/>
              <w:rPr>
                <w:rFonts w:hint="default" w:ascii="Times New Roman" w:hAnsi="Times New Roman" w:cs="Times New Roman"/>
                <w:highlight w:val="none"/>
              </w:rPr>
            </w:pPr>
          </w:p>
        </w:tc>
        <w:tc>
          <w:tcPr>
            <w:tcW w:w="990" w:type="pct"/>
            <w:vMerge w:val="continue"/>
            <w:vAlign w:val="center"/>
          </w:tcPr>
          <w:p w14:paraId="48898768">
            <w:pPr>
              <w:ind w:left="0" w:leftChars="0"/>
              <w:jc w:val="both"/>
              <w:rPr>
                <w:rFonts w:hint="default" w:ascii="Times New Roman" w:hAnsi="Times New Roman" w:cs="Times New Roman"/>
                <w:highlight w:val="none"/>
              </w:rPr>
            </w:pPr>
          </w:p>
        </w:tc>
        <w:tc>
          <w:tcPr>
            <w:tcW w:w="470" w:type="pct"/>
            <w:vMerge w:val="continue"/>
            <w:vAlign w:val="center"/>
          </w:tcPr>
          <w:p w14:paraId="47411FA1">
            <w:pPr>
              <w:ind w:left="0" w:leftChars="0"/>
              <w:jc w:val="both"/>
              <w:rPr>
                <w:rFonts w:hint="default" w:ascii="Times New Roman" w:hAnsi="Times New Roman" w:cs="Times New Roman"/>
                <w:highlight w:val="none"/>
              </w:rPr>
            </w:pPr>
          </w:p>
        </w:tc>
        <w:tc>
          <w:tcPr>
            <w:tcW w:w="670" w:type="pct"/>
            <w:vAlign w:val="center"/>
          </w:tcPr>
          <w:p w14:paraId="28672B5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2183" w:type="pct"/>
            <w:vAlign w:val="center"/>
          </w:tcPr>
          <w:p w14:paraId="18F6B03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Система не работает</w:t>
            </w:r>
          </w:p>
        </w:tc>
      </w:tr>
      <w:tr w14:paraId="19D3C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Merge w:val="restart"/>
            <w:vAlign w:val="center"/>
          </w:tcPr>
          <w:p w14:paraId="240043B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0~7</w:t>
            </w:r>
          </w:p>
        </w:tc>
        <w:tc>
          <w:tcPr>
            <w:tcW w:w="990" w:type="pct"/>
            <w:vMerge w:val="restart"/>
            <w:vAlign w:val="center"/>
          </w:tcPr>
          <w:p w14:paraId="615705E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входного канала</w:t>
            </w:r>
          </w:p>
        </w:tc>
        <w:tc>
          <w:tcPr>
            <w:tcW w:w="470" w:type="pct"/>
            <w:vMerge w:val="restart"/>
            <w:vAlign w:val="center"/>
          </w:tcPr>
          <w:p w14:paraId="3932B23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670" w:type="pct"/>
            <w:vAlign w:val="center"/>
          </w:tcPr>
          <w:p w14:paraId="68EC206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Постоянно горит </w:t>
            </w:r>
          </w:p>
        </w:tc>
        <w:tc>
          <w:tcPr>
            <w:tcW w:w="2183" w:type="pct"/>
            <w:vAlign w:val="center"/>
          </w:tcPr>
          <w:p w14:paraId="45A303C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Канал модуля имеет сигнальный вход</w:t>
            </w:r>
          </w:p>
        </w:tc>
      </w:tr>
      <w:tr w14:paraId="36A3C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Merge w:val="continue"/>
            <w:vAlign w:val="center"/>
          </w:tcPr>
          <w:p w14:paraId="6C7D7497">
            <w:pPr>
              <w:ind w:left="0" w:leftChars="0"/>
              <w:jc w:val="center"/>
              <w:rPr>
                <w:rFonts w:hint="default" w:ascii="Times New Roman" w:hAnsi="Times New Roman" w:cs="Times New Roman"/>
                <w:highlight w:val="none"/>
              </w:rPr>
            </w:pPr>
          </w:p>
        </w:tc>
        <w:tc>
          <w:tcPr>
            <w:tcW w:w="990" w:type="pct"/>
            <w:vMerge w:val="continue"/>
            <w:vAlign w:val="center"/>
          </w:tcPr>
          <w:p w14:paraId="0531C200">
            <w:pPr>
              <w:ind w:left="0" w:leftChars="0"/>
              <w:jc w:val="both"/>
              <w:rPr>
                <w:rFonts w:hint="default" w:ascii="Times New Roman" w:hAnsi="Times New Roman" w:cs="Times New Roman"/>
                <w:highlight w:val="none"/>
              </w:rPr>
            </w:pPr>
          </w:p>
        </w:tc>
        <w:tc>
          <w:tcPr>
            <w:tcW w:w="470" w:type="pct"/>
            <w:vMerge w:val="continue"/>
            <w:vAlign w:val="center"/>
          </w:tcPr>
          <w:p w14:paraId="23EEBCD1">
            <w:pPr>
              <w:ind w:left="0" w:leftChars="0"/>
              <w:jc w:val="both"/>
              <w:rPr>
                <w:rFonts w:hint="default" w:ascii="Times New Roman" w:hAnsi="Times New Roman" w:cs="Times New Roman"/>
                <w:highlight w:val="none"/>
              </w:rPr>
            </w:pPr>
          </w:p>
        </w:tc>
        <w:tc>
          <w:tcPr>
            <w:tcW w:w="670" w:type="pct"/>
            <w:vAlign w:val="center"/>
          </w:tcPr>
          <w:p w14:paraId="18CE706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2183" w:type="pct"/>
            <w:vAlign w:val="center"/>
          </w:tcPr>
          <w:p w14:paraId="42BBB88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канале модуля отсутствует входной сигнал или имеется ненормальный входной сигнал</w:t>
            </w:r>
          </w:p>
        </w:tc>
      </w:tr>
      <w:tr w14:paraId="0BE6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Merge w:val="restart"/>
            <w:vAlign w:val="center"/>
          </w:tcPr>
          <w:p w14:paraId="08155B6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0~7</w:t>
            </w:r>
          </w:p>
        </w:tc>
        <w:tc>
          <w:tcPr>
            <w:tcW w:w="990" w:type="pct"/>
            <w:vMerge w:val="restart"/>
            <w:vAlign w:val="center"/>
          </w:tcPr>
          <w:p w14:paraId="3660F2D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выходного канала</w:t>
            </w:r>
          </w:p>
        </w:tc>
        <w:tc>
          <w:tcPr>
            <w:tcW w:w="470" w:type="pct"/>
            <w:vMerge w:val="restart"/>
            <w:vAlign w:val="center"/>
          </w:tcPr>
          <w:p w14:paraId="4050C2D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670" w:type="pct"/>
            <w:vAlign w:val="center"/>
          </w:tcPr>
          <w:p w14:paraId="754FE72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2183" w:type="pct"/>
            <w:vAlign w:val="center"/>
          </w:tcPr>
          <w:p w14:paraId="1562D73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Канал модуля имеет сигнальный выход</w:t>
            </w:r>
          </w:p>
        </w:tc>
      </w:tr>
      <w:tr w14:paraId="44B1A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4" w:type="pct"/>
            <w:vMerge w:val="continue"/>
            <w:vAlign w:val="center"/>
          </w:tcPr>
          <w:p w14:paraId="7CD165D3">
            <w:pPr>
              <w:ind w:left="0" w:leftChars="0"/>
              <w:jc w:val="center"/>
              <w:rPr>
                <w:rFonts w:hint="default" w:ascii="Times New Roman" w:hAnsi="Times New Roman" w:cs="Times New Roman"/>
                <w:highlight w:val="none"/>
              </w:rPr>
            </w:pPr>
          </w:p>
        </w:tc>
        <w:tc>
          <w:tcPr>
            <w:tcW w:w="990" w:type="pct"/>
            <w:vMerge w:val="continue"/>
            <w:vAlign w:val="center"/>
          </w:tcPr>
          <w:p w14:paraId="083C3ABB">
            <w:pPr>
              <w:ind w:left="0" w:leftChars="0"/>
              <w:jc w:val="both"/>
              <w:rPr>
                <w:rFonts w:hint="default" w:ascii="Times New Roman" w:hAnsi="Times New Roman" w:cs="Times New Roman"/>
                <w:highlight w:val="none"/>
              </w:rPr>
            </w:pPr>
          </w:p>
        </w:tc>
        <w:tc>
          <w:tcPr>
            <w:tcW w:w="470" w:type="pct"/>
            <w:vMerge w:val="continue"/>
            <w:vAlign w:val="center"/>
          </w:tcPr>
          <w:p w14:paraId="09A5BAC7">
            <w:pPr>
              <w:ind w:left="0" w:leftChars="0"/>
              <w:jc w:val="both"/>
              <w:rPr>
                <w:rFonts w:hint="default" w:ascii="Times New Roman" w:hAnsi="Times New Roman" w:cs="Times New Roman"/>
                <w:highlight w:val="none"/>
              </w:rPr>
            </w:pPr>
          </w:p>
        </w:tc>
        <w:tc>
          <w:tcPr>
            <w:tcW w:w="670" w:type="pct"/>
            <w:vAlign w:val="center"/>
          </w:tcPr>
          <w:p w14:paraId="35FB298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2183" w:type="pct"/>
            <w:vAlign w:val="center"/>
          </w:tcPr>
          <w:p w14:paraId="7F74F39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канале модуля отсутствует выходной сигнал или имеется ненормальный выходной сигнал</w:t>
            </w:r>
          </w:p>
        </w:tc>
      </w:tr>
    </w:tbl>
    <w:p w14:paraId="274344E1">
      <w:pPr>
        <w:pStyle w:val="4"/>
        <w:rPr>
          <w:rFonts w:hint="default" w:ascii="Times New Roman" w:hAnsi="Times New Roman" w:cs="Times New Roman"/>
          <w:highlight w:val="none"/>
          <w:rtl w:val="0"/>
          <w:lang w:val="ru"/>
        </w:rPr>
      </w:pPr>
      <w:bookmarkStart w:id="21" w:name="_Toc5004"/>
      <w:r>
        <w:rPr>
          <w:rFonts w:hint="default" w:ascii="Times New Roman" w:hAnsi="Times New Roman" w:cs="Times New Roman"/>
          <w:highlight w:val="none"/>
          <w:rtl w:val="0"/>
          <w:lang w:val="ru"/>
        </w:rPr>
        <w:t>Технические параметры</w:t>
      </w:r>
      <w:bookmarkEnd w:id="21"/>
    </w:p>
    <w:p w14:paraId="107486DC">
      <w:pPr>
        <w:pStyle w:val="82"/>
        <w:rPr>
          <w:rFonts w:hint="default" w:ascii="Times New Roman" w:hAnsi="Times New Roman" w:cs="Times New Roman"/>
          <w:highlight w:val="none"/>
          <w:rtl w:val="0"/>
          <w:lang w:val="ru"/>
        </w:rPr>
      </w:pPr>
      <w:bookmarkStart w:id="22" w:name="_Toc15036"/>
      <w:r>
        <w:rPr>
          <w:rFonts w:hint="default" w:ascii="Times New Roman" w:hAnsi="Times New Roman" w:cs="Times New Roman"/>
          <w:highlight w:val="none"/>
          <w:rtl w:val="0"/>
          <w:lang w:val="ru"/>
        </w:rPr>
        <w:t>Параметры модуля цифрового входа</w:t>
      </w:r>
      <w:bookmarkEnd w:id="22"/>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6950"/>
      </w:tblGrid>
      <w:tr w14:paraId="4EE65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vAlign w:val="center"/>
          </w:tcPr>
          <w:p w14:paraId="356A6D0D">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Цифровой вход</w:t>
            </w:r>
          </w:p>
        </w:tc>
      </w:tr>
      <w:tr w14:paraId="69DB0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shd w:val="clear" w:color="auto" w:fill="auto"/>
            <w:vAlign w:val="center"/>
          </w:tcPr>
          <w:p w14:paraId="758E711B">
            <w:pPr>
              <w:bidi w:val="0"/>
              <w:ind w:left="0" w:leftChars="0"/>
              <w:jc w:val="both"/>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Модель продукта</w:t>
            </w:r>
          </w:p>
        </w:tc>
        <w:tc>
          <w:tcPr>
            <w:tcW w:w="6950" w:type="dxa"/>
            <w:shd w:val="clear" w:color="auto" w:fill="auto"/>
            <w:vAlign w:val="center"/>
          </w:tcPr>
          <w:p w14:paraId="00B639FB">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SRR1016</w:t>
            </w:r>
          </w:p>
        </w:tc>
      </w:tr>
      <w:tr w14:paraId="1A778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13C2671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напряжение входного питания шины</w:t>
            </w:r>
          </w:p>
        </w:tc>
        <w:tc>
          <w:tcPr>
            <w:tcW w:w="6950" w:type="dxa"/>
            <w:vAlign w:val="center"/>
          </w:tcPr>
          <w:p w14:paraId="23F8CA5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5VDC（4.5V~5.5V）</w:t>
            </w:r>
          </w:p>
        </w:tc>
      </w:tr>
      <w:tr w14:paraId="4F24A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7601CCB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ток входного питания шины</w:t>
            </w:r>
          </w:p>
        </w:tc>
        <w:tc>
          <w:tcPr>
            <w:tcW w:w="6950" w:type="dxa"/>
            <w:vAlign w:val="center"/>
          </w:tcPr>
          <w:p w14:paraId="3E188EA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≤50mA</w:t>
            </w:r>
          </w:p>
        </w:tc>
      </w:tr>
      <w:tr w14:paraId="26B2C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4D6202E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входное напряжение</w:t>
            </w:r>
          </w:p>
        </w:tc>
        <w:tc>
          <w:tcPr>
            <w:tcW w:w="6950" w:type="dxa"/>
            <w:vAlign w:val="center"/>
          </w:tcPr>
          <w:p w14:paraId="44164DC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24VDC（20.4V~28.8V）</w:t>
            </w:r>
          </w:p>
        </w:tc>
      </w:tr>
      <w:tr w14:paraId="1CB2A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329A8B4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Типичный входной ток</w:t>
            </w:r>
          </w:p>
        </w:tc>
        <w:tc>
          <w:tcPr>
            <w:tcW w:w="6950" w:type="dxa"/>
            <w:vAlign w:val="center"/>
          </w:tcPr>
          <w:p w14:paraId="6DDEF03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5mA/ch（24VDC）</w:t>
            </w:r>
          </w:p>
        </w:tc>
      </w:tr>
      <w:tr w14:paraId="21932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0BB43CB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Число точек входного сигнала</w:t>
            </w:r>
          </w:p>
        </w:tc>
        <w:tc>
          <w:tcPr>
            <w:tcW w:w="6950" w:type="dxa"/>
            <w:vAlign w:val="center"/>
          </w:tcPr>
          <w:p w14:paraId="2B13619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w:t>
            </w:r>
          </w:p>
        </w:tc>
      </w:tr>
      <w:tr w14:paraId="5B1DE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24F0573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входного сигнала</w:t>
            </w:r>
          </w:p>
        </w:tc>
        <w:tc>
          <w:tcPr>
            <w:tcW w:w="6950" w:type="dxa"/>
          </w:tcPr>
          <w:p w14:paraId="334E3A4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Совместимость NPN/PNP</w:t>
            </w:r>
          </w:p>
        </w:tc>
      </w:tr>
      <w:tr w14:paraId="497B6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24C273A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Форма входного сигнала</w:t>
            </w:r>
          </w:p>
        </w:tc>
        <w:tc>
          <w:tcPr>
            <w:tcW w:w="6950" w:type="dxa"/>
          </w:tcPr>
          <w:p w14:paraId="52DCB37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Форма прямого ввода напряжения</w:t>
            </w:r>
          </w:p>
          <w:p w14:paraId="77DD296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Дренажный вход (Sink): Форма ввода открытого коллектора NPN</w:t>
            </w:r>
          </w:p>
          <w:p w14:paraId="7A8B34F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Исходный ввод (Source): Форма ввода открытого коллектора PNP</w:t>
            </w:r>
          </w:p>
        </w:tc>
      </w:tr>
      <w:tr w14:paraId="1558E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14:paraId="1E10AD4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Напряжение OFF/ Ток OFF</w:t>
            </w:r>
          </w:p>
        </w:tc>
        <w:tc>
          <w:tcPr>
            <w:tcW w:w="6950" w:type="dxa"/>
          </w:tcPr>
          <w:p w14:paraId="00D5638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-3V~+5V/0.9mA или менее</w:t>
            </w:r>
          </w:p>
        </w:tc>
      </w:tr>
      <w:tr w14:paraId="006ED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14:paraId="0E8AB5A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Напряжение ON/ Ток ON</w:t>
            </w:r>
          </w:p>
        </w:tc>
        <w:tc>
          <w:tcPr>
            <w:tcW w:w="6950" w:type="dxa"/>
          </w:tcPr>
          <w:p w14:paraId="7A67EFF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11V~30V/2.1mA или более</w:t>
            </w:r>
          </w:p>
        </w:tc>
      </w:tr>
      <w:tr w14:paraId="44D2E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217867F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Время реакции</w:t>
            </w:r>
          </w:p>
        </w:tc>
        <w:tc>
          <w:tcPr>
            <w:tcW w:w="6950" w:type="dxa"/>
          </w:tcPr>
          <w:p w14:paraId="2338604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&lt;50us</w:t>
            </w:r>
          </w:p>
        </w:tc>
      </w:tr>
      <w:tr w14:paraId="35DB5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6AA60C7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Входная фильтрация волн</w:t>
            </w:r>
          </w:p>
        </w:tc>
        <w:tc>
          <w:tcPr>
            <w:tcW w:w="6950" w:type="dxa"/>
          </w:tcPr>
          <w:p w14:paraId="7F3881D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Без фильтрации волн, 0,1ms, 0,2ms, 0,5ms, 1 ms, 2 ms, 3 ms (заводская настройка), 4 ms...18 ms, 19 ms, 20 ms</w:t>
            </w:r>
          </w:p>
        </w:tc>
      </w:tr>
      <w:tr w14:paraId="127C9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39992A4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Максимальная входная частота</w:t>
            </w:r>
          </w:p>
        </w:tc>
        <w:tc>
          <w:tcPr>
            <w:tcW w:w="6950" w:type="dxa"/>
          </w:tcPr>
          <w:p w14:paraId="43F7BF8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150Hz (время фильтрации: 3ms）</w:t>
            </w:r>
          </w:p>
        </w:tc>
      </w:tr>
      <w:tr w14:paraId="3A511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516C332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Входное сопротивление</w:t>
            </w:r>
          </w:p>
        </w:tc>
        <w:tc>
          <w:tcPr>
            <w:tcW w:w="6950" w:type="dxa"/>
          </w:tcPr>
          <w:p w14:paraId="3EF4399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5.4KΩ</w:t>
            </w:r>
          </w:p>
        </w:tc>
      </w:tr>
      <w:tr w14:paraId="59563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5429131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Способ изоляции</w:t>
            </w:r>
          </w:p>
        </w:tc>
        <w:tc>
          <w:tcPr>
            <w:tcW w:w="6950" w:type="dxa"/>
          </w:tcPr>
          <w:p w14:paraId="46CD9EE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Изоляция оптрона</w:t>
            </w:r>
          </w:p>
        </w:tc>
      </w:tr>
      <w:tr w14:paraId="57245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5B80138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Изолированное выдерживаемое напряжение</w:t>
            </w:r>
          </w:p>
        </w:tc>
        <w:tc>
          <w:tcPr>
            <w:tcW w:w="6950" w:type="dxa"/>
          </w:tcPr>
          <w:p w14:paraId="5B794A4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500VAC</w:t>
            </w:r>
          </w:p>
        </w:tc>
      </w:tr>
      <w:tr w14:paraId="0B5A0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6FBBC76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потребляемый ток</w:t>
            </w:r>
          </w:p>
        </w:tc>
        <w:tc>
          <w:tcPr>
            <w:tcW w:w="6950" w:type="dxa"/>
            <w:vAlign w:val="center"/>
          </w:tcPr>
          <w:p w14:paraId="11DDF70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50mA</w:t>
            </w:r>
          </w:p>
        </w:tc>
      </w:tr>
      <w:tr w14:paraId="3B8DB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274EDA7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Потребляемая мощность</w:t>
            </w:r>
          </w:p>
        </w:tc>
        <w:tc>
          <w:tcPr>
            <w:tcW w:w="6950" w:type="dxa"/>
            <w:vAlign w:val="center"/>
          </w:tcPr>
          <w:p w14:paraId="35B3534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0.25W</w:t>
            </w:r>
          </w:p>
        </w:tc>
      </w:tr>
      <w:tr w14:paraId="61E17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45D6509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цифрового входа</w:t>
            </w:r>
          </w:p>
        </w:tc>
        <w:tc>
          <w:tcPr>
            <w:tcW w:w="6950" w:type="dxa"/>
          </w:tcPr>
          <w:p w14:paraId="49DDED3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Type1/Type3</w:t>
            </w:r>
          </w:p>
        </w:tc>
      </w:tr>
      <w:tr w14:paraId="6B68C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jc w:val="center"/>
        </w:trPr>
        <w:tc>
          <w:tcPr>
            <w:tcW w:w="2122" w:type="dxa"/>
            <w:vAlign w:val="center"/>
          </w:tcPr>
          <w:p w14:paraId="2099667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канала</w:t>
            </w:r>
          </w:p>
        </w:tc>
        <w:tc>
          <w:tcPr>
            <w:tcW w:w="6950" w:type="dxa"/>
          </w:tcPr>
          <w:p w14:paraId="37FC76D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 светодиод LED</w:t>
            </w:r>
          </w:p>
        </w:tc>
      </w:tr>
    </w:tbl>
    <w:p w14:paraId="075F651B">
      <w:pPr>
        <w:ind w:left="180"/>
        <w:rPr>
          <w:rFonts w:hint="default" w:ascii="Times New Roman" w:hAnsi="Times New Roman" w:cs="Times New Roman"/>
          <w:highlight w:val="none"/>
        </w:rPr>
      </w:pPr>
    </w:p>
    <w:p w14:paraId="7715BE08">
      <w:pPr>
        <w:pStyle w:val="82"/>
        <w:rPr>
          <w:rFonts w:hint="default" w:ascii="Times New Roman" w:hAnsi="Times New Roman" w:cs="Times New Roman"/>
          <w:highlight w:val="none"/>
          <w:rtl w:val="0"/>
          <w:lang w:val="ru"/>
        </w:rPr>
      </w:pPr>
      <w:bookmarkStart w:id="23" w:name="_Toc16357"/>
      <w:r>
        <w:rPr>
          <w:rFonts w:hint="default" w:ascii="Times New Roman" w:hAnsi="Times New Roman" w:cs="Times New Roman"/>
          <w:highlight w:val="none"/>
          <w:rtl w:val="0"/>
          <w:lang w:val="ru"/>
        </w:rPr>
        <w:t>Параметры модуля цифрового выхода</w:t>
      </w:r>
      <w:bookmarkEnd w:id="23"/>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1"/>
        <w:gridCol w:w="3475"/>
        <w:gridCol w:w="3476"/>
      </w:tblGrid>
      <w:tr w14:paraId="15128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vAlign w:val="center"/>
          </w:tcPr>
          <w:p w14:paraId="3C6BF7E9">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Цифровой выход</w:t>
            </w:r>
          </w:p>
        </w:tc>
      </w:tr>
      <w:tr w14:paraId="1FF7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shd w:val="clear" w:color="auto" w:fill="auto"/>
            <w:vAlign w:val="center"/>
          </w:tcPr>
          <w:p w14:paraId="023B8384">
            <w:pPr>
              <w:bidi w:val="0"/>
              <w:ind w:left="0" w:leftChars="0"/>
              <w:jc w:val="both"/>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Модель продукта</w:t>
            </w:r>
          </w:p>
        </w:tc>
        <w:tc>
          <w:tcPr>
            <w:tcW w:w="3475" w:type="dxa"/>
            <w:shd w:val="clear" w:color="auto" w:fill="auto"/>
            <w:vAlign w:val="center"/>
          </w:tcPr>
          <w:p w14:paraId="5161BFA5">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SRR2116</w:t>
            </w:r>
          </w:p>
        </w:tc>
        <w:tc>
          <w:tcPr>
            <w:tcW w:w="3476" w:type="dxa"/>
            <w:shd w:val="clear" w:color="auto" w:fill="auto"/>
            <w:vAlign w:val="center"/>
          </w:tcPr>
          <w:p w14:paraId="2E020E9C">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SRR2216</w:t>
            </w:r>
          </w:p>
        </w:tc>
      </w:tr>
      <w:tr w14:paraId="3304C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6B40812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напряжение входного питания шины</w:t>
            </w:r>
          </w:p>
        </w:tc>
        <w:tc>
          <w:tcPr>
            <w:tcW w:w="6951" w:type="dxa"/>
            <w:gridSpan w:val="2"/>
            <w:vAlign w:val="center"/>
          </w:tcPr>
          <w:p w14:paraId="24A6EDF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5VDC（4.5V~5.5V）</w:t>
            </w:r>
          </w:p>
        </w:tc>
      </w:tr>
      <w:tr w14:paraId="3F664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965282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ток входного питания шины</w:t>
            </w:r>
          </w:p>
        </w:tc>
        <w:tc>
          <w:tcPr>
            <w:tcW w:w="3475" w:type="dxa"/>
            <w:vAlign w:val="center"/>
          </w:tcPr>
          <w:p w14:paraId="59AEDAA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≤75mA</w:t>
            </w:r>
          </w:p>
        </w:tc>
        <w:tc>
          <w:tcPr>
            <w:tcW w:w="3476" w:type="dxa"/>
            <w:vAlign w:val="center"/>
          </w:tcPr>
          <w:p w14:paraId="2407196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≤55mA</w:t>
            </w:r>
          </w:p>
        </w:tc>
      </w:tr>
      <w:tr w14:paraId="059A1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2581CE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входного напряжения на стороне поля</w:t>
            </w:r>
          </w:p>
        </w:tc>
        <w:tc>
          <w:tcPr>
            <w:tcW w:w="6951" w:type="dxa"/>
            <w:gridSpan w:val="2"/>
            <w:vAlign w:val="center"/>
          </w:tcPr>
          <w:p w14:paraId="1958FAC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24VDC（20.4V~28.8V）</w:t>
            </w:r>
          </w:p>
        </w:tc>
      </w:tr>
      <w:tr w14:paraId="5BBF4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049B9AC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Число точек выходного сигнала</w:t>
            </w:r>
          </w:p>
        </w:tc>
        <w:tc>
          <w:tcPr>
            <w:tcW w:w="3475" w:type="dxa"/>
            <w:vAlign w:val="center"/>
          </w:tcPr>
          <w:p w14:paraId="7CAFAD9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w:t>
            </w:r>
          </w:p>
        </w:tc>
        <w:tc>
          <w:tcPr>
            <w:tcW w:w="3476" w:type="dxa"/>
            <w:vAlign w:val="center"/>
          </w:tcPr>
          <w:p w14:paraId="7AA309E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w:t>
            </w:r>
          </w:p>
        </w:tc>
      </w:tr>
      <w:tr w14:paraId="1A696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3C1FF2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выходного сигнала</w:t>
            </w:r>
          </w:p>
        </w:tc>
        <w:tc>
          <w:tcPr>
            <w:tcW w:w="3475" w:type="dxa"/>
            <w:vAlign w:val="center"/>
          </w:tcPr>
          <w:p w14:paraId="6C19B8E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NPN</w:t>
            </w:r>
          </w:p>
        </w:tc>
        <w:tc>
          <w:tcPr>
            <w:tcW w:w="3476" w:type="dxa"/>
            <w:vAlign w:val="center"/>
          </w:tcPr>
          <w:p w14:paraId="31D6D9A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PNP</w:t>
            </w:r>
          </w:p>
        </w:tc>
      </w:tr>
      <w:tr w14:paraId="3091E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809626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Падение выходного напряжения</w:t>
            </w:r>
          </w:p>
        </w:tc>
        <w:tc>
          <w:tcPr>
            <w:tcW w:w="6951" w:type="dxa"/>
            <w:gridSpan w:val="2"/>
            <w:vAlign w:val="center"/>
          </w:tcPr>
          <w:p w14:paraId="7B1004B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＜1V</w:t>
            </w:r>
          </w:p>
        </w:tc>
      </w:tr>
      <w:tr w14:paraId="37CAC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6934366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выходной нагрузки</w:t>
            </w:r>
          </w:p>
        </w:tc>
        <w:tc>
          <w:tcPr>
            <w:tcW w:w="6951" w:type="dxa"/>
            <w:gridSpan w:val="2"/>
            <w:vAlign w:val="center"/>
          </w:tcPr>
          <w:p w14:paraId="1318C1A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Резистивная нагрузка, индуктивная нагрузка, ламповая нагрузка</w:t>
            </w:r>
          </w:p>
        </w:tc>
      </w:tr>
      <w:tr w14:paraId="07980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21" w:type="dxa"/>
            <w:vAlign w:val="center"/>
          </w:tcPr>
          <w:p w14:paraId="795A98F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Одноканальный номинальный ток</w:t>
            </w:r>
          </w:p>
        </w:tc>
        <w:tc>
          <w:tcPr>
            <w:tcW w:w="6951" w:type="dxa"/>
            <w:gridSpan w:val="2"/>
            <w:vAlign w:val="center"/>
          </w:tcPr>
          <w:p w14:paraId="23AB8EF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Max：0.5A</w:t>
            </w:r>
          </w:p>
        </w:tc>
      </w:tr>
      <w:tr w14:paraId="350DD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21" w:type="dxa"/>
            <w:vAlign w:val="center"/>
          </w:tcPr>
          <w:p w14:paraId="6D9C3D4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Ток утечки</w:t>
            </w:r>
          </w:p>
        </w:tc>
        <w:tc>
          <w:tcPr>
            <w:tcW w:w="6951" w:type="dxa"/>
            <w:gridSpan w:val="2"/>
            <w:vAlign w:val="center"/>
          </w:tcPr>
          <w:p w14:paraId="1DE6A9D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&lt;10uA</w:t>
            </w:r>
          </w:p>
        </w:tc>
      </w:tr>
      <w:tr w14:paraId="3B345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21" w:type="dxa"/>
            <w:vAlign w:val="center"/>
          </w:tcPr>
          <w:p w14:paraId="6F9540D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Время реакции</w:t>
            </w:r>
          </w:p>
        </w:tc>
        <w:tc>
          <w:tcPr>
            <w:tcW w:w="6951" w:type="dxa"/>
            <w:gridSpan w:val="2"/>
            <w:vAlign w:val="center"/>
          </w:tcPr>
          <w:p w14:paraId="4BE56A8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&lt;150us</w:t>
            </w:r>
          </w:p>
        </w:tc>
      </w:tr>
      <w:tr w14:paraId="4324D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622A19E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выходного канала</w:t>
            </w:r>
          </w:p>
        </w:tc>
        <w:tc>
          <w:tcPr>
            <w:tcW w:w="6951" w:type="dxa"/>
            <w:gridSpan w:val="2"/>
            <w:vAlign w:val="center"/>
          </w:tcPr>
          <w:p w14:paraId="043011B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короткого замыкания (механизм автоматического восстановления)</w:t>
            </w:r>
          </w:p>
        </w:tc>
      </w:tr>
      <w:tr w14:paraId="3A33E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76F91AB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модуля</w:t>
            </w:r>
          </w:p>
        </w:tc>
        <w:tc>
          <w:tcPr>
            <w:tcW w:w="6951" w:type="dxa"/>
            <w:gridSpan w:val="2"/>
            <w:vAlign w:val="center"/>
          </w:tcPr>
          <w:p w14:paraId="4D831E7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обратного подключения (механизм автоматического восстановления), защита от перенапряжения со стороны поля</w:t>
            </w:r>
          </w:p>
        </w:tc>
      </w:tr>
      <w:tr w14:paraId="34691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73A557F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Способ изоляции</w:t>
            </w:r>
          </w:p>
        </w:tc>
        <w:tc>
          <w:tcPr>
            <w:tcW w:w="6951" w:type="dxa"/>
            <w:gridSpan w:val="2"/>
            <w:vAlign w:val="center"/>
          </w:tcPr>
          <w:p w14:paraId="292CBD5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Изоляция оптрона</w:t>
            </w:r>
          </w:p>
        </w:tc>
      </w:tr>
      <w:tr w14:paraId="75761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3E33990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Изолированное выдерживаемое напряжение</w:t>
            </w:r>
          </w:p>
        </w:tc>
        <w:tc>
          <w:tcPr>
            <w:tcW w:w="6951" w:type="dxa"/>
            <w:gridSpan w:val="2"/>
            <w:vAlign w:val="center"/>
          </w:tcPr>
          <w:p w14:paraId="5C81AA7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500VAC</w:t>
            </w:r>
          </w:p>
        </w:tc>
      </w:tr>
      <w:tr w14:paraId="27A12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4EA38FA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потребляемый ток</w:t>
            </w:r>
          </w:p>
        </w:tc>
        <w:tc>
          <w:tcPr>
            <w:tcW w:w="3475" w:type="dxa"/>
            <w:vAlign w:val="center"/>
          </w:tcPr>
          <w:p w14:paraId="07F5E97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75mA</w:t>
            </w:r>
          </w:p>
        </w:tc>
        <w:tc>
          <w:tcPr>
            <w:tcW w:w="3476" w:type="dxa"/>
            <w:vAlign w:val="center"/>
          </w:tcPr>
          <w:p w14:paraId="000A566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55mA</w:t>
            </w:r>
          </w:p>
        </w:tc>
      </w:tr>
      <w:tr w14:paraId="348C6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6BF6AB9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Потребляемая мощность</w:t>
            </w:r>
          </w:p>
        </w:tc>
        <w:tc>
          <w:tcPr>
            <w:tcW w:w="3475" w:type="dxa"/>
            <w:shd w:val="clear" w:color="auto" w:fill="FFFFFF" w:themeFill="background1"/>
            <w:vAlign w:val="center"/>
          </w:tcPr>
          <w:p w14:paraId="5D5943D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0.375W</w:t>
            </w:r>
          </w:p>
        </w:tc>
        <w:tc>
          <w:tcPr>
            <w:tcW w:w="3476" w:type="dxa"/>
            <w:vAlign w:val="center"/>
          </w:tcPr>
          <w:p w14:paraId="448B717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0.275W</w:t>
            </w:r>
          </w:p>
        </w:tc>
      </w:tr>
      <w:tr w14:paraId="57349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2121" w:type="dxa"/>
            <w:vAlign w:val="center"/>
          </w:tcPr>
          <w:p w14:paraId="099B600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канала</w:t>
            </w:r>
          </w:p>
        </w:tc>
        <w:tc>
          <w:tcPr>
            <w:tcW w:w="6951" w:type="dxa"/>
            <w:gridSpan w:val="2"/>
            <w:vAlign w:val="center"/>
          </w:tcPr>
          <w:p w14:paraId="28BF8A9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 светодиод LED</w:t>
            </w:r>
          </w:p>
        </w:tc>
      </w:tr>
    </w:tbl>
    <w:p w14:paraId="21A21BF4">
      <w:pPr>
        <w:ind w:left="0" w:leftChars="0"/>
        <w:rPr>
          <w:rFonts w:hint="default" w:ascii="Times New Roman" w:hAnsi="Times New Roman" w:cs="Times New Roman"/>
          <w:highlight w:val="none"/>
        </w:rPr>
      </w:pPr>
    </w:p>
    <w:p w14:paraId="6B5F469B">
      <w:pPr>
        <w:pStyle w:val="82"/>
        <w:rPr>
          <w:rFonts w:hint="default" w:ascii="Times New Roman" w:hAnsi="Times New Roman" w:cs="Times New Roman"/>
          <w:highlight w:val="none"/>
          <w:rtl w:val="0"/>
          <w:lang w:val="ru"/>
        </w:rPr>
      </w:pPr>
      <w:bookmarkStart w:id="24" w:name="_Toc9644"/>
      <w:r>
        <w:rPr>
          <w:rFonts w:hint="default" w:ascii="Times New Roman" w:hAnsi="Times New Roman" w:cs="Times New Roman"/>
          <w:highlight w:val="none"/>
          <w:rtl w:val="0"/>
          <w:lang w:val="ru"/>
        </w:rPr>
        <w:t>Общие технические параметры</w:t>
      </w:r>
      <w:bookmarkEnd w:id="24"/>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00"/>
        <w:gridCol w:w="6972"/>
      </w:tblGrid>
      <w:tr w14:paraId="3D430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vAlign w:val="center"/>
          </w:tcPr>
          <w:p w14:paraId="786B08F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Общие технические параметры</w:t>
            </w:r>
          </w:p>
        </w:tc>
      </w:tr>
      <w:tr w14:paraId="38F77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100" w:type="dxa"/>
            <w:vAlign w:val="center"/>
          </w:tcPr>
          <w:p w14:paraId="5293021E">
            <w:pPr>
              <w:bidi w:val="0"/>
              <w:ind w:left="0" w:leftChars="0"/>
              <w:jc w:val="both"/>
              <w:rPr>
                <w:rFonts w:hint="default" w:ascii="Times New Roman" w:hAnsi="Times New Roman" w:cs="Times New Roman"/>
                <w:b w:val="0"/>
                <w:bCs w:val="0"/>
                <w:i w:val="0"/>
                <w:iCs w:val="0"/>
                <w:highlight w:val="none"/>
                <w:u w:val="none"/>
                <w:vertAlign w:val="baseline"/>
                <w:rtl w:val="0"/>
                <w:lang w:val="ru" w:eastAsia="zh-CN"/>
              </w:rPr>
            </w:pPr>
            <w:bookmarkStart w:id="25" w:name="_Hlk135664398"/>
            <w:r>
              <w:rPr>
                <w:rFonts w:hint="default" w:ascii="Times New Roman" w:hAnsi="Times New Roman" w:cs="Times New Roman" w:eastAsiaTheme="minorEastAsia"/>
                <w:sz w:val="18"/>
                <w:szCs w:val="18"/>
                <w:highlight w:val="none"/>
                <w:lang w:val="ru-RU"/>
              </w:rPr>
              <w:t xml:space="preserve">Типовой размер </w:t>
            </w:r>
          </w:p>
        </w:tc>
        <w:tc>
          <w:tcPr>
            <w:tcW w:w="6972" w:type="dxa"/>
            <w:vAlign w:val="center"/>
          </w:tcPr>
          <w:p w14:paraId="065D00E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100</w:t>
            </w:r>
            <w:r>
              <w:rPr>
                <w:rFonts w:hint="default" w:ascii="Times New Roman" w:hAnsi="Times New Roman" w:eastAsia="等线" w:cs="Times New Roman"/>
                <w:highlight w:val="none"/>
                <w:lang w:eastAsia="zh-CN"/>
              </w:rPr>
              <w:t>×</w:t>
            </w:r>
            <w:r>
              <w:rPr>
                <w:rFonts w:hint="default" w:ascii="Times New Roman" w:hAnsi="Times New Roman" w:cs="Times New Roman"/>
                <w:b w:val="0"/>
                <w:bCs w:val="0"/>
                <w:i w:val="0"/>
                <w:iCs w:val="0"/>
                <w:highlight w:val="none"/>
                <w:u w:val="none"/>
                <w:vertAlign w:val="baseline"/>
                <w:rtl w:val="0"/>
                <w:lang w:val="ru"/>
              </w:rPr>
              <w:t>16.11</w:t>
            </w:r>
            <w:r>
              <w:rPr>
                <w:rFonts w:hint="default" w:ascii="Times New Roman" w:hAnsi="Times New Roman" w:eastAsia="等线" w:cs="Times New Roman"/>
                <w:highlight w:val="none"/>
                <w:lang w:eastAsia="zh-CN"/>
              </w:rPr>
              <w:t>×</w:t>
            </w:r>
            <w:r>
              <w:rPr>
                <w:rFonts w:hint="default" w:ascii="Times New Roman" w:hAnsi="Times New Roman" w:cs="Times New Roman"/>
                <w:b w:val="0"/>
                <w:bCs w:val="0"/>
                <w:i w:val="0"/>
                <w:iCs w:val="0"/>
                <w:highlight w:val="none"/>
                <w:u w:val="none"/>
                <w:vertAlign w:val="baseline"/>
                <w:rtl w:val="0"/>
                <w:lang w:val="ru"/>
              </w:rPr>
              <w:t>80mm</w:t>
            </w:r>
          </w:p>
        </w:tc>
      </w:tr>
      <w:bookmarkEnd w:id="25"/>
      <w:tr w14:paraId="06AF3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0951523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Вес</w:t>
            </w:r>
          </w:p>
        </w:tc>
        <w:tc>
          <w:tcPr>
            <w:tcW w:w="6972" w:type="dxa"/>
            <w:vAlign w:val="center"/>
          </w:tcPr>
          <w:p w14:paraId="0FCB560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70g</w:t>
            </w:r>
          </w:p>
        </w:tc>
      </w:tr>
      <w:tr w14:paraId="10815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0B0F0CC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Рабочая температура</w:t>
            </w:r>
          </w:p>
        </w:tc>
        <w:tc>
          <w:tcPr>
            <w:tcW w:w="6972" w:type="dxa"/>
            <w:vAlign w:val="center"/>
          </w:tcPr>
          <w:p w14:paraId="5B6A1A5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-20℃~+60℃</w:t>
            </w:r>
          </w:p>
        </w:tc>
      </w:tr>
      <w:tr w14:paraId="7B170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4C4A8D0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Температура хранения</w:t>
            </w:r>
          </w:p>
        </w:tc>
        <w:tc>
          <w:tcPr>
            <w:tcW w:w="6972" w:type="dxa"/>
            <w:vAlign w:val="center"/>
          </w:tcPr>
          <w:p w14:paraId="6310158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-40℃~+80℃</w:t>
            </w:r>
          </w:p>
        </w:tc>
      </w:tr>
      <w:tr w14:paraId="55095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3EABF6B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Относительная влажность</w:t>
            </w:r>
          </w:p>
        </w:tc>
        <w:tc>
          <w:tcPr>
            <w:tcW w:w="6972" w:type="dxa"/>
            <w:vAlign w:val="center"/>
          </w:tcPr>
          <w:p w14:paraId="6625D92C">
            <w:pPr>
              <w:bidi w:val="0"/>
              <w:ind w:left="0" w:leftChars="0"/>
              <w:jc w:val="both"/>
              <w:rPr>
                <w:rFonts w:hint="default" w:ascii="Times New Roman" w:hAnsi="Times New Roman" w:eastAsia="微软雅黑" w:cs="Times New Roman"/>
                <w:highlight w:val="none"/>
                <w:lang w:eastAsia="zh-CN"/>
              </w:rPr>
            </w:pPr>
            <w:r>
              <w:rPr>
                <w:rFonts w:hint="default" w:ascii="Times New Roman" w:hAnsi="Times New Roman" w:cs="Times New Roman"/>
                <w:b w:val="0"/>
                <w:bCs w:val="0"/>
                <w:i w:val="0"/>
                <w:iCs w:val="0"/>
                <w:highlight w:val="none"/>
                <w:u w:val="none"/>
                <w:vertAlign w:val="baseline"/>
                <w:rtl w:val="0"/>
                <w:lang w:val="ru"/>
              </w:rPr>
              <w:t xml:space="preserve">95%, </w:t>
            </w:r>
            <w:r>
              <w:rPr>
                <w:rFonts w:hint="default" w:ascii="Times New Roman" w:hAnsi="Times New Roman" w:cs="Times New Roman" w:eastAsiaTheme="minorEastAsia"/>
                <w:sz w:val="18"/>
                <w:szCs w:val="18"/>
                <w:highlight w:val="none"/>
                <w:lang w:val="ru-RU"/>
              </w:rPr>
              <w:t xml:space="preserve">без конденсации </w:t>
            </w:r>
          </w:p>
        </w:tc>
      </w:tr>
      <w:tr w14:paraId="518E2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00" w:type="dxa"/>
            <w:vAlign w:val="center"/>
          </w:tcPr>
          <w:p w14:paraId="0BF2D38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Высота</w:t>
            </w:r>
          </w:p>
        </w:tc>
        <w:tc>
          <w:tcPr>
            <w:tcW w:w="6972" w:type="dxa"/>
            <w:vAlign w:val="center"/>
          </w:tcPr>
          <w:p w14:paraId="7DA8D8B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≤2000m</w:t>
            </w:r>
          </w:p>
        </w:tc>
      </w:tr>
      <w:tr w14:paraId="4CD75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00" w:type="dxa"/>
            <w:vAlign w:val="center"/>
          </w:tcPr>
          <w:p w14:paraId="4F4804F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загрязнения</w:t>
            </w:r>
          </w:p>
        </w:tc>
        <w:tc>
          <w:tcPr>
            <w:tcW w:w="6972" w:type="dxa"/>
            <w:vAlign w:val="center"/>
          </w:tcPr>
          <w:p w14:paraId="18F3678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2</w:t>
            </w:r>
          </w:p>
        </w:tc>
      </w:tr>
      <w:tr w14:paraId="5F673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00" w:type="dxa"/>
            <w:vAlign w:val="center"/>
          </w:tcPr>
          <w:p w14:paraId="62DD1C9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защиты</w:t>
            </w:r>
          </w:p>
        </w:tc>
        <w:tc>
          <w:tcPr>
            <w:tcW w:w="6972" w:type="dxa"/>
            <w:vAlign w:val="center"/>
          </w:tcPr>
          <w:p w14:paraId="579DE50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IP20</w:t>
            </w:r>
          </w:p>
        </w:tc>
      </w:tr>
    </w:tbl>
    <w:p w14:paraId="5AB62D86">
      <w:pPr>
        <w:ind w:left="180"/>
        <w:rPr>
          <w:rFonts w:hint="default" w:ascii="Times New Roman" w:hAnsi="Times New Roman" w:cs="Times New Roman"/>
          <w:highlight w:val="none"/>
        </w:rPr>
      </w:pPr>
    </w:p>
    <w:p w14:paraId="1A04B47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49912A0D">
      <w:pPr>
        <w:pStyle w:val="4"/>
        <w:rPr>
          <w:rFonts w:hint="default" w:ascii="Times New Roman" w:hAnsi="Times New Roman" w:cs="Times New Roman"/>
          <w:highlight w:val="none"/>
        </w:rPr>
      </w:pPr>
      <w:bookmarkStart w:id="26" w:name="_Toc9284"/>
      <w:r>
        <w:rPr>
          <w:rFonts w:hint="default" w:ascii="Times New Roman" w:hAnsi="Times New Roman" w:cs="Times New Roman"/>
          <w:highlight w:val="none"/>
          <w:rtl w:val="0"/>
          <w:lang w:val="ru"/>
        </w:rPr>
        <w:t>Схема подключения</w:t>
      </w:r>
      <w:bookmarkEnd w:id="26"/>
    </w:p>
    <w:p w14:paraId="613BA03F">
      <w:pPr>
        <w:pStyle w:val="82"/>
        <w:rPr>
          <w:rFonts w:hint="default" w:ascii="Times New Roman" w:hAnsi="Times New Roman" w:cs="Times New Roman"/>
          <w:highlight w:val="none"/>
        </w:rPr>
      </w:pPr>
      <w:r>
        <w:rPr>
          <w:rFonts w:hint="default" w:ascii="Times New Roman" w:hAnsi="Times New Roman" w:cs="Times New Roman"/>
          <w:highlight w:val="none"/>
          <w:rtl w:val="0"/>
          <w:lang w:val="ru"/>
        </w:rPr>
        <w:t xml:space="preserve"> </w:t>
      </w:r>
      <w:bookmarkStart w:id="27" w:name="_Toc10654"/>
      <w:r>
        <w:rPr>
          <w:rFonts w:hint="default" w:ascii="Times New Roman" w:hAnsi="Times New Roman" w:cs="Times New Roman"/>
          <w:highlight w:val="none"/>
          <w:rtl w:val="0"/>
          <w:lang w:val="ru"/>
        </w:rPr>
        <w:t>SRR1016</w:t>
      </w:r>
      <w:bookmarkEnd w:id="27"/>
    </w:p>
    <w:p w14:paraId="70609FC1">
      <w:pPr>
        <w:bidi w:val="0"/>
        <w:ind w:left="180"/>
        <w:jc w:val="center"/>
        <w:rPr>
          <w:rFonts w:hint="default" w:ascii="Times New Roman" w:hAnsi="Times New Roman" w:cs="Times New Roman"/>
          <w:highlight w:val="none"/>
        </w:rPr>
      </w:pPr>
      <w:r>
        <w:rPr>
          <w:rFonts w:hint="default" w:ascii="Times New Roman" w:hAnsi="Times New Roman" w:cs="Times New Roman"/>
          <w:highlight w:val="none"/>
          <w:lang w:eastAsia="zh-CN"/>
        </w:rPr>
        <w:drawing>
          <wp:inline distT="0" distB="0" distL="0" distR="0">
            <wp:extent cx="3587750" cy="4946650"/>
            <wp:effectExtent l="0" t="0" r="8890" b="6350"/>
            <wp:docPr id="5491257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125771" name="图片 1"/>
                    <pic:cNvPicPr>
                      <a:picLocks noChangeAspect="1"/>
                    </pic:cNvPicPr>
                  </pic:nvPicPr>
                  <pic:blipFill>
                    <a:blip r:embed="rId25"/>
                    <a:stretch>
                      <a:fillRect/>
                    </a:stretch>
                  </pic:blipFill>
                  <pic:spPr>
                    <a:xfrm>
                      <a:off x="0" y="0"/>
                      <a:ext cx="3587933" cy="4946904"/>
                    </a:xfrm>
                    <a:prstGeom prst="rect">
                      <a:avLst/>
                    </a:prstGeom>
                  </pic:spPr>
                </pic:pic>
              </a:graphicData>
            </a:graphic>
          </wp:inline>
        </w:drawing>
      </w:r>
    </w:p>
    <w:p w14:paraId="13FCE5B1">
      <w:pPr>
        <w:bidi w:val="0"/>
        <w:ind w:left="99" w:leftChars="55" w:firstLine="1620" w:firstLineChars="9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*Внутренняя проводимость COM; совместимость NPN/PNP</w:t>
      </w:r>
    </w:p>
    <w:p w14:paraId="1A7FB6F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1ED521DE">
      <w:pPr>
        <w:pStyle w:val="82"/>
        <w:rPr>
          <w:rFonts w:hint="default" w:ascii="Times New Roman" w:hAnsi="Times New Roman" w:cs="Times New Roman"/>
          <w:highlight w:val="none"/>
        </w:rPr>
      </w:pPr>
      <w:r>
        <w:rPr>
          <w:rFonts w:hint="default" w:ascii="Times New Roman" w:hAnsi="Times New Roman" w:cs="Times New Roman"/>
          <w:highlight w:val="none"/>
          <w:rtl w:val="0"/>
          <w:lang w:val="ru"/>
        </w:rPr>
        <w:t xml:space="preserve"> </w:t>
      </w:r>
      <w:bookmarkStart w:id="28" w:name="_Toc9052"/>
      <w:r>
        <w:rPr>
          <w:rFonts w:hint="default" w:ascii="Times New Roman" w:hAnsi="Times New Roman" w:cs="Times New Roman"/>
          <w:highlight w:val="none"/>
          <w:rtl w:val="0"/>
          <w:lang w:val="ru"/>
        </w:rPr>
        <w:t>SRR2116</w:t>
      </w:r>
      <w:bookmarkEnd w:id="28"/>
    </w:p>
    <w:p w14:paraId="6008C71E">
      <w:pPr>
        <w:bidi w:val="0"/>
        <w:ind w:left="180"/>
        <w:jc w:val="center"/>
        <w:rPr>
          <w:rFonts w:hint="default" w:ascii="Times New Roman" w:hAnsi="Times New Roman" w:cs="Times New Roman"/>
          <w:highlight w:val="none"/>
        </w:rPr>
      </w:pPr>
      <w:r>
        <w:rPr>
          <w:rFonts w:hint="default" w:ascii="Times New Roman" w:hAnsi="Times New Roman" w:cs="Times New Roman"/>
          <w:highlight w:val="none"/>
          <w:lang w:eastAsia="zh-CN"/>
        </w:rPr>
        <w:drawing>
          <wp:inline distT="0" distB="0" distL="0" distR="0">
            <wp:extent cx="3663950" cy="4959350"/>
            <wp:effectExtent l="0" t="0" r="8890" b="8890"/>
            <wp:docPr id="19756527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652749" name="图片 2"/>
                    <pic:cNvPicPr>
                      <a:picLocks noChangeAspect="1"/>
                    </pic:cNvPicPr>
                  </pic:nvPicPr>
                  <pic:blipFill>
                    <a:blip r:embed="rId26"/>
                    <a:stretch>
                      <a:fillRect/>
                    </a:stretch>
                  </pic:blipFill>
                  <pic:spPr>
                    <a:xfrm>
                      <a:off x="0" y="0"/>
                      <a:ext cx="3664138" cy="4959605"/>
                    </a:xfrm>
                    <a:prstGeom prst="rect">
                      <a:avLst/>
                    </a:prstGeom>
                  </pic:spPr>
                </pic:pic>
              </a:graphicData>
            </a:graphic>
          </wp:inline>
        </w:drawing>
      </w:r>
    </w:p>
    <w:p w14:paraId="22683F8D">
      <w:pPr>
        <w:ind w:left="180"/>
        <w:jc w:val="center"/>
        <w:rPr>
          <w:rFonts w:hint="default" w:ascii="Times New Roman" w:hAnsi="Times New Roman" w:cs="Times New Roman"/>
          <w:highlight w:val="none"/>
        </w:rPr>
      </w:pPr>
    </w:p>
    <w:p w14:paraId="3B64BD1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378848DB">
      <w:pPr>
        <w:pStyle w:val="82"/>
        <w:rPr>
          <w:rFonts w:hint="default" w:ascii="Times New Roman" w:hAnsi="Times New Roman" w:cs="Times New Roman"/>
          <w:highlight w:val="none"/>
          <w:rtl w:val="0"/>
          <w:lang w:val="ru"/>
        </w:rPr>
      </w:pPr>
      <w:r>
        <w:rPr>
          <w:rFonts w:hint="default" w:ascii="Times New Roman" w:hAnsi="Times New Roman" w:cs="Times New Roman"/>
          <w:highlight w:val="none"/>
          <w:rtl w:val="0"/>
          <w:lang w:val="ru"/>
        </w:rPr>
        <w:t xml:space="preserve"> </w:t>
      </w:r>
      <w:bookmarkStart w:id="29" w:name="_Toc12593"/>
      <w:r>
        <w:rPr>
          <w:rFonts w:hint="default" w:ascii="Times New Roman" w:hAnsi="Times New Roman" w:cs="Times New Roman"/>
          <w:highlight w:val="none"/>
          <w:rtl w:val="0"/>
          <w:lang w:val="ru"/>
        </w:rPr>
        <w:t>SRR2216</w:t>
      </w:r>
      <w:bookmarkEnd w:id="29"/>
    </w:p>
    <w:p w14:paraId="6CBDB4FE">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562350" cy="4921250"/>
            <wp:effectExtent l="0" t="0" r="0" b="0"/>
            <wp:docPr id="14221708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17087" name="图片 15"/>
                    <pic:cNvPicPr>
                      <a:picLocks noChangeAspect="1"/>
                    </pic:cNvPicPr>
                  </pic:nvPicPr>
                  <pic:blipFill>
                    <a:blip r:embed="rId27"/>
                    <a:stretch>
                      <a:fillRect/>
                    </a:stretch>
                  </pic:blipFill>
                  <pic:spPr>
                    <a:xfrm>
                      <a:off x="0" y="0"/>
                      <a:ext cx="3562533" cy="4921503"/>
                    </a:xfrm>
                    <a:prstGeom prst="rect">
                      <a:avLst/>
                    </a:prstGeom>
                  </pic:spPr>
                </pic:pic>
              </a:graphicData>
            </a:graphic>
          </wp:inline>
        </w:drawing>
      </w:r>
    </w:p>
    <w:p w14:paraId="493EF830">
      <w:pPr>
        <w:ind w:left="180"/>
        <w:jc w:val="center"/>
        <w:rPr>
          <w:rFonts w:hint="default" w:ascii="Times New Roman" w:hAnsi="Times New Roman" w:cs="Times New Roman"/>
          <w:highlight w:val="none"/>
        </w:rPr>
      </w:pPr>
    </w:p>
    <w:p w14:paraId="29BD257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66B1F503">
      <w:pPr>
        <w:pStyle w:val="4"/>
        <w:rPr>
          <w:rFonts w:hint="default" w:ascii="Times New Roman" w:hAnsi="Times New Roman" w:cs="Times New Roman"/>
          <w:highlight w:val="none"/>
        </w:rPr>
      </w:pPr>
      <w:bookmarkStart w:id="30" w:name="_Toc3384"/>
      <w:r>
        <w:rPr>
          <w:rFonts w:hint="default" w:ascii="Times New Roman" w:hAnsi="Times New Roman" w:cs="Times New Roman"/>
          <w:highlight w:val="none"/>
          <w:rtl w:val="0"/>
          <w:lang w:val="ru"/>
        </w:rPr>
        <w:t>Габаритный чертеж</w:t>
      </w:r>
      <w:bookmarkEnd w:id="30"/>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3C84B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54117364">
            <w:pPr>
              <w:bidi w:val="0"/>
              <w:ind w:left="0" w:leftChars="0"/>
              <w:jc w:val="both"/>
              <w:rPr>
                <w:rFonts w:hint="default" w:ascii="Times New Roman" w:hAnsi="Times New Roman" w:eastAsia="微软雅黑" w:cs="Times New Roman"/>
                <w:b/>
                <w:bCs/>
                <w:highlight w:val="none"/>
                <w:lang w:val="en-US" w:eastAsia="zh-CN"/>
              </w:rPr>
            </w:pPr>
            <w:r>
              <w:rPr>
                <w:rFonts w:hint="default" w:ascii="Times New Roman" w:hAnsi="Times New Roman" w:cs="Times New Roman"/>
                <w:b/>
                <w:bCs/>
                <w:sz w:val="20"/>
                <w:szCs w:val="21"/>
                <w:highlight w:val="none"/>
                <w:lang w:val="ru-RU" w:eastAsia="zh-CN"/>
              </w:rPr>
              <w:t>Размеры 16-канального цифрового модуля ввода-вывода (единица измерения мм)</w:t>
            </w:r>
          </w:p>
        </w:tc>
      </w:tr>
    </w:tbl>
    <w:p w14:paraId="4A0C4413">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219700" cy="4108450"/>
            <wp:effectExtent l="0" t="0" r="0" b="6350"/>
            <wp:docPr id="636932436" name="图片 63693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932436" name="图片 636932436"/>
                    <pic:cNvPicPr>
                      <a:picLocks noChangeAspect="1"/>
                    </pic:cNvPicPr>
                  </pic:nvPicPr>
                  <pic:blipFill>
                    <a:blip r:embed="rId28"/>
                    <a:stretch>
                      <a:fillRect/>
                    </a:stretch>
                  </pic:blipFill>
                  <pic:spPr>
                    <a:xfrm>
                      <a:off x="0" y="0"/>
                      <a:ext cx="5219968" cy="4108661"/>
                    </a:xfrm>
                    <a:prstGeom prst="rect">
                      <a:avLst/>
                    </a:prstGeom>
                  </pic:spPr>
                </pic:pic>
              </a:graphicData>
            </a:graphic>
          </wp:inline>
        </w:drawing>
      </w:r>
    </w:p>
    <w:p w14:paraId="539C56A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7378F875">
      <w:pPr>
        <w:pStyle w:val="3"/>
        <w:spacing w:before="120" w:after="120"/>
        <w:rPr>
          <w:rFonts w:hint="default" w:ascii="Times New Roman" w:hAnsi="Times New Roman" w:cs="Times New Roman"/>
          <w:highlight w:val="none"/>
        </w:rPr>
      </w:pPr>
      <w:bookmarkStart w:id="31" w:name="_Toc17534"/>
      <w:r>
        <w:rPr>
          <w:rFonts w:hint="default" w:ascii="Times New Roman" w:hAnsi="Times New Roman" w:cs="Times New Roman"/>
          <w:highlight w:val="none"/>
          <w:rtl w:val="0"/>
          <w:lang w:val="ru"/>
        </w:rPr>
        <w:t>Модуль аналогового ввода-вывода</w:t>
      </w:r>
      <w:bookmarkEnd w:id="31"/>
    </w:p>
    <w:p w14:paraId="68223387">
      <w:pPr>
        <w:ind w:left="180"/>
        <w:jc w:val="center"/>
        <w:rPr>
          <w:rFonts w:hint="default" w:ascii="Times New Roman" w:hAnsi="Times New Roman" w:cs="Times New Roman"/>
          <w:highlight w:val="none"/>
        </w:rPr>
      </w:pPr>
      <w:bookmarkStart w:id="32" w:name="_技术参数"/>
      <w:bookmarkEnd w:id="32"/>
    </w:p>
    <w:p w14:paraId="1E36613C">
      <w:pPr>
        <w:pStyle w:val="4"/>
        <w:rPr>
          <w:rFonts w:hint="default" w:ascii="Times New Roman" w:hAnsi="Times New Roman" w:cs="Times New Roman"/>
          <w:highlight w:val="none"/>
        </w:rPr>
      </w:pPr>
      <w:bookmarkStart w:id="33" w:name="_Toc26820"/>
      <w:bookmarkStart w:id="34" w:name="_Hlk152169188"/>
      <w:r>
        <w:rPr>
          <w:rFonts w:hint="default" w:ascii="Times New Roman" w:hAnsi="Times New Roman" w:cs="Times New Roman"/>
          <w:highlight w:val="none"/>
          <w:rtl w:val="0"/>
          <w:lang w:val="ru"/>
        </w:rPr>
        <w:t>Функция указательной лампы</w:t>
      </w:r>
      <w:bookmarkEnd w:id="33"/>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5"/>
        <w:gridCol w:w="1961"/>
        <w:gridCol w:w="870"/>
        <w:gridCol w:w="1247"/>
        <w:gridCol w:w="3729"/>
      </w:tblGrid>
      <w:tr w14:paraId="67F26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273CF0E6">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Определение указательной лампы аналогового модуля ввода-вывода</w:t>
            </w:r>
          </w:p>
        </w:tc>
      </w:tr>
      <w:tr w14:paraId="5AC33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shd w:val="clear" w:color="auto" w:fill="D8D8D8" w:themeFill="background1" w:themeFillShade="D9"/>
            <w:vAlign w:val="center"/>
          </w:tcPr>
          <w:p w14:paraId="3181DC2C">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Маркировка</w:t>
            </w:r>
          </w:p>
        </w:tc>
        <w:tc>
          <w:tcPr>
            <w:tcW w:w="2131" w:type="dxa"/>
            <w:shd w:val="clear" w:color="auto" w:fill="D8D8D8" w:themeFill="background1" w:themeFillShade="D9"/>
            <w:vAlign w:val="center"/>
          </w:tcPr>
          <w:p w14:paraId="5CC573B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Название</w:t>
            </w:r>
          </w:p>
        </w:tc>
        <w:tc>
          <w:tcPr>
            <w:tcW w:w="709" w:type="dxa"/>
            <w:shd w:val="clear" w:color="auto" w:fill="D8D8D8" w:themeFill="background1" w:themeFillShade="D9"/>
            <w:vAlign w:val="center"/>
          </w:tcPr>
          <w:p w14:paraId="5DE8604B">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Цвет</w:t>
            </w:r>
          </w:p>
        </w:tc>
        <w:tc>
          <w:tcPr>
            <w:tcW w:w="1276" w:type="dxa"/>
            <w:shd w:val="clear" w:color="auto" w:fill="D8D8D8" w:themeFill="background1" w:themeFillShade="D9"/>
            <w:vAlign w:val="center"/>
          </w:tcPr>
          <w:p w14:paraId="36C3150F">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Состояние</w:t>
            </w:r>
          </w:p>
        </w:tc>
        <w:tc>
          <w:tcPr>
            <w:tcW w:w="4115" w:type="dxa"/>
            <w:shd w:val="clear" w:color="auto" w:fill="D8D8D8" w:themeFill="background1" w:themeFillShade="D9"/>
            <w:vAlign w:val="center"/>
          </w:tcPr>
          <w:p w14:paraId="750BA4EE">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Описание состояния</w:t>
            </w:r>
          </w:p>
        </w:tc>
      </w:tr>
      <w:tr w14:paraId="624D4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1" w:type="dxa"/>
            <w:vMerge w:val="restart"/>
            <w:vAlign w:val="center"/>
          </w:tcPr>
          <w:p w14:paraId="0F64903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PWR</w:t>
            </w:r>
          </w:p>
        </w:tc>
        <w:tc>
          <w:tcPr>
            <w:tcW w:w="2131" w:type="dxa"/>
            <w:vMerge w:val="restart"/>
            <w:vAlign w:val="center"/>
          </w:tcPr>
          <w:p w14:paraId="3A0FE77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питания</w:t>
            </w:r>
          </w:p>
        </w:tc>
        <w:tc>
          <w:tcPr>
            <w:tcW w:w="709" w:type="dxa"/>
            <w:vMerge w:val="restart"/>
            <w:vAlign w:val="center"/>
          </w:tcPr>
          <w:p w14:paraId="1FFD452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276" w:type="dxa"/>
            <w:vAlign w:val="center"/>
          </w:tcPr>
          <w:p w14:paraId="5251D0D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4115" w:type="dxa"/>
            <w:vAlign w:val="center"/>
          </w:tcPr>
          <w:p w14:paraId="27C5976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Источник питания в норме</w:t>
            </w:r>
          </w:p>
        </w:tc>
      </w:tr>
      <w:tr w14:paraId="5200A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1" w:type="dxa"/>
            <w:vMerge w:val="continue"/>
            <w:vAlign w:val="center"/>
          </w:tcPr>
          <w:p w14:paraId="49560B4C">
            <w:pPr>
              <w:ind w:left="0" w:leftChars="0"/>
              <w:jc w:val="center"/>
              <w:rPr>
                <w:rFonts w:hint="default" w:ascii="Times New Roman" w:hAnsi="Times New Roman" w:cs="Times New Roman"/>
                <w:highlight w:val="none"/>
              </w:rPr>
            </w:pPr>
          </w:p>
        </w:tc>
        <w:tc>
          <w:tcPr>
            <w:tcW w:w="2131" w:type="dxa"/>
            <w:vMerge w:val="continue"/>
            <w:vAlign w:val="center"/>
          </w:tcPr>
          <w:p w14:paraId="0C145663">
            <w:pPr>
              <w:ind w:left="0" w:leftChars="0"/>
              <w:jc w:val="both"/>
              <w:rPr>
                <w:rFonts w:hint="default" w:ascii="Times New Roman" w:hAnsi="Times New Roman" w:cs="Times New Roman"/>
                <w:highlight w:val="none"/>
              </w:rPr>
            </w:pPr>
          </w:p>
        </w:tc>
        <w:tc>
          <w:tcPr>
            <w:tcW w:w="709" w:type="dxa"/>
            <w:vMerge w:val="continue"/>
            <w:vAlign w:val="center"/>
          </w:tcPr>
          <w:p w14:paraId="04FC48BE">
            <w:pPr>
              <w:ind w:left="0" w:leftChars="0"/>
              <w:jc w:val="both"/>
              <w:rPr>
                <w:rFonts w:hint="default" w:ascii="Times New Roman" w:hAnsi="Times New Roman" w:cs="Times New Roman"/>
                <w:highlight w:val="none"/>
              </w:rPr>
            </w:pPr>
          </w:p>
        </w:tc>
        <w:tc>
          <w:tcPr>
            <w:tcW w:w="1276" w:type="dxa"/>
            <w:vAlign w:val="center"/>
          </w:tcPr>
          <w:p w14:paraId="5D7F443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4115" w:type="dxa"/>
            <w:vAlign w:val="center"/>
          </w:tcPr>
          <w:p w14:paraId="7669C03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 продукт не подается питание или источник питания неисправен</w:t>
            </w:r>
          </w:p>
        </w:tc>
      </w:tr>
      <w:tr w14:paraId="4CB8D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841" w:type="dxa"/>
            <w:vMerge w:val="restart"/>
            <w:vAlign w:val="center"/>
          </w:tcPr>
          <w:p w14:paraId="7D7DE61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RUN</w:t>
            </w:r>
          </w:p>
        </w:tc>
        <w:tc>
          <w:tcPr>
            <w:tcW w:w="2131" w:type="dxa"/>
            <w:vMerge w:val="restart"/>
            <w:vAlign w:val="center"/>
          </w:tcPr>
          <w:p w14:paraId="3207217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рабочего состояния</w:t>
            </w:r>
          </w:p>
        </w:tc>
        <w:tc>
          <w:tcPr>
            <w:tcW w:w="709" w:type="dxa"/>
            <w:vMerge w:val="restart"/>
            <w:vAlign w:val="center"/>
          </w:tcPr>
          <w:p w14:paraId="61F13C2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276" w:type="dxa"/>
            <w:vAlign w:val="center"/>
          </w:tcPr>
          <w:p w14:paraId="7E9C78F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4115" w:type="dxa"/>
            <w:vAlign w:val="center"/>
          </w:tcPr>
          <w:p w14:paraId="53D926F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Система работает нормально</w:t>
            </w:r>
          </w:p>
        </w:tc>
      </w:tr>
      <w:tr w14:paraId="1F7E9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1" w:type="dxa"/>
            <w:vMerge w:val="continue"/>
            <w:vAlign w:val="center"/>
          </w:tcPr>
          <w:p w14:paraId="6ACA7EF1">
            <w:pPr>
              <w:ind w:left="0" w:leftChars="0"/>
              <w:jc w:val="center"/>
              <w:rPr>
                <w:rFonts w:hint="default" w:ascii="Times New Roman" w:hAnsi="Times New Roman" w:cs="Times New Roman"/>
                <w:highlight w:val="none"/>
              </w:rPr>
            </w:pPr>
          </w:p>
        </w:tc>
        <w:tc>
          <w:tcPr>
            <w:tcW w:w="2131" w:type="dxa"/>
            <w:vMerge w:val="continue"/>
            <w:vAlign w:val="center"/>
          </w:tcPr>
          <w:p w14:paraId="1659DDC0">
            <w:pPr>
              <w:ind w:left="0" w:leftChars="0"/>
              <w:jc w:val="both"/>
              <w:rPr>
                <w:rFonts w:hint="default" w:ascii="Times New Roman" w:hAnsi="Times New Roman" w:cs="Times New Roman"/>
                <w:highlight w:val="none"/>
              </w:rPr>
            </w:pPr>
          </w:p>
        </w:tc>
        <w:tc>
          <w:tcPr>
            <w:tcW w:w="709" w:type="dxa"/>
            <w:vMerge w:val="continue"/>
            <w:vAlign w:val="center"/>
          </w:tcPr>
          <w:p w14:paraId="7574C687">
            <w:pPr>
              <w:ind w:left="0" w:leftChars="0"/>
              <w:jc w:val="both"/>
              <w:rPr>
                <w:rFonts w:hint="default" w:ascii="Times New Roman" w:hAnsi="Times New Roman" w:cs="Times New Roman"/>
                <w:highlight w:val="none"/>
              </w:rPr>
            </w:pPr>
          </w:p>
        </w:tc>
        <w:tc>
          <w:tcPr>
            <w:tcW w:w="1276" w:type="dxa"/>
            <w:vAlign w:val="center"/>
          </w:tcPr>
          <w:p w14:paraId="1BF1274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 Гц</w:t>
            </w:r>
          </w:p>
        </w:tc>
        <w:tc>
          <w:tcPr>
            <w:tcW w:w="4115" w:type="dxa"/>
            <w:vAlign w:val="center"/>
          </w:tcPr>
          <w:p w14:paraId="0D7D6B0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взаимодействия с бизнес-данными, ожидание установления взаимодействия с бизнес-данными</w:t>
            </w:r>
          </w:p>
        </w:tc>
      </w:tr>
      <w:tr w14:paraId="3E77D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1" w:type="dxa"/>
            <w:vMerge w:val="continue"/>
            <w:vAlign w:val="center"/>
          </w:tcPr>
          <w:p w14:paraId="161E7565">
            <w:pPr>
              <w:ind w:left="0" w:leftChars="0"/>
              <w:jc w:val="center"/>
              <w:rPr>
                <w:rFonts w:hint="default" w:ascii="Times New Roman" w:hAnsi="Times New Roman" w:cs="Times New Roman"/>
                <w:highlight w:val="none"/>
              </w:rPr>
            </w:pPr>
          </w:p>
        </w:tc>
        <w:tc>
          <w:tcPr>
            <w:tcW w:w="2131" w:type="dxa"/>
            <w:vMerge w:val="continue"/>
            <w:vAlign w:val="center"/>
          </w:tcPr>
          <w:p w14:paraId="298A5179">
            <w:pPr>
              <w:ind w:left="0" w:leftChars="0"/>
              <w:jc w:val="both"/>
              <w:rPr>
                <w:rFonts w:hint="default" w:ascii="Times New Roman" w:hAnsi="Times New Roman" w:cs="Times New Roman"/>
                <w:highlight w:val="none"/>
              </w:rPr>
            </w:pPr>
          </w:p>
        </w:tc>
        <w:tc>
          <w:tcPr>
            <w:tcW w:w="709" w:type="dxa"/>
            <w:vMerge w:val="continue"/>
            <w:vAlign w:val="center"/>
          </w:tcPr>
          <w:p w14:paraId="3A64681F">
            <w:pPr>
              <w:ind w:left="0" w:leftChars="0"/>
              <w:jc w:val="both"/>
              <w:rPr>
                <w:rFonts w:hint="default" w:ascii="Times New Roman" w:hAnsi="Times New Roman" w:cs="Times New Roman"/>
                <w:highlight w:val="none"/>
              </w:rPr>
            </w:pPr>
          </w:p>
        </w:tc>
        <w:tc>
          <w:tcPr>
            <w:tcW w:w="1276" w:type="dxa"/>
            <w:vAlign w:val="center"/>
          </w:tcPr>
          <w:p w14:paraId="38FB4CF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10 Гц</w:t>
            </w:r>
          </w:p>
        </w:tc>
        <w:tc>
          <w:tcPr>
            <w:tcW w:w="4115" w:type="dxa"/>
            <w:vAlign w:val="center"/>
          </w:tcPr>
          <w:p w14:paraId="1BC3B80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Обновление прошивки</w:t>
            </w:r>
          </w:p>
        </w:tc>
      </w:tr>
      <w:tr w14:paraId="22731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1" w:type="dxa"/>
            <w:vMerge w:val="continue"/>
            <w:vAlign w:val="center"/>
          </w:tcPr>
          <w:p w14:paraId="558F8673">
            <w:pPr>
              <w:ind w:left="0" w:leftChars="0"/>
              <w:jc w:val="center"/>
              <w:rPr>
                <w:rFonts w:hint="default" w:ascii="Times New Roman" w:hAnsi="Times New Roman" w:cs="Times New Roman"/>
                <w:highlight w:val="none"/>
              </w:rPr>
            </w:pPr>
          </w:p>
        </w:tc>
        <w:tc>
          <w:tcPr>
            <w:tcW w:w="2131" w:type="dxa"/>
            <w:vMerge w:val="continue"/>
            <w:vAlign w:val="center"/>
          </w:tcPr>
          <w:p w14:paraId="67C8A8C4">
            <w:pPr>
              <w:ind w:left="0" w:leftChars="0"/>
              <w:jc w:val="both"/>
              <w:rPr>
                <w:rFonts w:hint="default" w:ascii="Times New Roman" w:hAnsi="Times New Roman" w:cs="Times New Roman"/>
                <w:highlight w:val="none"/>
              </w:rPr>
            </w:pPr>
          </w:p>
        </w:tc>
        <w:tc>
          <w:tcPr>
            <w:tcW w:w="709" w:type="dxa"/>
            <w:vMerge w:val="continue"/>
            <w:vAlign w:val="center"/>
          </w:tcPr>
          <w:p w14:paraId="7E25C4BD">
            <w:pPr>
              <w:ind w:left="0" w:leftChars="0"/>
              <w:jc w:val="both"/>
              <w:rPr>
                <w:rFonts w:hint="default" w:ascii="Times New Roman" w:hAnsi="Times New Roman" w:cs="Times New Roman"/>
                <w:highlight w:val="none"/>
              </w:rPr>
            </w:pPr>
          </w:p>
        </w:tc>
        <w:tc>
          <w:tcPr>
            <w:tcW w:w="1276" w:type="dxa"/>
            <w:vAlign w:val="center"/>
          </w:tcPr>
          <w:p w14:paraId="09F9742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4115" w:type="dxa"/>
            <w:vAlign w:val="center"/>
          </w:tcPr>
          <w:p w14:paraId="41E8FE5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Система не работает</w:t>
            </w:r>
          </w:p>
        </w:tc>
      </w:tr>
      <w:tr w14:paraId="36CD7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restart"/>
            <w:vAlign w:val="center"/>
          </w:tcPr>
          <w:p w14:paraId="2971196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0~7</w:t>
            </w:r>
          </w:p>
        </w:tc>
        <w:tc>
          <w:tcPr>
            <w:tcW w:w="2131" w:type="dxa"/>
            <w:vMerge w:val="restart"/>
            <w:vAlign w:val="center"/>
          </w:tcPr>
          <w:p w14:paraId="3C0F33E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входного канала</w:t>
            </w:r>
          </w:p>
        </w:tc>
        <w:tc>
          <w:tcPr>
            <w:tcW w:w="709" w:type="dxa"/>
            <w:vMerge w:val="restart"/>
            <w:vAlign w:val="center"/>
          </w:tcPr>
          <w:p w14:paraId="72E731A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276" w:type="dxa"/>
            <w:vAlign w:val="center"/>
          </w:tcPr>
          <w:p w14:paraId="2A68628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Постоянно горит </w:t>
            </w:r>
          </w:p>
        </w:tc>
        <w:tc>
          <w:tcPr>
            <w:tcW w:w="4115" w:type="dxa"/>
            <w:vAlign w:val="center"/>
          </w:tcPr>
          <w:p w14:paraId="0197C78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Канал модуля имеет сигнальный вход</w:t>
            </w:r>
          </w:p>
        </w:tc>
      </w:tr>
      <w:tr w14:paraId="26FE4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continue"/>
            <w:vAlign w:val="center"/>
          </w:tcPr>
          <w:p w14:paraId="031367F5">
            <w:pPr>
              <w:ind w:left="0" w:leftChars="0"/>
              <w:jc w:val="center"/>
              <w:rPr>
                <w:rFonts w:hint="default" w:ascii="Times New Roman" w:hAnsi="Times New Roman" w:cs="Times New Roman"/>
                <w:highlight w:val="none"/>
              </w:rPr>
            </w:pPr>
          </w:p>
        </w:tc>
        <w:tc>
          <w:tcPr>
            <w:tcW w:w="2131" w:type="dxa"/>
            <w:vMerge w:val="continue"/>
            <w:vAlign w:val="center"/>
          </w:tcPr>
          <w:p w14:paraId="4D640E67">
            <w:pPr>
              <w:ind w:left="0" w:leftChars="0"/>
              <w:jc w:val="both"/>
              <w:rPr>
                <w:rFonts w:hint="default" w:ascii="Times New Roman" w:hAnsi="Times New Roman" w:cs="Times New Roman"/>
                <w:highlight w:val="none"/>
              </w:rPr>
            </w:pPr>
          </w:p>
        </w:tc>
        <w:tc>
          <w:tcPr>
            <w:tcW w:w="709" w:type="dxa"/>
            <w:vMerge w:val="continue"/>
            <w:vAlign w:val="center"/>
          </w:tcPr>
          <w:p w14:paraId="1A87CF57">
            <w:pPr>
              <w:ind w:left="0" w:leftChars="0"/>
              <w:jc w:val="both"/>
              <w:rPr>
                <w:rFonts w:hint="default" w:ascii="Times New Roman" w:hAnsi="Times New Roman" w:cs="Times New Roman"/>
                <w:highlight w:val="none"/>
              </w:rPr>
            </w:pPr>
          </w:p>
        </w:tc>
        <w:tc>
          <w:tcPr>
            <w:tcW w:w="1276" w:type="dxa"/>
            <w:vAlign w:val="center"/>
          </w:tcPr>
          <w:p w14:paraId="6729EBF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4115" w:type="dxa"/>
            <w:vAlign w:val="center"/>
          </w:tcPr>
          <w:p w14:paraId="4E4E256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канале модуля отсутствует входной сигнал или имеется ненормальный входной сигнал</w:t>
            </w:r>
          </w:p>
        </w:tc>
      </w:tr>
      <w:tr w14:paraId="015EC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restart"/>
            <w:vAlign w:val="center"/>
          </w:tcPr>
          <w:p w14:paraId="5B7C703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0~7</w:t>
            </w:r>
          </w:p>
        </w:tc>
        <w:tc>
          <w:tcPr>
            <w:tcW w:w="2131" w:type="dxa"/>
            <w:vMerge w:val="restart"/>
            <w:vAlign w:val="center"/>
          </w:tcPr>
          <w:p w14:paraId="4FEAA6A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выходного канала</w:t>
            </w:r>
          </w:p>
        </w:tc>
        <w:tc>
          <w:tcPr>
            <w:tcW w:w="709" w:type="dxa"/>
            <w:vMerge w:val="restart"/>
            <w:vAlign w:val="center"/>
          </w:tcPr>
          <w:p w14:paraId="7808545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276" w:type="dxa"/>
            <w:vAlign w:val="center"/>
          </w:tcPr>
          <w:p w14:paraId="7298A19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4115" w:type="dxa"/>
            <w:vAlign w:val="center"/>
          </w:tcPr>
          <w:p w14:paraId="647BEDC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Канал модуля имеет сигнальный выход</w:t>
            </w:r>
          </w:p>
        </w:tc>
      </w:tr>
      <w:tr w14:paraId="6E8A8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continue"/>
            <w:vAlign w:val="center"/>
          </w:tcPr>
          <w:p w14:paraId="71CE7EAC">
            <w:pPr>
              <w:ind w:left="0" w:leftChars="0"/>
              <w:jc w:val="center"/>
              <w:rPr>
                <w:rFonts w:hint="default" w:ascii="Times New Roman" w:hAnsi="Times New Roman" w:cs="Times New Roman"/>
                <w:highlight w:val="none"/>
              </w:rPr>
            </w:pPr>
          </w:p>
        </w:tc>
        <w:tc>
          <w:tcPr>
            <w:tcW w:w="2131" w:type="dxa"/>
            <w:vMerge w:val="continue"/>
            <w:vAlign w:val="center"/>
          </w:tcPr>
          <w:p w14:paraId="19DE74A3">
            <w:pPr>
              <w:ind w:left="0" w:leftChars="0"/>
              <w:jc w:val="both"/>
              <w:rPr>
                <w:rFonts w:hint="default" w:ascii="Times New Roman" w:hAnsi="Times New Roman" w:cs="Times New Roman"/>
                <w:highlight w:val="none"/>
              </w:rPr>
            </w:pPr>
          </w:p>
        </w:tc>
        <w:tc>
          <w:tcPr>
            <w:tcW w:w="709" w:type="dxa"/>
            <w:vMerge w:val="continue"/>
            <w:vAlign w:val="center"/>
          </w:tcPr>
          <w:p w14:paraId="062D5747">
            <w:pPr>
              <w:ind w:left="0" w:leftChars="0"/>
              <w:jc w:val="both"/>
              <w:rPr>
                <w:rFonts w:hint="default" w:ascii="Times New Roman" w:hAnsi="Times New Roman" w:cs="Times New Roman"/>
                <w:highlight w:val="none"/>
              </w:rPr>
            </w:pPr>
          </w:p>
        </w:tc>
        <w:tc>
          <w:tcPr>
            <w:tcW w:w="1276" w:type="dxa"/>
            <w:vAlign w:val="center"/>
          </w:tcPr>
          <w:p w14:paraId="1479EBE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4115" w:type="dxa"/>
            <w:vAlign w:val="center"/>
          </w:tcPr>
          <w:p w14:paraId="245BBDB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канале модуля отсутствует выходной сигнал или имеется ненормальный выходной сигнал</w:t>
            </w:r>
          </w:p>
        </w:tc>
      </w:tr>
      <w:bookmarkEnd w:id="34"/>
    </w:tbl>
    <w:p w14:paraId="02E08DAE">
      <w:pPr>
        <w:pStyle w:val="4"/>
        <w:rPr>
          <w:rFonts w:hint="default" w:ascii="Times New Roman" w:hAnsi="Times New Roman" w:cs="Times New Roman"/>
          <w:highlight w:val="none"/>
        </w:rPr>
      </w:pPr>
      <w:bookmarkStart w:id="35" w:name="_技术参数_1"/>
      <w:bookmarkEnd w:id="35"/>
      <w:bookmarkStart w:id="36" w:name="_Toc22810"/>
      <w:r>
        <w:rPr>
          <w:rFonts w:hint="default" w:ascii="Times New Roman" w:hAnsi="Times New Roman" w:cs="Times New Roman"/>
          <w:highlight w:val="none"/>
          <w:rtl w:val="0"/>
          <w:lang w:val="ru"/>
        </w:rPr>
        <w:t>Технические параметры</w:t>
      </w:r>
      <w:bookmarkEnd w:id="36"/>
    </w:p>
    <w:p w14:paraId="16EF8C82">
      <w:pPr>
        <w:pStyle w:val="82"/>
        <w:rPr>
          <w:rFonts w:hint="default" w:ascii="Times New Roman" w:hAnsi="Times New Roman" w:cs="Times New Roman"/>
          <w:highlight w:val="none"/>
        </w:rPr>
      </w:pPr>
      <w:bookmarkStart w:id="37" w:name="_Toc32338"/>
      <w:r>
        <w:rPr>
          <w:rFonts w:hint="default" w:ascii="Times New Roman" w:hAnsi="Times New Roman" w:cs="Times New Roman"/>
          <w:highlight w:val="none"/>
          <w:rtl w:val="0"/>
          <w:lang w:val="ru"/>
        </w:rPr>
        <w:t>Параметры модуля аналогового входа</w:t>
      </w:r>
      <w:bookmarkEnd w:id="37"/>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01"/>
        <w:gridCol w:w="3285"/>
        <w:gridCol w:w="3286"/>
      </w:tblGrid>
      <w:tr w14:paraId="0EBB5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vAlign w:val="center"/>
          </w:tcPr>
          <w:p w14:paraId="7EEE157D">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Аналоговый вход</w:t>
            </w:r>
          </w:p>
        </w:tc>
      </w:tr>
      <w:tr w14:paraId="6A0E5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489689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Модель продукта</w:t>
            </w:r>
          </w:p>
        </w:tc>
        <w:tc>
          <w:tcPr>
            <w:tcW w:w="3285" w:type="dxa"/>
            <w:vAlign w:val="center"/>
          </w:tcPr>
          <w:p w14:paraId="667EEE0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SRR3214</w:t>
            </w:r>
          </w:p>
        </w:tc>
        <w:tc>
          <w:tcPr>
            <w:tcW w:w="3286" w:type="dxa"/>
            <w:vAlign w:val="center"/>
          </w:tcPr>
          <w:p w14:paraId="2E7F709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SRR3234</w:t>
            </w:r>
          </w:p>
        </w:tc>
      </w:tr>
      <w:tr w14:paraId="49C62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23618C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напряжение входного питания шины</w:t>
            </w:r>
          </w:p>
        </w:tc>
        <w:tc>
          <w:tcPr>
            <w:tcW w:w="6571" w:type="dxa"/>
            <w:gridSpan w:val="2"/>
            <w:vAlign w:val="center"/>
          </w:tcPr>
          <w:p w14:paraId="306264E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5VDC（4.5V~5.5V）</w:t>
            </w:r>
          </w:p>
        </w:tc>
      </w:tr>
      <w:tr w14:paraId="0F1C4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5132CCD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ток входного питания шины</w:t>
            </w:r>
          </w:p>
        </w:tc>
        <w:tc>
          <w:tcPr>
            <w:tcW w:w="3285" w:type="dxa"/>
            <w:vAlign w:val="center"/>
          </w:tcPr>
          <w:p w14:paraId="0223039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≤145mA</w:t>
            </w:r>
          </w:p>
        </w:tc>
        <w:tc>
          <w:tcPr>
            <w:tcW w:w="3286" w:type="dxa"/>
            <w:vAlign w:val="center"/>
          </w:tcPr>
          <w:p w14:paraId="4F83D20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≤70mA</w:t>
            </w:r>
          </w:p>
        </w:tc>
      </w:tr>
      <w:tr w14:paraId="2178A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B23C0E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Число точек входа</w:t>
            </w:r>
          </w:p>
        </w:tc>
        <w:tc>
          <w:tcPr>
            <w:tcW w:w="3285" w:type="dxa"/>
            <w:vAlign w:val="center"/>
          </w:tcPr>
          <w:p w14:paraId="35ABC1A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3286" w:type="dxa"/>
            <w:vAlign w:val="center"/>
          </w:tcPr>
          <w:p w14:paraId="1931AAF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r>
      <w:tr w14:paraId="2EFD2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2D3222D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входа</w:t>
            </w:r>
          </w:p>
        </w:tc>
        <w:tc>
          <w:tcPr>
            <w:tcW w:w="3285" w:type="dxa"/>
            <w:vAlign w:val="center"/>
          </w:tcPr>
          <w:p w14:paraId="776F048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напряжения</w:t>
            </w:r>
          </w:p>
        </w:tc>
        <w:tc>
          <w:tcPr>
            <w:tcW w:w="3286" w:type="dxa"/>
            <w:vAlign w:val="center"/>
          </w:tcPr>
          <w:p w14:paraId="790E270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тока</w:t>
            </w:r>
          </w:p>
        </w:tc>
      </w:tr>
      <w:tr w14:paraId="4D1CD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0CACF5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Входной сигнал</w:t>
            </w:r>
          </w:p>
        </w:tc>
        <w:tc>
          <w:tcPr>
            <w:tcW w:w="3285" w:type="dxa"/>
            <w:vAlign w:val="center"/>
          </w:tcPr>
          <w:p w14:paraId="3F8087B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Disable, -10V~+10V, 0V~10V, </w:t>
            </w:r>
          </w:p>
          <w:p w14:paraId="40E2FB7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-5V~+5V, 0V~5V, 1V~5V (диапазон регулируется, по умолчанию -10V~+10V)</w:t>
            </w:r>
          </w:p>
        </w:tc>
        <w:tc>
          <w:tcPr>
            <w:tcW w:w="3286" w:type="dxa"/>
            <w:vAlign w:val="center"/>
          </w:tcPr>
          <w:p w14:paraId="5ED55CA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Disable, 4mA~20mA, 0mA~20mA</w:t>
            </w:r>
          </w:p>
          <w:p w14:paraId="3A50E98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регулируется, по умолчанию - 0mA~20mA)</w:t>
            </w:r>
          </w:p>
        </w:tc>
      </w:tr>
      <w:tr w14:paraId="50CE6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6DD93C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входного сигнала</w:t>
            </w:r>
          </w:p>
        </w:tc>
        <w:tc>
          <w:tcPr>
            <w:tcW w:w="6571" w:type="dxa"/>
            <w:gridSpan w:val="2"/>
            <w:vAlign w:val="center"/>
          </w:tcPr>
          <w:p w14:paraId="5D7AF32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Односторонний сигнал</w:t>
            </w:r>
          </w:p>
        </w:tc>
      </w:tr>
      <w:tr w14:paraId="61B4D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551319F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Время реакции канала</w:t>
            </w:r>
          </w:p>
        </w:tc>
        <w:tc>
          <w:tcPr>
            <w:tcW w:w="3285" w:type="dxa"/>
            <w:vAlign w:val="center"/>
          </w:tcPr>
          <w:p w14:paraId="20C927F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230us / ch</w:t>
            </w:r>
          </w:p>
          <w:p w14:paraId="1A2B333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380us / 4ch</w:t>
            </w:r>
          </w:p>
        </w:tc>
        <w:tc>
          <w:tcPr>
            <w:tcW w:w="3286" w:type="dxa"/>
            <w:vAlign w:val="center"/>
          </w:tcPr>
          <w:p w14:paraId="3C8852D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230us / ch</w:t>
            </w:r>
          </w:p>
          <w:p w14:paraId="58D7967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300us / 4ch</w:t>
            </w:r>
          </w:p>
        </w:tc>
      </w:tr>
      <w:tr w14:paraId="0D7A6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19820D4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Разрешение</w:t>
            </w:r>
          </w:p>
        </w:tc>
        <w:tc>
          <w:tcPr>
            <w:tcW w:w="6571" w:type="dxa"/>
            <w:gridSpan w:val="2"/>
            <w:vAlign w:val="center"/>
          </w:tcPr>
          <w:p w14:paraId="2D4364A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16bits</w:t>
            </w:r>
          </w:p>
        </w:tc>
      </w:tr>
      <w:tr w14:paraId="4FCAC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jc w:val="center"/>
        </w:trPr>
        <w:tc>
          <w:tcPr>
            <w:tcW w:w="2501" w:type="dxa"/>
            <w:vAlign w:val="center"/>
          </w:tcPr>
          <w:p w14:paraId="2AE40A6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Частота дискретизации (полный канал)</w:t>
            </w:r>
          </w:p>
        </w:tc>
        <w:tc>
          <w:tcPr>
            <w:tcW w:w="6571" w:type="dxa"/>
            <w:gridSpan w:val="2"/>
            <w:vAlign w:val="center"/>
          </w:tcPr>
          <w:p w14:paraId="0971049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≤1ksps</w:t>
            </w:r>
          </w:p>
        </w:tc>
      </w:tr>
      <w:tr w14:paraId="4ED1F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 w:hRule="atLeast"/>
          <w:jc w:val="center"/>
        </w:trPr>
        <w:tc>
          <w:tcPr>
            <w:tcW w:w="2501" w:type="dxa"/>
            <w:vAlign w:val="center"/>
          </w:tcPr>
          <w:p w14:paraId="3275312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Точность</w:t>
            </w:r>
          </w:p>
        </w:tc>
        <w:tc>
          <w:tcPr>
            <w:tcW w:w="6571" w:type="dxa"/>
            <w:gridSpan w:val="2"/>
            <w:vAlign w:val="center"/>
          </w:tcPr>
          <w:p w14:paraId="54EACD4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±0,1% при температуре 25℃, ±0,3% для всего диапазона температур</w:t>
            </w:r>
          </w:p>
        </w:tc>
      </w:tr>
      <w:tr w14:paraId="5BA54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7909AC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Входная фильтрация волн</w:t>
            </w:r>
          </w:p>
        </w:tc>
        <w:tc>
          <w:tcPr>
            <w:tcW w:w="6571" w:type="dxa"/>
            <w:gridSpan w:val="2"/>
            <w:vAlign w:val="center"/>
          </w:tcPr>
          <w:p w14:paraId="318F25A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r w14:paraId="5334F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E7E13C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Количество полюсов сглаживания</w:t>
            </w:r>
          </w:p>
        </w:tc>
        <w:tc>
          <w:tcPr>
            <w:tcW w:w="6571" w:type="dxa"/>
            <w:gridSpan w:val="2"/>
            <w:vAlign w:val="center"/>
          </w:tcPr>
          <w:p w14:paraId="75C9A11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1~200</w:t>
            </w:r>
          </w:p>
        </w:tc>
      </w:tr>
      <w:tr w14:paraId="385BE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3242FC2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Входное сопротивление (тип напряжения)</w:t>
            </w:r>
          </w:p>
        </w:tc>
        <w:tc>
          <w:tcPr>
            <w:tcW w:w="3285" w:type="dxa"/>
            <w:vAlign w:val="center"/>
          </w:tcPr>
          <w:p w14:paraId="4ED13ABD">
            <w:pPr>
              <w:bidi w:val="0"/>
              <w:ind w:left="0" w:leftChars="0"/>
              <w:jc w:val="center"/>
              <w:rPr>
                <w:rFonts w:hint="default" w:ascii="Times New Roman" w:hAnsi="Times New Roman" w:eastAsia="等线" w:cs="Times New Roman"/>
                <w:highlight w:val="none"/>
              </w:rPr>
            </w:pPr>
            <w:r>
              <w:rPr>
                <w:rFonts w:hint="default" w:ascii="Times New Roman" w:hAnsi="Times New Roman" w:cs="Times New Roman"/>
                <w:b w:val="0"/>
                <w:bCs w:val="0"/>
                <w:i w:val="0"/>
                <w:iCs w:val="0"/>
                <w:highlight w:val="none"/>
                <w:u w:val="none"/>
                <w:vertAlign w:val="baseline"/>
                <w:rtl w:val="0"/>
                <w:lang w:val="ru"/>
              </w:rPr>
              <w:t>≥400kΩ</w:t>
            </w:r>
          </w:p>
        </w:tc>
        <w:tc>
          <w:tcPr>
            <w:tcW w:w="3286" w:type="dxa"/>
            <w:vAlign w:val="center"/>
          </w:tcPr>
          <w:p w14:paraId="4BC7502F">
            <w:pPr>
              <w:bidi w:val="0"/>
              <w:ind w:left="0" w:leftChars="0"/>
              <w:jc w:val="center"/>
              <w:rPr>
                <w:rFonts w:hint="default" w:ascii="Times New Roman" w:hAnsi="Times New Roman" w:eastAsia="等线"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r>
      <w:tr w14:paraId="0FFC7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38D2BD9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Входное сопротивление (тип тока)</w:t>
            </w:r>
          </w:p>
        </w:tc>
        <w:tc>
          <w:tcPr>
            <w:tcW w:w="3285" w:type="dxa"/>
            <w:vAlign w:val="center"/>
          </w:tcPr>
          <w:p w14:paraId="07BF63F5">
            <w:pPr>
              <w:bidi w:val="0"/>
              <w:ind w:left="0" w:leftChars="0"/>
              <w:jc w:val="center"/>
              <w:rPr>
                <w:rFonts w:hint="default" w:ascii="Times New Roman" w:hAnsi="Times New Roman" w:eastAsia="等线" w:cs="Times New Roman"/>
                <w:highlight w:val="none"/>
              </w:rPr>
            </w:pPr>
            <w:r>
              <w:rPr>
                <w:rFonts w:hint="default" w:ascii="Times New Roman" w:hAnsi="Times New Roman" w:eastAsia="等线" w:cs="Times New Roman"/>
                <w:b w:val="0"/>
                <w:bCs w:val="0"/>
                <w:i w:val="0"/>
                <w:iCs w:val="0"/>
                <w:highlight w:val="none"/>
                <w:u w:val="none"/>
                <w:vertAlign w:val="baseline"/>
                <w:rtl w:val="0"/>
                <w:lang w:val="ru"/>
              </w:rPr>
              <w:t>-</w:t>
            </w:r>
          </w:p>
        </w:tc>
        <w:tc>
          <w:tcPr>
            <w:tcW w:w="3286" w:type="dxa"/>
            <w:vAlign w:val="center"/>
          </w:tcPr>
          <w:p w14:paraId="546A604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≤100Ω</w:t>
            </w:r>
          </w:p>
        </w:tc>
      </w:tr>
      <w:tr w14:paraId="19A45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4B1473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Максимальное допустимое напряжение канала (тип напряжения)</w:t>
            </w:r>
          </w:p>
        </w:tc>
        <w:tc>
          <w:tcPr>
            <w:tcW w:w="3285" w:type="dxa"/>
            <w:vAlign w:val="center"/>
          </w:tcPr>
          <w:p w14:paraId="000537C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30V</w:t>
            </w:r>
          </w:p>
        </w:tc>
        <w:tc>
          <w:tcPr>
            <w:tcW w:w="3286" w:type="dxa"/>
            <w:vAlign w:val="center"/>
          </w:tcPr>
          <w:p w14:paraId="6338EB3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r>
      <w:tr w14:paraId="63E32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510588A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Максимальный допустимый ток канала (тип тока)</w:t>
            </w:r>
          </w:p>
        </w:tc>
        <w:tc>
          <w:tcPr>
            <w:tcW w:w="3285" w:type="dxa"/>
            <w:vAlign w:val="center"/>
          </w:tcPr>
          <w:p w14:paraId="5C581AC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3286" w:type="dxa"/>
            <w:vAlign w:val="center"/>
          </w:tcPr>
          <w:p w14:paraId="3B0903C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30mA</w:t>
            </w:r>
          </w:p>
        </w:tc>
      </w:tr>
      <w:tr w14:paraId="77072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1BDB1A7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Система не может быть взломана</w:t>
            </w:r>
          </w:p>
        </w:tc>
        <w:tc>
          <w:tcPr>
            <w:tcW w:w="6571" w:type="dxa"/>
            <w:gridSpan w:val="2"/>
            <w:vAlign w:val="center"/>
          </w:tcPr>
          <w:p w14:paraId="3F929FB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Питание системы +5V не может быть взломана при повреждении и замыкании источника питания ±15V</w:t>
            </w:r>
          </w:p>
        </w:tc>
      </w:tr>
      <w:tr w14:paraId="64975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773DEB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Потенциальная изоляция</w:t>
            </w:r>
          </w:p>
        </w:tc>
        <w:tc>
          <w:tcPr>
            <w:tcW w:w="6571" w:type="dxa"/>
            <w:gridSpan w:val="2"/>
            <w:vAlign w:val="center"/>
          </w:tcPr>
          <w:p w14:paraId="6334330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изоляции между каналами, изоляция между каналами и шинами соединительной платы, изоляция между каналами и напряжениями питания</w:t>
            </w:r>
          </w:p>
        </w:tc>
      </w:tr>
      <w:tr w14:paraId="40CCA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1DE61C0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перегрузки на входе</w:t>
            </w:r>
          </w:p>
        </w:tc>
        <w:tc>
          <w:tcPr>
            <w:tcW w:w="3285" w:type="dxa"/>
            <w:vAlign w:val="center"/>
          </w:tcPr>
          <w:p w14:paraId="1FCEA89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 защиту зажимов</w:t>
            </w:r>
          </w:p>
        </w:tc>
        <w:tc>
          <w:tcPr>
            <w:tcW w:w="3286" w:type="dxa"/>
            <w:vAlign w:val="center"/>
          </w:tcPr>
          <w:p w14:paraId="562767F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 защиту от предельного тока</w:t>
            </w:r>
          </w:p>
        </w:tc>
      </w:tr>
      <w:tr w14:paraId="54516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07064E1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входа</w:t>
            </w:r>
          </w:p>
        </w:tc>
        <w:tc>
          <w:tcPr>
            <w:tcW w:w="3285" w:type="dxa"/>
            <w:vAlign w:val="center"/>
          </w:tcPr>
          <w:p w14:paraId="17ED858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±30V</w:t>
            </w:r>
          </w:p>
        </w:tc>
        <w:tc>
          <w:tcPr>
            <w:tcW w:w="3286" w:type="dxa"/>
            <w:vAlign w:val="center"/>
          </w:tcPr>
          <w:p w14:paraId="0E28F52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±30mA</w:t>
            </w:r>
          </w:p>
        </w:tc>
      </w:tr>
      <w:tr w14:paraId="4ED5F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5249444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Изолированное выдерживаемое напряжение</w:t>
            </w:r>
          </w:p>
        </w:tc>
        <w:tc>
          <w:tcPr>
            <w:tcW w:w="6571" w:type="dxa"/>
            <w:gridSpan w:val="2"/>
            <w:vAlign w:val="center"/>
          </w:tcPr>
          <w:p w14:paraId="5FCCCCB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500VDC</w:t>
            </w:r>
          </w:p>
        </w:tc>
      </w:tr>
      <w:tr w14:paraId="2BC83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7015368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потребляемый ток</w:t>
            </w:r>
          </w:p>
        </w:tc>
        <w:tc>
          <w:tcPr>
            <w:tcW w:w="3285" w:type="dxa"/>
            <w:vAlign w:val="center"/>
          </w:tcPr>
          <w:p w14:paraId="2B3950A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145mA</w:t>
            </w:r>
          </w:p>
        </w:tc>
        <w:tc>
          <w:tcPr>
            <w:tcW w:w="3286" w:type="dxa"/>
            <w:vAlign w:val="center"/>
          </w:tcPr>
          <w:p w14:paraId="78D8AF4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70mA</w:t>
            </w:r>
          </w:p>
        </w:tc>
      </w:tr>
      <w:tr w14:paraId="0F0E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17DF1D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Потребляемая мощность</w:t>
            </w:r>
          </w:p>
        </w:tc>
        <w:tc>
          <w:tcPr>
            <w:tcW w:w="3285" w:type="dxa"/>
            <w:vAlign w:val="center"/>
          </w:tcPr>
          <w:p w14:paraId="7B58B45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0.725W</w:t>
            </w:r>
          </w:p>
        </w:tc>
        <w:tc>
          <w:tcPr>
            <w:tcW w:w="3286" w:type="dxa"/>
            <w:vAlign w:val="center"/>
          </w:tcPr>
          <w:p w14:paraId="37B3FD6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0.35W</w:t>
            </w:r>
          </w:p>
        </w:tc>
      </w:tr>
      <w:tr w14:paraId="76D54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2ACFE08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канала</w:t>
            </w:r>
          </w:p>
        </w:tc>
        <w:tc>
          <w:tcPr>
            <w:tcW w:w="6571" w:type="dxa"/>
            <w:gridSpan w:val="2"/>
            <w:vAlign w:val="center"/>
          </w:tcPr>
          <w:p w14:paraId="03E4AD3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 светодиод LED</w:t>
            </w:r>
          </w:p>
        </w:tc>
      </w:tr>
    </w:tbl>
    <w:p w14:paraId="1CB96AD9">
      <w:pPr>
        <w:ind w:left="0" w:leftChars="0"/>
        <w:rPr>
          <w:rFonts w:hint="default" w:ascii="Times New Roman" w:hAnsi="Times New Roman" w:cs="Times New Roman"/>
          <w:highlight w:val="none"/>
        </w:rPr>
      </w:pPr>
    </w:p>
    <w:p w14:paraId="5113FE90">
      <w:pPr>
        <w:pStyle w:val="82"/>
        <w:rPr>
          <w:rFonts w:hint="default" w:ascii="Times New Roman" w:hAnsi="Times New Roman" w:cs="Times New Roman"/>
          <w:highlight w:val="none"/>
          <w:rtl w:val="0"/>
          <w:lang w:val="ru"/>
        </w:rPr>
      </w:pPr>
      <w:bookmarkStart w:id="38" w:name="_Toc17137"/>
      <w:r>
        <w:rPr>
          <w:rFonts w:hint="default" w:ascii="Times New Roman" w:hAnsi="Times New Roman" w:cs="Times New Roman"/>
          <w:highlight w:val="none"/>
          <w:rtl w:val="0"/>
          <w:lang w:val="ru"/>
        </w:rPr>
        <w:t>Параметры модуля аналогового выхода</w:t>
      </w:r>
      <w:bookmarkEnd w:id="38"/>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0"/>
        <w:gridCol w:w="3330"/>
        <w:gridCol w:w="3262"/>
      </w:tblGrid>
      <w:tr w14:paraId="6DFE6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vAlign w:val="center"/>
          </w:tcPr>
          <w:p w14:paraId="3D2921B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Аналоговый выход</w:t>
            </w:r>
          </w:p>
        </w:tc>
      </w:tr>
      <w:tr w14:paraId="609C1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544D687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Модель продукта</w:t>
            </w:r>
          </w:p>
        </w:tc>
        <w:tc>
          <w:tcPr>
            <w:tcW w:w="3330" w:type="dxa"/>
            <w:vAlign w:val="center"/>
          </w:tcPr>
          <w:p w14:paraId="38ADB69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SRR4014</w:t>
            </w:r>
          </w:p>
        </w:tc>
        <w:tc>
          <w:tcPr>
            <w:tcW w:w="3262" w:type="dxa"/>
            <w:vAlign w:val="center"/>
          </w:tcPr>
          <w:p w14:paraId="7B43518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SRR4034</w:t>
            </w:r>
          </w:p>
        </w:tc>
      </w:tr>
      <w:tr w14:paraId="7AA47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5F364AF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напряжение входного питания шины</w:t>
            </w:r>
          </w:p>
        </w:tc>
        <w:tc>
          <w:tcPr>
            <w:tcW w:w="6592" w:type="dxa"/>
            <w:gridSpan w:val="2"/>
            <w:vAlign w:val="center"/>
          </w:tcPr>
          <w:p w14:paraId="40E70B2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5VDC（4.5V~5.5V）</w:t>
            </w:r>
          </w:p>
        </w:tc>
      </w:tr>
      <w:tr w14:paraId="7F010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11E51C3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ток входного питания шины</w:t>
            </w:r>
          </w:p>
        </w:tc>
        <w:tc>
          <w:tcPr>
            <w:tcW w:w="6592" w:type="dxa"/>
            <w:gridSpan w:val="2"/>
            <w:vAlign w:val="center"/>
          </w:tcPr>
          <w:p w14:paraId="1D77263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≤30mA</w:t>
            </w:r>
          </w:p>
        </w:tc>
      </w:tr>
      <w:tr w14:paraId="76DF4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A7FF79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входного напряжения на стороне поля</w:t>
            </w:r>
          </w:p>
        </w:tc>
        <w:tc>
          <w:tcPr>
            <w:tcW w:w="6592" w:type="dxa"/>
            <w:gridSpan w:val="2"/>
            <w:vAlign w:val="center"/>
          </w:tcPr>
          <w:p w14:paraId="0A4AE92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24VDC（20.4V~28.8V）</w:t>
            </w:r>
          </w:p>
        </w:tc>
      </w:tr>
      <w:tr w14:paraId="3DC71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66810F8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Число точек выхода</w:t>
            </w:r>
          </w:p>
        </w:tc>
        <w:tc>
          <w:tcPr>
            <w:tcW w:w="3330" w:type="dxa"/>
            <w:vAlign w:val="center"/>
          </w:tcPr>
          <w:p w14:paraId="003E59D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3262" w:type="dxa"/>
            <w:vAlign w:val="center"/>
          </w:tcPr>
          <w:p w14:paraId="7309106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r>
      <w:tr w14:paraId="064E9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1A1559A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выхода</w:t>
            </w:r>
          </w:p>
        </w:tc>
        <w:tc>
          <w:tcPr>
            <w:tcW w:w="3330" w:type="dxa"/>
            <w:vAlign w:val="center"/>
          </w:tcPr>
          <w:p w14:paraId="401C3B2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напряжения</w:t>
            </w:r>
          </w:p>
        </w:tc>
        <w:tc>
          <w:tcPr>
            <w:tcW w:w="3262" w:type="dxa"/>
            <w:vAlign w:val="center"/>
          </w:tcPr>
          <w:p w14:paraId="1616DDF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тока</w:t>
            </w:r>
          </w:p>
        </w:tc>
      </w:tr>
      <w:tr w14:paraId="495E1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0FC021B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Выходной сигнал</w:t>
            </w:r>
          </w:p>
        </w:tc>
        <w:tc>
          <w:tcPr>
            <w:tcW w:w="3330" w:type="dxa"/>
            <w:vAlign w:val="center"/>
          </w:tcPr>
          <w:p w14:paraId="58D99004">
            <w:pPr>
              <w:bidi w:val="0"/>
              <w:ind w:left="0" w:leftChars="0"/>
              <w:jc w:val="center"/>
              <w:rPr>
                <w:rFonts w:hint="default" w:ascii="Times New Roman" w:hAnsi="Times New Roman" w:eastAsia="微软雅黑" w:cs="Times New Roman"/>
                <w:highlight w:val="none"/>
                <w:lang w:eastAsia="zh-CN"/>
              </w:rPr>
            </w:pPr>
            <w:r>
              <w:rPr>
                <w:rFonts w:hint="default" w:ascii="Times New Roman" w:hAnsi="Times New Roman" w:cs="Times New Roman"/>
                <w:b w:val="0"/>
                <w:bCs w:val="0"/>
                <w:i w:val="0"/>
                <w:iCs w:val="0"/>
                <w:highlight w:val="none"/>
                <w:u w:val="none"/>
                <w:vertAlign w:val="baseline"/>
                <w:rtl w:val="0"/>
                <w:lang w:val="ru"/>
              </w:rPr>
              <w:t>Disable</w:t>
            </w:r>
            <w:r>
              <w:rPr>
                <w:rFonts w:hint="default" w:ascii="Times New Roman" w:hAnsi="Times New Roman" w:cs="Times New Roman"/>
                <w:b w:val="0"/>
                <w:bCs w:val="0"/>
                <w:i w:val="0"/>
                <w:iCs w:val="0"/>
                <w:highlight w:val="none"/>
                <w:u w:val="none"/>
                <w:vertAlign w:val="baseline"/>
                <w:rtl w:val="0"/>
                <w:lang w:val="ru" w:eastAsia="zh-CN"/>
              </w:rPr>
              <w:t xml:space="preserve">, </w:t>
            </w:r>
            <w:r>
              <w:rPr>
                <w:rFonts w:hint="default" w:ascii="Times New Roman" w:hAnsi="Times New Roman" w:cs="Times New Roman"/>
                <w:b w:val="0"/>
                <w:bCs w:val="0"/>
                <w:i w:val="0"/>
                <w:iCs w:val="0"/>
                <w:highlight w:val="none"/>
                <w:u w:val="none"/>
                <w:vertAlign w:val="baseline"/>
                <w:rtl w:val="0"/>
                <w:lang w:val="ru"/>
              </w:rPr>
              <w:t>-10V~+10V</w:t>
            </w:r>
            <w:r>
              <w:rPr>
                <w:rFonts w:hint="default" w:ascii="Times New Roman" w:hAnsi="Times New Roman" w:cs="Times New Roman"/>
                <w:b w:val="0"/>
                <w:bCs w:val="0"/>
                <w:i w:val="0"/>
                <w:iCs w:val="0"/>
                <w:highlight w:val="none"/>
                <w:u w:val="none"/>
                <w:vertAlign w:val="baseline"/>
                <w:rtl w:val="0"/>
                <w:lang w:val="ru" w:eastAsia="zh-CN"/>
              </w:rPr>
              <w:t xml:space="preserve">, </w:t>
            </w:r>
            <w:r>
              <w:rPr>
                <w:rFonts w:hint="default" w:ascii="Times New Roman" w:hAnsi="Times New Roman" w:cs="Times New Roman"/>
                <w:b w:val="0"/>
                <w:bCs w:val="0"/>
                <w:i w:val="0"/>
                <w:iCs w:val="0"/>
                <w:highlight w:val="none"/>
                <w:u w:val="none"/>
                <w:vertAlign w:val="baseline"/>
                <w:rtl w:val="0"/>
                <w:lang w:val="ru"/>
              </w:rPr>
              <w:t>0V~10V</w:t>
            </w:r>
            <w:r>
              <w:rPr>
                <w:rFonts w:hint="default" w:ascii="Times New Roman" w:hAnsi="Times New Roman" w:cs="Times New Roman"/>
                <w:b w:val="0"/>
                <w:bCs w:val="0"/>
                <w:i w:val="0"/>
                <w:iCs w:val="0"/>
                <w:highlight w:val="none"/>
                <w:u w:val="none"/>
                <w:vertAlign w:val="baseline"/>
                <w:rtl w:val="0"/>
                <w:lang w:val="ru" w:eastAsia="zh-CN"/>
              </w:rPr>
              <w:t xml:space="preserve">, </w:t>
            </w:r>
          </w:p>
          <w:p w14:paraId="2D76C7F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-5V~+5V, 0V~5V, 1V~5V (диапазон регулируется, по умолчанию -10V~+10V)</w:t>
            </w:r>
          </w:p>
        </w:tc>
        <w:tc>
          <w:tcPr>
            <w:tcW w:w="3262" w:type="dxa"/>
            <w:vAlign w:val="center"/>
          </w:tcPr>
          <w:p w14:paraId="40E11DE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Disable</w:t>
            </w:r>
            <w:r>
              <w:rPr>
                <w:rFonts w:hint="default" w:ascii="Times New Roman" w:hAnsi="Times New Roman" w:cs="Times New Roman"/>
                <w:b w:val="0"/>
                <w:bCs w:val="0"/>
                <w:i w:val="0"/>
                <w:iCs w:val="0"/>
                <w:highlight w:val="none"/>
                <w:u w:val="none"/>
                <w:vertAlign w:val="baseline"/>
                <w:rtl w:val="0"/>
                <w:lang w:val="ru" w:eastAsia="zh-CN"/>
              </w:rPr>
              <w:t xml:space="preserve">, </w:t>
            </w:r>
            <w:r>
              <w:rPr>
                <w:rFonts w:hint="default" w:ascii="Times New Roman" w:hAnsi="Times New Roman" w:cs="Times New Roman"/>
                <w:b w:val="0"/>
                <w:bCs w:val="0"/>
                <w:i w:val="0"/>
                <w:iCs w:val="0"/>
                <w:highlight w:val="none"/>
                <w:u w:val="none"/>
                <w:vertAlign w:val="baseline"/>
                <w:rtl w:val="0"/>
                <w:lang w:val="ru"/>
              </w:rPr>
              <w:t>4mA~20mA</w:t>
            </w:r>
            <w:r>
              <w:rPr>
                <w:rFonts w:hint="default" w:ascii="Times New Roman" w:hAnsi="Times New Roman" w:cs="Times New Roman"/>
                <w:b w:val="0"/>
                <w:bCs w:val="0"/>
                <w:i w:val="0"/>
                <w:iCs w:val="0"/>
                <w:highlight w:val="none"/>
                <w:u w:val="none"/>
                <w:vertAlign w:val="baseline"/>
                <w:rtl w:val="0"/>
                <w:lang w:val="ru" w:eastAsia="zh-CN"/>
              </w:rPr>
              <w:t xml:space="preserve">, </w:t>
            </w:r>
            <w:r>
              <w:rPr>
                <w:rFonts w:hint="default" w:ascii="Times New Roman" w:hAnsi="Times New Roman" w:cs="Times New Roman"/>
                <w:b w:val="0"/>
                <w:bCs w:val="0"/>
                <w:i w:val="0"/>
                <w:iCs w:val="0"/>
                <w:highlight w:val="none"/>
                <w:u w:val="none"/>
                <w:vertAlign w:val="baseline"/>
                <w:rtl w:val="0"/>
                <w:lang w:val="ru"/>
              </w:rPr>
              <w:t>0mA~20mA</w:t>
            </w:r>
          </w:p>
          <w:p w14:paraId="1744E6F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регулируется, по умолчанию - 0mA~20mA)</w:t>
            </w:r>
          </w:p>
        </w:tc>
      </w:tr>
      <w:tr w14:paraId="71C70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6FDBDE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Время реакции канала</w:t>
            </w:r>
          </w:p>
        </w:tc>
        <w:tc>
          <w:tcPr>
            <w:tcW w:w="6592" w:type="dxa"/>
            <w:gridSpan w:val="2"/>
            <w:vAlign w:val="center"/>
          </w:tcPr>
          <w:p w14:paraId="60A2163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200us / ch</w:t>
            </w:r>
          </w:p>
          <w:p w14:paraId="12A57D5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200us / 4ch</w:t>
            </w:r>
          </w:p>
        </w:tc>
      </w:tr>
      <w:tr w14:paraId="243F6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50FD742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Разрешение</w:t>
            </w:r>
          </w:p>
        </w:tc>
        <w:tc>
          <w:tcPr>
            <w:tcW w:w="6592" w:type="dxa"/>
            <w:gridSpan w:val="2"/>
            <w:vAlign w:val="center"/>
          </w:tcPr>
          <w:p w14:paraId="265EF73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16bits</w:t>
            </w:r>
          </w:p>
        </w:tc>
      </w:tr>
      <w:tr w14:paraId="167A3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480" w:type="dxa"/>
            <w:vAlign w:val="center"/>
          </w:tcPr>
          <w:p w14:paraId="2FB3B06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Точность</w:t>
            </w:r>
          </w:p>
        </w:tc>
        <w:tc>
          <w:tcPr>
            <w:tcW w:w="6592" w:type="dxa"/>
            <w:gridSpan w:val="2"/>
            <w:vAlign w:val="center"/>
          </w:tcPr>
          <w:p w14:paraId="1B83485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±0,1% при температуре 25℃, ±0,3% для всего диапазона температур</w:t>
            </w:r>
          </w:p>
        </w:tc>
      </w:tr>
      <w:tr w14:paraId="390AF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68A95FB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Сопротивление нагрузки (тип напряжения)</w:t>
            </w:r>
          </w:p>
        </w:tc>
        <w:tc>
          <w:tcPr>
            <w:tcW w:w="3330" w:type="dxa"/>
            <w:vAlign w:val="center"/>
          </w:tcPr>
          <w:p w14:paraId="44C9E2A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2kΩ (точность 1kΩ: ±3‰ при 25°C, ±5‰ при полной температуре)</w:t>
            </w:r>
          </w:p>
        </w:tc>
        <w:tc>
          <w:tcPr>
            <w:tcW w:w="3262" w:type="dxa"/>
            <w:vAlign w:val="center"/>
          </w:tcPr>
          <w:p w14:paraId="1008B4C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r>
      <w:tr w14:paraId="481CE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74BE1EB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Сопротивление нагрузки (тип тока)</w:t>
            </w:r>
          </w:p>
        </w:tc>
        <w:tc>
          <w:tcPr>
            <w:tcW w:w="3330" w:type="dxa"/>
            <w:vAlign w:val="center"/>
          </w:tcPr>
          <w:p w14:paraId="3CAE035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3262" w:type="dxa"/>
            <w:vAlign w:val="center"/>
          </w:tcPr>
          <w:p w14:paraId="7AC3E45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≤500Ω</w:t>
            </w:r>
          </w:p>
        </w:tc>
      </w:tr>
      <w:tr w14:paraId="59092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1796B90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Система не может быть взломана</w:t>
            </w:r>
          </w:p>
        </w:tc>
        <w:tc>
          <w:tcPr>
            <w:tcW w:w="6592" w:type="dxa"/>
            <w:gridSpan w:val="2"/>
            <w:vAlign w:val="center"/>
          </w:tcPr>
          <w:p w14:paraId="0C4548DE">
            <w:pPr>
              <w:bidi w:val="0"/>
              <w:ind w:left="0" w:leftChars="0"/>
              <w:jc w:val="center"/>
              <w:rPr>
                <w:rFonts w:hint="default" w:ascii="Times New Roman" w:hAnsi="Times New Roman" w:eastAsia="等线" w:cs="Times New Roman"/>
                <w:highlight w:val="none"/>
              </w:rPr>
            </w:pPr>
            <w:r>
              <w:rPr>
                <w:rFonts w:hint="default" w:ascii="Times New Roman" w:hAnsi="Times New Roman" w:cs="Times New Roman"/>
                <w:b w:val="0"/>
                <w:bCs w:val="0"/>
                <w:i w:val="0"/>
                <w:iCs w:val="0"/>
                <w:highlight w:val="none"/>
                <w:u w:val="none"/>
                <w:vertAlign w:val="baseline"/>
                <w:rtl w:val="0"/>
                <w:lang w:val="ru"/>
              </w:rPr>
              <w:t>Питание системы +5V не может быть взломана при повреждении и замыкании источника питания ±15V</w:t>
            </w:r>
          </w:p>
        </w:tc>
      </w:tr>
      <w:tr w14:paraId="7762C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4E617A7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выхода</w:t>
            </w:r>
          </w:p>
        </w:tc>
        <w:tc>
          <w:tcPr>
            <w:tcW w:w="6592" w:type="dxa"/>
            <w:gridSpan w:val="2"/>
            <w:vAlign w:val="center"/>
          </w:tcPr>
          <w:p w14:paraId="0CA37F9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перегрузки, защита от обрыва, защита от короткого замыкания (все механизмы автоматического восстановления)</w:t>
            </w:r>
          </w:p>
        </w:tc>
      </w:tr>
      <w:tr w14:paraId="0C3C8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286EAF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Потенциальная изоляция</w:t>
            </w:r>
          </w:p>
        </w:tc>
        <w:tc>
          <w:tcPr>
            <w:tcW w:w="6592" w:type="dxa"/>
            <w:gridSpan w:val="2"/>
            <w:vAlign w:val="center"/>
          </w:tcPr>
          <w:p w14:paraId="2CEFF2A6">
            <w:pPr>
              <w:bidi w:val="0"/>
              <w:ind w:left="0" w:leftChars="0"/>
              <w:jc w:val="center"/>
              <w:rPr>
                <w:rFonts w:hint="default" w:ascii="Times New Roman" w:hAnsi="Times New Roman" w:eastAsia="等线"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изоляции между каналами, изоляция между каналами и шинами соединительной платы, изоляция между каналами и напряжениями питания</w:t>
            </w:r>
          </w:p>
        </w:tc>
      </w:tr>
      <w:tr w14:paraId="478A6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0A38F63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Изолированное выдерживаемое напряжение</w:t>
            </w:r>
          </w:p>
        </w:tc>
        <w:tc>
          <w:tcPr>
            <w:tcW w:w="6592" w:type="dxa"/>
            <w:gridSpan w:val="2"/>
            <w:vAlign w:val="center"/>
          </w:tcPr>
          <w:p w14:paraId="464B084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500VDC</w:t>
            </w:r>
          </w:p>
        </w:tc>
      </w:tr>
      <w:tr w14:paraId="12C34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34E0D44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потребляемый ток</w:t>
            </w:r>
          </w:p>
        </w:tc>
        <w:tc>
          <w:tcPr>
            <w:tcW w:w="6592" w:type="dxa"/>
            <w:gridSpan w:val="2"/>
            <w:vAlign w:val="center"/>
          </w:tcPr>
          <w:p w14:paraId="303C422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30mA</w:t>
            </w:r>
          </w:p>
        </w:tc>
      </w:tr>
      <w:tr w14:paraId="500FD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705C2EC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Потребляемая мощность</w:t>
            </w:r>
          </w:p>
        </w:tc>
        <w:tc>
          <w:tcPr>
            <w:tcW w:w="6592" w:type="dxa"/>
            <w:gridSpan w:val="2"/>
            <w:vAlign w:val="center"/>
          </w:tcPr>
          <w:p w14:paraId="1B7AC62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0.15W</w:t>
            </w:r>
          </w:p>
        </w:tc>
      </w:tr>
      <w:tr w14:paraId="6A12B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4AFC10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Дополнительная функция для опорожнения и поддержания не в состоянии OP</w:t>
            </w:r>
          </w:p>
        </w:tc>
        <w:tc>
          <w:tcPr>
            <w:tcW w:w="6592" w:type="dxa"/>
            <w:gridSpan w:val="2"/>
            <w:vAlign w:val="center"/>
          </w:tcPr>
          <w:p w14:paraId="058C151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r w14:paraId="5C1D3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6A7E328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канала</w:t>
            </w:r>
          </w:p>
        </w:tc>
        <w:tc>
          <w:tcPr>
            <w:tcW w:w="6592" w:type="dxa"/>
            <w:gridSpan w:val="2"/>
            <w:vAlign w:val="center"/>
          </w:tcPr>
          <w:p w14:paraId="066497B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 светодиод LED</w:t>
            </w:r>
          </w:p>
        </w:tc>
      </w:tr>
    </w:tbl>
    <w:p w14:paraId="48B24389">
      <w:pPr>
        <w:ind w:left="0" w:leftChars="0"/>
        <w:rPr>
          <w:rFonts w:hint="default" w:ascii="Times New Roman" w:hAnsi="Times New Roman" w:cs="Times New Roman"/>
          <w:highlight w:val="none"/>
        </w:rPr>
      </w:pPr>
    </w:p>
    <w:p w14:paraId="27FDEBBC">
      <w:pPr>
        <w:pStyle w:val="82"/>
        <w:rPr>
          <w:rFonts w:hint="default" w:ascii="Times New Roman" w:hAnsi="Times New Roman" w:cs="Times New Roman"/>
          <w:highlight w:val="none"/>
        </w:rPr>
      </w:pPr>
      <w:bookmarkStart w:id="39" w:name="_Toc21364"/>
      <w:r>
        <w:rPr>
          <w:rFonts w:hint="default" w:ascii="Times New Roman" w:hAnsi="Times New Roman" w:cs="Times New Roman"/>
          <w:highlight w:val="none"/>
          <w:rtl w:val="0"/>
          <w:lang w:val="ru"/>
        </w:rPr>
        <w:t>Общие технические параметры</w:t>
      </w:r>
      <w:bookmarkEnd w:id="39"/>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4"/>
        <w:gridCol w:w="6668"/>
      </w:tblGrid>
      <w:tr w14:paraId="1DD8A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vAlign w:val="center"/>
          </w:tcPr>
          <w:p w14:paraId="57D4E817">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Общие технические параметры</w:t>
            </w:r>
          </w:p>
        </w:tc>
      </w:tr>
      <w:tr w14:paraId="6010E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304220EF">
            <w:pPr>
              <w:bidi w:val="0"/>
              <w:ind w:left="0" w:leftChars="0"/>
              <w:jc w:val="both"/>
              <w:rPr>
                <w:rFonts w:hint="default" w:ascii="Times New Roman" w:hAnsi="Times New Roman" w:cs="Times New Roman"/>
                <w:b w:val="0"/>
                <w:bCs w:val="0"/>
                <w:i w:val="0"/>
                <w:iCs w:val="0"/>
                <w:highlight w:val="none"/>
                <w:u w:val="none"/>
                <w:vertAlign w:val="baseline"/>
                <w:rtl w:val="0"/>
                <w:lang w:val="ru" w:eastAsia="zh-CN"/>
              </w:rPr>
            </w:pPr>
            <w:r>
              <w:rPr>
                <w:rFonts w:hint="default" w:ascii="Times New Roman" w:hAnsi="Times New Roman" w:cs="Times New Roman" w:eastAsiaTheme="minorEastAsia"/>
                <w:sz w:val="18"/>
                <w:szCs w:val="18"/>
                <w:highlight w:val="none"/>
                <w:lang w:val="ru-RU"/>
              </w:rPr>
              <w:t xml:space="preserve">Типовой размер </w:t>
            </w:r>
          </w:p>
        </w:tc>
        <w:tc>
          <w:tcPr>
            <w:tcW w:w="6668" w:type="dxa"/>
            <w:vAlign w:val="center"/>
          </w:tcPr>
          <w:p w14:paraId="4AA2BBF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100</w:t>
            </w:r>
            <w:r>
              <w:rPr>
                <w:rFonts w:hint="default" w:ascii="Times New Roman" w:hAnsi="Times New Roman" w:eastAsia="等线" w:cs="Times New Roman"/>
                <w:highlight w:val="none"/>
                <w:lang w:eastAsia="zh-CN"/>
              </w:rPr>
              <w:t>×</w:t>
            </w:r>
            <w:r>
              <w:rPr>
                <w:rFonts w:hint="default" w:ascii="Times New Roman" w:hAnsi="Times New Roman" w:cs="Times New Roman"/>
                <w:b w:val="0"/>
                <w:bCs w:val="0"/>
                <w:i w:val="0"/>
                <w:iCs w:val="0"/>
                <w:highlight w:val="none"/>
                <w:u w:val="none"/>
                <w:vertAlign w:val="baseline"/>
                <w:rtl w:val="0"/>
                <w:lang w:val="ru"/>
              </w:rPr>
              <w:t>16.11</w:t>
            </w:r>
            <w:r>
              <w:rPr>
                <w:rFonts w:hint="default" w:ascii="Times New Roman" w:hAnsi="Times New Roman" w:eastAsia="等线" w:cs="Times New Roman"/>
                <w:highlight w:val="none"/>
                <w:lang w:eastAsia="zh-CN"/>
              </w:rPr>
              <w:t>×</w:t>
            </w:r>
            <w:r>
              <w:rPr>
                <w:rFonts w:hint="default" w:ascii="Times New Roman" w:hAnsi="Times New Roman" w:cs="Times New Roman"/>
                <w:b w:val="0"/>
                <w:bCs w:val="0"/>
                <w:i w:val="0"/>
                <w:iCs w:val="0"/>
                <w:highlight w:val="none"/>
                <w:u w:val="none"/>
                <w:vertAlign w:val="baseline"/>
                <w:rtl w:val="0"/>
                <w:lang w:val="ru"/>
              </w:rPr>
              <w:t>80mm</w:t>
            </w:r>
          </w:p>
        </w:tc>
      </w:tr>
      <w:tr w14:paraId="08309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jc w:val="center"/>
        </w:trPr>
        <w:tc>
          <w:tcPr>
            <w:tcW w:w="2404" w:type="dxa"/>
            <w:vAlign w:val="center"/>
          </w:tcPr>
          <w:p w14:paraId="02FBE0A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Вес</w:t>
            </w:r>
          </w:p>
        </w:tc>
        <w:tc>
          <w:tcPr>
            <w:tcW w:w="6668" w:type="dxa"/>
            <w:vAlign w:val="center"/>
          </w:tcPr>
          <w:p w14:paraId="13E6615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70g</w:t>
            </w:r>
          </w:p>
        </w:tc>
      </w:tr>
      <w:tr w14:paraId="1A24B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4AB4700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Рабочая температура</w:t>
            </w:r>
          </w:p>
        </w:tc>
        <w:tc>
          <w:tcPr>
            <w:tcW w:w="6668" w:type="dxa"/>
            <w:vAlign w:val="center"/>
          </w:tcPr>
          <w:p w14:paraId="073BBF4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-20℃~+60℃</w:t>
            </w:r>
          </w:p>
        </w:tc>
      </w:tr>
      <w:tr w14:paraId="5C2FA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0EBBCCA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Температура хранения</w:t>
            </w:r>
          </w:p>
        </w:tc>
        <w:tc>
          <w:tcPr>
            <w:tcW w:w="6668" w:type="dxa"/>
            <w:vAlign w:val="center"/>
          </w:tcPr>
          <w:p w14:paraId="55A5FEE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-40℃~+80℃</w:t>
            </w:r>
          </w:p>
        </w:tc>
      </w:tr>
      <w:tr w14:paraId="19C10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2C4CA10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Относительная влажность</w:t>
            </w:r>
          </w:p>
        </w:tc>
        <w:tc>
          <w:tcPr>
            <w:tcW w:w="6668" w:type="dxa"/>
            <w:vAlign w:val="center"/>
          </w:tcPr>
          <w:p w14:paraId="00950310">
            <w:pPr>
              <w:bidi w:val="0"/>
              <w:ind w:left="0" w:leftChars="0"/>
              <w:jc w:val="both"/>
              <w:rPr>
                <w:rFonts w:hint="default" w:ascii="Times New Roman" w:hAnsi="Times New Roman" w:cs="Times New Roman"/>
                <w:b w:val="0"/>
                <w:bCs w:val="0"/>
                <w:i w:val="0"/>
                <w:iCs w:val="0"/>
                <w:highlight w:val="none"/>
                <w:u w:val="none"/>
                <w:vertAlign w:val="baseline"/>
                <w:rtl w:val="0"/>
                <w:lang w:val="ru" w:eastAsia="zh-CN"/>
              </w:rPr>
            </w:pPr>
            <w:r>
              <w:rPr>
                <w:rFonts w:hint="default" w:ascii="Times New Roman" w:hAnsi="Times New Roman" w:cs="Times New Roman"/>
                <w:b w:val="0"/>
                <w:bCs w:val="0"/>
                <w:i w:val="0"/>
                <w:iCs w:val="0"/>
                <w:highlight w:val="none"/>
                <w:u w:val="none"/>
                <w:vertAlign w:val="baseline"/>
                <w:rtl w:val="0"/>
                <w:lang w:val="ru"/>
              </w:rPr>
              <w:t xml:space="preserve">95%, </w:t>
            </w:r>
            <w:r>
              <w:rPr>
                <w:rFonts w:hint="default" w:ascii="Times New Roman" w:hAnsi="Times New Roman" w:cs="Times New Roman"/>
                <w:b w:val="0"/>
                <w:bCs w:val="0"/>
                <w:i w:val="0"/>
                <w:iCs w:val="0"/>
                <w:highlight w:val="none"/>
                <w:u w:val="none"/>
                <w:vertAlign w:val="baseline"/>
                <w:rtl w:val="0"/>
                <w:lang w:val="ru" w:eastAsia="zh-CN"/>
              </w:rPr>
              <w:t xml:space="preserve">без конденсации </w:t>
            </w:r>
          </w:p>
        </w:tc>
      </w:tr>
      <w:tr w14:paraId="4E877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7928F39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Высота</w:t>
            </w:r>
          </w:p>
        </w:tc>
        <w:tc>
          <w:tcPr>
            <w:tcW w:w="6668" w:type="dxa"/>
            <w:vAlign w:val="center"/>
          </w:tcPr>
          <w:p w14:paraId="33152DB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≤2000m</w:t>
            </w:r>
          </w:p>
        </w:tc>
      </w:tr>
      <w:tr w14:paraId="4111B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1C94FD9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загрязнения</w:t>
            </w:r>
          </w:p>
        </w:tc>
        <w:tc>
          <w:tcPr>
            <w:tcW w:w="6668" w:type="dxa"/>
            <w:vAlign w:val="center"/>
          </w:tcPr>
          <w:p w14:paraId="1AD0386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2</w:t>
            </w:r>
          </w:p>
        </w:tc>
      </w:tr>
      <w:tr w14:paraId="79498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1C94830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защиты</w:t>
            </w:r>
          </w:p>
        </w:tc>
        <w:tc>
          <w:tcPr>
            <w:tcW w:w="6668" w:type="dxa"/>
            <w:vAlign w:val="center"/>
          </w:tcPr>
          <w:p w14:paraId="0874861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IP20</w:t>
            </w:r>
          </w:p>
        </w:tc>
      </w:tr>
    </w:tbl>
    <w:p w14:paraId="5FDD9A9B">
      <w:pPr>
        <w:ind w:left="0" w:leftChars="0"/>
        <w:rPr>
          <w:rFonts w:hint="default" w:ascii="Times New Roman" w:hAnsi="Times New Roman" w:cs="Times New Roman"/>
          <w:highlight w:val="none"/>
        </w:rPr>
      </w:pPr>
      <w:bookmarkStart w:id="40" w:name="_模拟量电压参数"/>
      <w:bookmarkEnd w:id="40"/>
      <w:bookmarkStart w:id="41" w:name="_Toc50572957"/>
      <w:bookmarkStart w:id="42" w:name="_Toc102121522"/>
      <w:bookmarkStart w:id="43" w:name="_Toc108104749"/>
    </w:p>
    <w:p w14:paraId="671759AA">
      <w:pPr>
        <w:pStyle w:val="4"/>
        <w:rPr>
          <w:rFonts w:hint="default" w:ascii="Times New Roman" w:hAnsi="Times New Roman" w:cs="Times New Roman"/>
          <w:highlight w:val="none"/>
        </w:rPr>
      </w:pPr>
      <w:bookmarkStart w:id="44" w:name="_模拟量电压参数_1"/>
      <w:bookmarkEnd w:id="44"/>
      <w:bookmarkStart w:id="45" w:name="_Toc21815"/>
      <w:r>
        <w:rPr>
          <w:rFonts w:hint="default" w:ascii="Times New Roman" w:hAnsi="Times New Roman" w:cs="Times New Roman"/>
          <w:highlight w:val="none"/>
          <w:rtl w:val="0"/>
          <w:lang w:val="ru"/>
        </w:rPr>
        <w:t>Параметры аналогового напряжения</w:t>
      </w:r>
      <w:bookmarkEnd w:id="45"/>
    </w:p>
    <w:p w14:paraId="61C8DAF1">
      <w:pPr>
        <w:pStyle w:val="82"/>
        <w:rPr>
          <w:rFonts w:hint="default" w:ascii="Times New Roman" w:hAnsi="Times New Roman" w:cs="Times New Roman"/>
          <w:highlight w:val="none"/>
        </w:rPr>
      </w:pPr>
      <w:bookmarkStart w:id="46" w:name="_Toc2744"/>
      <w:r>
        <w:rPr>
          <w:rFonts w:hint="default" w:ascii="Times New Roman" w:hAnsi="Times New Roman" w:cs="Times New Roman"/>
          <w:highlight w:val="none"/>
          <w:rtl w:val="0"/>
          <w:lang w:val="ru"/>
        </w:rPr>
        <w:t>Таблица выбора диапазона входного напряжения</w:t>
      </w:r>
      <w:bookmarkEnd w:id="41"/>
      <w:bookmarkEnd w:id="42"/>
      <w:bookmarkEnd w:id="43"/>
      <w:bookmarkEnd w:id="46"/>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1"/>
        <w:gridCol w:w="1095"/>
        <w:gridCol w:w="1428"/>
        <w:gridCol w:w="1997"/>
        <w:gridCol w:w="2049"/>
        <w:gridCol w:w="1462"/>
      </w:tblGrid>
      <w:tr w14:paraId="6ABF5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6"/>
            <w:shd w:val="clear" w:color="auto" w:fill="D8D8D8" w:themeFill="background1" w:themeFillShade="D9"/>
            <w:vAlign w:val="center"/>
          </w:tcPr>
          <w:p w14:paraId="01535FF6">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Выбор диапазона входного напряжения и диапазона кодовых значений</w:t>
            </w:r>
          </w:p>
        </w:tc>
      </w:tr>
      <w:tr w14:paraId="34AE5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49AEAA5A">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Выбор диапазона</w:t>
            </w:r>
          </w:p>
        </w:tc>
        <w:tc>
          <w:tcPr>
            <w:tcW w:w="0" w:type="auto"/>
            <w:vAlign w:val="center"/>
          </w:tcPr>
          <w:p w14:paraId="4CCA171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w:t>
            </w:r>
          </w:p>
        </w:tc>
        <w:tc>
          <w:tcPr>
            <w:tcW w:w="0" w:type="auto"/>
            <w:vAlign w:val="center"/>
          </w:tcPr>
          <w:p w14:paraId="7FE573E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кодовых значений</w:t>
            </w:r>
          </w:p>
        </w:tc>
        <w:tc>
          <w:tcPr>
            <w:tcW w:w="0" w:type="auto"/>
            <w:vAlign w:val="center"/>
          </w:tcPr>
          <w:p w14:paraId="209C198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входного напряжения</w:t>
            </w:r>
          </w:p>
        </w:tc>
        <w:tc>
          <w:tcPr>
            <w:tcW w:w="0" w:type="auto"/>
            <w:vAlign w:val="center"/>
          </w:tcPr>
          <w:p w14:paraId="1F8BCA9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выходного напряжения</w:t>
            </w:r>
          </w:p>
        </w:tc>
        <w:tc>
          <w:tcPr>
            <w:tcW w:w="0" w:type="auto"/>
            <w:vAlign w:val="center"/>
          </w:tcPr>
          <w:p w14:paraId="50E7394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Таблица соответствия кодовых значений</w:t>
            </w:r>
          </w:p>
        </w:tc>
      </w:tr>
      <w:tr w14:paraId="5BF6F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552C024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0" w:type="auto"/>
            <w:gridSpan w:val="5"/>
            <w:vAlign w:val="center"/>
          </w:tcPr>
          <w:p w14:paraId="0F8427C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Disable, указывает, что канал не включен</w:t>
            </w:r>
          </w:p>
        </w:tc>
      </w:tr>
      <w:tr w14:paraId="44AD3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E60423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0" w:type="auto"/>
            <w:vAlign w:val="center"/>
          </w:tcPr>
          <w:p w14:paraId="6DD9FAD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-10V~+10V</w:t>
            </w:r>
          </w:p>
        </w:tc>
        <w:tc>
          <w:tcPr>
            <w:tcW w:w="0" w:type="auto"/>
            <w:vAlign w:val="center"/>
          </w:tcPr>
          <w:p w14:paraId="5E7924C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-32768~32767</w:t>
            </w:r>
          </w:p>
        </w:tc>
        <w:tc>
          <w:tcPr>
            <w:tcW w:w="0" w:type="auto"/>
            <w:vAlign w:val="center"/>
          </w:tcPr>
          <w:p w14:paraId="6883FCB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D=(65535/20)*U</w:t>
            </w:r>
          </w:p>
        </w:tc>
        <w:tc>
          <w:tcPr>
            <w:tcW w:w="0" w:type="auto"/>
            <w:vAlign w:val="center"/>
          </w:tcPr>
          <w:p w14:paraId="2A82FB4F">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U=(D*20)/65535</w:t>
            </w:r>
          </w:p>
        </w:tc>
        <w:tc>
          <w:tcPr>
            <w:tcW w:w="0" w:type="auto"/>
            <w:vMerge w:val="restart"/>
            <w:vAlign w:val="center"/>
          </w:tcPr>
          <w:p w14:paraId="7DEFBEB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См.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"电压码值表"</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таблицу кодовых значений входного напряжения 3.3.4.3</w:t>
            </w:r>
            <w:r>
              <w:rPr>
                <w:rStyle w:val="28"/>
                <w:rFonts w:hint="default" w:ascii="Times New Roman" w:hAnsi="Times New Roman" w:cs="Times New Roman"/>
                <w:b w:val="0"/>
                <w:bCs w:val="0"/>
                <w:i w:val="0"/>
                <w:iCs w:val="0"/>
                <w:highlight w:val="none"/>
                <w:u w:val="none"/>
                <w:vertAlign w:val="baseline"/>
                <w:rtl w:val="0"/>
                <w:lang w:val="ru"/>
              </w:rPr>
              <w:fldChar w:fldCharType="end"/>
            </w:r>
          </w:p>
        </w:tc>
      </w:tr>
      <w:tr w14:paraId="4F74A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432CB89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0" w:type="auto"/>
            <w:vAlign w:val="center"/>
          </w:tcPr>
          <w:p w14:paraId="25B330A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0V~10V</w:t>
            </w:r>
          </w:p>
        </w:tc>
        <w:tc>
          <w:tcPr>
            <w:tcW w:w="0" w:type="auto"/>
            <w:vAlign w:val="center"/>
          </w:tcPr>
          <w:p w14:paraId="665D894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0~32767</w:t>
            </w:r>
          </w:p>
        </w:tc>
        <w:tc>
          <w:tcPr>
            <w:tcW w:w="0" w:type="auto"/>
            <w:vAlign w:val="center"/>
          </w:tcPr>
          <w:p w14:paraId="2D6814C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D=(32767/10)*U</w:t>
            </w:r>
          </w:p>
        </w:tc>
        <w:tc>
          <w:tcPr>
            <w:tcW w:w="0" w:type="auto"/>
            <w:vAlign w:val="center"/>
          </w:tcPr>
          <w:p w14:paraId="0CF1E1A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U=(D*10)/32767</w:t>
            </w:r>
          </w:p>
        </w:tc>
        <w:tc>
          <w:tcPr>
            <w:tcW w:w="0" w:type="auto"/>
            <w:vMerge w:val="continue"/>
            <w:vAlign w:val="center"/>
          </w:tcPr>
          <w:p w14:paraId="366B52FC">
            <w:pPr>
              <w:ind w:left="0" w:leftChars="0"/>
              <w:rPr>
                <w:rFonts w:hint="default" w:ascii="Times New Roman" w:hAnsi="Times New Roman" w:cs="Times New Roman"/>
                <w:highlight w:val="none"/>
              </w:rPr>
            </w:pPr>
          </w:p>
        </w:tc>
      </w:tr>
      <w:tr w14:paraId="4E897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1943DC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0" w:type="auto"/>
            <w:vAlign w:val="center"/>
          </w:tcPr>
          <w:p w14:paraId="7F12000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-10V~+10V</w:t>
            </w:r>
          </w:p>
        </w:tc>
        <w:tc>
          <w:tcPr>
            <w:tcW w:w="0" w:type="auto"/>
            <w:vAlign w:val="center"/>
          </w:tcPr>
          <w:p w14:paraId="70983AD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-27648~27648</w:t>
            </w:r>
          </w:p>
        </w:tc>
        <w:tc>
          <w:tcPr>
            <w:tcW w:w="0" w:type="auto"/>
            <w:vAlign w:val="center"/>
          </w:tcPr>
          <w:p w14:paraId="1B159DA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D=(55296/20)*U</w:t>
            </w:r>
          </w:p>
        </w:tc>
        <w:tc>
          <w:tcPr>
            <w:tcW w:w="0" w:type="auto"/>
            <w:vAlign w:val="center"/>
          </w:tcPr>
          <w:p w14:paraId="274EB46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U=(D*20)/55296</w:t>
            </w:r>
          </w:p>
        </w:tc>
        <w:tc>
          <w:tcPr>
            <w:tcW w:w="0" w:type="auto"/>
            <w:vMerge w:val="continue"/>
            <w:vAlign w:val="center"/>
          </w:tcPr>
          <w:p w14:paraId="116C13B0">
            <w:pPr>
              <w:ind w:left="0" w:leftChars="0"/>
              <w:rPr>
                <w:rFonts w:hint="default" w:ascii="Times New Roman" w:hAnsi="Times New Roman" w:cs="Times New Roman"/>
                <w:highlight w:val="none"/>
              </w:rPr>
            </w:pPr>
          </w:p>
        </w:tc>
      </w:tr>
      <w:tr w14:paraId="51236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3033183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4(по умолчанию)</w:t>
            </w:r>
          </w:p>
        </w:tc>
        <w:tc>
          <w:tcPr>
            <w:tcW w:w="0" w:type="auto"/>
            <w:vAlign w:val="center"/>
          </w:tcPr>
          <w:p w14:paraId="3334A6D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0V~10V</w:t>
            </w:r>
          </w:p>
        </w:tc>
        <w:tc>
          <w:tcPr>
            <w:tcW w:w="0" w:type="auto"/>
            <w:vAlign w:val="center"/>
          </w:tcPr>
          <w:p w14:paraId="05F123B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0" w:type="auto"/>
            <w:vAlign w:val="center"/>
          </w:tcPr>
          <w:p w14:paraId="0EF3809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D=(27648/10)*U</w:t>
            </w:r>
          </w:p>
        </w:tc>
        <w:tc>
          <w:tcPr>
            <w:tcW w:w="0" w:type="auto"/>
            <w:vAlign w:val="center"/>
          </w:tcPr>
          <w:p w14:paraId="2E97FBC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U=(D*10)/27648</w:t>
            </w:r>
          </w:p>
        </w:tc>
        <w:tc>
          <w:tcPr>
            <w:tcW w:w="0" w:type="auto"/>
            <w:vMerge w:val="continue"/>
            <w:vAlign w:val="center"/>
          </w:tcPr>
          <w:p w14:paraId="17A3484E">
            <w:pPr>
              <w:ind w:left="0" w:leftChars="0"/>
              <w:rPr>
                <w:rFonts w:hint="default" w:ascii="Times New Roman" w:hAnsi="Times New Roman" w:cs="Times New Roman"/>
                <w:highlight w:val="none"/>
              </w:rPr>
            </w:pPr>
          </w:p>
        </w:tc>
      </w:tr>
      <w:tr w14:paraId="651AC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6C2E96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w:t>
            </w:r>
          </w:p>
        </w:tc>
        <w:tc>
          <w:tcPr>
            <w:tcW w:w="0" w:type="auto"/>
            <w:vAlign w:val="center"/>
          </w:tcPr>
          <w:p w14:paraId="4E806A4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-5V~+5V</w:t>
            </w:r>
          </w:p>
        </w:tc>
        <w:tc>
          <w:tcPr>
            <w:tcW w:w="0" w:type="auto"/>
            <w:vAlign w:val="center"/>
          </w:tcPr>
          <w:p w14:paraId="2F7B2F6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-27648~27648</w:t>
            </w:r>
          </w:p>
        </w:tc>
        <w:tc>
          <w:tcPr>
            <w:tcW w:w="0" w:type="auto"/>
            <w:vAlign w:val="center"/>
          </w:tcPr>
          <w:p w14:paraId="23D5EF3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D=(55296/10)*U</w:t>
            </w:r>
          </w:p>
        </w:tc>
        <w:tc>
          <w:tcPr>
            <w:tcW w:w="0" w:type="auto"/>
            <w:vAlign w:val="center"/>
          </w:tcPr>
          <w:p w14:paraId="6147BDD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U=(D*10)/55296</w:t>
            </w:r>
          </w:p>
        </w:tc>
        <w:tc>
          <w:tcPr>
            <w:tcW w:w="0" w:type="auto"/>
            <w:vMerge w:val="continue"/>
            <w:vAlign w:val="center"/>
          </w:tcPr>
          <w:p w14:paraId="1849DFC8">
            <w:pPr>
              <w:ind w:left="0" w:leftChars="0"/>
              <w:rPr>
                <w:rFonts w:hint="default" w:ascii="Times New Roman" w:hAnsi="Times New Roman" w:cs="Times New Roman"/>
                <w:highlight w:val="none"/>
              </w:rPr>
            </w:pPr>
          </w:p>
        </w:tc>
      </w:tr>
      <w:tr w14:paraId="2E624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4962361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w:t>
            </w:r>
          </w:p>
        </w:tc>
        <w:tc>
          <w:tcPr>
            <w:tcW w:w="0" w:type="auto"/>
            <w:vAlign w:val="center"/>
          </w:tcPr>
          <w:p w14:paraId="57C1FF5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0V~5V</w:t>
            </w:r>
          </w:p>
        </w:tc>
        <w:tc>
          <w:tcPr>
            <w:tcW w:w="0" w:type="auto"/>
            <w:vAlign w:val="center"/>
          </w:tcPr>
          <w:p w14:paraId="486CED5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0" w:type="auto"/>
            <w:vAlign w:val="center"/>
          </w:tcPr>
          <w:p w14:paraId="15DAFD4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D=(27648/5)*U</w:t>
            </w:r>
          </w:p>
        </w:tc>
        <w:tc>
          <w:tcPr>
            <w:tcW w:w="0" w:type="auto"/>
            <w:vAlign w:val="center"/>
          </w:tcPr>
          <w:p w14:paraId="0D3437C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U=(D*5)/27648</w:t>
            </w:r>
          </w:p>
        </w:tc>
        <w:tc>
          <w:tcPr>
            <w:tcW w:w="0" w:type="auto"/>
            <w:vMerge w:val="continue"/>
            <w:vAlign w:val="center"/>
          </w:tcPr>
          <w:p w14:paraId="274BDD94">
            <w:pPr>
              <w:ind w:left="0" w:leftChars="0"/>
              <w:rPr>
                <w:rFonts w:hint="default" w:ascii="Times New Roman" w:hAnsi="Times New Roman" w:cs="Times New Roman"/>
                <w:highlight w:val="none"/>
              </w:rPr>
            </w:pPr>
          </w:p>
        </w:tc>
      </w:tr>
      <w:tr w14:paraId="143B7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A06C98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w:t>
            </w:r>
          </w:p>
        </w:tc>
        <w:tc>
          <w:tcPr>
            <w:tcW w:w="0" w:type="auto"/>
            <w:vAlign w:val="center"/>
          </w:tcPr>
          <w:p w14:paraId="116D2BD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1V~5V</w:t>
            </w:r>
          </w:p>
        </w:tc>
        <w:tc>
          <w:tcPr>
            <w:tcW w:w="0" w:type="auto"/>
            <w:vAlign w:val="center"/>
          </w:tcPr>
          <w:p w14:paraId="24377FA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0" w:type="auto"/>
            <w:vAlign w:val="center"/>
          </w:tcPr>
          <w:p w14:paraId="00289AB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D=(27648/4)*U-6912</w:t>
            </w:r>
          </w:p>
        </w:tc>
        <w:tc>
          <w:tcPr>
            <w:tcW w:w="0" w:type="auto"/>
            <w:vAlign w:val="center"/>
          </w:tcPr>
          <w:p w14:paraId="30C2F8D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U=(D+6912)*4/27648</w:t>
            </w:r>
          </w:p>
        </w:tc>
        <w:tc>
          <w:tcPr>
            <w:tcW w:w="0" w:type="auto"/>
            <w:vMerge w:val="continue"/>
            <w:vAlign w:val="center"/>
          </w:tcPr>
          <w:p w14:paraId="42D09AE8">
            <w:pPr>
              <w:ind w:left="0" w:leftChars="0"/>
              <w:rPr>
                <w:rFonts w:hint="default" w:ascii="Times New Roman" w:hAnsi="Times New Roman" w:cs="Times New Roman"/>
                <w:highlight w:val="none"/>
              </w:rPr>
            </w:pPr>
          </w:p>
        </w:tc>
      </w:tr>
    </w:tbl>
    <w:p w14:paraId="666867CA">
      <w:pPr>
        <w:bidi w:val="0"/>
        <w:ind w:left="180"/>
        <w:jc w:val="both"/>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 xml:space="preserve">Примечание: D означает кодовое значение, U означает напряжение, диапазон модуля ввода аналогового напряжения по умолчанию </w:t>
      </w:r>
      <w:r>
        <w:rPr>
          <w:rFonts w:hint="default" w:ascii="Times New Roman" w:hAnsi="Times New Roman" w:cs="Times New Roman"/>
          <w:b w:val="0"/>
          <w:bCs w:val="0"/>
          <w:i w:val="0"/>
          <w:iCs w:val="0"/>
          <w:highlight w:val="none"/>
          <w:u w:val="none"/>
          <w:vertAlign w:val="baseline"/>
          <w:rtl w:val="0"/>
          <w:lang w:val="ru" w:eastAsia="zh-CN"/>
        </w:rPr>
        <w:t>4：0V~10V（0~27648）</w:t>
      </w:r>
      <w:r>
        <w:rPr>
          <w:rFonts w:hint="default" w:ascii="Times New Roman" w:hAnsi="Times New Roman" w:cs="Times New Roman"/>
          <w:b w:val="0"/>
          <w:bCs w:val="0"/>
          <w:i w:val="0"/>
          <w:iCs w:val="0"/>
          <w:highlight w:val="none"/>
          <w:u w:val="none"/>
          <w:vertAlign w:val="baseline"/>
          <w:rtl w:val="0"/>
          <w:lang w:val="ru"/>
        </w:rPr>
        <w:t>.</w:t>
      </w:r>
    </w:p>
    <w:p w14:paraId="75FFD468">
      <w:pPr>
        <w:ind w:left="180"/>
        <w:jc w:val="both"/>
        <w:rPr>
          <w:rFonts w:hint="default" w:ascii="Times New Roman" w:hAnsi="Times New Roman" w:cs="Times New Roman"/>
          <w:highlight w:val="none"/>
        </w:rPr>
      </w:pPr>
    </w:p>
    <w:p w14:paraId="246B863E">
      <w:pPr>
        <w:pStyle w:val="82"/>
        <w:rPr>
          <w:rFonts w:hint="default" w:ascii="Times New Roman" w:hAnsi="Times New Roman" w:cs="Times New Roman"/>
          <w:highlight w:val="none"/>
        </w:rPr>
      </w:pPr>
      <w:bookmarkStart w:id="47" w:name="_Toc31693"/>
      <w:r>
        <w:rPr>
          <w:rFonts w:hint="default" w:ascii="Times New Roman" w:hAnsi="Times New Roman" w:cs="Times New Roman"/>
          <w:highlight w:val="none"/>
          <w:rtl w:val="0"/>
          <w:lang w:val="ru"/>
        </w:rPr>
        <w:t>Таблица выбора диапазона выходного напряжения</w:t>
      </w:r>
      <w:bookmarkEnd w:id="47"/>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8"/>
        <w:gridCol w:w="1234"/>
        <w:gridCol w:w="1523"/>
        <w:gridCol w:w="2044"/>
        <w:gridCol w:w="2102"/>
        <w:gridCol w:w="1181"/>
      </w:tblGrid>
      <w:tr w14:paraId="6BCA3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6"/>
            <w:shd w:val="clear" w:color="auto" w:fill="D8D8D8" w:themeFill="background1" w:themeFillShade="D9"/>
            <w:vAlign w:val="center"/>
          </w:tcPr>
          <w:p w14:paraId="62081994">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Выбор диапазона выходного напряжения и диапазона кодовых значений</w:t>
            </w:r>
          </w:p>
        </w:tc>
      </w:tr>
      <w:tr w14:paraId="5D2C6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pct"/>
            <w:vAlign w:val="center"/>
          </w:tcPr>
          <w:p w14:paraId="48DCD3C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Выбор диапазона</w:t>
            </w:r>
          </w:p>
        </w:tc>
        <w:tc>
          <w:tcPr>
            <w:tcW w:w="687" w:type="pct"/>
            <w:vAlign w:val="center"/>
          </w:tcPr>
          <w:p w14:paraId="5AB45BD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w:t>
            </w:r>
          </w:p>
        </w:tc>
        <w:tc>
          <w:tcPr>
            <w:tcW w:w="843" w:type="pct"/>
            <w:vAlign w:val="center"/>
          </w:tcPr>
          <w:p w14:paraId="54353BC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кодовых значений</w:t>
            </w:r>
          </w:p>
        </w:tc>
        <w:tc>
          <w:tcPr>
            <w:tcW w:w="1125" w:type="pct"/>
            <w:vAlign w:val="center"/>
          </w:tcPr>
          <w:p w14:paraId="1943ED6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входного напряжения</w:t>
            </w:r>
          </w:p>
        </w:tc>
        <w:tc>
          <w:tcPr>
            <w:tcW w:w="1156" w:type="pct"/>
            <w:vAlign w:val="center"/>
          </w:tcPr>
          <w:p w14:paraId="5DF68E2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выходного напряжения</w:t>
            </w:r>
          </w:p>
        </w:tc>
        <w:tc>
          <w:tcPr>
            <w:tcW w:w="655" w:type="pct"/>
            <w:vAlign w:val="center"/>
          </w:tcPr>
          <w:p w14:paraId="56B79DC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Таблица соответствия кодовых значений</w:t>
            </w:r>
          </w:p>
        </w:tc>
      </w:tr>
      <w:tr w14:paraId="2DFD3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pct"/>
            <w:vAlign w:val="center"/>
          </w:tcPr>
          <w:p w14:paraId="1EE78E5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4468" w:type="pct"/>
            <w:gridSpan w:val="5"/>
            <w:vAlign w:val="center"/>
          </w:tcPr>
          <w:p w14:paraId="179E465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Disable, указывает, что канал не включен</w:t>
            </w:r>
          </w:p>
        </w:tc>
      </w:tr>
      <w:tr w14:paraId="5F791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pct"/>
            <w:vAlign w:val="center"/>
          </w:tcPr>
          <w:p w14:paraId="0C40C8D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687" w:type="pct"/>
            <w:vAlign w:val="center"/>
          </w:tcPr>
          <w:p w14:paraId="2C6666F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-10V~+10V</w:t>
            </w:r>
          </w:p>
        </w:tc>
        <w:tc>
          <w:tcPr>
            <w:tcW w:w="843" w:type="pct"/>
            <w:vAlign w:val="center"/>
          </w:tcPr>
          <w:p w14:paraId="6F887FF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-32768~32767</w:t>
            </w:r>
          </w:p>
        </w:tc>
        <w:tc>
          <w:tcPr>
            <w:tcW w:w="1125" w:type="pct"/>
            <w:vAlign w:val="center"/>
          </w:tcPr>
          <w:p w14:paraId="62A24B6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D=(65535/20)*U</w:t>
            </w:r>
          </w:p>
        </w:tc>
        <w:tc>
          <w:tcPr>
            <w:tcW w:w="1156" w:type="pct"/>
            <w:vAlign w:val="center"/>
          </w:tcPr>
          <w:p w14:paraId="073451AB">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U=(D*20)/65535</w:t>
            </w:r>
          </w:p>
        </w:tc>
        <w:tc>
          <w:tcPr>
            <w:tcW w:w="655" w:type="pct"/>
            <w:vMerge w:val="restart"/>
            <w:vAlign w:val="center"/>
          </w:tcPr>
          <w:p w14:paraId="7D2DC204">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См.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"电压输出码值表"</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таблицу кодовых значений выходного напряжения 3.3.4.4</w:t>
            </w:r>
            <w:r>
              <w:rPr>
                <w:rStyle w:val="28"/>
                <w:rFonts w:hint="default" w:ascii="Times New Roman" w:hAnsi="Times New Roman" w:cs="Times New Roman"/>
                <w:b w:val="0"/>
                <w:bCs w:val="0"/>
                <w:i w:val="0"/>
                <w:iCs w:val="0"/>
                <w:highlight w:val="none"/>
                <w:u w:val="none"/>
                <w:vertAlign w:val="baseline"/>
                <w:rtl w:val="0"/>
                <w:lang w:val="ru"/>
              </w:rPr>
              <w:fldChar w:fldCharType="end"/>
            </w:r>
          </w:p>
        </w:tc>
      </w:tr>
      <w:tr w14:paraId="087FA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pct"/>
            <w:vAlign w:val="center"/>
          </w:tcPr>
          <w:p w14:paraId="4452960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687" w:type="pct"/>
            <w:vAlign w:val="center"/>
          </w:tcPr>
          <w:p w14:paraId="2F515A5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0V~10V</w:t>
            </w:r>
          </w:p>
        </w:tc>
        <w:tc>
          <w:tcPr>
            <w:tcW w:w="843" w:type="pct"/>
            <w:vAlign w:val="center"/>
          </w:tcPr>
          <w:p w14:paraId="5F02808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0~32767</w:t>
            </w:r>
          </w:p>
        </w:tc>
        <w:tc>
          <w:tcPr>
            <w:tcW w:w="1125" w:type="pct"/>
            <w:vAlign w:val="center"/>
          </w:tcPr>
          <w:p w14:paraId="7E08E61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D=(32767/10)*U</w:t>
            </w:r>
          </w:p>
        </w:tc>
        <w:tc>
          <w:tcPr>
            <w:tcW w:w="1156" w:type="pct"/>
            <w:vAlign w:val="center"/>
          </w:tcPr>
          <w:p w14:paraId="366F417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U=(D*10)/32767</w:t>
            </w:r>
          </w:p>
        </w:tc>
        <w:tc>
          <w:tcPr>
            <w:tcW w:w="655" w:type="pct"/>
            <w:vMerge w:val="continue"/>
            <w:vAlign w:val="center"/>
          </w:tcPr>
          <w:p w14:paraId="6530497A">
            <w:pPr>
              <w:ind w:left="0" w:leftChars="0"/>
              <w:rPr>
                <w:rFonts w:hint="default" w:ascii="Times New Roman" w:hAnsi="Times New Roman" w:cs="Times New Roman"/>
                <w:highlight w:val="none"/>
              </w:rPr>
            </w:pPr>
          </w:p>
        </w:tc>
      </w:tr>
      <w:tr w14:paraId="747EB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pct"/>
            <w:vAlign w:val="center"/>
          </w:tcPr>
          <w:p w14:paraId="24C97B3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687" w:type="pct"/>
            <w:vAlign w:val="center"/>
          </w:tcPr>
          <w:p w14:paraId="608955B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-10V~+10V</w:t>
            </w:r>
          </w:p>
        </w:tc>
        <w:tc>
          <w:tcPr>
            <w:tcW w:w="843" w:type="pct"/>
            <w:vAlign w:val="center"/>
          </w:tcPr>
          <w:p w14:paraId="0FA9E15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-27648~27648</w:t>
            </w:r>
          </w:p>
        </w:tc>
        <w:tc>
          <w:tcPr>
            <w:tcW w:w="1125" w:type="pct"/>
            <w:vAlign w:val="center"/>
          </w:tcPr>
          <w:p w14:paraId="03367F4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D=(55296/20)*U</w:t>
            </w:r>
          </w:p>
        </w:tc>
        <w:tc>
          <w:tcPr>
            <w:tcW w:w="1156" w:type="pct"/>
            <w:vAlign w:val="center"/>
          </w:tcPr>
          <w:p w14:paraId="5CBCA06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U=(D*20)/55296</w:t>
            </w:r>
          </w:p>
        </w:tc>
        <w:tc>
          <w:tcPr>
            <w:tcW w:w="655" w:type="pct"/>
            <w:vMerge w:val="continue"/>
            <w:vAlign w:val="center"/>
          </w:tcPr>
          <w:p w14:paraId="4B6172D2">
            <w:pPr>
              <w:ind w:left="0" w:leftChars="0"/>
              <w:rPr>
                <w:rFonts w:hint="default" w:ascii="Times New Roman" w:hAnsi="Times New Roman" w:cs="Times New Roman"/>
                <w:highlight w:val="none"/>
              </w:rPr>
            </w:pPr>
          </w:p>
        </w:tc>
      </w:tr>
      <w:tr w14:paraId="405EE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pct"/>
            <w:vAlign w:val="center"/>
          </w:tcPr>
          <w:p w14:paraId="3CD8F19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4(по умолчанию)</w:t>
            </w:r>
          </w:p>
        </w:tc>
        <w:tc>
          <w:tcPr>
            <w:tcW w:w="687" w:type="pct"/>
            <w:vAlign w:val="center"/>
          </w:tcPr>
          <w:p w14:paraId="69B96B7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0V~10V</w:t>
            </w:r>
          </w:p>
        </w:tc>
        <w:tc>
          <w:tcPr>
            <w:tcW w:w="843" w:type="pct"/>
            <w:vAlign w:val="center"/>
          </w:tcPr>
          <w:p w14:paraId="095DDD1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1125" w:type="pct"/>
            <w:vAlign w:val="center"/>
          </w:tcPr>
          <w:p w14:paraId="70F6F7F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D=(27648/10)*U</w:t>
            </w:r>
          </w:p>
        </w:tc>
        <w:tc>
          <w:tcPr>
            <w:tcW w:w="1156" w:type="pct"/>
            <w:vAlign w:val="center"/>
          </w:tcPr>
          <w:p w14:paraId="4D94C02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U=(D*10)/27648</w:t>
            </w:r>
          </w:p>
        </w:tc>
        <w:tc>
          <w:tcPr>
            <w:tcW w:w="655" w:type="pct"/>
            <w:vMerge w:val="continue"/>
            <w:vAlign w:val="center"/>
          </w:tcPr>
          <w:p w14:paraId="5E9CCC85">
            <w:pPr>
              <w:ind w:left="0" w:leftChars="0"/>
              <w:rPr>
                <w:rFonts w:hint="default" w:ascii="Times New Roman" w:hAnsi="Times New Roman" w:cs="Times New Roman"/>
                <w:highlight w:val="none"/>
              </w:rPr>
            </w:pPr>
          </w:p>
        </w:tc>
      </w:tr>
      <w:tr w14:paraId="45B16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pct"/>
            <w:vAlign w:val="center"/>
          </w:tcPr>
          <w:p w14:paraId="1497365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w:t>
            </w:r>
          </w:p>
        </w:tc>
        <w:tc>
          <w:tcPr>
            <w:tcW w:w="687" w:type="pct"/>
            <w:vAlign w:val="center"/>
          </w:tcPr>
          <w:p w14:paraId="080D7A9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-5V~+5V</w:t>
            </w:r>
          </w:p>
        </w:tc>
        <w:tc>
          <w:tcPr>
            <w:tcW w:w="843" w:type="pct"/>
            <w:vAlign w:val="center"/>
          </w:tcPr>
          <w:p w14:paraId="0824761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-27648~27648</w:t>
            </w:r>
          </w:p>
        </w:tc>
        <w:tc>
          <w:tcPr>
            <w:tcW w:w="1125" w:type="pct"/>
            <w:vAlign w:val="center"/>
          </w:tcPr>
          <w:p w14:paraId="79D2AFD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D=(55296/10)*U</w:t>
            </w:r>
          </w:p>
        </w:tc>
        <w:tc>
          <w:tcPr>
            <w:tcW w:w="1156" w:type="pct"/>
            <w:vAlign w:val="center"/>
          </w:tcPr>
          <w:p w14:paraId="22B0850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U=(D*10)/55296</w:t>
            </w:r>
          </w:p>
        </w:tc>
        <w:tc>
          <w:tcPr>
            <w:tcW w:w="655" w:type="pct"/>
            <w:vMerge w:val="continue"/>
            <w:vAlign w:val="center"/>
          </w:tcPr>
          <w:p w14:paraId="68EC20C0">
            <w:pPr>
              <w:ind w:left="0" w:leftChars="0"/>
              <w:rPr>
                <w:rFonts w:hint="default" w:ascii="Times New Roman" w:hAnsi="Times New Roman" w:cs="Times New Roman"/>
                <w:highlight w:val="none"/>
              </w:rPr>
            </w:pPr>
          </w:p>
        </w:tc>
      </w:tr>
      <w:tr w14:paraId="1ACF3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pct"/>
            <w:vAlign w:val="center"/>
          </w:tcPr>
          <w:p w14:paraId="413C77D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w:t>
            </w:r>
          </w:p>
        </w:tc>
        <w:tc>
          <w:tcPr>
            <w:tcW w:w="687" w:type="pct"/>
            <w:vAlign w:val="center"/>
          </w:tcPr>
          <w:p w14:paraId="47CE434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0V~5V</w:t>
            </w:r>
          </w:p>
        </w:tc>
        <w:tc>
          <w:tcPr>
            <w:tcW w:w="843" w:type="pct"/>
            <w:vAlign w:val="center"/>
          </w:tcPr>
          <w:p w14:paraId="4EF7E24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1125" w:type="pct"/>
            <w:vAlign w:val="center"/>
          </w:tcPr>
          <w:p w14:paraId="16B044F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D=(27648/5)*U</w:t>
            </w:r>
          </w:p>
        </w:tc>
        <w:tc>
          <w:tcPr>
            <w:tcW w:w="1156" w:type="pct"/>
            <w:vAlign w:val="center"/>
          </w:tcPr>
          <w:p w14:paraId="0353622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U=(D*5)/27648</w:t>
            </w:r>
          </w:p>
        </w:tc>
        <w:tc>
          <w:tcPr>
            <w:tcW w:w="655" w:type="pct"/>
            <w:vMerge w:val="continue"/>
            <w:vAlign w:val="center"/>
          </w:tcPr>
          <w:p w14:paraId="30E9F7AB">
            <w:pPr>
              <w:ind w:left="0" w:leftChars="0"/>
              <w:rPr>
                <w:rFonts w:hint="default" w:ascii="Times New Roman" w:hAnsi="Times New Roman" w:cs="Times New Roman"/>
                <w:highlight w:val="none"/>
              </w:rPr>
            </w:pPr>
          </w:p>
        </w:tc>
      </w:tr>
      <w:tr w14:paraId="1F621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 w:type="pct"/>
            <w:vAlign w:val="center"/>
          </w:tcPr>
          <w:p w14:paraId="63A10AF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w:t>
            </w:r>
          </w:p>
        </w:tc>
        <w:tc>
          <w:tcPr>
            <w:tcW w:w="687" w:type="pct"/>
            <w:vAlign w:val="center"/>
          </w:tcPr>
          <w:p w14:paraId="342E832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1V~5V</w:t>
            </w:r>
          </w:p>
        </w:tc>
        <w:tc>
          <w:tcPr>
            <w:tcW w:w="843" w:type="pct"/>
            <w:vAlign w:val="center"/>
          </w:tcPr>
          <w:p w14:paraId="776AE68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1125" w:type="pct"/>
            <w:vAlign w:val="center"/>
          </w:tcPr>
          <w:p w14:paraId="5B19D38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D=(27648/4)*U-6912</w:t>
            </w:r>
          </w:p>
        </w:tc>
        <w:tc>
          <w:tcPr>
            <w:tcW w:w="1156" w:type="pct"/>
            <w:vAlign w:val="center"/>
          </w:tcPr>
          <w:p w14:paraId="08D5CF9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U=(D+6912)*4/27648</w:t>
            </w:r>
          </w:p>
        </w:tc>
        <w:tc>
          <w:tcPr>
            <w:tcW w:w="655" w:type="pct"/>
            <w:vMerge w:val="continue"/>
            <w:vAlign w:val="center"/>
          </w:tcPr>
          <w:p w14:paraId="0D8AC2DC">
            <w:pPr>
              <w:ind w:left="0" w:leftChars="0"/>
              <w:rPr>
                <w:rFonts w:hint="default" w:ascii="Times New Roman" w:hAnsi="Times New Roman" w:cs="Times New Roman"/>
                <w:highlight w:val="none"/>
              </w:rPr>
            </w:pPr>
          </w:p>
        </w:tc>
      </w:tr>
    </w:tbl>
    <w:p w14:paraId="03639A19">
      <w:pPr>
        <w:bidi w:val="0"/>
        <w:ind w:left="180"/>
        <w:jc w:val="both"/>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 xml:space="preserve">Примечание: D означает кодовое значение, U означает напряжение, диапазон модуля вывода аналогового напряжения по умолчанию </w:t>
      </w:r>
      <w:r>
        <w:rPr>
          <w:rFonts w:hint="default" w:ascii="Times New Roman" w:hAnsi="Times New Roman" w:cs="Times New Roman"/>
          <w:b w:val="0"/>
          <w:bCs w:val="0"/>
          <w:i w:val="0"/>
          <w:iCs w:val="0"/>
          <w:highlight w:val="none"/>
          <w:u w:val="none"/>
          <w:vertAlign w:val="baseline"/>
          <w:rtl w:val="0"/>
          <w:lang w:val="ru" w:eastAsia="zh-CN"/>
        </w:rPr>
        <w:t>4：0V~10V（0~27648）</w:t>
      </w:r>
      <w:r>
        <w:rPr>
          <w:rFonts w:hint="default" w:ascii="Times New Roman" w:hAnsi="Times New Roman" w:cs="Times New Roman"/>
          <w:b w:val="0"/>
          <w:bCs w:val="0"/>
          <w:i w:val="0"/>
          <w:iCs w:val="0"/>
          <w:highlight w:val="none"/>
          <w:u w:val="none"/>
          <w:vertAlign w:val="baseline"/>
          <w:rtl w:val="0"/>
          <w:lang w:val="ru"/>
        </w:rPr>
        <w:t>.</w:t>
      </w:r>
    </w:p>
    <w:p w14:paraId="54E0264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2DE6FD37">
      <w:pPr>
        <w:pStyle w:val="82"/>
        <w:rPr>
          <w:rFonts w:hint="default" w:ascii="Times New Roman" w:hAnsi="Times New Roman" w:cs="Times New Roman"/>
          <w:highlight w:val="none"/>
        </w:rPr>
      </w:pPr>
      <w:bookmarkStart w:id="48" w:name="_Toc28146"/>
      <w:bookmarkStart w:id="49" w:name="电压码值表"/>
      <w:r>
        <w:rPr>
          <w:rFonts w:hint="default" w:ascii="Times New Roman" w:hAnsi="Times New Roman" w:cs="Times New Roman"/>
          <w:highlight w:val="none"/>
          <w:rtl w:val="0"/>
          <w:lang w:val="ru"/>
        </w:rPr>
        <w:t>Таблицу кодовых значений входного напряжения</w:t>
      </w:r>
      <w:bookmarkEnd w:id="48"/>
    </w:p>
    <w:bookmarkEnd w:id="49"/>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90"/>
        <w:gridCol w:w="1863"/>
        <w:gridCol w:w="1863"/>
        <w:gridCol w:w="1863"/>
        <w:gridCol w:w="1863"/>
      </w:tblGrid>
      <w:tr w14:paraId="7EA88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r2bl w:val="single" w:color="auto" w:sz="4" w:space="0"/>
            </w:tcBorders>
            <w:shd w:val="clear" w:color="auto" w:fill="D9D9D9"/>
            <w:vAlign w:val="center"/>
          </w:tcPr>
          <w:p w14:paraId="1CCF68F8">
            <w:pPr>
              <w:widowControl w:val="0"/>
              <w:bidi w:val="0"/>
              <w:ind w:left="0" w:leftChars="0" w:right="54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Диапазон</w:t>
            </w:r>
          </w:p>
          <w:p w14:paraId="016C86F7">
            <w:pPr>
              <w:widowControl w:val="0"/>
              <w:bidi w:val="0"/>
              <w:ind w:left="0" w:leftChars="0" w:firstLine="360" w:firstLineChars="200"/>
              <w:jc w:val="center"/>
              <w:rPr>
                <w:rFonts w:hint="default" w:ascii="Times New Roman" w:hAnsi="Times New Roman" w:cs="Times New Roman"/>
                <w:b/>
                <w:bCs/>
                <w:i w:val="0"/>
                <w:iCs w:val="0"/>
                <w:color w:val="000000"/>
                <w:szCs w:val="18"/>
                <w:highlight w:val="none"/>
                <w:u w:val="none"/>
                <w:vertAlign w:val="baseline"/>
                <w:rtl w:val="0"/>
                <w:lang w:val="en-US" w:eastAsia="zh-CN"/>
              </w:rPr>
            </w:pPr>
            <w:r>
              <w:rPr>
                <w:rFonts w:hint="default" w:ascii="Times New Roman" w:hAnsi="Times New Roman" w:cs="Times New Roman"/>
                <w:b/>
                <w:bCs/>
                <w:i w:val="0"/>
                <w:iCs w:val="0"/>
                <w:color w:val="000000"/>
                <w:szCs w:val="18"/>
                <w:highlight w:val="none"/>
                <w:u w:val="none"/>
                <w:vertAlign w:val="baseline"/>
                <w:rtl w:val="0"/>
                <w:lang w:val="en-US" w:eastAsia="zh-CN"/>
              </w:rPr>
              <w:t xml:space="preserve">     </w:t>
            </w:r>
          </w:p>
          <w:p w14:paraId="5BFABD18">
            <w:pPr>
              <w:widowControl w:val="0"/>
              <w:bidi w:val="0"/>
              <w:ind w:left="0" w:leftChars="0" w:firstLine="360" w:firstLineChars="20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Напряжение</w:t>
            </w:r>
          </w:p>
        </w:tc>
        <w:tc>
          <w:tcPr>
            <w:tcW w:w="0" w:type="auto"/>
            <w:shd w:val="clear" w:color="auto" w:fill="D9D9D9"/>
          </w:tcPr>
          <w:p w14:paraId="3D353B1A">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-10V~+10V</w:t>
            </w:r>
          </w:p>
        </w:tc>
        <w:tc>
          <w:tcPr>
            <w:tcW w:w="0" w:type="auto"/>
            <w:shd w:val="clear" w:color="auto" w:fill="D9D9D9"/>
          </w:tcPr>
          <w:p w14:paraId="3E29382D">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0V~10V</w:t>
            </w:r>
          </w:p>
        </w:tc>
        <w:tc>
          <w:tcPr>
            <w:tcW w:w="0" w:type="auto"/>
            <w:shd w:val="clear" w:color="auto" w:fill="D9D9D9"/>
          </w:tcPr>
          <w:p w14:paraId="4E5CE71F">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-10V~+10V</w:t>
            </w:r>
          </w:p>
        </w:tc>
        <w:tc>
          <w:tcPr>
            <w:tcW w:w="0" w:type="auto"/>
            <w:shd w:val="clear" w:color="auto" w:fill="D9D9D9"/>
          </w:tcPr>
          <w:p w14:paraId="5D1B62C2">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0V~10V</w:t>
            </w:r>
          </w:p>
        </w:tc>
      </w:tr>
      <w:tr w14:paraId="2D14A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0" w:type="auto"/>
            <w:vMerge w:val="continue"/>
            <w:tcBorders>
              <w:tr2bl w:val="single" w:color="auto" w:sz="4" w:space="0"/>
            </w:tcBorders>
            <w:shd w:val="clear" w:color="auto" w:fill="D9D9D9"/>
            <w:vAlign w:val="bottom"/>
          </w:tcPr>
          <w:p w14:paraId="366B1880">
            <w:pPr>
              <w:widowControl w:val="0"/>
              <w:ind w:left="0" w:leftChars="0"/>
              <w:jc w:val="center"/>
              <w:rPr>
                <w:rFonts w:hint="default" w:ascii="Times New Roman" w:hAnsi="Times New Roman" w:cs="Times New Roman"/>
                <w:b/>
                <w:bCs/>
                <w:color w:val="000000"/>
                <w:szCs w:val="18"/>
                <w:highlight w:val="none"/>
              </w:rPr>
            </w:pPr>
          </w:p>
        </w:tc>
        <w:tc>
          <w:tcPr>
            <w:tcW w:w="0" w:type="auto"/>
            <w:shd w:val="clear" w:color="auto" w:fill="D9D9D9"/>
            <w:vAlign w:val="center"/>
          </w:tcPr>
          <w:p w14:paraId="4597BCE4">
            <w:pPr>
              <w:widowControl w:val="0"/>
              <w:bidi w:val="0"/>
              <w:ind w:left="0" w:leftChars="0"/>
              <w:jc w:val="center"/>
              <w:rPr>
                <w:rFonts w:hint="default" w:ascii="Times New Roman" w:hAnsi="Times New Roman" w:cs="Times New Roman"/>
                <w:b/>
                <w:bCs/>
                <w:color w:val="000000"/>
                <w:szCs w:val="18"/>
                <w:highlight w:val="none"/>
              </w:rPr>
            </w:pPr>
            <w:bookmarkStart w:id="50" w:name="_Hlk156565333"/>
            <w:r>
              <w:rPr>
                <w:rFonts w:hint="default" w:ascii="Times New Roman" w:hAnsi="Times New Roman" w:cs="Times New Roman"/>
                <w:b/>
                <w:bCs/>
                <w:i w:val="0"/>
                <w:iCs w:val="0"/>
                <w:szCs w:val="18"/>
                <w:highlight w:val="none"/>
                <w:u w:val="none"/>
                <w:vertAlign w:val="baseline"/>
                <w:rtl w:val="0"/>
                <w:lang w:val="ru"/>
              </w:rPr>
              <w:t>-32768~32767</w:t>
            </w:r>
            <w:bookmarkEnd w:id="50"/>
          </w:p>
        </w:tc>
        <w:tc>
          <w:tcPr>
            <w:tcW w:w="0" w:type="auto"/>
            <w:shd w:val="clear" w:color="auto" w:fill="D9D9D9"/>
            <w:vAlign w:val="center"/>
          </w:tcPr>
          <w:p w14:paraId="69366139">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0~32767</w:t>
            </w:r>
          </w:p>
        </w:tc>
        <w:tc>
          <w:tcPr>
            <w:tcW w:w="0" w:type="auto"/>
            <w:shd w:val="clear" w:color="auto" w:fill="D9D9D9"/>
            <w:vAlign w:val="center"/>
          </w:tcPr>
          <w:p w14:paraId="663CC536">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-27648~27648</w:t>
            </w:r>
          </w:p>
        </w:tc>
        <w:tc>
          <w:tcPr>
            <w:tcW w:w="0" w:type="auto"/>
            <w:shd w:val="clear" w:color="auto" w:fill="D9D9D9"/>
            <w:vAlign w:val="center"/>
          </w:tcPr>
          <w:p w14:paraId="44668BF9">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0~27648</w:t>
            </w:r>
          </w:p>
        </w:tc>
      </w:tr>
      <w:tr w14:paraId="511B6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0" w:type="auto"/>
            <w:vMerge w:val="continue"/>
            <w:tcBorders>
              <w:tr2bl w:val="single" w:color="auto" w:sz="4" w:space="0"/>
            </w:tcBorders>
            <w:shd w:val="clear" w:color="auto" w:fill="D9D9D9"/>
            <w:vAlign w:val="bottom"/>
          </w:tcPr>
          <w:p w14:paraId="22218401">
            <w:pPr>
              <w:widowControl w:val="0"/>
              <w:ind w:left="0" w:leftChars="0"/>
              <w:jc w:val="center"/>
              <w:rPr>
                <w:rFonts w:hint="default" w:ascii="Times New Roman" w:hAnsi="Times New Roman" w:cs="Times New Roman"/>
                <w:b/>
                <w:bCs/>
                <w:szCs w:val="18"/>
                <w:highlight w:val="none"/>
              </w:rPr>
            </w:pPr>
          </w:p>
        </w:tc>
        <w:tc>
          <w:tcPr>
            <w:tcW w:w="0" w:type="auto"/>
            <w:shd w:val="clear" w:color="auto" w:fill="D9D9D9"/>
            <w:vAlign w:val="center"/>
          </w:tcPr>
          <w:p w14:paraId="7AD1EA4F">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6216D1A2">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20751449">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46980598">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r>
      <w:tr w14:paraId="2CADC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224759E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-10.13</w:t>
            </w:r>
          </w:p>
        </w:tc>
        <w:tc>
          <w:tcPr>
            <w:tcW w:w="0" w:type="auto"/>
            <w:vAlign w:val="center"/>
          </w:tcPr>
          <w:p w14:paraId="2650BBA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023C9DA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6A783C1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-27980</w:t>
            </w:r>
          </w:p>
        </w:tc>
        <w:tc>
          <w:tcPr>
            <w:tcW w:w="0" w:type="auto"/>
          </w:tcPr>
          <w:p w14:paraId="21A75D2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0DD75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808CEB2">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-10</w:t>
            </w:r>
          </w:p>
        </w:tc>
        <w:tc>
          <w:tcPr>
            <w:tcW w:w="0" w:type="auto"/>
            <w:vAlign w:val="center"/>
          </w:tcPr>
          <w:p w14:paraId="14EE60ED">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-32768</w:t>
            </w:r>
          </w:p>
        </w:tc>
        <w:tc>
          <w:tcPr>
            <w:tcW w:w="0" w:type="auto"/>
            <w:vAlign w:val="center"/>
          </w:tcPr>
          <w:p w14:paraId="18092AE8">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32BFD2B6">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-27648</w:t>
            </w:r>
          </w:p>
        </w:tc>
        <w:tc>
          <w:tcPr>
            <w:tcW w:w="0" w:type="auto"/>
          </w:tcPr>
          <w:p w14:paraId="04034E16">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37805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22C2DE3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w:t>
            </w:r>
          </w:p>
        </w:tc>
        <w:tc>
          <w:tcPr>
            <w:tcW w:w="0" w:type="auto"/>
            <w:vAlign w:val="center"/>
          </w:tcPr>
          <w:p w14:paraId="28D4806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-29491</w:t>
            </w:r>
          </w:p>
        </w:tc>
        <w:tc>
          <w:tcPr>
            <w:tcW w:w="0" w:type="auto"/>
            <w:vAlign w:val="center"/>
          </w:tcPr>
          <w:p w14:paraId="7B4F031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2136D6D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-24883</w:t>
            </w:r>
          </w:p>
        </w:tc>
        <w:tc>
          <w:tcPr>
            <w:tcW w:w="0" w:type="auto"/>
          </w:tcPr>
          <w:p w14:paraId="4FDB9F6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2D5FC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176783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w:t>
            </w:r>
          </w:p>
        </w:tc>
        <w:tc>
          <w:tcPr>
            <w:tcW w:w="0" w:type="auto"/>
            <w:vAlign w:val="center"/>
          </w:tcPr>
          <w:p w14:paraId="48EF234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-26214</w:t>
            </w:r>
          </w:p>
        </w:tc>
        <w:tc>
          <w:tcPr>
            <w:tcW w:w="0" w:type="auto"/>
            <w:vAlign w:val="center"/>
          </w:tcPr>
          <w:p w14:paraId="192975A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66940C4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tcPr>
          <w:p w14:paraId="58A7832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52348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DBFB13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-7</w:t>
            </w:r>
          </w:p>
        </w:tc>
        <w:tc>
          <w:tcPr>
            <w:tcW w:w="0" w:type="auto"/>
            <w:vAlign w:val="center"/>
          </w:tcPr>
          <w:p w14:paraId="4DFF81C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-22937</w:t>
            </w:r>
          </w:p>
        </w:tc>
        <w:tc>
          <w:tcPr>
            <w:tcW w:w="0" w:type="auto"/>
            <w:vAlign w:val="center"/>
          </w:tcPr>
          <w:p w14:paraId="5E22522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65B5CDF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-19354</w:t>
            </w:r>
          </w:p>
        </w:tc>
        <w:tc>
          <w:tcPr>
            <w:tcW w:w="0" w:type="auto"/>
          </w:tcPr>
          <w:p w14:paraId="0AAAB6D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26293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3C9709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w:t>
            </w:r>
          </w:p>
        </w:tc>
        <w:tc>
          <w:tcPr>
            <w:tcW w:w="0" w:type="auto"/>
            <w:vAlign w:val="center"/>
          </w:tcPr>
          <w:p w14:paraId="21F20C2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-19661</w:t>
            </w:r>
          </w:p>
        </w:tc>
        <w:tc>
          <w:tcPr>
            <w:tcW w:w="0" w:type="auto"/>
            <w:vAlign w:val="center"/>
          </w:tcPr>
          <w:p w14:paraId="5DC91B3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07251DA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-16589</w:t>
            </w:r>
          </w:p>
        </w:tc>
        <w:tc>
          <w:tcPr>
            <w:tcW w:w="0" w:type="auto"/>
          </w:tcPr>
          <w:p w14:paraId="35EED33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0E4DE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5EF9D4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0" w:type="auto"/>
            <w:vAlign w:val="center"/>
          </w:tcPr>
          <w:p w14:paraId="2471646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-16384</w:t>
            </w:r>
          </w:p>
        </w:tc>
        <w:tc>
          <w:tcPr>
            <w:tcW w:w="0" w:type="auto"/>
            <w:vAlign w:val="center"/>
          </w:tcPr>
          <w:p w14:paraId="2D2521A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0487D40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c>
          <w:tcPr>
            <w:tcW w:w="0" w:type="auto"/>
          </w:tcPr>
          <w:p w14:paraId="69DE401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55856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EE320B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0" w:type="auto"/>
            <w:vAlign w:val="center"/>
          </w:tcPr>
          <w:p w14:paraId="4A6BC77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-13107</w:t>
            </w:r>
          </w:p>
        </w:tc>
        <w:tc>
          <w:tcPr>
            <w:tcW w:w="0" w:type="auto"/>
            <w:vAlign w:val="center"/>
          </w:tcPr>
          <w:p w14:paraId="23D084D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1184E6B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-11059</w:t>
            </w:r>
          </w:p>
        </w:tc>
        <w:tc>
          <w:tcPr>
            <w:tcW w:w="0" w:type="auto"/>
          </w:tcPr>
          <w:p w14:paraId="32933C8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66200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7992C4C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0" w:type="auto"/>
            <w:vAlign w:val="center"/>
          </w:tcPr>
          <w:p w14:paraId="0E93B66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-9830</w:t>
            </w:r>
          </w:p>
        </w:tc>
        <w:tc>
          <w:tcPr>
            <w:tcW w:w="0" w:type="auto"/>
          </w:tcPr>
          <w:p w14:paraId="53C9323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6897FC3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-8294</w:t>
            </w:r>
          </w:p>
        </w:tc>
        <w:tc>
          <w:tcPr>
            <w:tcW w:w="0" w:type="auto"/>
          </w:tcPr>
          <w:p w14:paraId="29B37F1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1AD20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74B9885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0" w:type="auto"/>
            <w:vAlign w:val="center"/>
          </w:tcPr>
          <w:p w14:paraId="0CAFFB5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-6554</w:t>
            </w:r>
          </w:p>
        </w:tc>
        <w:tc>
          <w:tcPr>
            <w:tcW w:w="0" w:type="auto"/>
          </w:tcPr>
          <w:p w14:paraId="564A507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7BFE860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tcPr>
          <w:p w14:paraId="6E67AFD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0C076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0" w:type="auto"/>
            <w:vAlign w:val="bottom"/>
          </w:tcPr>
          <w:p w14:paraId="07B4B13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0" w:type="auto"/>
            <w:vAlign w:val="center"/>
          </w:tcPr>
          <w:p w14:paraId="3A0070D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-3277</w:t>
            </w:r>
          </w:p>
        </w:tc>
        <w:tc>
          <w:tcPr>
            <w:tcW w:w="0" w:type="auto"/>
          </w:tcPr>
          <w:p w14:paraId="3DF5AF5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155552A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-2765</w:t>
            </w:r>
          </w:p>
        </w:tc>
        <w:tc>
          <w:tcPr>
            <w:tcW w:w="0" w:type="auto"/>
          </w:tcPr>
          <w:p w14:paraId="0550E90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0C694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DA9C75E">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-0.13</w:t>
            </w:r>
          </w:p>
        </w:tc>
        <w:tc>
          <w:tcPr>
            <w:tcW w:w="0" w:type="auto"/>
            <w:vAlign w:val="center"/>
          </w:tcPr>
          <w:p w14:paraId="15522363">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-426</w:t>
            </w:r>
          </w:p>
        </w:tc>
        <w:tc>
          <w:tcPr>
            <w:tcW w:w="0" w:type="auto"/>
          </w:tcPr>
          <w:p w14:paraId="0B245653">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-384</w:t>
            </w:r>
          </w:p>
        </w:tc>
        <w:tc>
          <w:tcPr>
            <w:tcW w:w="0" w:type="auto"/>
            <w:vAlign w:val="center"/>
          </w:tcPr>
          <w:p w14:paraId="0C105AF7">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-359</w:t>
            </w:r>
          </w:p>
        </w:tc>
        <w:tc>
          <w:tcPr>
            <w:tcW w:w="0" w:type="auto"/>
          </w:tcPr>
          <w:p w14:paraId="6A7E5AAB">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-332</w:t>
            </w:r>
          </w:p>
        </w:tc>
      </w:tr>
      <w:tr w14:paraId="09BF9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A78F262">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-0.06</w:t>
            </w:r>
          </w:p>
        </w:tc>
        <w:tc>
          <w:tcPr>
            <w:tcW w:w="0" w:type="auto"/>
            <w:vAlign w:val="center"/>
          </w:tcPr>
          <w:p w14:paraId="5CF7613B">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-197</w:t>
            </w:r>
          </w:p>
        </w:tc>
        <w:tc>
          <w:tcPr>
            <w:tcW w:w="0" w:type="auto"/>
          </w:tcPr>
          <w:p w14:paraId="195A0727">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-197</w:t>
            </w:r>
          </w:p>
        </w:tc>
        <w:tc>
          <w:tcPr>
            <w:tcW w:w="0" w:type="auto"/>
            <w:vAlign w:val="center"/>
          </w:tcPr>
          <w:p w14:paraId="2DD11A2B">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-166</w:t>
            </w:r>
          </w:p>
        </w:tc>
        <w:tc>
          <w:tcPr>
            <w:tcW w:w="0" w:type="auto"/>
          </w:tcPr>
          <w:p w14:paraId="49E5A389">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-156</w:t>
            </w:r>
          </w:p>
        </w:tc>
      </w:tr>
      <w:tr w14:paraId="4A3DA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26F5FC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55B9693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4507729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49C33F5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62614FC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r>
      <w:tr w14:paraId="223A6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97A539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0" w:type="auto"/>
            <w:vAlign w:val="center"/>
          </w:tcPr>
          <w:p w14:paraId="24E4EAA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3277</w:t>
            </w:r>
          </w:p>
        </w:tc>
        <w:tc>
          <w:tcPr>
            <w:tcW w:w="0" w:type="auto"/>
            <w:vAlign w:val="center"/>
          </w:tcPr>
          <w:p w14:paraId="7D0A974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3277</w:t>
            </w:r>
          </w:p>
        </w:tc>
        <w:tc>
          <w:tcPr>
            <w:tcW w:w="0" w:type="auto"/>
            <w:vAlign w:val="center"/>
          </w:tcPr>
          <w:p w14:paraId="1A5A68B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2765</w:t>
            </w:r>
          </w:p>
        </w:tc>
        <w:tc>
          <w:tcPr>
            <w:tcW w:w="0" w:type="auto"/>
            <w:vAlign w:val="center"/>
          </w:tcPr>
          <w:p w14:paraId="197114D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2765</w:t>
            </w:r>
          </w:p>
        </w:tc>
      </w:tr>
      <w:tr w14:paraId="361B8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659B62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0" w:type="auto"/>
            <w:vAlign w:val="center"/>
          </w:tcPr>
          <w:p w14:paraId="2AAD59B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6554</w:t>
            </w:r>
          </w:p>
        </w:tc>
        <w:tc>
          <w:tcPr>
            <w:tcW w:w="0" w:type="auto"/>
            <w:vAlign w:val="center"/>
          </w:tcPr>
          <w:p w14:paraId="5756DA9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6554</w:t>
            </w:r>
          </w:p>
        </w:tc>
        <w:tc>
          <w:tcPr>
            <w:tcW w:w="0" w:type="auto"/>
            <w:vAlign w:val="center"/>
          </w:tcPr>
          <w:p w14:paraId="3A0D371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vAlign w:val="center"/>
          </w:tcPr>
          <w:p w14:paraId="28072B7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r>
      <w:tr w14:paraId="7FD98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9A4519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0" w:type="auto"/>
            <w:vAlign w:val="center"/>
          </w:tcPr>
          <w:p w14:paraId="0FDAC48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9830</w:t>
            </w:r>
          </w:p>
        </w:tc>
        <w:tc>
          <w:tcPr>
            <w:tcW w:w="0" w:type="auto"/>
            <w:vAlign w:val="center"/>
          </w:tcPr>
          <w:p w14:paraId="56B345F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9830</w:t>
            </w:r>
          </w:p>
        </w:tc>
        <w:tc>
          <w:tcPr>
            <w:tcW w:w="0" w:type="auto"/>
            <w:vAlign w:val="center"/>
          </w:tcPr>
          <w:p w14:paraId="3690E2E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8294</w:t>
            </w:r>
          </w:p>
        </w:tc>
        <w:tc>
          <w:tcPr>
            <w:tcW w:w="0" w:type="auto"/>
            <w:vAlign w:val="center"/>
          </w:tcPr>
          <w:p w14:paraId="6F5DE2F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8294</w:t>
            </w:r>
          </w:p>
        </w:tc>
      </w:tr>
      <w:tr w14:paraId="3D659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6CE99D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0" w:type="auto"/>
            <w:vAlign w:val="center"/>
          </w:tcPr>
          <w:p w14:paraId="4EF0000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13107</w:t>
            </w:r>
          </w:p>
        </w:tc>
        <w:tc>
          <w:tcPr>
            <w:tcW w:w="0" w:type="auto"/>
            <w:vAlign w:val="center"/>
          </w:tcPr>
          <w:p w14:paraId="683D03B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13107</w:t>
            </w:r>
          </w:p>
        </w:tc>
        <w:tc>
          <w:tcPr>
            <w:tcW w:w="0" w:type="auto"/>
            <w:vAlign w:val="center"/>
          </w:tcPr>
          <w:p w14:paraId="07C4B67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11059</w:t>
            </w:r>
          </w:p>
        </w:tc>
        <w:tc>
          <w:tcPr>
            <w:tcW w:w="0" w:type="auto"/>
            <w:vAlign w:val="center"/>
          </w:tcPr>
          <w:p w14:paraId="20998A9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11059</w:t>
            </w:r>
          </w:p>
        </w:tc>
      </w:tr>
      <w:tr w14:paraId="21E92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7D3DEF7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0" w:type="auto"/>
            <w:vAlign w:val="center"/>
          </w:tcPr>
          <w:p w14:paraId="4C199DB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16384</w:t>
            </w:r>
          </w:p>
        </w:tc>
        <w:tc>
          <w:tcPr>
            <w:tcW w:w="0" w:type="auto"/>
            <w:vAlign w:val="center"/>
          </w:tcPr>
          <w:p w14:paraId="0DC594A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16384</w:t>
            </w:r>
          </w:p>
        </w:tc>
        <w:tc>
          <w:tcPr>
            <w:tcW w:w="0" w:type="auto"/>
            <w:vAlign w:val="center"/>
          </w:tcPr>
          <w:p w14:paraId="6FE4DCE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c>
          <w:tcPr>
            <w:tcW w:w="0" w:type="auto"/>
            <w:vAlign w:val="center"/>
          </w:tcPr>
          <w:p w14:paraId="39FC5F8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r>
      <w:tr w14:paraId="4B2A9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8CACAB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w:t>
            </w:r>
          </w:p>
        </w:tc>
        <w:tc>
          <w:tcPr>
            <w:tcW w:w="0" w:type="auto"/>
            <w:vAlign w:val="center"/>
          </w:tcPr>
          <w:p w14:paraId="66CED19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19661</w:t>
            </w:r>
          </w:p>
        </w:tc>
        <w:tc>
          <w:tcPr>
            <w:tcW w:w="0" w:type="auto"/>
            <w:vAlign w:val="center"/>
          </w:tcPr>
          <w:p w14:paraId="274AD61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19661</w:t>
            </w:r>
          </w:p>
        </w:tc>
        <w:tc>
          <w:tcPr>
            <w:tcW w:w="0" w:type="auto"/>
            <w:vAlign w:val="center"/>
          </w:tcPr>
          <w:p w14:paraId="7D04C49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16589</w:t>
            </w:r>
          </w:p>
        </w:tc>
        <w:tc>
          <w:tcPr>
            <w:tcW w:w="0" w:type="auto"/>
            <w:vAlign w:val="center"/>
          </w:tcPr>
          <w:p w14:paraId="3AF7B01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16589</w:t>
            </w:r>
          </w:p>
        </w:tc>
      </w:tr>
      <w:tr w14:paraId="4C943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C1FB6C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7</w:t>
            </w:r>
          </w:p>
        </w:tc>
        <w:tc>
          <w:tcPr>
            <w:tcW w:w="0" w:type="auto"/>
            <w:vAlign w:val="center"/>
          </w:tcPr>
          <w:p w14:paraId="27B4B15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22937</w:t>
            </w:r>
          </w:p>
        </w:tc>
        <w:tc>
          <w:tcPr>
            <w:tcW w:w="0" w:type="auto"/>
            <w:vAlign w:val="center"/>
          </w:tcPr>
          <w:p w14:paraId="5A04FCE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22937</w:t>
            </w:r>
          </w:p>
        </w:tc>
        <w:tc>
          <w:tcPr>
            <w:tcW w:w="0" w:type="auto"/>
            <w:vAlign w:val="center"/>
          </w:tcPr>
          <w:p w14:paraId="0C67D62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19354</w:t>
            </w:r>
          </w:p>
        </w:tc>
        <w:tc>
          <w:tcPr>
            <w:tcW w:w="0" w:type="auto"/>
            <w:vAlign w:val="center"/>
          </w:tcPr>
          <w:p w14:paraId="068F900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19354</w:t>
            </w:r>
          </w:p>
        </w:tc>
      </w:tr>
      <w:tr w14:paraId="1F000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6D1597C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w:t>
            </w:r>
          </w:p>
        </w:tc>
        <w:tc>
          <w:tcPr>
            <w:tcW w:w="0" w:type="auto"/>
            <w:vAlign w:val="center"/>
          </w:tcPr>
          <w:p w14:paraId="706BC23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26214</w:t>
            </w:r>
          </w:p>
        </w:tc>
        <w:tc>
          <w:tcPr>
            <w:tcW w:w="0" w:type="auto"/>
            <w:vAlign w:val="center"/>
          </w:tcPr>
          <w:p w14:paraId="7106C8F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26214</w:t>
            </w:r>
          </w:p>
        </w:tc>
        <w:tc>
          <w:tcPr>
            <w:tcW w:w="0" w:type="auto"/>
            <w:vAlign w:val="center"/>
          </w:tcPr>
          <w:p w14:paraId="2C5897D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5DC6643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r>
      <w:tr w14:paraId="120D1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E9AC2D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w:t>
            </w:r>
          </w:p>
        </w:tc>
        <w:tc>
          <w:tcPr>
            <w:tcW w:w="0" w:type="auto"/>
            <w:vAlign w:val="center"/>
          </w:tcPr>
          <w:p w14:paraId="7230AF2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29491</w:t>
            </w:r>
          </w:p>
        </w:tc>
        <w:tc>
          <w:tcPr>
            <w:tcW w:w="0" w:type="auto"/>
            <w:vAlign w:val="center"/>
          </w:tcPr>
          <w:p w14:paraId="50BB71B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29491</w:t>
            </w:r>
          </w:p>
        </w:tc>
        <w:tc>
          <w:tcPr>
            <w:tcW w:w="0" w:type="auto"/>
            <w:vAlign w:val="center"/>
          </w:tcPr>
          <w:p w14:paraId="42061C2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24883</w:t>
            </w:r>
          </w:p>
        </w:tc>
        <w:tc>
          <w:tcPr>
            <w:tcW w:w="0" w:type="auto"/>
            <w:vAlign w:val="center"/>
          </w:tcPr>
          <w:p w14:paraId="7F73A1A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24883</w:t>
            </w:r>
          </w:p>
        </w:tc>
      </w:tr>
      <w:tr w14:paraId="6D25F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A94570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10</w:t>
            </w:r>
          </w:p>
        </w:tc>
        <w:tc>
          <w:tcPr>
            <w:tcW w:w="0" w:type="auto"/>
            <w:vAlign w:val="center"/>
          </w:tcPr>
          <w:p w14:paraId="47DC02E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32767</w:t>
            </w:r>
          </w:p>
        </w:tc>
        <w:tc>
          <w:tcPr>
            <w:tcW w:w="0" w:type="auto"/>
            <w:vAlign w:val="center"/>
          </w:tcPr>
          <w:p w14:paraId="5E695EA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32767</w:t>
            </w:r>
          </w:p>
        </w:tc>
        <w:tc>
          <w:tcPr>
            <w:tcW w:w="0" w:type="auto"/>
            <w:vAlign w:val="center"/>
          </w:tcPr>
          <w:p w14:paraId="0B61A9C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27648</w:t>
            </w:r>
          </w:p>
        </w:tc>
        <w:tc>
          <w:tcPr>
            <w:tcW w:w="0" w:type="auto"/>
            <w:vAlign w:val="center"/>
          </w:tcPr>
          <w:p w14:paraId="3CBB011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27648</w:t>
            </w:r>
          </w:p>
        </w:tc>
      </w:tr>
      <w:tr w14:paraId="3D597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684D5E42">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10.12</w:t>
            </w:r>
          </w:p>
        </w:tc>
        <w:tc>
          <w:tcPr>
            <w:tcW w:w="0" w:type="auto"/>
            <w:vAlign w:val="center"/>
          </w:tcPr>
          <w:p w14:paraId="7B260934">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7D3BFA10">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00F5207E">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27980</w:t>
            </w:r>
          </w:p>
        </w:tc>
        <w:tc>
          <w:tcPr>
            <w:tcW w:w="0" w:type="auto"/>
            <w:vAlign w:val="center"/>
          </w:tcPr>
          <w:p w14:paraId="56EC2BCF">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27980</w:t>
            </w:r>
          </w:p>
        </w:tc>
      </w:tr>
      <w:tr w14:paraId="5A185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63DC95F7">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кодового значения</w:t>
            </w:r>
          </w:p>
        </w:tc>
        <w:tc>
          <w:tcPr>
            <w:tcW w:w="0" w:type="auto"/>
            <w:vAlign w:val="bottom"/>
          </w:tcPr>
          <w:p w14:paraId="207215F3">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65535/20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c>
          <w:tcPr>
            <w:tcW w:w="0" w:type="auto"/>
            <w:vAlign w:val="bottom"/>
          </w:tcPr>
          <w:p w14:paraId="53C0D05C">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32767/10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c>
          <w:tcPr>
            <w:tcW w:w="0" w:type="auto"/>
            <w:vAlign w:val="bottom"/>
          </w:tcPr>
          <w:p w14:paraId="27064565">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55296/20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c>
          <w:tcPr>
            <w:tcW w:w="0" w:type="auto"/>
            <w:vAlign w:val="bottom"/>
          </w:tcPr>
          <w:p w14:paraId="36A103B7">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27648/10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r>
      <w:tr w14:paraId="2E9A1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73B564FA">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напряжения</w:t>
            </w:r>
          </w:p>
        </w:tc>
        <w:tc>
          <w:tcPr>
            <w:tcW w:w="0" w:type="auto"/>
            <w:vAlign w:val="bottom"/>
          </w:tcPr>
          <w:p w14:paraId="10EFB4B2">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*20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/65535</w:t>
            </w:r>
          </w:p>
        </w:tc>
        <w:tc>
          <w:tcPr>
            <w:tcW w:w="0" w:type="auto"/>
            <w:vAlign w:val="bottom"/>
          </w:tcPr>
          <w:p w14:paraId="56F3DD77">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*10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/32767</w:t>
            </w:r>
          </w:p>
        </w:tc>
        <w:tc>
          <w:tcPr>
            <w:tcW w:w="0" w:type="auto"/>
            <w:vAlign w:val="bottom"/>
          </w:tcPr>
          <w:p w14:paraId="6483FF09">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*20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/55296</w:t>
            </w:r>
          </w:p>
        </w:tc>
        <w:tc>
          <w:tcPr>
            <w:tcW w:w="0" w:type="auto"/>
            <w:vAlign w:val="bottom"/>
          </w:tcPr>
          <w:p w14:paraId="36DBF02F">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*10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/27648</w:t>
            </w:r>
          </w:p>
        </w:tc>
      </w:tr>
    </w:tbl>
    <w:p w14:paraId="3CC3789E">
      <w:pPr>
        <w:bidi w:val="0"/>
        <w:ind w:left="18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Примечание:</w:t>
      </w:r>
    </w:p>
    <w:p w14:paraId="1470D965">
      <w:pPr>
        <w:bidi w:val="0"/>
        <w:ind w:left="180" w:firstLine="418" w:firstLine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highlight w:val="none"/>
          <w:u w:val="none"/>
          <w:vertAlign w:val="baseline"/>
          <w:rtl w:val="0"/>
          <w:lang w:val="ru"/>
        </w:rPr>
        <w:t xml:space="preserve">① Модуль ввода напряжения поддерживает функцию </w:t>
      </w:r>
      <w:r>
        <w:rPr>
          <w:rFonts w:hint="default" w:ascii="Times New Roman" w:hAnsi="Times New Roman" w:cs="Times New Roman"/>
          <w:b/>
          <w:bCs/>
          <w:i w:val="0"/>
          <w:iCs w:val="0"/>
          <w:highlight w:val="none"/>
          <w:u w:val="none"/>
          <w:vertAlign w:val="baseline"/>
          <w:rtl w:val="0"/>
          <w:lang w:val="ru"/>
        </w:rPr>
        <w:t>переполнения вверх и вниз</w:t>
      </w:r>
      <w:r>
        <w:rPr>
          <w:rFonts w:hint="default" w:ascii="Times New Roman" w:hAnsi="Times New Roman" w:cs="Times New Roman"/>
          <w:b w:val="0"/>
          <w:bCs w:val="0"/>
          <w:i w:val="0"/>
          <w:iCs w:val="0"/>
          <w:highlight w:val="none"/>
          <w:u w:val="none"/>
          <w:vertAlign w:val="baseline"/>
          <w:rtl w:val="0"/>
          <w:lang w:val="ru"/>
        </w:rPr>
        <w:t xml:space="preserve">, когда выбран диапазон -10V~+10V (-32768~32767), то есть, когда напряжение на входе канала превышает 10V, отображается максимальное кодовое значение 32767; когда напряжение на входе канала меньше -10V, отображается минимальное кодовое значение </w:t>
      </w:r>
      <w:r>
        <w:rPr>
          <w:rFonts w:hint="default" w:ascii="Times New Roman" w:hAnsi="Times New Roman" w:cs="Times New Roman"/>
          <w:b w:val="0"/>
          <w:bCs w:val="0"/>
          <w:i w:val="0"/>
          <w:iCs w:val="0"/>
          <w:color w:val="000000"/>
          <w:szCs w:val="18"/>
          <w:highlight w:val="none"/>
          <w:u w:val="none"/>
          <w:vertAlign w:val="baseline"/>
          <w:rtl w:val="0"/>
          <w:lang w:val="ru"/>
        </w:rPr>
        <w:t>-32768.</w:t>
      </w:r>
    </w:p>
    <w:p w14:paraId="206121A7">
      <w:pPr>
        <w:bidi w:val="0"/>
        <w:ind w:firstLine="418" w:firstLine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②</w:t>
      </w:r>
      <w:r>
        <w:rPr>
          <w:rFonts w:hint="default" w:ascii="Times New Roman" w:hAnsi="Times New Roman" w:cs="Times New Roman"/>
          <w:b w:val="0"/>
          <w:bCs w:val="0"/>
          <w:i w:val="0"/>
          <w:iCs w:val="0"/>
          <w:highlight w:val="none"/>
          <w:u w:val="none"/>
          <w:vertAlign w:val="baseline"/>
          <w:rtl w:val="0"/>
          <w:lang w:val="ru"/>
        </w:rPr>
        <w:t xml:space="preserve">Когда диапазон входного напряжения модуля выбран в диапазоне 0V~10V (0 ~ 32767), он поддерживает функции </w:t>
      </w:r>
      <w:r>
        <w:rPr>
          <w:rFonts w:hint="default" w:ascii="Times New Roman" w:hAnsi="Times New Roman" w:cs="Times New Roman"/>
          <w:b/>
          <w:bCs/>
          <w:i w:val="0"/>
          <w:iCs w:val="0"/>
          <w:highlight w:val="none"/>
          <w:u w:val="none"/>
          <w:vertAlign w:val="baseline"/>
          <w:rtl w:val="0"/>
          <w:lang w:val="ru"/>
        </w:rPr>
        <w:t xml:space="preserve">переотклонения переполнения вниз, переполнения вверх и вниз и аварийного сигнала о </w:t>
      </w:r>
      <w:bookmarkStart w:id="51" w:name="_Hlk167798373"/>
      <w:r>
        <w:rPr>
          <w:rFonts w:hint="default" w:ascii="Times New Roman" w:hAnsi="Times New Roman" w:cs="Times New Roman"/>
          <w:b/>
          <w:bCs/>
          <w:i w:val="0"/>
          <w:iCs w:val="0"/>
          <w:highlight w:val="none"/>
          <w:u w:val="none"/>
          <w:vertAlign w:val="baseline"/>
          <w:rtl w:val="0"/>
          <w:lang w:val="ru"/>
        </w:rPr>
        <w:t>переполнении вниз</w:t>
      </w:r>
      <w:bookmarkEnd w:id="51"/>
      <w:r>
        <w:rPr>
          <w:rFonts w:hint="default" w:ascii="Times New Roman" w:hAnsi="Times New Roman" w:cs="Times New Roman"/>
          <w:b w:val="0"/>
          <w:bCs w:val="0"/>
          <w:i w:val="0"/>
          <w:iCs w:val="0"/>
          <w:highlight w:val="none"/>
          <w:u w:val="none"/>
          <w:vertAlign w:val="baseline"/>
          <w:rtl w:val="0"/>
          <w:lang w:val="ru"/>
        </w:rPr>
        <w:t xml:space="preserve">.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-0.13V~+10V. Переполнение вверх и вниз, т.е. когда напряжение на входе канала превышает 10V, отображается максимальное кодовое значение 32767; когда напряжение на входе канала меньше -0,13 В, отображается минимальное кодовое значение переотклонения </w:t>
      </w:r>
      <w:r>
        <w:rPr>
          <w:rFonts w:hint="default" w:ascii="Times New Roman" w:hAnsi="Times New Roman" w:cs="Times New Roman"/>
          <w:b w:val="0"/>
          <w:bCs w:val="0"/>
          <w:i w:val="0"/>
          <w:iCs w:val="0"/>
          <w:color w:val="000000"/>
          <w:szCs w:val="18"/>
          <w:highlight w:val="none"/>
          <w:u w:val="none"/>
          <w:vertAlign w:val="baseline"/>
          <w:rtl w:val="0"/>
          <w:lang w:val="ru"/>
        </w:rPr>
        <w:t xml:space="preserve">-384, </w:t>
      </w:r>
      <w:r>
        <w:rPr>
          <w:rFonts w:hint="default" w:ascii="Times New Roman" w:hAnsi="Times New Roman" w:cs="Times New Roman"/>
          <w:b w:val="0"/>
          <w:bCs w:val="0"/>
          <w:i w:val="0"/>
          <w:iCs w:val="0"/>
          <w:highlight w:val="none"/>
          <w:u w:val="none"/>
          <w:vertAlign w:val="baseline"/>
          <w:rtl w:val="0"/>
          <w:lang w:val="ru"/>
        </w:rPr>
        <w:t>и аварийный сигнал одновременно</w:t>
      </w:r>
      <w:r>
        <w:rPr>
          <w:rFonts w:hint="default" w:ascii="Times New Roman" w:hAnsi="Times New Roman" w:cs="Times New Roman"/>
          <w:b w:val="0"/>
          <w:bCs w:val="0"/>
          <w:i w:val="0"/>
          <w:iCs w:val="0"/>
          <w:color w:val="000000"/>
          <w:szCs w:val="18"/>
          <w:highlight w:val="none"/>
          <w:u w:val="none"/>
          <w:vertAlign w:val="baseline"/>
          <w:rtl w:val="0"/>
          <w:lang w:val="ru"/>
        </w:rPr>
        <w:t>.</w:t>
      </w:r>
    </w:p>
    <w:p w14:paraId="386900A3">
      <w:pPr>
        <w:bidi w:val="0"/>
        <w:ind w:firstLine="418" w:firstLineChars="0"/>
        <w:jc w:val="both"/>
        <w:rPr>
          <w:rFonts w:hint="default" w:ascii="Times New Roman" w:hAnsi="Times New Roman" w:cs="Times New Roman"/>
          <w:b w:val="0"/>
          <w:bCs w:val="0"/>
          <w:i w:val="0"/>
          <w:iCs w:val="0"/>
          <w:color w:val="000000"/>
          <w:szCs w:val="18"/>
          <w:highlight w:val="none"/>
          <w:u w:val="none"/>
          <w:vertAlign w:val="baseline"/>
          <w:rtl w:val="0"/>
          <w:lang w:val="ru"/>
        </w:rPr>
      </w:pPr>
      <w:r>
        <w:rPr>
          <w:rFonts w:hint="default" w:ascii="Times New Roman" w:hAnsi="Times New Roman" w:cs="Times New Roman"/>
          <w:b w:val="0"/>
          <w:bCs w:val="0"/>
          <w:i w:val="0"/>
          <w:iCs w:val="0"/>
          <w:color w:val="000000"/>
          <w:szCs w:val="18"/>
          <w:highlight w:val="none"/>
          <w:u w:val="none"/>
          <w:vertAlign w:val="baseline"/>
          <w:rtl w:val="0"/>
          <w:lang w:val="ru"/>
        </w:rPr>
        <w:t>③</w:t>
      </w:r>
      <w:r>
        <w:rPr>
          <w:rFonts w:hint="default" w:ascii="Times New Roman" w:hAnsi="Times New Roman" w:cs="Times New Roman"/>
          <w:b w:val="0"/>
          <w:bCs w:val="0"/>
          <w:i w:val="0"/>
          <w:iCs w:val="0"/>
          <w:highlight w:val="none"/>
          <w:u w:val="none"/>
          <w:vertAlign w:val="baseline"/>
          <w:rtl w:val="0"/>
          <w:lang w:val="ru"/>
        </w:rPr>
        <w:t>Когда диапазон входного напряжения модуля выбран в диапазоне -10V~+10V (</w:t>
      </w:r>
      <w:r>
        <w:rPr>
          <w:rFonts w:hint="default" w:ascii="Times New Roman" w:hAnsi="Times New Roman" w:cs="Times New Roman"/>
          <w:b w:val="0"/>
          <w:bCs w:val="0"/>
          <w:i w:val="0"/>
          <w:iCs w:val="0"/>
          <w:color w:val="000000"/>
          <w:szCs w:val="18"/>
          <w:highlight w:val="none"/>
          <w:u w:val="none"/>
          <w:vertAlign w:val="baseline"/>
          <w:rtl w:val="0"/>
          <w:lang w:val="ru"/>
        </w:rPr>
        <w:t>-27648~27648</w:t>
      </w:r>
      <w:r>
        <w:rPr>
          <w:rFonts w:hint="default" w:ascii="Times New Roman" w:hAnsi="Times New Roman" w:cs="Times New Roman"/>
          <w:b w:val="0"/>
          <w:bCs w:val="0"/>
          <w:i w:val="0"/>
          <w:iCs w:val="0"/>
          <w:highlight w:val="none"/>
          <w:u w:val="none"/>
          <w:vertAlign w:val="baseline"/>
          <w:rtl w:val="0"/>
          <w:lang w:val="ru"/>
        </w:rPr>
        <w:t xml:space="preserve">),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и вниз и аварийного сигнала о переполнении вверх и вниз</w:t>
      </w:r>
      <w:r>
        <w:rPr>
          <w:rFonts w:hint="default" w:ascii="Times New Roman" w:hAnsi="Times New Roman" w:cs="Times New Roman"/>
          <w:b w:val="0"/>
          <w:bCs w:val="0"/>
          <w:i w:val="0"/>
          <w:iCs w:val="0"/>
          <w:highlight w:val="none"/>
          <w:u w:val="none"/>
          <w:vertAlign w:val="baseline"/>
          <w:rtl w:val="0"/>
          <w:lang w:val="ru"/>
        </w:rPr>
        <w:t xml:space="preserve">.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-10.13V~+10.12V. Переполнение вверх и вниз, т.е. когда напряжение на входе канала превышает 10.12V, отображается максимальное кодовое значение переотклонения 27980, и аварийный сигнал одновременно; когда напряжение на входе канала меньше -10.13V, отображается минимальное кодовое значение переотклонения </w:t>
      </w:r>
      <w:r>
        <w:rPr>
          <w:rFonts w:hint="default" w:ascii="Times New Roman" w:hAnsi="Times New Roman" w:cs="Times New Roman"/>
          <w:b w:val="0"/>
          <w:bCs w:val="0"/>
          <w:i w:val="0"/>
          <w:iCs w:val="0"/>
          <w:color w:val="000000"/>
          <w:szCs w:val="18"/>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27980, и аварийный сигнал одновременно</w:t>
      </w:r>
      <w:r>
        <w:rPr>
          <w:rFonts w:hint="default" w:ascii="Times New Roman" w:hAnsi="Times New Roman" w:cs="Times New Roman"/>
          <w:b w:val="0"/>
          <w:bCs w:val="0"/>
          <w:i w:val="0"/>
          <w:iCs w:val="0"/>
          <w:color w:val="000000"/>
          <w:szCs w:val="18"/>
          <w:highlight w:val="none"/>
          <w:u w:val="none"/>
          <w:vertAlign w:val="baseline"/>
          <w:rtl w:val="0"/>
          <w:lang w:val="ru"/>
        </w:rPr>
        <w:t>.</w:t>
      </w:r>
    </w:p>
    <w:p w14:paraId="0E8CDDB4">
      <w:pPr>
        <w:bidi w:val="0"/>
        <w:ind w:firstLine="418" w:firstLine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④</w:t>
      </w:r>
      <w:r>
        <w:rPr>
          <w:rFonts w:hint="default" w:ascii="Times New Roman" w:hAnsi="Times New Roman" w:cs="Times New Roman"/>
          <w:b w:val="0"/>
          <w:bCs w:val="0"/>
          <w:i w:val="0"/>
          <w:iCs w:val="0"/>
          <w:highlight w:val="none"/>
          <w:u w:val="none"/>
          <w:vertAlign w:val="baseline"/>
          <w:rtl w:val="0"/>
          <w:lang w:val="ru"/>
        </w:rPr>
        <w:t>Когда диапазон входного напряжения модуля выбран в диапазоне 0V~10V (</w:t>
      </w:r>
      <w:r>
        <w:rPr>
          <w:rFonts w:hint="default" w:ascii="Times New Roman" w:hAnsi="Times New Roman" w:cs="Times New Roman"/>
          <w:b w:val="0"/>
          <w:bCs w:val="0"/>
          <w:i w:val="0"/>
          <w:iCs w:val="0"/>
          <w:color w:val="000000"/>
          <w:szCs w:val="18"/>
          <w:highlight w:val="none"/>
          <w:u w:val="none"/>
          <w:vertAlign w:val="baseline"/>
          <w:rtl w:val="0"/>
          <w:lang w:val="ru"/>
        </w:rPr>
        <w:t>0~27648</w:t>
      </w:r>
      <w:r>
        <w:rPr>
          <w:rFonts w:hint="default" w:ascii="Times New Roman" w:hAnsi="Times New Roman" w:cs="Times New Roman"/>
          <w:b w:val="0"/>
          <w:bCs w:val="0"/>
          <w:i w:val="0"/>
          <w:iCs w:val="0"/>
          <w:highlight w:val="none"/>
          <w:u w:val="none"/>
          <w:vertAlign w:val="baseline"/>
          <w:rtl w:val="0"/>
          <w:lang w:val="ru"/>
        </w:rPr>
        <w:t xml:space="preserve">),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и вниз и аварийного сигнала о переполнении вверх и вниз</w:t>
      </w:r>
      <w:r>
        <w:rPr>
          <w:rFonts w:hint="default" w:ascii="Times New Roman" w:hAnsi="Times New Roman" w:cs="Times New Roman"/>
          <w:b w:val="0"/>
          <w:bCs w:val="0"/>
          <w:i w:val="0"/>
          <w:iCs w:val="0"/>
          <w:highlight w:val="none"/>
          <w:u w:val="none"/>
          <w:vertAlign w:val="baseline"/>
          <w:rtl w:val="0"/>
          <w:lang w:val="ru"/>
        </w:rPr>
        <w:t xml:space="preserve">.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-0.13V~+10.12V. Переполнение вверх и вниз, т.е. когда напряжение на входе канала превышает 10.12V, отображается максимальное кодовое значение переотклонения 27980, и аварийный сигнал одновременно; когда напряжение на входе канала меньше -0,13V, отображается минимальное кодовое значение переотклонения </w:t>
      </w:r>
      <w:r>
        <w:rPr>
          <w:rFonts w:hint="default" w:ascii="Times New Roman" w:hAnsi="Times New Roman" w:cs="Times New Roman"/>
          <w:b w:val="0"/>
          <w:bCs w:val="0"/>
          <w:i w:val="0"/>
          <w:iCs w:val="0"/>
          <w:color w:val="000000"/>
          <w:szCs w:val="18"/>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332, и аварийный сигнал одновременно</w:t>
      </w:r>
      <w:r>
        <w:rPr>
          <w:rFonts w:hint="default" w:ascii="Times New Roman" w:hAnsi="Times New Roman" w:cs="Times New Roman"/>
          <w:b w:val="0"/>
          <w:bCs w:val="0"/>
          <w:i w:val="0"/>
          <w:iCs w:val="0"/>
          <w:color w:val="000000"/>
          <w:szCs w:val="18"/>
          <w:highlight w:val="none"/>
          <w:u w:val="none"/>
          <w:vertAlign w:val="baseline"/>
          <w:rtl w:val="0"/>
          <w:lang w:val="ru"/>
        </w:rPr>
        <w:t>.</w:t>
      </w:r>
    </w:p>
    <w:p w14:paraId="43CF6E5E">
      <w:pPr>
        <w:ind w:left="0" w:leftChars="0"/>
        <w:rPr>
          <w:rFonts w:hint="default" w:ascii="Times New Roman" w:hAnsi="Times New Roman" w:cs="Times New Roman"/>
          <w:highlight w:val="none"/>
        </w:rPr>
      </w:pP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1"/>
        <w:gridCol w:w="2026"/>
        <w:gridCol w:w="2239"/>
        <w:gridCol w:w="2696"/>
      </w:tblGrid>
      <w:tr w14:paraId="04493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Merge w:val="restart"/>
            <w:tcBorders>
              <w:tr2bl w:val="single" w:color="auto" w:sz="4" w:space="0"/>
            </w:tcBorders>
            <w:shd w:val="clear" w:color="auto" w:fill="D9D9D9"/>
            <w:vAlign w:val="center"/>
          </w:tcPr>
          <w:p w14:paraId="269041AD">
            <w:pPr>
              <w:widowControl w:val="0"/>
              <w:bidi w:val="0"/>
              <w:ind w:left="0" w:leftChars="0" w:right="720"/>
              <w:jc w:val="both"/>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Диапазон</w:t>
            </w:r>
          </w:p>
          <w:p w14:paraId="737EA36B">
            <w:pPr>
              <w:widowControl w:val="0"/>
              <w:bidi w:val="0"/>
              <w:ind w:left="0" w:leftChars="0" w:firstLine="540" w:firstLineChars="30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en-US" w:eastAsia="zh-CN"/>
              </w:rPr>
              <w:t xml:space="preserve">    </w:t>
            </w:r>
            <w:r>
              <w:rPr>
                <w:rFonts w:hint="default" w:ascii="Times New Roman" w:hAnsi="Times New Roman" w:cs="Times New Roman"/>
                <w:b/>
                <w:bCs/>
                <w:i w:val="0"/>
                <w:iCs w:val="0"/>
                <w:color w:val="000000"/>
                <w:szCs w:val="18"/>
                <w:highlight w:val="none"/>
                <w:u w:val="none"/>
                <w:vertAlign w:val="baseline"/>
                <w:rtl w:val="0"/>
                <w:lang w:val="ru"/>
              </w:rPr>
              <w:t>Напряжение</w:t>
            </w:r>
          </w:p>
        </w:tc>
        <w:tc>
          <w:tcPr>
            <w:tcW w:w="2026" w:type="dxa"/>
            <w:shd w:val="clear" w:color="auto" w:fill="D9D9D9"/>
          </w:tcPr>
          <w:p w14:paraId="709AB0D3">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-5V~+5V</w:t>
            </w:r>
          </w:p>
        </w:tc>
        <w:tc>
          <w:tcPr>
            <w:tcW w:w="0" w:type="auto"/>
            <w:shd w:val="clear" w:color="auto" w:fill="D9D9D9"/>
          </w:tcPr>
          <w:p w14:paraId="5C503FC6">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0V~5V</w:t>
            </w:r>
          </w:p>
        </w:tc>
        <w:tc>
          <w:tcPr>
            <w:tcW w:w="0" w:type="auto"/>
            <w:shd w:val="clear" w:color="auto" w:fill="D9D9D9"/>
          </w:tcPr>
          <w:p w14:paraId="0DAB6B2B">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1V~5V</w:t>
            </w:r>
          </w:p>
        </w:tc>
      </w:tr>
      <w:tr w14:paraId="0DB60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Merge w:val="continue"/>
            <w:tcBorders>
              <w:tr2bl w:val="single" w:color="auto" w:sz="4" w:space="0"/>
            </w:tcBorders>
            <w:shd w:val="clear" w:color="auto" w:fill="D9D9D9"/>
            <w:vAlign w:val="bottom"/>
          </w:tcPr>
          <w:p w14:paraId="07A70657">
            <w:pPr>
              <w:widowControl w:val="0"/>
              <w:ind w:left="0" w:leftChars="0"/>
              <w:jc w:val="center"/>
              <w:rPr>
                <w:rFonts w:hint="default" w:ascii="Times New Roman" w:hAnsi="Times New Roman" w:cs="Times New Roman"/>
                <w:b/>
                <w:bCs/>
                <w:color w:val="000000"/>
                <w:szCs w:val="18"/>
                <w:highlight w:val="none"/>
              </w:rPr>
            </w:pPr>
          </w:p>
        </w:tc>
        <w:tc>
          <w:tcPr>
            <w:tcW w:w="2026" w:type="dxa"/>
            <w:shd w:val="clear" w:color="auto" w:fill="D9D9D9"/>
          </w:tcPr>
          <w:p w14:paraId="0712FB1F">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-27648~27648</w:t>
            </w:r>
          </w:p>
        </w:tc>
        <w:tc>
          <w:tcPr>
            <w:tcW w:w="0" w:type="auto"/>
            <w:shd w:val="clear" w:color="auto" w:fill="D9D9D9"/>
          </w:tcPr>
          <w:p w14:paraId="2DAAFC64">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0~27648</w:t>
            </w:r>
          </w:p>
        </w:tc>
        <w:tc>
          <w:tcPr>
            <w:tcW w:w="0" w:type="auto"/>
            <w:shd w:val="clear" w:color="auto" w:fill="D9D9D9"/>
          </w:tcPr>
          <w:p w14:paraId="13A1586E">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0~27648</w:t>
            </w:r>
          </w:p>
        </w:tc>
      </w:tr>
      <w:tr w14:paraId="4AC2E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2281" w:type="dxa"/>
            <w:vMerge w:val="continue"/>
            <w:tcBorders>
              <w:tr2bl w:val="single" w:color="auto" w:sz="4" w:space="0"/>
            </w:tcBorders>
            <w:shd w:val="clear" w:color="auto" w:fill="D9D9D9"/>
            <w:vAlign w:val="bottom"/>
          </w:tcPr>
          <w:p w14:paraId="1AC762FC">
            <w:pPr>
              <w:widowControl w:val="0"/>
              <w:ind w:left="0" w:leftChars="0"/>
              <w:jc w:val="center"/>
              <w:rPr>
                <w:rFonts w:hint="default" w:ascii="Times New Roman" w:hAnsi="Times New Roman" w:cs="Times New Roman"/>
                <w:b/>
                <w:bCs/>
                <w:szCs w:val="18"/>
                <w:highlight w:val="none"/>
              </w:rPr>
            </w:pPr>
          </w:p>
        </w:tc>
        <w:tc>
          <w:tcPr>
            <w:tcW w:w="2026" w:type="dxa"/>
            <w:shd w:val="clear" w:color="auto" w:fill="D9D9D9"/>
            <w:vAlign w:val="center"/>
          </w:tcPr>
          <w:p w14:paraId="57DF04CD">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6E2D30B7">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56B2CE25">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r>
      <w:tr w14:paraId="16F98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2E7CB5D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-5.07</w:t>
            </w:r>
          </w:p>
        </w:tc>
        <w:tc>
          <w:tcPr>
            <w:tcW w:w="2026" w:type="dxa"/>
            <w:vAlign w:val="center"/>
          </w:tcPr>
          <w:p w14:paraId="109E88A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-27980</w:t>
            </w:r>
          </w:p>
        </w:tc>
        <w:tc>
          <w:tcPr>
            <w:tcW w:w="0" w:type="auto"/>
            <w:vAlign w:val="center"/>
          </w:tcPr>
          <w:p w14:paraId="01589DA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w:t>
            </w:r>
          </w:p>
        </w:tc>
        <w:tc>
          <w:tcPr>
            <w:tcW w:w="0" w:type="auto"/>
            <w:vAlign w:val="center"/>
          </w:tcPr>
          <w:p w14:paraId="3FA59B8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w:t>
            </w:r>
          </w:p>
        </w:tc>
      </w:tr>
      <w:tr w14:paraId="56F05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6FA0D922">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2026" w:type="dxa"/>
            <w:vAlign w:val="center"/>
          </w:tcPr>
          <w:p w14:paraId="08870883">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27648</w:t>
            </w:r>
          </w:p>
        </w:tc>
        <w:tc>
          <w:tcPr>
            <w:tcW w:w="0" w:type="auto"/>
            <w:vAlign w:val="center"/>
          </w:tcPr>
          <w:p w14:paraId="08B6F114">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6D4B4C54">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780BF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7E0E6DD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2026" w:type="dxa"/>
            <w:vAlign w:val="center"/>
          </w:tcPr>
          <w:p w14:paraId="1DCC81AD">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0A98831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17E99C7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48BD0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7ED89C0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2026" w:type="dxa"/>
            <w:vAlign w:val="center"/>
          </w:tcPr>
          <w:p w14:paraId="57A93D0B">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-16588</w:t>
            </w:r>
          </w:p>
        </w:tc>
        <w:tc>
          <w:tcPr>
            <w:tcW w:w="0" w:type="auto"/>
          </w:tcPr>
          <w:p w14:paraId="56E7B48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tcPr>
          <w:p w14:paraId="1204969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62D65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16423ED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2026" w:type="dxa"/>
            <w:vAlign w:val="center"/>
          </w:tcPr>
          <w:p w14:paraId="5EFB6E00">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-11060</w:t>
            </w:r>
          </w:p>
        </w:tc>
        <w:tc>
          <w:tcPr>
            <w:tcW w:w="0" w:type="auto"/>
          </w:tcPr>
          <w:p w14:paraId="06718CC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tcPr>
          <w:p w14:paraId="4D32A3D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39484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551266F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2026" w:type="dxa"/>
            <w:vAlign w:val="center"/>
          </w:tcPr>
          <w:p w14:paraId="1D7673BA">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tcPr>
          <w:p w14:paraId="3E05A7D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tcPr>
          <w:p w14:paraId="7A05ACB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7C5A3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4CDF8A44">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-0.07</w:t>
            </w:r>
          </w:p>
        </w:tc>
        <w:tc>
          <w:tcPr>
            <w:tcW w:w="2026" w:type="dxa"/>
            <w:vAlign w:val="center"/>
          </w:tcPr>
          <w:p w14:paraId="633730FE">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-332</w:t>
            </w:r>
          </w:p>
        </w:tc>
        <w:tc>
          <w:tcPr>
            <w:tcW w:w="0" w:type="auto"/>
            <w:vAlign w:val="center"/>
          </w:tcPr>
          <w:p w14:paraId="36C820B4">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-332</w:t>
            </w:r>
          </w:p>
        </w:tc>
        <w:tc>
          <w:tcPr>
            <w:tcW w:w="0" w:type="auto"/>
            <w:vAlign w:val="center"/>
          </w:tcPr>
          <w:p w14:paraId="369B769A">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1A1FA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2488DED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2026" w:type="dxa"/>
            <w:vAlign w:val="center"/>
          </w:tcPr>
          <w:p w14:paraId="01418E81">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31D98E1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022BB8E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04EE9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33D32358">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0.94</w:t>
            </w:r>
          </w:p>
        </w:tc>
        <w:tc>
          <w:tcPr>
            <w:tcW w:w="2026" w:type="dxa"/>
            <w:vAlign w:val="center"/>
          </w:tcPr>
          <w:p w14:paraId="08F0DBAA">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5198</w:t>
            </w:r>
          </w:p>
        </w:tc>
        <w:tc>
          <w:tcPr>
            <w:tcW w:w="0" w:type="auto"/>
            <w:vAlign w:val="center"/>
          </w:tcPr>
          <w:p w14:paraId="45FFB605">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5198</w:t>
            </w:r>
          </w:p>
        </w:tc>
        <w:tc>
          <w:tcPr>
            <w:tcW w:w="0" w:type="auto"/>
            <w:vAlign w:val="center"/>
          </w:tcPr>
          <w:p w14:paraId="7DF6C07E">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-345</w:t>
            </w:r>
          </w:p>
        </w:tc>
      </w:tr>
      <w:tr w14:paraId="2EFD8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4BA357A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2026" w:type="dxa"/>
            <w:vAlign w:val="center"/>
          </w:tcPr>
          <w:p w14:paraId="5F952E26">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vAlign w:val="center"/>
          </w:tcPr>
          <w:p w14:paraId="546604F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vAlign w:val="center"/>
          </w:tcPr>
          <w:p w14:paraId="68D9887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r>
      <w:tr w14:paraId="3BF1D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4F600E1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2026" w:type="dxa"/>
            <w:vAlign w:val="center"/>
          </w:tcPr>
          <w:p w14:paraId="322B0DA8">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11060</w:t>
            </w:r>
          </w:p>
        </w:tc>
        <w:tc>
          <w:tcPr>
            <w:tcW w:w="0" w:type="auto"/>
            <w:vAlign w:val="center"/>
          </w:tcPr>
          <w:p w14:paraId="330A175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11060</w:t>
            </w:r>
          </w:p>
        </w:tc>
        <w:tc>
          <w:tcPr>
            <w:tcW w:w="0" w:type="auto"/>
            <w:vAlign w:val="center"/>
          </w:tcPr>
          <w:p w14:paraId="252F712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6912</w:t>
            </w:r>
          </w:p>
        </w:tc>
      </w:tr>
      <w:tr w14:paraId="0260B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4708891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2026" w:type="dxa"/>
            <w:vAlign w:val="center"/>
          </w:tcPr>
          <w:p w14:paraId="7D5113C8">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16588</w:t>
            </w:r>
          </w:p>
        </w:tc>
        <w:tc>
          <w:tcPr>
            <w:tcW w:w="0" w:type="auto"/>
            <w:vAlign w:val="center"/>
          </w:tcPr>
          <w:p w14:paraId="2D7F349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16588</w:t>
            </w:r>
          </w:p>
        </w:tc>
        <w:tc>
          <w:tcPr>
            <w:tcW w:w="0" w:type="auto"/>
            <w:vAlign w:val="center"/>
          </w:tcPr>
          <w:p w14:paraId="0411F99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r>
      <w:tr w14:paraId="30317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53872BB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2026" w:type="dxa"/>
            <w:vAlign w:val="center"/>
          </w:tcPr>
          <w:p w14:paraId="47E405AF">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03A58F6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017B7DE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20736</w:t>
            </w:r>
          </w:p>
        </w:tc>
      </w:tr>
      <w:tr w14:paraId="38AAC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748D91C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2026" w:type="dxa"/>
            <w:vAlign w:val="center"/>
          </w:tcPr>
          <w:p w14:paraId="4BF8CFB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w:t>
            </w:r>
          </w:p>
        </w:tc>
        <w:tc>
          <w:tcPr>
            <w:tcW w:w="0" w:type="auto"/>
            <w:vAlign w:val="center"/>
          </w:tcPr>
          <w:p w14:paraId="761E453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27648</w:t>
            </w:r>
          </w:p>
        </w:tc>
        <w:tc>
          <w:tcPr>
            <w:tcW w:w="0" w:type="auto"/>
            <w:vAlign w:val="center"/>
          </w:tcPr>
          <w:p w14:paraId="0251A18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27648</w:t>
            </w:r>
          </w:p>
        </w:tc>
      </w:tr>
      <w:tr w14:paraId="4852C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514EC810">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5.06</w:t>
            </w:r>
          </w:p>
        </w:tc>
        <w:tc>
          <w:tcPr>
            <w:tcW w:w="2026" w:type="dxa"/>
            <w:vAlign w:val="center"/>
          </w:tcPr>
          <w:p w14:paraId="5BFBB7F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27980</w:t>
            </w:r>
          </w:p>
        </w:tc>
        <w:tc>
          <w:tcPr>
            <w:tcW w:w="0" w:type="auto"/>
            <w:vAlign w:val="center"/>
          </w:tcPr>
          <w:p w14:paraId="565DFFB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szCs w:val="18"/>
                <w:highlight w:val="none"/>
                <w:u w:val="none"/>
                <w:vertAlign w:val="baseline"/>
                <w:rtl w:val="0"/>
                <w:lang w:val="ru"/>
              </w:rPr>
              <w:t>27980</w:t>
            </w:r>
          </w:p>
        </w:tc>
        <w:tc>
          <w:tcPr>
            <w:tcW w:w="0" w:type="auto"/>
            <w:vAlign w:val="center"/>
          </w:tcPr>
          <w:p w14:paraId="6F2779D3">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27933</w:t>
            </w:r>
          </w:p>
        </w:tc>
      </w:tr>
      <w:tr w14:paraId="5576F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top"/>
          </w:tcPr>
          <w:p w14:paraId="632EB226">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кодового значения</w:t>
            </w:r>
          </w:p>
        </w:tc>
        <w:tc>
          <w:tcPr>
            <w:tcW w:w="2026" w:type="dxa"/>
            <w:vAlign w:val="top"/>
          </w:tcPr>
          <w:p w14:paraId="24AAA875">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Кодовое значение </w:t>
            </w:r>
            <w:r>
              <w:rPr>
                <w:rFonts w:hint="default" w:ascii="Times New Roman" w:hAnsi="Times New Roman" w:cs="Times New Roman"/>
                <w:b w:val="0"/>
                <w:bCs w:val="0"/>
                <w:i w:val="0"/>
                <w:iCs w:val="0"/>
                <w:highlight w:val="none"/>
                <w:u w:val="none"/>
                <w:vertAlign w:val="baseline"/>
                <w:rtl w:val="0"/>
                <w:lang w:val="ru"/>
              </w:rPr>
              <w:t>=(55296/10)*</w:t>
            </w:r>
            <w:r>
              <w:rPr>
                <w:rFonts w:hint="default" w:ascii="Times New Roman" w:hAnsi="Times New Roman" w:cs="Times New Roman"/>
                <w:b w:val="0"/>
                <w:bCs w:val="0"/>
                <w:i w:val="0"/>
                <w:iCs w:val="0"/>
                <w:color w:val="000000"/>
                <w:szCs w:val="18"/>
                <w:highlight w:val="none"/>
                <w:u w:val="none"/>
                <w:vertAlign w:val="baseline"/>
                <w:rtl w:val="0"/>
                <w:lang w:val="ru"/>
              </w:rPr>
              <w:t xml:space="preserve"> напряжение</w:t>
            </w:r>
          </w:p>
        </w:tc>
        <w:tc>
          <w:tcPr>
            <w:tcW w:w="0" w:type="auto"/>
            <w:vAlign w:val="top"/>
          </w:tcPr>
          <w:p w14:paraId="1175466E">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Кодовое значение </w:t>
            </w:r>
            <w:r>
              <w:rPr>
                <w:rFonts w:hint="default" w:ascii="Times New Roman" w:hAnsi="Times New Roman" w:cs="Times New Roman"/>
                <w:b w:val="0"/>
                <w:bCs w:val="0"/>
                <w:i w:val="0"/>
                <w:iCs w:val="0"/>
                <w:highlight w:val="none"/>
                <w:u w:val="none"/>
                <w:vertAlign w:val="baseline"/>
                <w:rtl w:val="0"/>
                <w:lang w:val="ru"/>
              </w:rPr>
              <w:t>=(27648/5)*</w:t>
            </w:r>
            <w:r>
              <w:rPr>
                <w:rFonts w:hint="default" w:ascii="Times New Roman" w:hAnsi="Times New Roman" w:cs="Times New Roman"/>
                <w:b w:val="0"/>
                <w:bCs w:val="0"/>
                <w:i w:val="0"/>
                <w:iCs w:val="0"/>
                <w:color w:val="000000"/>
                <w:szCs w:val="18"/>
                <w:highlight w:val="none"/>
                <w:u w:val="none"/>
                <w:vertAlign w:val="baseline"/>
                <w:rtl w:val="0"/>
                <w:lang w:val="ru"/>
              </w:rPr>
              <w:t xml:space="preserve"> напряжение</w:t>
            </w:r>
          </w:p>
        </w:tc>
        <w:tc>
          <w:tcPr>
            <w:tcW w:w="0" w:type="auto"/>
            <w:vAlign w:val="top"/>
          </w:tcPr>
          <w:p w14:paraId="5B1BAFA5">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Кодовое значение </w:t>
            </w:r>
            <w:r>
              <w:rPr>
                <w:rFonts w:hint="default" w:ascii="Times New Roman" w:hAnsi="Times New Roman" w:cs="Times New Roman"/>
                <w:b w:val="0"/>
                <w:bCs w:val="0"/>
                <w:i w:val="0"/>
                <w:iCs w:val="0"/>
                <w:highlight w:val="none"/>
                <w:u w:val="none"/>
                <w:vertAlign w:val="baseline"/>
                <w:rtl w:val="0"/>
                <w:lang w:val="ru"/>
              </w:rPr>
              <w:t>=(27648/4)*</w:t>
            </w:r>
            <w:r>
              <w:rPr>
                <w:rFonts w:hint="default" w:ascii="Times New Roman" w:hAnsi="Times New Roman" w:cs="Times New Roman"/>
                <w:b w:val="0"/>
                <w:bCs w:val="0"/>
                <w:i w:val="0"/>
                <w:iCs w:val="0"/>
                <w:color w:val="000000"/>
                <w:szCs w:val="18"/>
                <w:highlight w:val="none"/>
                <w:u w:val="none"/>
                <w:vertAlign w:val="baseline"/>
                <w:rtl w:val="0"/>
                <w:lang w:val="ru"/>
              </w:rPr>
              <w:t xml:space="preserve"> напряжение</w:t>
            </w:r>
            <w:r>
              <w:rPr>
                <w:rFonts w:hint="default" w:ascii="Times New Roman" w:hAnsi="Times New Roman" w:cs="Times New Roman"/>
                <w:b w:val="0"/>
                <w:bCs w:val="0"/>
                <w:i w:val="0"/>
                <w:iCs w:val="0"/>
                <w:highlight w:val="none"/>
                <w:u w:val="none"/>
                <w:vertAlign w:val="baseline"/>
                <w:rtl w:val="0"/>
                <w:lang w:val="ru"/>
              </w:rPr>
              <w:t>-6912</w:t>
            </w:r>
          </w:p>
        </w:tc>
      </w:tr>
      <w:tr w14:paraId="6187C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top"/>
          </w:tcPr>
          <w:p w14:paraId="4EE455CD">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напряжения</w:t>
            </w:r>
          </w:p>
        </w:tc>
        <w:tc>
          <w:tcPr>
            <w:tcW w:w="2026" w:type="dxa"/>
            <w:vAlign w:val="top"/>
          </w:tcPr>
          <w:p w14:paraId="14544A92">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w:t>
            </w:r>
            <w:r>
              <w:rPr>
                <w:rFonts w:hint="default" w:ascii="Times New Roman" w:hAnsi="Times New Roman" w:cs="Times New Roman"/>
                <w:b w:val="0"/>
                <w:bCs w:val="0"/>
                <w:i w:val="0"/>
                <w:iCs w:val="0"/>
                <w:highlight w:val="none"/>
                <w:u w:val="none"/>
                <w:vertAlign w:val="baseline"/>
                <w:rtl w:val="0"/>
                <w:lang w:val="ru"/>
              </w:rPr>
              <w:t>*10)/55296</w:t>
            </w:r>
          </w:p>
        </w:tc>
        <w:tc>
          <w:tcPr>
            <w:tcW w:w="0" w:type="auto"/>
            <w:vAlign w:val="top"/>
          </w:tcPr>
          <w:p w14:paraId="28BC77F5">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w:t>
            </w:r>
            <w:r>
              <w:rPr>
                <w:rFonts w:hint="default" w:ascii="Times New Roman" w:hAnsi="Times New Roman" w:cs="Times New Roman"/>
                <w:b w:val="0"/>
                <w:bCs w:val="0"/>
                <w:i w:val="0"/>
                <w:iCs w:val="0"/>
                <w:highlight w:val="none"/>
                <w:u w:val="none"/>
                <w:vertAlign w:val="baseline"/>
                <w:rtl w:val="0"/>
                <w:lang w:val="ru"/>
              </w:rPr>
              <w:t>*5)/27648</w:t>
            </w:r>
          </w:p>
        </w:tc>
        <w:tc>
          <w:tcPr>
            <w:tcW w:w="0" w:type="auto"/>
            <w:vAlign w:val="top"/>
          </w:tcPr>
          <w:p w14:paraId="6152CDB7">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w:t>
            </w:r>
            <w:r>
              <w:rPr>
                <w:rFonts w:hint="default" w:ascii="Times New Roman" w:hAnsi="Times New Roman" w:cs="Times New Roman"/>
                <w:b w:val="0"/>
                <w:bCs w:val="0"/>
                <w:i w:val="0"/>
                <w:iCs w:val="0"/>
                <w:highlight w:val="none"/>
                <w:u w:val="none"/>
                <w:vertAlign w:val="baseline"/>
                <w:rtl w:val="0"/>
                <w:lang w:val="ru"/>
              </w:rPr>
              <w:t>+6912)*4/27648</w:t>
            </w:r>
          </w:p>
        </w:tc>
      </w:tr>
    </w:tbl>
    <w:p w14:paraId="2F0453D5">
      <w:pPr>
        <w:bidi w:val="0"/>
        <w:ind w:left="18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Примечание:</w:t>
      </w:r>
    </w:p>
    <w:p w14:paraId="25B8723F">
      <w:pPr>
        <w:bidi w:val="0"/>
        <w:ind w:left="180" w:firstLine="418" w:firstLineChars="0"/>
        <w:rPr>
          <w:rFonts w:hint="default" w:ascii="Times New Roman" w:hAnsi="Times New Roman" w:cs="Times New Roman"/>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①</w:t>
      </w:r>
      <w:r>
        <w:rPr>
          <w:rFonts w:hint="default" w:ascii="Times New Roman" w:hAnsi="Times New Roman" w:cs="Times New Roman"/>
          <w:b w:val="0"/>
          <w:bCs w:val="0"/>
          <w:i w:val="0"/>
          <w:iCs w:val="0"/>
          <w:highlight w:val="none"/>
          <w:u w:val="none"/>
          <w:vertAlign w:val="baseline"/>
          <w:rtl w:val="0"/>
          <w:lang w:val="ru"/>
        </w:rPr>
        <w:t xml:space="preserve">Когда диапазон входного напряжения модуля выбран в диапазоне -5V~+5V (-27648~27648),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и вниз и сигнализации о переполнении вверх и вниз</w:t>
      </w:r>
      <w:r>
        <w:rPr>
          <w:rFonts w:hint="default" w:ascii="Times New Roman" w:hAnsi="Times New Roman" w:cs="Times New Roman"/>
          <w:b w:val="0"/>
          <w:bCs w:val="0"/>
          <w:i w:val="0"/>
          <w:iCs w:val="0"/>
          <w:highlight w:val="none"/>
          <w:u w:val="none"/>
          <w:vertAlign w:val="baseline"/>
          <w:rtl w:val="0"/>
          <w:lang w:val="ru"/>
        </w:rPr>
        <w:t>.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-5.07V~+5.06V. Переполнение вверх и вниз, т.е. когда напряжение на входе канала превышает 5.06V, отображается максимальное кодовое значение переотклонения 27980, и аварийный сигнал одновременно; когда напряжение на входе канала меньше -5.07V, отображается минимальное кодовое значение переотклонения -27980, и аварийный сигнал одновременно.</w:t>
      </w:r>
    </w:p>
    <w:p w14:paraId="7A6888F7">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②Когда диапазон входного напряжения модуля выбран в диапазоне 0V~5V (</w:t>
      </w:r>
      <w:r>
        <w:rPr>
          <w:rFonts w:hint="default" w:ascii="Times New Roman" w:hAnsi="Times New Roman" w:cs="Times New Roman"/>
          <w:b w:val="0"/>
          <w:bCs w:val="0"/>
          <w:i w:val="0"/>
          <w:iCs w:val="0"/>
          <w:color w:val="000000"/>
          <w:szCs w:val="18"/>
          <w:highlight w:val="none"/>
          <w:u w:val="none"/>
          <w:vertAlign w:val="baseline"/>
          <w:rtl w:val="0"/>
          <w:lang w:val="ru"/>
        </w:rPr>
        <w:t>0~27648</w:t>
      </w:r>
      <w:r>
        <w:rPr>
          <w:rFonts w:hint="default" w:ascii="Times New Roman" w:hAnsi="Times New Roman" w:cs="Times New Roman"/>
          <w:b w:val="0"/>
          <w:bCs w:val="0"/>
          <w:i w:val="0"/>
          <w:iCs w:val="0"/>
          <w:highlight w:val="none"/>
          <w:u w:val="none"/>
          <w:vertAlign w:val="baseline"/>
          <w:rtl w:val="0"/>
          <w:lang w:val="ru"/>
        </w:rPr>
        <w:t xml:space="preserve">),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и вниз и аварийного сигнала о переполнении вверх и вниз</w:t>
      </w:r>
      <w:r>
        <w:rPr>
          <w:rFonts w:hint="default" w:ascii="Times New Roman" w:hAnsi="Times New Roman" w:cs="Times New Roman"/>
          <w:b w:val="0"/>
          <w:bCs w:val="0"/>
          <w:i w:val="0"/>
          <w:iCs w:val="0"/>
          <w:highlight w:val="none"/>
          <w:u w:val="none"/>
          <w:vertAlign w:val="baseline"/>
          <w:rtl w:val="0"/>
          <w:lang w:val="ru"/>
        </w:rPr>
        <w:t xml:space="preserve">.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-0.07V~+5.06V. Переполнение вверх и вниз, т.е. когда напряжение на входе канала превышает 5.06V, отображается максимальное кодовое значение переотклонения 27980, и аварийный сигнал одновременно; когда напряжение на входе канала меньше -0.07V, отображается минимальное кодовое значение переотклонения </w:t>
      </w:r>
      <w:r>
        <w:rPr>
          <w:rFonts w:hint="default" w:ascii="Times New Roman" w:hAnsi="Times New Roman" w:cs="Times New Roman"/>
          <w:b w:val="0"/>
          <w:bCs w:val="0"/>
          <w:i w:val="0"/>
          <w:iCs w:val="0"/>
          <w:color w:val="000000"/>
          <w:szCs w:val="18"/>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332, и аварийный сигнал одновременно</w:t>
      </w:r>
      <w:r>
        <w:rPr>
          <w:rFonts w:hint="default" w:ascii="Times New Roman" w:hAnsi="Times New Roman" w:cs="Times New Roman"/>
          <w:b w:val="0"/>
          <w:bCs w:val="0"/>
          <w:i w:val="0"/>
          <w:iCs w:val="0"/>
          <w:color w:val="000000"/>
          <w:szCs w:val="18"/>
          <w:highlight w:val="none"/>
          <w:u w:val="none"/>
          <w:vertAlign w:val="baseline"/>
          <w:rtl w:val="0"/>
          <w:lang w:val="ru"/>
        </w:rPr>
        <w:t>.</w:t>
      </w:r>
    </w:p>
    <w:p w14:paraId="175B67AA">
      <w:pPr>
        <w:bidi w:val="0"/>
        <w:ind w:left="180" w:firstLine="360" w:firstLineChars="20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highlight w:val="none"/>
          <w:u w:val="none"/>
          <w:vertAlign w:val="baseline"/>
          <w:rtl w:val="0"/>
          <w:lang w:val="ru"/>
        </w:rPr>
        <w:t>③Когда диапазон входного напряжения модуля выбран в диапазоне 1V~5V (</w:t>
      </w:r>
      <w:r>
        <w:rPr>
          <w:rFonts w:hint="default" w:ascii="Times New Roman" w:hAnsi="Times New Roman" w:cs="Times New Roman"/>
          <w:b w:val="0"/>
          <w:bCs w:val="0"/>
          <w:i w:val="0"/>
          <w:iCs w:val="0"/>
          <w:color w:val="000000"/>
          <w:szCs w:val="18"/>
          <w:highlight w:val="none"/>
          <w:u w:val="none"/>
          <w:vertAlign w:val="baseline"/>
          <w:rtl w:val="0"/>
          <w:lang w:val="ru"/>
        </w:rPr>
        <w:t>0~27648</w:t>
      </w:r>
      <w:r>
        <w:rPr>
          <w:rFonts w:hint="default" w:ascii="Times New Roman" w:hAnsi="Times New Roman" w:cs="Times New Roman"/>
          <w:b w:val="0"/>
          <w:bCs w:val="0"/>
          <w:i w:val="0"/>
          <w:iCs w:val="0"/>
          <w:highlight w:val="none"/>
          <w:u w:val="none"/>
          <w:vertAlign w:val="baseline"/>
          <w:rtl w:val="0"/>
          <w:lang w:val="ru"/>
        </w:rPr>
        <w:t xml:space="preserve">),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и вниз и аварийного сигнала о переполнении вверх и вниз</w:t>
      </w:r>
      <w:r>
        <w:rPr>
          <w:rFonts w:hint="default" w:ascii="Times New Roman" w:hAnsi="Times New Roman" w:cs="Times New Roman"/>
          <w:b w:val="0"/>
          <w:bCs w:val="0"/>
          <w:i w:val="0"/>
          <w:iCs w:val="0"/>
          <w:highlight w:val="none"/>
          <w:u w:val="none"/>
          <w:vertAlign w:val="baseline"/>
          <w:rtl w:val="0"/>
          <w:lang w:val="ru"/>
        </w:rPr>
        <w:t xml:space="preserve">.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0.94V~5.06V. Переполнение вверх и вниз, т.е. когда напряжение на входе канала превышает 5.06V, отображается максимальное кодовое значение переотклонения 27933, и аварийный сигнал одновременно; когда напряжение на входе канала меньше 0.94V, отображается минимальное кодовое значение переотклонения </w:t>
      </w:r>
      <w:r>
        <w:rPr>
          <w:rFonts w:hint="default" w:ascii="Times New Roman" w:hAnsi="Times New Roman" w:cs="Times New Roman"/>
          <w:b w:val="0"/>
          <w:bCs w:val="0"/>
          <w:i w:val="0"/>
          <w:iCs w:val="0"/>
          <w:color w:val="000000"/>
          <w:szCs w:val="18"/>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345, и аварийный сигнал одновременно</w:t>
      </w:r>
      <w:r>
        <w:rPr>
          <w:rFonts w:hint="default" w:ascii="Times New Roman" w:hAnsi="Times New Roman" w:cs="Times New Roman"/>
          <w:b w:val="0"/>
          <w:bCs w:val="0"/>
          <w:i w:val="0"/>
          <w:iCs w:val="0"/>
          <w:color w:val="000000"/>
          <w:szCs w:val="18"/>
          <w:highlight w:val="none"/>
          <w:u w:val="none"/>
          <w:vertAlign w:val="baseline"/>
          <w:rtl w:val="0"/>
          <w:lang w:val="ru"/>
        </w:rPr>
        <w:t>.</w:t>
      </w:r>
    </w:p>
    <w:p w14:paraId="19CDE18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092166BA">
      <w:pPr>
        <w:pStyle w:val="82"/>
        <w:rPr>
          <w:rFonts w:hint="default" w:ascii="Times New Roman" w:hAnsi="Times New Roman" w:cs="Times New Roman"/>
          <w:highlight w:val="none"/>
        </w:rPr>
      </w:pPr>
      <w:bookmarkStart w:id="52" w:name="_Toc6338"/>
      <w:bookmarkStart w:id="53" w:name="电压输出码值表"/>
      <w:r>
        <w:rPr>
          <w:rFonts w:hint="default" w:ascii="Times New Roman" w:hAnsi="Times New Roman" w:cs="Times New Roman"/>
          <w:highlight w:val="none"/>
          <w:rtl w:val="0"/>
          <w:lang w:val="ru"/>
        </w:rPr>
        <w:t>Таблица кодовых значений выходного напряжения</w:t>
      </w:r>
      <w:bookmarkEnd w:id="52"/>
    </w:p>
    <w:bookmarkEnd w:id="53"/>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5"/>
        <w:gridCol w:w="1874"/>
        <w:gridCol w:w="1828"/>
        <w:gridCol w:w="1874"/>
        <w:gridCol w:w="1861"/>
      </w:tblGrid>
      <w:tr w14:paraId="54A2D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r2bl w:val="single" w:color="auto" w:sz="4" w:space="0"/>
            </w:tcBorders>
            <w:shd w:val="clear" w:color="auto" w:fill="D9D9D9"/>
            <w:vAlign w:val="center"/>
          </w:tcPr>
          <w:p w14:paraId="616EABE0">
            <w:pPr>
              <w:widowControl w:val="0"/>
              <w:bidi w:val="0"/>
              <w:ind w:left="0" w:leftChars="0" w:right="540"/>
              <w:jc w:val="both"/>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Диапазон</w:t>
            </w:r>
          </w:p>
          <w:p w14:paraId="1B19D7DA">
            <w:pPr>
              <w:widowControl w:val="0"/>
              <w:bidi w:val="0"/>
              <w:ind w:left="0" w:leftChars="0" w:firstLine="360" w:firstLineChars="200"/>
              <w:jc w:val="center"/>
              <w:rPr>
                <w:rFonts w:hint="default" w:ascii="Times New Roman" w:hAnsi="Times New Roman" w:cs="Times New Roman"/>
                <w:b/>
                <w:bCs/>
                <w:i w:val="0"/>
                <w:iCs w:val="0"/>
                <w:color w:val="000000"/>
                <w:szCs w:val="18"/>
                <w:highlight w:val="none"/>
                <w:u w:val="none"/>
                <w:vertAlign w:val="baseline"/>
                <w:rtl w:val="0"/>
                <w:lang w:val="ru"/>
              </w:rPr>
            </w:pPr>
          </w:p>
          <w:p w14:paraId="6DC48F56">
            <w:pPr>
              <w:widowControl w:val="0"/>
              <w:bidi w:val="0"/>
              <w:ind w:left="0" w:leftChars="0" w:firstLine="360" w:firstLineChars="20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Напряжение</w:t>
            </w:r>
          </w:p>
        </w:tc>
        <w:tc>
          <w:tcPr>
            <w:tcW w:w="0" w:type="auto"/>
            <w:shd w:val="clear" w:color="auto" w:fill="D9D9D9"/>
          </w:tcPr>
          <w:p w14:paraId="28BBBCD2">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-10V~+10V</w:t>
            </w:r>
          </w:p>
        </w:tc>
        <w:tc>
          <w:tcPr>
            <w:tcW w:w="0" w:type="auto"/>
            <w:shd w:val="clear" w:color="auto" w:fill="D9D9D9"/>
          </w:tcPr>
          <w:p w14:paraId="45479164">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0V~10V</w:t>
            </w:r>
          </w:p>
        </w:tc>
        <w:tc>
          <w:tcPr>
            <w:tcW w:w="0" w:type="auto"/>
            <w:shd w:val="clear" w:color="auto" w:fill="D9D9D9"/>
          </w:tcPr>
          <w:p w14:paraId="65A17FA5">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-10V~+10V</w:t>
            </w:r>
          </w:p>
        </w:tc>
        <w:tc>
          <w:tcPr>
            <w:tcW w:w="0" w:type="auto"/>
            <w:shd w:val="clear" w:color="auto" w:fill="D9D9D9"/>
          </w:tcPr>
          <w:p w14:paraId="7FAAC05E">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0V~10V</w:t>
            </w:r>
          </w:p>
        </w:tc>
      </w:tr>
      <w:tr w14:paraId="05FBD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0" w:type="auto"/>
            <w:vMerge w:val="continue"/>
            <w:tcBorders>
              <w:tr2bl w:val="single" w:color="auto" w:sz="4" w:space="0"/>
            </w:tcBorders>
            <w:shd w:val="clear" w:color="auto" w:fill="D9D9D9"/>
            <w:vAlign w:val="bottom"/>
          </w:tcPr>
          <w:p w14:paraId="063CAA10">
            <w:pPr>
              <w:widowControl w:val="0"/>
              <w:ind w:left="0" w:leftChars="0"/>
              <w:jc w:val="center"/>
              <w:rPr>
                <w:rFonts w:hint="default" w:ascii="Times New Roman" w:hAnsi="Times New Roman" w:cs="Times New Roman"/>
                <w:b/>
                <w:bCs/>
                <w:color w:val="000000"/>
                <w:szCs w:val="18"/>
                <w:highlight w:val="none"/>
              </w:rPr>
            </w:pPr>
          </w:p>
        </w:tc>
        <w:tc>
          <w:tcPr>
            <w:tcW w:w="0" w:type="auto"/>
            <w:shd w:val="clear" w:color="auto" w:fill="D9D9D9"/>
            <w:vAlign w:val="center"/>
          </w:tcPr>
          <w:p w14:paraId="6054E733">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szCs w:val="18"/>
                <w:highlight w:val="none"/>
                <w:u w:val="none"/>
                <w:vertAlign w:val="baseline"/>
                <w:rtl w:val="0"/>
                <w:lang w:val="ru"/>
              </w:rPr>
              <w:t>-32768~32767</w:t>
            </w:r>
          </w:p>
        </w:tc>
        <w:tc>
          <w:tcPr>
            <w:tcW w:w="0" w:type="auto"/>
            <w:shd w:val="clear" w:color="auto" w:fill="D9D9D9"/>
            <w:vAlign w:val="center"/>
          </w:tcPr>
          <w:p w14:paraId="343682FE">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0~32767</w:t>
            </w:r>
          </w:p>
        </w:tc>
        <w:tc>
          <w:tcPr>
            <w:tcW w:w="0" w:type="auto"/>
            <w:shd w:val="clear" w:color="auto" w:fill="D9D9D9"/>
            <w:vAlign w:val="center"/>
          </w:tcPr>
          <w:p w14:paraId="2A4C2098">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-27648~27648</w:t>
            </w:r>
          </w:p>
        </w:tc>
        <w:tc>
          <w:tcPr>
            <w:tcW w:w="0" w:type="auto"/>
            <w:shd w:val="clear" w:color="auto" w:fill="D9D9D9"/>
            <w:vAlign w:val="center"/>
          </w:tcPr>
          <w:p w14:paraId="458B2449">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0~27648</w:t>
            </w:r>
          </w:p>
        </w:tc>
      </w:tr>
      <w:tr w14:paraId="5E6CC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0" w:type="auto"/>
            <w:vMerge w:val="continue"/>
            <w:tcBorders>
              <w:tr2bl w:val="single" w:color="auto" w:sz="4" w:space="0"/>
            </w:tcBorders>
            <w:shd w:val="clear" w:color="auto" w:fill="D9D9D9"/>
            <w:vAlign w:val="bottom"/>
          </w:tcPr>
          <w:p w14:paraId="2AC4DEA3">
            <w:pPr>
              <w:widowControl w:val="0"/>
              <w:ind w:left="0" w:leftChars="0"/>
              <w:jc w:val="center"/>
              <w:rPr>
                <w:rFonts w:hint="default" w:ascii="Times New Roman" w:hAnsi="Times New Roman" w:cs="Times New Roman"/>
                <w:b/>
                <w:bCs/>
                <w:szCs w:val="18"/>
                <w:highlight w:val="none"/>
              </w:rPr>
            </w:pPr>
          </w:p>
        </w:tc>
        <w:tc>
          <w:tcPr>
            <w:tcW w:w="0" w:type="auto"/>
            <w:shd w:val="clear" w:color="auto" w:fill="D9D9D9"/>
            <w:vAlign w:val="center"/>
          </w:tcPr>
          <w:p w14:paraId="5D9DEB08">
            <w:pPr>
              <w:widowControl w:val="0"/>
              <w:bidi w:val="0"/>
              <w:ind w:left="0" w:leftChars="0"/>
              <w:jc w:val="both"/>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0E4E6741">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70DBD7D1">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3CF35766">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r>
      <w:tr w14:paraId="6736D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88299BB">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-10</w:t>
            </w:r>
          </w:p>
        </w:tc>
        <w:tc>
          <w:tcPr>
            <w:tcW w:w="0" w:type="auto"/>
            <w:vAlign w:val="center"/>
          </w:tcPr>
          <w:p w14:paraId="555079B8">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-32768</w:t>
            </w:r>
          </w:p>
        </w:tc>
        <w:tc>
          <w:tcPr>
            <w:tcW w:w="0" w:type="auto"/>
            <w:vAlign w:val="center"/>
          </w:tcPr>
          <w:p w14:paraId="0B5A5912">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2417B71F">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-27648</w:t>
            </w:r>
          </w:p>
        </w:tc>
        <w:tc>
          <w:tcPr>
            <w:tcW w:w="0" w:type="auto"/>
          </w:tcPr>
          <w:p w14:paraId="3CD8E0DA">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34481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D8AB82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w:t>
            </w:r>
          </w:p>
        </w:tc>
        <w:tc>
          <w:tcPr>
            <w:tcW w:w="0" w:type="auto"/>
            <w:vAlign w:val="center"/>
          </w:tcPr>
          <w:p w14:paraId="0DC6D9C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-29491</w:t>
            </w:r>
          </w:p>
        </w:tc>
        <w:tc>
          <w:tcPr>
            <w:tcW w:w="0" w:type="auto"/>
            <w:vAlign w:val="center"/>
          </w:tcPr>
          <w:p w14:paraId="209D709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52F4839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-24883</w:t>
            </w:r>
          </w:p>
        </w:tc>
        <w:tc>
          <w:tcPr>
            <w:tcW w:w="0" w:type="auto"/>
          </w:tcPr>
          <w:p w14:paraId="0969A0B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22E90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C457CE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w:t>
            </w:r>
          </w:p>
        </w:tc>
        <w:tc>
          <w:tcPr>
            <w:tcW w:w="0" w:type="auto"/>
            <w:vAlign w:val="center"/>
          </w:tcPr>
          <w:p w14:paraId="20D5B72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-26214</w:t>
            </w:r>
          </w:p>
        </w:tc>
        <w:tc>
          <w:tcPr>
            <w:tcW w:w="0" w:type="auto"/>
            <w:vAlign w:val="center"/>
          </w:tcPr>
          <w:p w14:paraId="41E0626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582CFB3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tcPr>
          <w:p w14:paraId="50AD497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750FF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61ACB16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-7</w:t>
            </w:r>
          </w:p>
        </w:tc>
        <w:tc>
          <w:tcPr>
            <w:tcW w:w="0" w:type="auto"/>
            <w:vAlign w:val="center"/>
          </w:tcPr>
          <w:p w14:paraId="391F702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-22937</w:t>
            </w:r>
          </w:p>
        </w:tc>
        <w:tc>
          <w:tcPr>
            <w:tcW w:w="0" w:type="auto"/>
            <w:vAlign w:val="center"/>
          </w:tcPr>
          <w:p w14:paraId="061E3B9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50E01AB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-19354</w:t>
            </w:r>
          </w:p>
        </w:tc>
        <w:tc>
          <w:tcPr>
            <w:tcW w:w="0" w:type="auto"/>
          </w:tcPr>
          <w:p w14:paraId="406EC88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789D9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1818C0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w:t>
            </w:r>
          </w:p>
        </w:tc>
        <w:tc>
          <w:tcPr>
            <w:tcW w:w="0" w:type="auto"/>
            <w:vAlign w:val="center"/>
          </w:tcPr>
          <w:p w14:paraId="61E6160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-19661</w:t>
            </w:r>
          </w:p>
        </w:tc>
        <w:tc>
          <w:tcPr>
            <w:tcW w:w="0" w:type="auto"/>
            <w:vAlign w:val="center"/>
          </w:tcPr>
          <w:p w14:paraId="52E6EAF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7FD02F4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-16589</w:t>
            </w:r>
          </w:p>
        </w:tc>
        <w:tc>
          <w:tcPr>
            <w:tcW w:w="0" w:type="auto"/>
          </w:tcPr>
          <w:p w14:paraId="70B2060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510C3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0D75C4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0" w:type="auto"/>
            <w:vAlign w:val="center"/>
          </w:tcPr>
          <w:p w14:paraId="70FC517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-16384</w:t>
            </w:r>
          </w:p>
        </w:tc>
        <w:tc>
          <w:tcPr>
            <w:tcW w:w="0" w:type="auto"/>
            <w:vAlign w:val="center"/>
          </w:tcPr>
          <w:p w14:paraId="1ACECA4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0A32E38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c>
          <w:tcPr>
            <w:tcW w:w="0" w:type="auto"/>
          </w:tcPr>
          <w:p w14:paraId="5D4F94C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14EAD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DE8744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0" w:type="auto"/>
            <w:vAlign w:val="center"/>
          </w:tcPr>
          <w:p w14:paraId="39C2CF2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-13107</w:t>
            </w:r>
          </w:p>
        </w:tc>
        <w:tc>
          <w:tcPr>
            <w:tcW w:w="0" w:type="auto"/>
            <w:vAlign w:val="center"/>
          </w:tcPr>
          <w:p w14:paraId="01918D1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47DF871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-11059</w:t>
            </w:r>
          </w:p>
        </w:tc>
        <w:tc>
          <w:tcPr>
            <w:tcW w:w="0" w:type="auto"/>
          </w:tcPr>
          <w:p w14:paraId="654EA3B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5E314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F910BB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0" w:type="auto"/>
            <w:vAlign w:val="center"/>
          </w:tcPr>
          <w:p w14:paraId="4A7B27D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-9830</w:t>
            </w:r>
          </w:p>
        </w:tc>
        <w:tc>
          <w:tcPr>
            <w:tcW w:w="0" w:type="auto"/>
          </w:tcPr>
          <w:p w14:paraId="71B57F4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5AE0F53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-8294</w:t>
            </w:r>
          </w:p>
        </w:tc>
        <w:tc>
          <w:tcPr>
            <w:tcW w:w="0" w:type="auto"/>
          </w:tcPr>
          <w:p w14:paraId="032C868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7B30A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2322A3B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0" w:type="auto"/>
            <w:vAlign w:val="center"/>
          </w:tcPr>
          <w:p w14:paraId="02EE878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-6554</w:t>
            </w:r>
          </w:p>
        </w:tc>
        <w:tc>
          <w:tcPr>
            <w:tcW w:w="0" w:type="auto"/>
          </w:tcPr>
          <w:p w14:paraId="13D32CA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2764C2E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tcPr>
          <w:p w14:paraId="5F953C2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340B5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0" w:type="auto"/>
            <w:vAlign w:val="bottom"/>
          </w:tcPr>
          <w:p w14:paraId="150EF13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0" w:type="auto"/>
            <w:vAlign w:val="center"/>
          </w:tcPr>
          <w:p w14:paraId="794918F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-3277</w:t>
            </w:r>
          </w:p>
        </w:tc>
        <w:tc>
          <w:tcPr>
            <w:tcW w:w="0" w:type="auto"/>
          </w:tcPr>
          <w:p w14:paraId="044F558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7290224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-2765</w:t>
            </w:r>
          </w:p>
        </w:tc>
        <w:tc>
          <w:tcPr>
            <w:tcW w:w="0" w:type="auto"/>
          </w:tcPr>
          <w:p w14:paraId="1E801DF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129D2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DD64E8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318F9D0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6D8746B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79B0D76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1043C30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r>
      <w:tr w14:paraId="7CCBE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0E2B9D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0" w:type="auto"/>
            <w:vAlign w:val="center"/>
          </w:tcPr>
          <w:p w14:paraId="0500F66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3277</w:t>
            </w:r>
          </w:p>
        </w:tc>
        <w:tc>
          <w:tcPr>
            <w:tcW w:w="0" w:type="auto"/>
            <w:vAlign w:val="center"/>
          </w:tcPr>
          <w:p w14:paraId="10FA94B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3277</w:t>
            </w:r>
          </w:p>
        </w:tc>
        <w:tc>
          <w:tcPr>
            <w:tcW w:w="0" w:type="auto"/>
            <w:vAlign w:val="center"/>
          </w:tcPr>
          <w:p w14:paraId="7827A6D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2765</w:t>
            </w:r>
          </w:p>
        </w:tc>
        <w:tc>
          <w:tcPr>
            <w:tcW w:w="0" w:type="auto"/>
            <w:vAlign w:val="center"/>
          </w:tcPr>
          <w:p w14:paraId="2437693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2765</w:t>
            </w:r>
          </w:p>
        </w:tc>
      </w:tr>
      <w:tr w14:paraId="4A806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4C131A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0" w:type="auto"/>
            <w:vAlign w:val="center"/>
          </w:tcPr>
          <w:p w14:paraId="729B538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6554</w:t>
            </w:r>
          </w:p>
        </w:tc>
        <w:tc>
          <w:tcPr>
            <w:tcW w:w="0" w:type="auto"/>
            <w:vAlign w:val="center"/>
          </w:tcPr>
          <w:p w14:paraId="4BE1075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6554</w:t>
            </w:r>
          </w:p>
        </w:tc>
        <w:tc>
          <w:tcPr>
            <w:tcW w:w="0" w:type="auto"/>
            <w:vAlign w:val="center"/>
          </w:tcPr>
          <w:p w14:paraId="12E25FC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vAlign w:val="center"/>
          </w:tcPr>
          <w:p w14:paraId="1182303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r>
      <w:tr w14:paraId="292B1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A21D76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0" w:type="auto"/>
            <w:vAlign w:val="center"/>
          </w:tcPr>
          <w:p w14:paraId="3F529EF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9830</w:t>
            </w:r>
          </w:p>
        </w:tc>
        <w:tc>
          <w:tcPr>
            <w:tcW w:w="0" w:type="auto"/>
            <w:vAlign w:val="center"/>
          </w:tcPr>
          <w:p w14:paraId="5FA8EA7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9830</w:t>
            </w:r>
          </w:p>
        </w:tc>
        <w:tc>
          <w:tcPr>
            <w:tcW w:w="0" w:type="auto"/>
            <w:vAlign w:val="center"/>
          </w:tcPr>
          <w:p w14:paraId="6E38437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8294</w:t>
            </w:r>
          </w:p>
        </w:tc>
        <w:tc>
          <w:tcPr>
            <w:tcW w:w="0" w:type="auto"/>
            <w:vAlign w:val="center"/>
          </w:tcPr>
          <w:p w14:paraId="7F81948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8294</w:t>
            </w:r>
          </w:p>
        </w:tc>
      </w:tr>
      <w:tr w14:paraId="2C119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75EBED3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0" w:type="auto"/>
            <w:vAlign w:val="center"/>
          </w:tcPr>
          <w:p w14:paraId="76F8DB4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13107</w:t>
            </w:r>
          </w:p>
        </w:tc>
        <w:tc>
          <w:tcPr>
            <w:tcW w:w="0" w:type="auto"/>
            <w:vAlign w:val="center"/>
          </w:tcPr>
          <w:p w14:paraId="440133E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13107</w:t>
            </w:r>
          </w:p>
        </w:tc>
        <w:tc>
          <w:tcPr>
            <w:tcW w:w="0" w:type="auto"/>
            <w:vAlign w:val="center"/>
          </w:tcPr>
          <w:p w14:paraId="7D30B0D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11059</w:t>
            </w:r>
          </w:p>
        </w:tc>
        <w:tc>
          <w:tcPr>
            <w:tcW w:w="0" w:type="auto"/>
            <w:vAlign w:val="center"/>
          </w:tcPr>
          <w:p w14:paraId="4FFCB0A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11059</w:t>
            </w:r>
          </w:p>
        </w:tc>
      </w:tr>
      <w:tr w14:paraId="0D049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B0FB24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0" w:type="auto"/>
            <w:vAlign w:val="center"/>
          </w:tcPr>
          <w:p w14:paraId="64363D1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16384</w:t>
            </w:r>
          </w:p>
        </w:tc>
        <w:tc>
          <w:tcPr>
            <w:tcW w:w="0" w:type="auto"/>
            <w:vAlign w:val="center"/>
          </w:tcPr>
          <w:p w14:paraId="0FD3185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16384</w:t>
            </w:r>
          </w:p>
        </w:tc>
        <w:tc>
          <w:tcPr>
            <w:tcW w:w="0" w:type="auto"/>
            <w:vAlign w:val="center"/>
          </w:tcPr>
          <w:p w14:paraId="3058974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c>
          <w:tcPr>
            <w:tcW w:w="0" w:type="auto"/>
            <w:vAlign w:val="center"/>
          </w:tcPr>
          <w:p w14:paraId="51B0F71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r>
      <w:tr w14:paraId="5E431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55494D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w:t>
            </w:r>
          </w:p>
        </w:tc>
        <w:tc>
          <w:tcPr>
            <w:tcW w:w="0" w:type="auto"/>
            <w:vAlign w:val="center"/>
          </w:tcPr>
          <w:p w14:paraId="18DE239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19661</w:t>
            </w:r>
          </w:p>
        </w:tc>
        <w:tc>
          <w:tcPr>
            <w:tcW w:w="0" w:type="auto"/>
            <w:vAlign w:val="center"/>
          </w:tcPr>
          <w:p w14:paraId="1D092A6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19661</w:t>
            </w:r>
          </w:p>
        </w:tc>
        <w:tc>
          <w:tcPr>
            <w:tcW w:w="0" w:type="auto"/>
            <w:vAlign w:val="center"/>
          </w:tcPr>
          <w:p w14:paraId="03ABBE1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16589</w:t>
            </w:r>
          </w:p>
        </w:tc>
        <w:tc>
          <w:tcPr>
            <w:tcW w:w="0" w:type="auto"/>
            <w:vAlign w:val="center"/>
          </w:tcPr>
          <w:p w14:paraId="6EA8D6B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16589</w:t>
            </w:r>
          </w:p>
        </w:tc>
      </w:tr>
      <w:tr w14:paraId="71D48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E8BB8C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7</w:t>
            </w:r>
          </w:p>
        </w:tc>
        <w:tc>
          <w:tcPr>
            <w:tcW w:w="0" w:type="auto"/>
            <w:vAlign w:val="center"/>
          </w:tcPr>
          <w:p w14:paraId="613CFD2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22937</w:t>
            </w:r>
          </w:p>
        </w:tc>
        <w:tc>
          <w:tcPr>
            <w:tcW w:w="0" w:type="auto"/>
            <w:vAlign w:val="center"/>
          </w:tcPr>
          <w:p w14:paraId="7BC82D2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22937</w:t>
            </w:r>
          </w:p>
        </w:tc>
        <w:tc>
          <w:tcPr>
            <w:tcW w:w="0" w:type="auto"/>
            <w:vAlign w:val="center"/>
          </w:tcPr>
          <w:p w14:paraId="49796AF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19354</w:t>
            </w:r>
          </w:p>
        </w:tc>
        <w:tc>
          <w:tcPr>
            <w:tcW w:w="0" w:type="auto"/>
            <w:vAlign w:val="center"/>
          </w:tcPr>
          <w:p w14:paraId="520A57B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19354</w:t>
            </w:r>
          </w:p>
        </w:tc>
      </w:tr>
      <w:tr w14:paraId="64D99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1A7566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w:t>
            </w:r>
          </w:p>
        </w:tc>
        <w:tc>
          <w:tcPr>
            <w:tcW w:w="0" w:type="auto"/>
            <w:vAlign w:val="center"/>
          </w:tcPr>
          <w:p w14:paraId="0BA9C91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26214</w:t>
            </w:r>
          </w:p>
        </w:tc>
        <w:tc>
          <w:tcPr>
            <w:tcW w:w="0" w:type="auto"/>
            <w:vAlign w:val="center"/>
          </w:tcPr>
          <w:p w14:paraId="0B9448E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26214</w:t>
            </w:r>
          </w:p>
        </w:tc>
        <w:tc>
          <w:tcPr>
            <w:tcW w:w="0" w:type="auto"/>
            <w:vAlign w:val="center"/>
          </w:tcPr>
          <w:p w14:paraId="52BCB6B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2CB9896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r>
      <w:tr w14:paraId="3C416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AD8FBC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w:t>
            </w:r>
          </w:p>
        </w:tc>
        <w:tc>
          <w:tcPr>
            <w:tcW w:w="0" w:type="auto"/>
            <w:vAlign w:val="center"/>
          </w:tcPr>
          <w:p w14:paraId="413EC3E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29491</w:t>
            </w:r>
          </w:p>
        </w:tc>
        <w:tc>
          <w:tcPr>
            <w:tcW w:w="0" w:type="auto"/>
            <w:vAlign w:val="center"/>
          </w:tcPr>
          <w:p w14:paraId="1FED3B0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29491</w:t>
            </w:r>
          </w:p>
        </w:tc>
        <w:tc>
          <w:tcPr>
            <w:tcW w:w="0" w:type="auto"/>
            <w:vAlign w:val="center"/>
          </w:tcPr>
          <w:p w14:paraId="6AFE161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24883</w:t>
            </w:r>
          </w:p>
        </w:tc>
        <w:tc>
          <w:tcPr>
            <w:tcW w:w="0" w:type="auto"/>
            <w:vAlign w:val="center"/>
          </w:tcPr>
          <w:p w14:paraId="30A16F8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24883</w:t>
            </w:r>
          </w:p>
        </w:tc>
      </w:tr>
      <w:tr w14:paraId="6D8D6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4BD9B0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10</w:t>
            </w:r>
          </w:p>
        </w:tc>
        <w:tc>
          <w:tcPr>
            <w:tcW w:w="0" w:type="auto"/>
            <w:vAlign w:val="center"/>
          </w:tcPr>
          <w:p w14:paraId="68F1F8C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32767</w:t>
            </w:r>
          </w:p>
        </w:tc>
        <w:tc>
          <w:tcPr>
            <w:tcW w:w="0" w:type="auto"/>
            <w:vAlign w:val="center"/>
          </w:tcPr>
          <w:p w14:paraId="25E270F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32767</w:t>
            </w:r>
          </w:p>
        </w:tc>
        <w:tc>
          <w:tcPr>
            <w:tcW w:w="0" w:type="auto"/>
            <w:vAlign w:val="center"/>
          </w:tcPr>
          <w:p w14:paraId="7B1593A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27648</w:t>
            </w:r>
          </w:p>
        </w:tc>
        <w:tc>
          <w:tcPr>
            <w:tcW w:w="0" w:type="auto"/>
            <w:vAlign w:val="center"/>
          </w:tcPr>
          <w:p w14:paraId="05CEE75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27648</w:t>
            </w:r>
          </w:p>
        </w:tc>
      </w:tr>
      <w:tr w14:paraId="2C0F4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3869EB8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кодового значения</w:t>
            </w:r>
          </w:p>
        </w:tc>
        <w:tc>
          <w:tcPr>
            <w:tcW w:w="0" w:type="auto"/>
            <w:vAlign w:val="bottom"/>
          </w:tcPr>
          <w:p w14:paraId="3F0B3DAC">
            <w:pPr>
              <w:widowControl w:val="0"/>
              <w:bidi w:val="0"/>
              <w:ind w:left="0" w:leftChars="0"/>
              <w:rPr>
                <w:rFonts w:hint="default" w:ascii="Times New Roman" w:hAnsi="Times New Roman" w:cs="Times New Roman"/>
                <w:b w:val="0"/>
                <w:bCs w:val="0"/>
                <w:i w:val="0"/>
                <w:iCs w:val="0"/>
                <w:color w:val="000000"/>
                <w:szCs w:val="18"/>
                <w:highlight w:val="none"/>
                <w:u w:val="none"/>
                <w:vertAlign w:val="baseline"/>
                <w:rtl w:val="0"/>
                <w:lang w:val="ru"/>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65535/20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w:t>
            </w:r>
          </w:p>
          <w:p w14:paraId="527D5B9B">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w:t>
            </w:r>
          </w:p>
        </w:tc>
        <w:tc>
          <w:tcPr>
            <w:tcW w:w="0" w:type="auto"/>
            <w:vAlign w:val="bottom"/>
          </w:tcPr>
          <w:p w14:paraId="2E3020AD">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32767/10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c>
          <w:tcPr>
            <w:tcW w:w="0" w:type="auto"/>
            <w:vAlign w:val="bottom"/>
          </w:tcPr>
          <w:p w14:paraId="07625EC0">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55296/20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c>
          <w:tcPr>
            <w:tcW w:w="0" w:type="auto"/>
            <w:vAlign w:val="bottom"/>
          </w:tcPr>
          <w:p w14:paraId="63D98D51">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27648/10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r>
      <w:tr w14:paraId="694CF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60C9878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напряжения</w:t>
            </w:r>
          </w:p>
        </w:tc>
        <w:tc>
          <w:tcPr>
            <w:tcW w:w="0" w:type="auto"/>
            <w:vAlign w:val="bottom"/>
          </w:tcPr>
          <w:p w14:paraId="782691DB">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*20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/65535</w:t>
            </w:r>
          </w:p>
        </w:tc>
        <w:tc>
          <w:tcPr>
            <w:tcW w:w="0" w:type="auto"/>
            <w:vAlign w:val="bottom"/>
          </w:tcPr>
          <w:p w14:paraId="46355012">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*10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/32767</w:t>
            </w:r>
          </w:p>
        </w:tc>
        <w:tc>
          <w:tcPr>
            <w:tcW w:w="0" w:type="auto"/>
            <w:vAlign w:val="bottom"/>
          </w:tcPr>
          <w:p w14:paraId="68F997FB">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*20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/55296</w:t>
            </w:r>
          </w:p>
        </w:tc>
        <w:tc>
          <w:tcPr>
            <w:tcW w:w="0" w:type="auto"/>
            <w:vAlign w:val="bottom"/>
          </w:tcPr>
          <w:p w14:paraId="5476B6BB">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*10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/27648</w:t>
            </w:r>
          </w:p>
        </w:tc>
      </w:tr>
    </w:tbl>
    <w:p w14:paraId="072212BD">
      <w:pPr>
        <w:bidi w:val="0"/>
        <w:ind w:left="18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Примечание:</w:t>
      </w:r>
    </w:p>
    <w:p w14:paraId="7372D948">
      <w:pPr>
        <w:bidi w:val="0"/>
        <w:ind w:left="180" w:firstLine="418" w:firstLine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highlight w:val="none"/>
          <w:u w:val="none"/>
          <w:vertAlign w:val="baseline"/>
          <w:rtl w:val="0"/>
          <w:lang w:val="ru"/>
        </w:rPr>
        <w:t>①</w:t>
      </w:r>
      <w:r>
        <w:rPr>
          <w:rFonts w:hint="default" w:ascii="Times New Roman" w:hAnsi="Times New Roman" w:cs="Times New Roman"/>
          <w:b w:val="0"/>
          <w:bCs w:val="0"/>
          <w:i w:val="0"/>
          <w:iCs w:val="0"/>
          <w:color w:val="000000"/>
          <w:szCs w:val="18"/>
          <w:highlight w:val="none"/>
          <w:u w:val="none"/>
          <w:vertAlign w:val="baseline"/>
          <w:rtl w:val="0"/>
          <w:lang w:val="ru"/>
        </w:rPr>
        <w:t xml:space="preserve">Модуль вывода напряжения поддерживает функцию </w:t>
      </w:r>
      <w:r>
        <w:rPr>
          <w:rFonts w:hint="default" w:ascii="Times New Roman" w:hAnsi="Times New Roman" w:cs="Times New Roman"/>
          <w:b/>
          <w:bCs/>
          <w:i w:val="0"/>
          <w:iCs w:val="0"/>
          <w:color w:val="000000"/>
          <w:szCs w:val="18"/>
          <w:highlight w:val="none"/>
          <w:u w:val="none"/>
          <w:vertAlign w:val="baseline"/>
          <w:rtl w:val="0"/>
          <w:lang w:val="ru"/>
        </w:rPr>
        <w:t>переполнения вверх и вниз</w:t>
      </w:r>
      <w:r>
        <w:rPr>
          <w:rFonts w:hint="default" w:ascii="Times New Roman" w:hAnsi="Times New Roman" w:cs="Times New Roman"/>
          <w:b w:val="0"/>
          <w:bCs w:val="0"/>
          <w:i w:val="0"/>
          <w:iCs w:val="0"/>
          <w:color w:val="000000"/>
          <w:szCs w:val="18"/>
          <w:highlight w:val="none"/>
          <w:u w:val="none"/>
          <w:vertAlign w:val="baseline"/>
          <w:rtl w:val="0"/>
          <w:lang w:val="ru"/>
        </w:rPr>
        <w:t xml:space="preserve">. То есть, </w:t>
      </w: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-10V~+10V или 0V~10V, а кодовое значение установлено больше, чем максимальное кодовое значение, соответствующее диапазону, все каналы будут выдавать напряжнение 10V;</w:t>
      </w:r>
    </w:p>
    <w:p w14:paraId="18069CF7">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-10V~+10V, а кодовое значение установлено меньше, чем минимальное кодовое значение, соответствующее диапазону, все каналы будут выдавать напряжнение -10V;</w:t>
      </w:r>
    </w:p>
    <w:p w14:paraId="50C0624E">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0V~10V, а кодовое значение установлено меньше, чем минимальное кодовое значение, соответствующее диапазону, все каналы будут выдавать напряжнение 0V.</w:t>
      </w:r>
    </w:p>
    <w:p w14:paraId="7F883B7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2234"/>
        <w:gridCol w:w="2144"/>
        <w:gridCol w:w="2603"/>
      </w:tblGrid>
      <w:tr w14:paraId="71BA6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r2bl w:val="single" w:color="auto" w:sz="4" w:space="0"/>
            </w:tcBorders>
            <w:shd w:val="clear" w:color="auto" w:fill="D9D9D9"/>
            <w:vAlign w:val="center"/>
          </w:tcPr>
          <w:p w14:paraId="285E9BCD">
            <w:pPr>
              <w:widowControl w:val="0"/>
              <w:bidi w:val="0"/>
              <w:ind w:left="0" w:leftChars="0" w:right="720"/>
              <w:jc w:val="both"/>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Диапазон</w:t>
            </w:r>
          </w:p>
          <w:p w14:paraId="508BD147">
            <w:pPr>
              <w:widowControl w:val="0"/>
              <w:bidi w:val="0"/>
              <w:ind w:left="0" w:leftChars="0" w:firstLine="540" w:firstLineChars="30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en-US" w:eastAsia="zh-CN"/>
              </w:rPr>
              <w:t xml:space="preserve">                      </w:t>
            </w:r>
            <w:r>
              <w:rPr>
                <w:rFonts w:hint="default" w:ascii="Times New Roman" w:hAnsi="Times New Roman" w:cs="Times New Roman"/>
                <w:b/>
                <w:bCs/>
                <w:i w:val="0"/>
                <w:iCs w:val="0"/>
                <w:color w:val="000000"/>
                <w:szCs w:val="18"/>
                <w:highlight w:val="none"/>
                <w:u w:val="none"/>
                <w:vertAlign w:val="baseline"/>
                <w:rtl w:val="0"/>
                <w:lang w:val="ru"/>
              </w:rPr>
              <w:t>Напряжение</w:t>
            </w:r>
          </w:p>
        </w:tc>
        <w:tc>
          <w:tcPr>
            <w:tcW w:w="0" w:type="auto"/>
            <w:shd w:val="clear" w:color="auto" w:fill="D9D9D9"/>
          </w:tcPr>
          <w:p w14:paraId="119EB807">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-5V~+5V</w:t>
            </w:r>
          </w:p>
        </w:tc>
        <w:tc>
          <w:tcPr>
            <w:tcW w:w="0" w:type="auto"/>
            <w:shd w:val="clear" w:color="auto" w:fill="D9D9D9"/>
          </w:tcPr>
          <w:p w14:paraId="1EE8676A">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0V~5V</w:t>
            </w:r>
          </w:p>
        </w:tc>
        <w:tc>
          <w:tcPr>
            <w:tcW w:w="0" w:type="auto"/>
            <w:shd w:val="clear" w:color="auto" w:fill="D9D9D9"/>
          </w:tcPr>
          <w:p w14:paraId="54D40015">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1V~5V</w:t>
            </w:r>
          </w:p>
        </w:tc>
      </w:tr>
      <w:tr w14:paraId="10E5E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r2bl w:val="single" w:color="auto" w:sz="4" w:space="0"/>
            </w:tcBorders>
            <w:shd w:val="clear" w:color="auto" w:fill="D9D9D9"/>
            <w:vAlign w:val="bottom"/>
          </w:tcPr>
          <w:p w14:paraId="17365E17">
            <w:pPr>
              <w:widowControl w:val="0"/>
              <w:ind w:left="0" w:leftChars="0"/>
              <w:jc w:val="center"/>
              <w:rPr>
                <w:rFonts w:hint="default" w:ascii="Times New Roman" w:hAnsi="Times New Roman" w:cs="Times New Roman"/>
                <w:b/>
                <w:bCs/>
                <w:color w:val="000000"/>
                <w:szCs w:val="18"/>
                <w:highlight w:val="none"/>
              </w:rPr>
            </w:pPr>
          </w:p>
        </w:tc>
        <w:tc>
          <w:tcPr>
            <w:tcW w:w="0" w:type="auto"/>
            <w:shd w:val="clear" w:color="auto" w:fill="D9D9D9"/>
          </w:tcPr>
          <w:p w14:paraId="44A10DE3">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-27648~27648</w:t>
            </w:r>
          </w:p>
        </w:tc>
        <w:tc>
          <w:tcPr>
            <w:tcW w:w="0" w:type="auto"/>
            <w:shd w:val="clear" w:color="auto" w:fill="D9D9D9"/>
          </w:tcPr>
          <w:p w14:paraId="1BC46802">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0~27648</w:t>
            </w:r>
          </w:p>
        </w:tc>
        <w:tc>
          <w:tcPr>
            <w:tcW w:w="0" w:type="auto"/>
            <w:shd w:val="clear" w:color="auto" w:fill="D9D9D9"/>
          </w:tcPr>
          <w:p w14:paraId="58D6CB6C">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0~27648</w:t>
            </w:r>
          </w:p>
        </w:tc>
      </w:tr>
      <w:tr w14:paraId="74F8B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0" w:type="auto"/>
            <w:vMerge w:val="continue"/>
            <w:tcBorders>
              <w:tr2bl w:val="single" w:color="auto" w:sz="4" w:space="0"/>
            </w:tcBorders>
            <w:shd w:val="clear" w:color="auto" w:fill="D9D9D9"/>
            <w:vAlign w:val="bottom"/>
          </w:tcPr>
          <w:p w14:paraId="5F753D55">
            <w:pPr>
              <w:widowControl w:val="0"/>
              <w:ind w:left="0" w:leftChars="0"/>
              <w:jc w:val="center"/>
              <w:rPr>
                <w:rFonts w:hint="default" w:ascii="Times New Roman" w:hAnsi="Times New Roman" w:cs="Times New Roman"/>
                <w:b/>
                <w:bCs/>
                <w:szCs w:val="18"/>
                <w:highlight w:val="none"/>
              </w:rPr>
            </w:pPr>
          </w:p>
        </w:tc>
        <w:tc>
          <w:tcPr>
            <w:tcW w:w="0" w:type="auto"/>
            <w:shd w:val="clear" w:color="auto" w:fill="D9D9D9"/>
            <w:vAlign w:val="center"/>
          </w:tcPr>
          <w:p w14:paraId="6A0E74CD">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2FBEDA05">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47BEBA1F">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r>
      <w:tr w14:paraId="36591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4F07A73">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0" w:type="auto"/>
            <w:vAlign w:val="center"/>
          </w:tcPr>
          <w:p w14:paraId="72F13A8E">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27648</w:t>
            </w:r>
          </w:p>
        </w:tc>
        <w:tc>
          <w:tcPr>
            <w:tcW w:w="0" w:type="auto"/>
            <w:vAlign w:val="center"/>
          </w:tcPr>
          <w:p w14:paraId="689641ED">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676C0B1E">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657B7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3884E1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0" w:type="auto"/>
            <w:vAlign w:val="center"/>
          </w:tcPr>
          <w:p w14:paraId="2667D9EA">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6F287456">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7E03F8FB">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17F31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D0FAD6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0" w:type="auto"/>
            <w:vAlign w:val="center"/>
          </w:tcPr>
          <w:p w14:paraId="4D724EA8">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-16588</w:t>
            </w:r>
          </w:p>
        </w:tc>
        <w:tc>
          <w:tcPr>
            <w:tcW w:w="0" w:type="auto"/>
          </w:tcPr>
          <w:p w14:paraId="6D7CCCB7">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tcPr>
          <w:p w14:paraId="67C6896E">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6998E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63552AE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0" w:type="auto"/>
            <w:vAlign w:val="center"/>
          </w:tcPr>
          <w:p w14:paraId="02069F60">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-11060</w:t>
            </w:r>
          </w:p>
        </w:tc>
        <w:tc>
          <w:tcPr>
            <w:tcW w:w="0" w:type="auto"/>
          </w:tcPr>
          <w:p w14:paraId="555D0876">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tcPr>
          <w:p w14:paraId="6D1A7773">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30E61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29C2096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0" w:type="auto"/>
            <w:vAlign w:val="center"/>
          </w:tcPr>
          <w:p w14:paraId="1640D28F">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tcPr>
          <w:p w14:paraId="13EEDCAE">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tcPr>
          <w:p w14:paraId="4D94BE26">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70FAE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C4F661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0CECFD05">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2D0B99A1">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31118E34">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08159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46828A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0" w:type="auto"/>
            <w:vAlign w:val="center"/>
          </w:tcPr>
          <w:p w14:paraId="4C4D6D69">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vAlign w:val="center"/>
          </w:tcPr>
          <w:p w14:paraId="1AEC7878">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vAlign w:val="center"/>
          </w:tcPr>
          <w:p w14:paraId="7CD65959">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r>
      <w:tr w14:paraId="3E2FE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E7AE02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0" w:type="auto"/>
            <w:vAlign w:val="center"/>
          </w:tcPr>
          <w:p w14:paraId="19FBB3F1">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11060</w:t>
            </w:r>
          </w:p>
        </w:tc>
        <w:tc>
          <w:tcPr>
            <w:tcW w:w="0" w:type="auto"/>
            <w:vAlign w:val="center"/>
          </w:tcPr>
          <w:p w14:paraId="0AF6AC37">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11060</w:t>
            </w:r>
          </w:p>
        </w:tc>
        <w:tc>
          <w:tcPr>
            <w:tcW w:w="0" w:type="auto"/>
            <w:vAlign w:val="center"/>
          </w:tcPr>
          <w:p w14:paraId="34395E3F">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6912</w:t>
            </w:r>
          </w:p>
        </w:tc>
      </w:tr>
      <w:tr w14:paraId="4D820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EBB2DB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0" w:type="auto"/>
            <w:vAlign w:val="center"/>
          </w:tcPr>
          <w:p w14:paraId="05566B06">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16588</w:t>
            </w:r>
          </w:p>
        </w:tc>
        <w:tc>
          <w:tcPr>
            <w:tcW w:w="0" w:type="auto"/>
            <w:vAlign w:val="center"/>
          </w:tcPr>
          <w:p w14:paraId="7DD5F64F">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16588</w:t>
            </w:r>
          </w:p>
        </w:tc>
        <w:tc>
          <w:tcPr>
            <w:tcW w:w="0" w:type="auto"/>
            <w:vAlign w:val="center"/>
          </w:tcPr>
          <w:p w14:paraId="14572851">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r>
      <w:tr w14:paraId="26F7C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FCC841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0" w:type="auto"/>
            <w:vAlign w:val="center"/>
          </w:tcPr>
          <w:p w14:paraId="47468F76">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33F42A3E">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390555BB">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20736</w:t>
            </w:r>
          </w:p>
        </w:tc>
      </w:tr>
      <w:tr w14:paraId="2DE05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9BA566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0" w:type="auto"/>
            <w:vAlign w:val="center"/>
          </w:tcPr>
          <w:p w14:paraId="3C40623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w:t>
            </w:r>
          </w:p>
        </w:tc>
        <w:tc>
          <w:tcPr>
            <w:tcW w:w="0" w:type="auto"/>
            <w:vAlign w:val="center"/>
          </w:tcPr>
          <w:p w14:paraId="4C9187B5">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27648</w:t>
            </w:r>
          </w:p>
        </w:tc>
        <w:tc>
          <w:tcPr>
            <w:tcW w:w="0" w:type="auto"/>
            <w:vAlign w:val="center"/>
          </w:tcPr>
          <w:p w14:paraId="060FFFE0">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27648</w:t>
            </w:r>
          </w:p>
        </w:tc>
      </w:tr>
      <w:tr w14:paraId="0C3D5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476BD30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кодового значения</w:t>
            </w:r>
          </w:p>
        </w:tc>
        <w:tc>
          <w:tcPr>
            <w:tcW w:w="0" w:type="auto"/>
            <w:vAlign w:val="bottom"/>
          </w:tcPr>
          <w:p w14:paraId="27B9AB4C">
            <w:pPr>
              <w:widowControl w:val="0"/>
              <w:bidi w:val="0"/>
              <w:ind w:left="0" w:left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Кодовое значение </w:t>
            </w:r>
            <w:r>
              <w:rPr>
                <w:rFonts w:hint="default" w:ascii="Times New Roman" w:hAnsi="Times New Roman" w:cs="Times New Roman"/>
                <w:b w:val="0"/>
                <w:bCs w:val="0"/>
                <w:i w:val="0"/>
                <w:iCs w:val="0"/>
                <w:highlight w:val="none"/>
                <w:u w:val="none"/>
                <w:vertAlign w:val="baseline"/>
                <w:rtl w:val="0"/>
                <w:lang w:val="ru"/>
              </w:rPr>
              <w:t>=(55296/10)*</w:t>
            </w:r>
            <w:r>
              <w:rPr>
                <w:rFonts w:hint="default" w:ascii="Times New Roman" w:hAnsi="Times New Roman" w:cs="Times New Roman"/>
                <w:b w:val="0"/>
                <w:bCs w:val="0"/>
                <w:i w:val="0"/>
                <w:iCs w:val="0"/>
                <w:color w:val="000000"/>
                <w:szCs w:val="18"/>
                <w:highlight w:val="none"/>
                <w:u w:val="none"/>
                <w:vertAlign w:val="baseline"/>
                <w:rtl w:val="0"/>
                <w:lang w:val="ru"/>
              </w:rPr>
              <w:t xml:space="preserve"> напряжение</w:t>
            </w:r>
          </w:p>
        </w:tc>
        <w:tc>
          <w:tcPr>
            <w:tcW w:w="0" w:type="auto"/>
            <w:vAlign w:val="bottom"/>
          </w:tcPr>
          <w:p w14:paraId="0E8C7D75">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Кодовое значение </w:t>
            </w:r>
            <w:r>
              <w:rPr>
                <w:rFonts w:hint="default" w:ascii="Times New Roman" w:hAnsi="Times New Roman" w:cs="Times New Roman"/>
                <w:b w:val="0"/>
                <w:bCs w:val="0"/>
                <w:i w:val="0"/>
                <w:iCs w:val="0"/>
                <w:highlight w:val="none"/>
                <w:u w:val="none"/>
                <w:vertAlign w:val="baseline"/>
                <w:rtl w:val="0"/>
                <w:lang w:val="ru"/>
              </w:rPr>
              <w:t>=(27648/5)*</w:t>
            </w:r>
            <w:r>
              <w:rPr>
                <w:rFonts w:hint="default" w:ascii="Times New Roman" w:hAnsi="Times New Roman" w:cs="Times New Roman"/>
                <w:b w:val="0"/>
                <w:bCs w:val="0"/>
                <w:i w:val="0"/>
                <w:iCs w:val="0"/>
                <w:color w:val="000000"/>
                <w:szCs w:val="18"/>
                <w:highlight w:val="none"/>
                <w:u w:val="none"/>
                <w:vertAlign w:val="baseline"/>
                <w:rtl w:val="0"/>
                <w:lang w:val="ru"/>
              </w:rPr>
              <w:t xml:space="preserve"> напряжение</w:t>
            </w:r>
          </w:p>
        </w:tc>
        <w:tc>
          <w:tcPr>
            <w:tcW w:w="0" w:type="auto"/>
            <w:vAlign w:val="bottom"/>
          </w:tcPr>
          <w:p w14:paraId="3EB59BEA">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Кодовое значение </w:t>
            </w:r>
            <w:r>
              <w:rPr>
                <w:rFonts w:hint="default" w:ascii="Times New Roman" w:hAnsi="Times New Roman" w:cs="Times New Roman"/>
                <w:b w:val="0"/>
                <w:bCs w:val="0"/>
                <w:i w:val="0"/>
                <w:iCs w:val="0"/>
                <w:highlight w:val="none"/>
                <w:u w:val="none"/>
                <w:vertAlign w:val="baseline"/>
                <w:rtl w:val="0"/>
                <w:lang w:val="ru"/>
              </w:rPr>
              <w:t>=(27648/4)*</w:t>
            </w:r>
            <w:r>
              <w:rPr>
                <w:rFonts w:hint="default" w:ascii="Times New Roman" w:hAnsi="Times New Roman" w:cs="Times New Roman"/>
                <w:b w:val="0"/>
                <w:bCs w:val="0"/>
                <w:i w:val="0"/>
                <w:iCs w:val="0"/>
                <w:color w:val="000000"/>
                <w:szCs w:val="18"/>
                <w:highlight w:val="none"/>
                <w:u w:val="none"/>
                <w:vertAlign w:val="baseline"/>
                <w:rtl w:val="0"/>
                <w:lang w:val="ru"/>
              </w:rPr>
              <w:t xml:space="preserve"> напряжение</w:t>
            </w:r>
            <w:r>
              <w:rPr>
                <w:rFonts w:hint="default" w:ascii="Times New Roman" w:hAnsi="Times New Roman" w:cs="Times New Roman"/>
                <w:b w:val="0"/>
                <w:bCs w:val="0"/>
                <w:i w:val="0"/>
                <w:iCs w:val="0"/>
                <w:highlight w:val="none"/>
                <w:u w:val="none"/>
                <w:vertAlign w:val="baseline"/>
                <w:rtl w:val="0"/>
                <w:lang w:val="ru"/>
              </w:rPr>
              <w:t>-6912</w:t>
            </w:r>
          </w:p>
        </w:tc>
      </w:tr>
      <w:tr w14:paraId="42DA4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286CA3F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напряжения</w:t>
            </w:r>
          </w:p>
        </w:tc>
        <w:tc>
          <w:tcPr>
            <w:tcW w:w="0" w:type="auto"/>
            <w:vAlign w:val="bottom"/>
          </w:tcPr>
          <w:p w14:paraId="6487BEE1">
            <w:pPr>
              <w:widowControl w:val="0"/>
              <w:bidi w:val="0"/>
              <w:ind w:left="0" w:left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w:t>
            </w:r>
            <w:r>
              <w:rPr>
                <w:rFonts w:hint="default" w:ascii="Times New Roman" w:hAnsi="Times New Roman" w:cs="Times New Roman"/>
                <w:b w:val="0"/>
                <w:bCs w:val="0"/>
                <w:i w:val="0"/>
                <w:iCs w:val="0"/>
                <w:highlight w:val="none"/>
                <w:u w:val="none"/>
                <w:vertAlign w:val="baseline"/>
                <w:rtl w:val="0"/>
                <w:lang w:val="ru"/>
              </w:rPr>
              <w:t>*10)/55296</w:t>
            </w:r>
          </w:p>
        </w:tc>
        <w:tc>
          <w:tcPr>
            <w:tcW w:w="0" w:type="auto"/>
            <w:vAlign w:val="bottom"/>
          </w:tcPr>
          <w:p w14:paraId="6ADB30F7">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w:t>
            </w:r>
            <w:r>
              <w:rPr>
                <w:rFonts w:hint="default" w:ascii="Times New Roman" w:hAnsi="Times New Roman" w:cs="Times New Roman"/>
                <w:b w:val="0"/>
                <w:bCs w:val="0"/>
                <w:i w:val="0"/>
                <w:iCs w:val="0"/>
                <w:highlight w:val="none"/>
                <w:u w:val="none"/>
                <w:vertAlign w:val="baseline"/>
                <w:rtl w:val="0"/>
                <w:lang w:val="ru"/>
              </w:rPr>
              <w:t>*5)/27648</w:t>
            </w:r>
          </w:p>
        </w:tc>
        <w:tc>
          <w:tcPr>
            <w:tcW w:w="0" w:type="auto"/>
            <w:vAlign w:val="bottom"/>
          </w:tcPr>
          <w:p w14:paraId="75F265B2">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w:t>
            </w:r>
            <w:r>
              <w:rPr>
                <w:rFonts w:hint="default" w:ascii="Times New Roman" w:hAnsi="Times New Roman" w:cs="Times New Roman"/>
                <w:b w:val="0"/>
                <w:bCs w:val="0"/>
                <w:i w:val="0"/>
                <w:iCs w:val="0"/>
                <w:highlight w:val="none"/>
                <w:u w:val="none"/>
                <w:vertAlign w:val="baseline"/>
                <w:rtl w:val="0"/>
                <w:lang w:val="ru"/>
              </w:rPr>
              <w:t>+6912)*4/27648</w:t>
            </w:r>
          </w:p>
        </w:tc>
      </w:tr>
    </w:tbl>
    <w:p w14:paraId="158E7004">
      <w:pPr>
        <w:bidi w:val="0"/>
        <w:ind w:left="18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Примечание:</w:t>
      </w:r>
    </w:p>
    <w:p w14:paraId="56CA57B7">
      <w:pPr>
        <w:bidi w:val="0"/>
        <w:ind w:left="180" w:firstLine="418" w:firstLine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①Модуль вывода напряжения поддерживает функцию </w:t>
      </w:r>
      <w:r>
        <w:rPr>
          <w:rFonts w:hint="default" w:ascii="Times New Roman" w:hAnsi="Times New Roman" w:cs="Times New Roman"/>
          <w:b/>
          <w:bCs/>
          <w:i w:val="0"/>
          <w:iCs w:val="0"/>
          <w:color w:val="000000"/>
          <w:szCs w:val="18"/>
          <w:highlight w:val="none"/>
          <w:u w:val="none"/>
          <w:vertAlign w:val="baseline"/>
          <w:rtl w:val="0"/>
          <w:lang w:val="ru"/>
        </w:rPr>
        <w:t>переполнения вверх и вниз</w:t>
      </w:r>
      <w:r>
        <w:rPr>
          <w:rFonts w:hint="default" w:ascii="Times New Roman" w:hAnsi="Times New Roman" w:cs="Times New Roman"/>
          <w:b w:val="0"/>
          <w:bCs w:val="0"/>
          <w:i w:val="0"/>
          <w:iCs w:val="0"/>
          <w:color w:val="000000"/>
          <w:szCs w:val="18"/>
          <w:highlight w:val="none"/>
          <w:u w:val="none"/>
          <w:vertAlign w:val="baseline"/>
          <w:rtl w:val="0"/>
          <w:lang w:val="ru"/>
        </w:rPr>
        <w:t xml:space="preserve">. То есть, </w:t>
      </w: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-5V~+5V/0V~5V/1V~5V, а кодовое значение установлено больше, чем максимальное кодовое значение, соответствующее диапазону, все каналы будут выдавать напряжнение 5V;</w:t>
      </w:r>
    </w:p>
    <w:p w14:paraId="213B68ED">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-5V~+5V, а кодовое значение установлено меньше, чем минимальное кодовое значение, соответствующее диапазону, все каналы будут выдавать напряжнение -5V;</w:t>
      </w:r>
    </w:p>
    <w:p w14:paraId="415BEC64">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0V~5V, а кодовое значение установлено меньше, чем минимальное кодовое значение, соответствующее диапазону, все каналы будут выдавать напряжнение 0V;</w:t>
      </w:r>
    </w:p>
    <w:p w14:paraId="15207A30">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1V~5V, а кодовое значение установлено меньше, чем минимальное кодовое значение, соответствующее диапазону, все каналы будут выдавать напряжнение 1V.</w:t>
      </w:r>
    </w:p>
    <w:p w14:paraId="7F3504E4">
      <w:pPr>
        <w:ind w:left="0" w:leftChars="0"/>
        <w:rPr>
          <w:rFonts w:hint="default" w:ascii="Times New Roman" w:hAnsi="Times New Roman" w:cs="Times New Roman"/>
          <w:highlight w:val="none"/>
        </w:rPr>
      </w:pPr>
    </w:p>
    <w:p w14:paraId="4BB4CD6B">
      <w:pPr>
        <w:pStyle w:val="4"/>
        <w:rPr>
          <w:rFonts w:hint="default" w:ascii="Times New Roman" w:hAnsi="Times New Roman" w:cs="Times New Roman"/>
          <w:highlight w:val="none"/>
        </w:rPr>
      </w:pPr>
      <w:bookmarkStart w:id="54" w:name="电压码值表差分"/>
      <w:bookmarkEnd w:id="54"/>
      <w:bookmarkStart w:id="55" w:name="_Toc24645"/>
      <w:r>
        <w:rPr>
          <w:rFonts w:hint="default" w:ascii="Times New Roman" w:hAnsi="Times New Roman" w:cs="Times New Roman"/>
          <w:highlight w:val="none"/>
          <w:rtl w:val="0"/>
          <w:lang w:val="ru"/>
        </w:rPr>
        <w:t>Параметры аналогового тока</w:t>
      </w:r>
      <w:bookmarkEnd w:id="55"/>
    </w:p>
    <w:p w14:paraId="6C8F50B5">
      <w:pPr>
        <w:pStyle w:val="82"/>
        <w:rPr>
          <w:rFonts w:hint="default" w:ascii="Times New Roman" w:hAnsi="Times New Roman" w:cs="Times New Roman"/>
          <w:highlight w:val="none"/>
        </w:rPr>
      </w:pPr>
      <w:bookmarkStart w:id="56" w:name="_Toc3798"/>
      <w:bookmarkStart w:id="57" w:name="_Toc50572958"/>
      <w:bookmarkStart w:id="58" w:name="_Toc108104750"/>
      <w:bookmarkStart w:id="59" w:name="_Toc102121523"/>
      <w:bookmarkStart w:id="60" w:name="_Toc48654908"/>
      <w:bookmarkStart w:id="61" w:name="_Toc50283530"/>
      <w:bookmarkStart w:id="62" w:name="_Toc61981036"/>
      <w:bookmarkStart w:id="63" w:name="_Toc60814186"/>
      <w:bookmarkStart w:id="64" w:name="_Toc49924773"/>
      <w:bookmarkStart w:id="65" w:name="_Toc50635957"/>
      <w:bookmarkStart w:id="66" w:name="_Toc48055670"/>
      <w:r>
        <w:rPr>
          <w:rFonts w:hint="default" w:ascii="Times New Roman" w:hAnsi="Times New Roman" w:cs="Times New Roman"/>
          <w:highlight w:val="none"/>
          <w:rtl w:val="0"/>
          <w:lang w:val="ru"/>
        </w:rPr>
        <w:t>Таблица выбора диапазона входного тока</w:t>
      </w:r>
      <w:bookmarkEnd w:id="56"/>
      <w:bookmarkEnd w:id="57"/>
      <w:bookmarkEnd w:id="58"/>
      <w:bookmarkEnd w:id="59"/>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8"/>
        <w:gridCol w:w="1585"/>
        <w:gridCol w:w="1179"/>
        <w:gridCol w:w="2132"/>
        <w:gridCol w:w="2132"/>
        <w:gridCol w:w="1056"/>
      </w:tblGrid>
      <w:tr w14:paraId="2628B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6"/>
            <w:shd w:val="clear" w:color="auto" w:fill="D8D8D8" w:themeFill="background1" w:themeFillShade="D9"/>
            <w:vAlign w:val="center"/>
          </w:tcPr>
          <w:p w14:paraId="3AE739DE">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Выбор диапазона входного тока и диапазона кодовых значений</w:t>
            </w:r>
          </w:p>
        </w:tc>
      </w:tr>
      <w:tr w14:paraId="7EF26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 w:type="pct"/>
            <w:vAlign w:val="center"/>
          </w:tcPr>
          <w:p w14:paraId="0205C69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Выбор диапазона</w:t>
            </w:r>
          </w:p>
        </w:tc>
        <w:tc>
          <w:tcPr>
            <w:tcW w:w="881" w:type="pct"/>
            <w:vAlign w:val="center"/>
          </w:tcPr>
          <w:p w14:paraId="32A0DCD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w:t>
            </w:r>
          </w:p>
        </w:tc>
        <w:tc>
          <w:tcPr>
            <w:tcW w:w="661" w:type="pct"/>
            <w:vAlign w:val="center"/>
          </w:tcPr>
          <w:p w14:paraId="6044BDE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кодовых значений</w:t>
            </w:r>
          </w:p>
        </w:tc>
        <w:tc>
          <w:tcPr>
            <w:tcW w:w="1176" w:type="pct"/>
            <w:vAlign w:val="center"/>
          </w:tcPr>
          <w:p w14:paraId="4835642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входного тока</w:t>
            </w:r>
          </w:p>
        </w:tc>
        <w:tc>
          <w:tcPr>
            <w:tcW w:w="1176" w:type="pct"/>
            <w:vAlign w:val="center"/>
          </w:tcPr>
          <w:p w14:paraId="435069A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выходного тока</w:t>
            </w:r>
          </w:p>
        </w:tc>
        <w:tc>
          <w:tcPr>
            <w:tcW w:w="592" w:type="pct"/>
            <w:vAlign w:val="center"/>
          </w:tcPr>
          <w:p w14:paraId="4D48E75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Таблица соответствия кодовых значений</w:t>
            </w:r>
          </w:p>
        </w:tc>
      </w:tr>
      <w:tr w14:paraId="58F94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 w:type="pct"/>
            <w:vAlign w:val="center"/>
          </w:tcPr>
          <w:p w14:paraId="7F41B86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4487" w:type="pct"/>
            <w:gridSpan w:val="5"/>
            <w:vAlign w:val="center"/>
          </w:tcPr>
          <w:p w14:paraId="3030BE1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Disable, указывает, что канал не включен</w:t>
            </w:r>
          </w:p>
        </w:tc>
      </w:tr>
      <w:tr w14:paraId="626C8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 w:type="pct"/>
            <w:vAlign w:val="center"/>
          </w:tcPr>
          <w:p w14:paraId="3368E10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881" w:type="pct"/>
            <w:vAlign w:val="center"/>
          </w:tcPr>
          <w:p w14:paraId="598D9764">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4mA~20mA</w:t>
            </w:r>
          </w:p>
        </w:tc>
        <w:tc>
          <w:tcPr>
            <w:tcW w:w="661" w:type="pct"/>
            <w:vAlign w:val="center"/>
          </w:tcPr>
          <w:p w14:paraId="27F5CCF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0~65535</w:t>
            </w:r>
          </w:p>
        </w:tc>
        <w:tc>
          <w:tcPr>
            <w:tcW w:w="1176" w:type="pct"/>
            <w:vAlign w:val="center"/>
          </w:tcPr>
          <w:p w14:paraId="1BC5005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D=(65535/16)*I-16384</w:t>
            </w:r>
          </w:p>
        </w:tc>
        <w:tc>
          <w:tcPr>
            <w:tcW w:w="1176" w:type="pct"/>
            <w:vAlign w:val="center"/>
          </w:tcPr>
          <w:p w14:paraId="6FA9DC1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I=(D+16384)*16/65535</w:t>
            </w:r>
          </w:p>
        </w:tc>
        <w:tc>
          <w:tcPr>
            <w:tcW w:w="592" w:type="pct"/>
            <w:vMerge w:val="restart"/>
            <w:vAlign w:val="center"/>
          </w:tcPr>
          <w:p w14:paraId="363656D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См.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"电流码值表"</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таблицу кодовых значений входного тока 3.3.5.3</w:t>
            </w:r>
            <w:r>
              <w:rPr>
                <w:rStyle w:val="28"/>
                <w:rFonts w:hint="default" w:ascii="Times New Roman" w:hAnsi="Times New Roman" w:cs="Times New Roman"/>
                <w:b w:val="0"/>
                <w:bCs w:val="0"/>
                <w:i w:val="0"/>
                <w:iCs w:val="0"/>
                <w:highlight w:val="none"/>
                <w:u w:val="none"/>
                <w:vertAlign w:val="baseline"/>
                <w:rtl w:val="0"/>
                <w:lang w:val="ru"/>
              </w:rPr>
              <w:fldChar w:fldCharType="end"/>
            </w:r>
          </w:p>
        </w:tc>
      </w:tr>
      <w:tr w14:paraId="364DA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 w:type="pct"/>
            <w:vAlign w:val="center"/>
          </w:tcPr>
          <w:p w14:paraId="782A5DC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881" w:type="pct"/>
            <w:vAlign w:val="center"/>
          </w:tcPr>
          <w:p w14:paraId="75690EA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0mA~20mA</w:t>
            </w:r>
          </w:p>
        </w:tc>
        <w:tc>
          <w:tcPr>
            <w:tcW w:w="661" w:type="pct"/>
            <w:vAlign w:val="center"/>
          </w:tcPr>
          <w:p w14:paraId="0C5C63F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0~65535</w:t>
            </w:r>
          </w:p>
        </w:tc>
        <w:tc>
          <w:tcPr>
            <w:tcW w:w="1176" w:type="pct"/>
            <w:vAlign w:val="center"/>
          </w:tcPr>
          <w:p w14:paraId="64E201A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D=(65535/20)*I</w:t>
            </w:r>
          </w:p>
        </w:tc>
        <w:tc>
          <w:tcPr>
            <w:tcW w:w="1176" w:type="pct"/>
            <w:vAlign w:val="center"/>
          </w:tcPr>
          <w:p w14:paraId="4F7428C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I=(D*20)/65535</w:t>
            </w:r>
          </w:p>
        </w:tc>
        <w:tc>
          <w:tcPr>
            <w:tcW w:w="592" w:type="pct"/>
            <w:vMerge w:val="continue"/>
            <w:vAlign w:val="center"/>
          </w:tcPr>
          <w:p w14:paraId="73C7A621">
            <w:pPr>
              <w:ind w:left="0" w:leftChars="0"/>
              <w:jc w:val="center"/>
              <w:rPr>
                <w:rFonts w:hint="default" w:ascii="Times New Roman" w:hAnsi="Times New Roman" w:cs="Times New Roman"/>
                <w:highlight w:val="none"/>
              </w:rPr>
            </w:pPr>
          </w:p>
        </w:tc>
      </w:tr>
      <w:tr w14:paraId="58DCE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 w:type="pct"/>
            <w:vAlign w:val="center"/>
          </w:tcPr>
          <w:p w14:paraId="5BCD2A9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3(по умолчанию)</w:t>
            </w:r>
          </w:p>
        </w:tc>
        <w:tc>
          <w:tcPr>
            <w:tcW w:w="881" w:type="pct"/>
            <w:vAlign w:val="center"/>
          </w:tcPr>
          <w:p w14:paraId="68E8965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4mA~20mA</w:t>
            </w:r>
          </w:p>
        </w:tc>
        <w:tc>
          <w:tcPr>
            <w:tcW w:w="661" w:type="pct"/>
            <w:vAlign w:val="center"/>
          </w:tcPr>
          <w:p w14:paraId="3DDD32A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1176" w:type="pct"/>
            <w:vAlign w:val="center"/>
          </w:tcPr>
          <w:p w14:paraId="69ECBB0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D=(27648/16)*I-6912</w:t>
            </w:r>
          </w:p>
        </w:tc>
        <w:tc>
          <w:tcPr>
            <w:tcW w:w="1176" w:type="pct"/>
            <w:vAlign w:val="center"/>
          </w:tcPr>
          <w:p w14:paraId="39CF181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I=((D+6912)*16)/27648</w:t>
            </w:r>
          </w:p>
        </w:tc>
        <w:tc>
          <w:tcPr>
            <w:tcW w:w="592" w:type="pct"/>
            <w:vMerge w:val="continue"/>
            <w:vAlign w:val="center"/>
          </w:tcPr>
          <w:p w14:paraId="4019BD77">
            <w:pPr>
              <w:ind w:left="0" w:leftChars="0"/>
              <w:rPr>
                <w:rFonts w:hint="default" w:ascii="Times New Roman" w:hAnsi="Times New Roman" w:cs="Times New Roman"/>
                <w:highlight w:val="none"/>
              </w:rPr>
            </w:pPr>
          </w:p>
        </w:tc>
      </w:tr>
      <w:tr w14:paraId="7929A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 w:type="pct"/>
            <w:vAlign w:val="center"/>
          </w:tcPr>
          <w:p w14:paraId="2DE1990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881" w:type="pct"/>
            <w:vAlign w:val="center"/>
          </w:tcPr>
          <w:p w14:paraId="42B79654">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0mA~20mA</w:t>
            </w:r>
          </w:p>
        </w:tc>
        <w:tc>
          <w:tcPr>
            <w:tcW w:w="661" w:type="pct"/>
            <w:vAlign w:val="center"/>
          </w:tcPr>
          <w:p w14:paraId="180EDBA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1176" w:type="pct"/>
            <w:vAlign w:val="center"/>
          </w:tcPr>
          <w:p w14:paraId="0D0C4B1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D=(27648/20)*I</w:t>
            </w:r>
          </w:p>
        </w:tc>
        <w:tc>
          <w:tcPr>
            <w:tcW w:w="1176" w:type="pct"/>
            <w:vAlign w:val="center"/>
          </w:tcPr>
          <w:p w14:paraId="2BA878A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I=(D*20)/27648</w:t>
            </w:r>
          </w:p>
        </w:tc>
        <w:tc>
          <w:tcPr>
            <w:tcW w:w="592" w:type="pct"/>
            <w:vMerge w:val="continue"/>
            <w:vAlign w:val="center"/>
          </w:tcPr>
          <w:p w14:paraId="5946EF38">
            <w:pPr>
              <w:ind w:left="0" w:leftChars="0"/>
              <w:rPr>
                <w:rFonts w:hint="default" w:ascii="Times New Roman" w:hAnsi="Times New Roman" w:cs="Times New Roman"/>
                <w:highlight w:val="none"/>
              </w:rPr>
            </w:pPr>
          </w:p>
        </w:tc>
      </w:tr>
    </w:tbl>
    <w:p w14:paraId="295BA489">
      <w:pPr>
        <w:bidi w:val="0"/>
        <w:ind w:left="0" w:leftChars="0" w:firstLine="180" w:firstLineChars="100"/>
        <w:jc w:val="both"/>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 xml:space="preserve">Примечание: D означает кодовое значение, I означает ток, диапазон модуля ввода аналогового тока по умолчанию </w:t>
      </w:r>
      <w:r>
        <w:rPr>
          <w:rFonts w:hint="default" w:ascii="Times New Roman" w:hAnsi="Times New Roman" w:cs="Times New Roman"/>
          <w:b w:val="0"/>
          <w:bCs w:val="0"/>
          <w:i w:val="0"/>
          <w:iCs w:val="0"/>
          <w:highlight w:val="none"/>
          <w:u w:val="none"/>
          <w:vertAlign w:val="baseline"/>
          <w:rtl w:val="0"/>
          <w:lang w:val="ru" w:eastAsia="zh-CN"/>
        </w:rPr>
        <w:t>3：4mA~20mA（</w:t>
      </w:r>
      <w:r>
        <w:rPr>
          <w:rFonts w:hint="default" w:ascii="Times New Roman" w:hAnsi="Times New Roman" w:cs="Times New Roman"/>
          <w:b w:val="0"/>
          <w:bCs w:val="0"/>
          <w:i w:val="0"/>
          <w:iCs w:val="0"/>
          <w:highlight w:val="none"/>
          <w:u w:val="none"/>
          <w:vertAlign w:val="baseline"/>
          <w:rtl w:val="0"/>
          <w:lang w:val="ru"/>
        </w:rPr>
        <w:t>0~27648</w:t>
      </w:r>
      <w:r>
        <w:rPr>
          <w:rFonts w:hint="default" w:ascii="Times New Roman" w:hAnsi="Times New Roman" w:cs="Times New Roman"/>
          <w:b w:val="0"/>
          <w:bCs w:val="0"/>
          <w:i w:val="0"/>
          <w:iCs w:val="0"/>
          <w:highlight w:val="none"/>
          <w:u w:val="none"/>
          <w:vertAlign w:val="baseline"/>
          <w:rtl w:val="0"/>
          <w:lang w:val="ru" w:eastAsia="zh-CN"/>
        </w:rPr>
        <w:t>）</w:t>
      </w:r>
      <w:r>
        <w:rPr>
          <w:rFonts w:hint="default" w:ascii="Times New Roman" w:hAnsi="Times New Roman" w:cs="Times New Roman"/>
          <w:b w:val="0"/>
          <w:bCs w:val="0"/>
          <w:i w:val="0"/>
          <w:iCs w:val="0"/>
          <w:highlight w:val="none"/>
          <w:u w:val="none"/>
          <w:vertAlign w:val="baseline"/>
          <w:rtl w:val="0"/>
          <w:lang w:val="ru"/>
        </w:rPr>
        <w:t>.</w:t>
      </w:r>
    </w:p>
    <w:p w14:paraId="3E1B151B">
      <w:pPr>
        <w:ind w:left="180"/>
        <w:jc w:val="both"/>
        <w:rPr>
          <w:rFonts w:hint="default" w:ascii="Times New Roman" w:hAnsi="Times New Roman" w:cs="Times New Roman"/>
          <w:highlight w:val="none"/>
        </w:rPr>
      </w:pPr>
    </w:p>
    <w:p w14:paraId="6C4C9A5B">
      <w:pPr>
        <w:pStyle w:val="82"/>
        <w:rPr>
          <w:rFonts w:hint="default" w:ascii="Times New Roman" w:hAnsi="Times New Roman" w:cs="Times New Roman"/>
          <w:highlight w:val="none"/>
        </w:rPr>
      </w:pPr>
      <w:bookmarkStart w:id="67" w:name="_Toc7433"/>
      <w:r>
        <w:rPr>
          <w:rFonts w:hint="default" w:ascii="Times New Roman" w:hAnsi="Times New Roman" w:cs="Times New Roman"/>
          <w:highlight w:val="none"/>
          <w:rtl w:val="0"/>
          <w:lang w:val="ru"/>
        </w:rPr>
        <w:t>Таблица выбора диапазона выходного тока</w:t>
      </w:r>
      <w:bookmarkEnd w:id="67"/>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8"/>
        <w:gridCol w:w="1267"/>
        <w:gridCol w:w="978"/>
        <w:gridCol w:w="2278"/>
        <w:gridCol w:w="2278"/>
        <w:gridCol w:w="1283"/>
      </w:tblGrid>
      <w:tr w14:paraId="75DA2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6"/>
            <w:shd w:val="clear" w:color="auto" w:fill="D8D8D8" w:themeFill="background1" w:themeFillShade="D9"/>
            <w:vAlign w:val="center"/>
          </w:tcPr>
          <w:p w14:paraId="3AEB745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Выбор диапазона выходного тока и диапазона кодовых значений</w:t>
            </w:r>
          </w:p>
        </w:tc>
      </w:tr>
      <w:tr w14:paraId="2D87C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vAlign w:val="center"/>
          </w:tcPr>
          <w:p w14:paraId="4C913B7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Выбор диапазона</w:t>
            </w:r>
          </w:p>
        </w:tc>
        <w:tc>
          <w:tcPr>
            <w:tcW w:w="702" w:type="pct"/>
            <w:vAlign w:val="center"/>
          </w:tcPr>
          <w:p w14:paraId="7AA447F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w:t>
            </w:r>
          </w:p>
        </w:tc>
        <w:tc>
          <w:tcPr>
            <w:tcW w:w="546" w:type="pct"/>
            <w:vAlign w:val="center"/>
          </w:tcPr>
          <w:p w14:paraId="0B6A680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кодовых значений</w:t>
            </w:r>
          </w:p>
        </w:tc>
        <w:tc>
          <w:tcPr>
            <w:tcW w:w="1249" w:type="pct"/>
            <w:vAlign w:val="center"/>
          </w:tcPr>
          <w:p w14:paraId="0C25107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входного тока</w:t>
            </w:r>
          </w:p>
        </w:tc>
        <w:tc>
          <w:tcPr>
            <w:tcW w:w="1249" w:type="pct"/>
            <w:vAlign w:val="center"/>
          </w:tcPr>
          <w:p w14:paraId="04F447E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выходного тока</w:t>
            </w:r>
          </w:p>
        </w:tc>
        <w:tc>
          <w:tcPr>
            <w:tcW w:w="707" w:type="pct"/>
            <w:vAlign w:val="center"/>
          </w:tcPr>
          <w:p w14:paraId="2A76E04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Таблица соответствия кодовых значений</w:t>
            </w:r>
          </w:p>
        </w:tc>
      </w:tr>
      <w:tr w14:paraId="5B07D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vAlign w:val="center"/>
          </w:tcPr>
          <w:p w14:paraId="251CFE8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4456" w:type="pct"/>
            <w:gridSpan w:val="5"/>
            <w:vAlign w:val="center"/>
          </w:tcPr>
          <w:p w14:paraId="64B0505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Disable, указывает, что канал не включен</w:t>
            </w:r>
          </w:p>
        </w:tc>
      </w:tr>
      <w:tr w14:paraId="69FDE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vAlign w:val="center"/>
          </w:tcPr>
          <w:p w14:paraId="4D13ACD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702" w:type="pct"/>
            <w:vAlign w:val="center"/>
          </w:tcPr>
          <w:p w14:paraId="06DB6EF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4mA~20mA</w:t>
            </w:r>
          </w:p>
        </w:tc>
        <w:tc>
          <w:tcPr>
            <w:tcW w:w="546" w:type="pct"/>
            <w:vAlign w:val="center"/>
          </w:tcPr>
          <w:p w14:paraId="2B3C6A3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0~65535</w:t>
            </w:r>
          </w:p>
        </w:tc>
        <w:tc>
          <w:tcPr>
            <w:tcW w:w="1249" w:type="pct"/>
            <w:vAlign w:val="center"/>
          </w:tcPr>
          <w:p w14:paraId="47C3CF8B">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D=(65535/16*I)-16384</w:t>
            </w:r>
          </w:p>
        </w:tc>
        <w:tc>
          <w:tcPr>
            <w:tcW w:w="1249" w:type="pct"/>
            <w:vAlign w:val="center"/>
          </w:tcPr>
          <w:p w14:paraId="3DFDE23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I=(D+16384)*16/65535</w:t>
            </w:r>
          </w:p>
        </w:tc>
        <w:tc>
          <w:tcPr>
            <w:tcW w:w="707" w:type="pct"/>
            <w:vMerge w:val="restart"/>
            <w:vAlign w:val="center"/>
          </w:tcPr>
          <w:p w14:paraId="4FDCF05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См.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"电流输出码值表"</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таблицу кодовых значений выходного тока 3.3.5.4</w:t>
            </w:r>
            <w:r>
              <w:rPr>
                <w:rStyle w:val="28"/>
                <w:rFonts w:hint="default" w:ascii="Times New Roman" w:hAnsi="Times New Roman" w:cs="Times New Roman"/>
                <w:b w:val="0"/>
                <w:bCs w:val="0"/>
                <w:i w:val="0"/>
                <w:iCs w:val="0"/>
                <w:highlight w:val="none"/>
                <w:u w:val="none"/>
                <w:vertAlign w:val="baseline"/>
                <w:rtl w:val="0"/>
                <w:lang w:val="ru"/>
              </w:rPr>
              <w:fldChar w:fldCharType="end"/>
            </w:r>
          </w:p>
        </w:tc>
      </w:tr>
      <w:tr w14:paraId="34600160">
        <w:tblPrEx>
          <w:tblCellMar>
            <w:top w:w="0" w:type="dxa"/>
            <w:left w:w="108" w:type="dxa"/>
            <w:bottom w:w="0" w:type="dxa"/>
            <w:right w:w="108" w:type="dxa"/>
          </w:tblCellMar>
        </w:tblPrEx>
        <w:trPr>
          <w:jc w:val="center"/>
        </w:trPr>
        <w:tc>
          <w:tcPr>
            <w:tcW w:w="543" w:type="pct"/>
            <w:vAlign w:val="center"/>
          </w:tcPr>
          <w:p w14:paraId="4DA394B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2 </w:t>
            </w:r>
          </w:p>
        </w:tc>
        <w:tc>
          <w:tcPr>
            <w:tcW w:w="702" w:type="pct"/>
            <w:vAlign w:val="center"/>
          </w:tcPr>
          <w:p w14:paraId="178CF85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0mA~20mA</w:t>
            </w:r>
          </w:p>
        </w:tc>
        <w:tc>
          <w:tcPr>
            <w:tcW w:w="546" w:type="pct"/>
            <w:vAlign w:val="center"/>
          </w:tcPr>
          <w:p w14:paraId="161FDC8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0~65535</w:t>
            </w:r>
          </w:p>
        </w:tc>
        <w:tc>
          <w:tcPr>
            <w:tcW w:w="1249" w:type="pct"/>
            <w:vAlign w:val="center"/>
          </w:tcPr>
          <w:p w14:paraId="5F5AEB7F">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D=(65535/20)*I</w:t>
            </w:r>
          </w:p>
        </w:tc>
        <w:tc>
          <w:tcPr>
            <w:tcW w:w="1249" w:type="pct"/>
            <w:vAlign w:val="center"/>
          </w:tcPr>
          <w:p w14:paraId="3E094E8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I=(D*20)/65535</w:t>
            </w:r>
          </w:p>
        </w:tc>
        <w:tc>
          <w:tcPr>
            <w:tcW w:w="707" w:type="pct"/>
            <w:vMerge w:val="continue"/>
            <w:vAlign w:val="center"/>
          </w:tcPr>
          <w:p w14:paraId="0616D117">
            <w:pPr>
              <w:ind w:left="0" w:leftChars="0"/>
              <w:jc w:val="center"/>
              <w:rPr>
                <w:rFonts w:hint="default" w:ascii="Times New Roman" w:hAnsi="Times New Roman" w:cs="Times New Roman"/>
                <w:highlight w:val="none"/>
              </w:rPr>
            </w:pPr>
          </w:p>
        </w:tc>
      </w:tr>
      <w:tr w14:paraId="5E69E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vAlign w:val="center"/>
          </w:tcPr>
          <w:p w14:paraId="6221852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3(по умолчанию)</w:t>
            </w:r>
          </w:p>
        </w:tc>
        <w:tc>
          <w:tcPr>
            <w:tcW w:w="702" w:type="pct"/>
            <w:vAlign w:val="center"/>
          </w:tcPr>
          <w:p w14:paraId="3AFF369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4mA~20mA</w:t>
            </w:r>
          </w:p>
        </w:tc>
        <w:tc>
          <w:tcPr>
            <w:tcW w:w="546" w:type="pct"/>
            <w:vAlign w:val="center"/>
          </w:tcPr>
          <w:p w14:paraId="6BDE028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1249" w:type="pct"/>
            <w:vAlign w:val="center"/>
          </w:tcPr>
          <w:p w14:paraId="3F135C9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D=(27648/16)*I-6912</w:t>
            </w:r>
          </w:p>
        </w:tc>
        <w:tc>
          <w:tcPr>
            <w:tcW w:w="1249" w:type="pct"/>
            <w:vAlign w:val="center"/>
          </w:tcPr>
          <w:p w14:paraId="64D4EB2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I=((D+6912)*16)/27648</w:t>
            </w:r>
          </w:p>
        </w:tc>
        <w:tc>
          <w:tcPr>
            <w:tcW w:w="707" w:type="pct"/>
            <w:vMerge w:val="continue"/>
            <w:vAlign w:val="center"/>
          </w:tcPr>
          <w:p w14:paraId="574DCACC">
            <w:pPr>
              <w:ind w:left="0" w:leftChars="0"/>
              <w:rPr>
                <w:rFonts w:hint="default" w:ascii="Times New Roman" w:hAnsi="Times New Roman" w:cs="Times New Roman"/>
                <w:highlight w:val="none"/>
              </w:rPr>
            </w:pPr>
          </w:p>
        </w:tc>
      </w:tr>
      <w:tr w14:paraId="302A0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vAlign w:val="center"/>
          </w:tcPr>
          <w:p w14:paraId="1F72CDE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702" w:type="pct"/>
            <w:vAlign w:val="center"/>
          </w:tcPr>
          <w:p w14:paraId="125192A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0mA~20mA</w:t>
            </w:r>
          </w:p>
        </w:tc>
        <w:tc>
          <w:tcPr>
            <w:tcW w:w="546" w:type="pct"/>
            <w:vAlign w:val="center"/>
          </w:tcPr>
          <w:p w14:paraId="5E73B69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1249" w:type="pct"/>
            <w:vAlign w:val="center"/>
          </w:tcPr>
          <w:p w14:paraId="1830488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D=(27648/20)*I</w:t>
            </w:r>
          </w:p>
        </w:tc>
        <w:tc>
          <w:tcPr>
            <w:tcW w:w="1249" w:type="pct"/>
            <w:vAlign w:val="center"/>
          </w:tcPr>
          <w:p w14:paraId="0F5B00B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I=(D*20)/27648</w:t>
            </w:r>
          </w:p>
        </w:tc>
        <w:tc>
          <w:tcPr>
            <w:tcW w:w="707" w:type="pct"/>
            <w:vMerge w:val="continue"/>
            <w:vAlign w:val="center"/>
          </w:tcPr>
          <w:p w14:paraId="313743A0">
            <w:pPr>
              <w:ind w:left="0" w:leftChars="0"/>
              <w:rPr>
                <w:rFonts w:hint="default" w:ascii="Times New Roman" w:hAnsi="Times New Roman" w:cs="Times New Roman"/>
                <w:highlight w:val="none"/>
              </w:rPr>
            </w:pPr>
          </w:p>
        </w:tc>
      </w:tr>
    </w:tbl>
    <w:p w14:paraId="0DDBD408">
      <w:pPr>
        <w:bidi w:val="0"/>
        <w:ind w:left="180"/>
        <w:jc w:val="both"/>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 xml:space="preserve">Примечание: D означает кодовое значение, I означает ток, диапазон модуля вывода аналогового тока по умолчанию </w:t>
      </w:r>
      <w:r>
        <w:rPr>
          <w:rFonts w:hint="default" w:ascii="Times New Roman" w:hAnsi="Times New Roman" w:cs="Times New Roman"/>
          <w:b w:val="0"/>
          <w:bCs w:val="0"/>
          <w:i w:val="0"/>
          <w:iCs w:val="0"/>
          <w:highlight w:val="none"/>
          <w:u w:val="none"/>
          <w:vertAlign w:val="baseline"/>
          <w:rtl w:val="0"/>
          <w:lang w:val="ru" w:eastAsia="zh-CN"/>
        </w:rPr>
        <w:t>3：4mA~20mA（</w:t>
      </w:r>
      <w:r>
        <w:rPr>
          <w:rFonts w:hint="default" w:ascii="Times New Roman" w:hAnsi="Times New Roman" w:cs="Times New Roman"/>
          <w:b w:val="0"/>
          <w:bCs w:val="0"/>
          <w:i w:val="0"/>
          <w:iCs w:val="0"/>
          <w:highlight w:val="none"/>
          <w:u w:val="none"/>
          <w:vertAlign w:val="baseline"/>
          <w:rtl w:val="0"/>
          <w:lang w:val="ru"/>
        </w:rPr>
        <w:t>0~27648</w:t>
      </w:r>
      <w:r>
        <w:rPr>
          <w:rFonts w:hint="default" w:ascii="Times New Roman" w:hAnsi="Times New Roman" w:cs="Times New Roman"/>
          <w:b w:val="0"/>
          <w:bCs w:val="0"/>
          <w:i w:val="0"/>
          <w:iCs w:val="0"/>
          <w:highlight w:val="none"/>
          <w:u w:val="none"/>
          <w:vertAlign w:val="baseline"/>
          <w:rtl w:val="0"/>
          <w:lang w:val="ru" w:eastAsia="zh-CN"/>
        </w:rPr>
        <w:t>）</w:t>
      </w:r>
      <w:r>
        <w:rPr>
          <w:rFonts w:hint="default" w:ascii="Times New Roman" w:hAnsi="Times New Roman" w:cs="Times New Roman"/>
          <w:b w:val="0"/>
          <w:bCs w:val="0"/>
          <w:i w:val="0"/>
          <w:iCs w:val="0"/>
          <w:highlight w:val="none"/>
          <w:u w:val="none"/>
          <w:vertAlign w:val="baseline"/>
          <w:rtl w:val="0"/>
          <w:lang w:val="ru"/>
        </w:rPr>
        <w:t>.</w:t>
      </w:r>
    </w:p>
    <w:p w14:paraId="15855FED">
      <w:pPr>
        <w:pStyle w:val="82"/>
        <w:rPr>
          <w:rFonts w:hint="default" w:ascii="Times New Roman" w:hAnsi="Times New Roman" w:cs="Times New Roman"/>
          <w:highlight w:val="none"/>
        </w:rPr>
      </w:pPr>
      <w:bookmarkStart w:id="68" w:name="_Toc26925"/>
      <w:bookmarkStart w:id="69" w:name="电流码值表"/>
      <w:r>
        <w:rPr>
          <w:rFonts w:hint="default" w:ascii="Times New Roman" w:hAnsi="Times New Roman" w:cs="Times New Roman"/>
          <w:highlight w:val="none"/>
          <w:rtl w:val="0"/>
          <w:lang w:val="ru"/>
        </w:rPr>
        <w:t>Таблица кодовых значений входного тока</w:t>
      </w:r>
      <w:bookmarkEnd w:id="68"/>
    </w:p>
    <w:bookmarkEnd w:id="69"/>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3"/>
        <w:gridCol w:w="1976"/>
        <w:gridCol w:w="1976"/>
        <w:gridCol w:w="1976"/>
        <w:gridCol w:w="1977"/>
      </w:tblGrid>
      <w:tr w14:paraId="0588A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Merge w:val="restart"/>
            <w:tcBorders>
              <w:tr2bl w:val="single" w:color="auto" w:sz="4" w:space="0"/>
            </w:tcBorders>
            <w:shd w:val="clear" w:color="auto" w:fill="D9D9D9"/>
            <w:vAlign w:val="center"/>
          </w:tcPr>
          <w:p w14:paraId="4705E50C">
            <w:pPr>
              <w:widowControl w:val="0"/>
              <w:bidi w:val="0"/>
              <w:ind w:left="0" w:leftChars="0" w:firstLine="0" w:firstLine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Диапазон</w:t>
            </w:r>
          </w:p>
          <w:p w14:paraId="2D45C7D9">
            <w:pPr>
              <w:widowControl w:val="0"/>
              <w:bidi w:val="0"/>
              <w:ind w:left="0" w:leftChars="0"/>
              <w:jc w:val="center"/>
              <w:rPr>
                <w:rFonts w:hint="default" w:ascii="Times New Roman" w:hAnsi="Times New Roman" w:cs="Times New Roman"/>
                <w:b/>
                <w:bCs/>
                <w:i w:val="0"/>
                <w:iCs w:val="0"/>
                <w:highlight w:val="none"/>
                <w:u w:val="none"/>
                <w:vertAlign w:val="baseline"/>
                <w:rtl w:val="0"/>
                <w:lang w:val="ru"/>
              </w:rPr>
            </w:pPr>
            <w:r>
              <w:rPr>
                <w:rFonts w:hint="default" w:ascii="Times New Roman" w:hAnsi="Times New Roman" w:cs="Times New Roman"/>
                <w:b/>
                <w:bCs/>
                <w:i w:val="0"/>
                <w:iCs w:val="0"/>
                <w:highlight w:val="none"/>
                <w:u w:val="none"/>
                <w:vertAlign w:val="baseline"/>
                <w:rtl w:val="0"/>
                <w:lang w:val="ru"/>
              </w:rPr>
              <w:t xml:space="preserve">    </w:t>
            </w:r>
          </w:p>
          <w:p w14:paraId="4830CF2E">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Ток</w:t>
            </w:r>
          </w:p>
        </w:tc>
        <w:tc>
          <w:tcPr>
            <w:tcW w:w="1069" w:type="pct"/>
            <w:shd w:val="clear" w:color="auto" w:fill="D9D9D9"/>
            <w:vAlign w:val="center"/>
          </w:tcPr>
          <w:p w14:paraId="1388FF0A">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4mA~20mA</w:t>
            </w:r>
          </w:p>
        </w:tc>
        <w:tc>
          <w:tcPr>
            <w:tcW w:w="1069" w:type="pct"/>
            <w:shd w:val="clear" w:color="auto" w:fill="D9D9D9"/>
            <w:vAlign w:val="center"/>
          </w:tcPr>
          <w:p w14:paraId="09ACE89F">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0mA~20mA</w:t>
            </w:r>
          </w:p>
        </w:tc>
        <w:tc>
          <w:tcPr>
            <w:tcW w:w="1069" w:type="pct"/>
            <w:shd w:val="clear" w:color="auto" w:fill="D9D9D9"/>
            <w:vAlign w:val="center"/>
          </w:tcPr>
          <w:p w14:paraId="4964C1E6">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4mA~20mA</w:t>
            </w:r>
          </w:p>
        </w:tc>
        <w:tc>
          <w:tcPr>
            <w:tcW w:w="1069" w:type="pct"/>
            <w:shd w:val="clear" w:color="auto" w:fill="D9D9D9"/>
            <w:vAlign w:val="center"/>
          </w:tcPr>
          <w:p w14:paraId="396F7FDA">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0mA~20mA</w:t>
            </w:r>
          </w:p>
        </w:tc>
      </w:tr>
      <w:tr w14:paraId="23E9C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8" w:hRule="atLeast"/>
          <w:tblHeader/>
          <w:jc w:val="center"/>
        </w:trPr>
        <w:tc>
          <w:tcPr>
            <w:tcW w:w="721" w:type="pct"/>
            <w:vMerge w:val="continue"/>
            <w:tcBorders>
              <w:tr2bl w:val="single" w:color="auto" w:sz="4" w:space="0"/>
            </w:tcBorders>
            <w:shd w:val="clear" w:color="auto" w:fill="D9D9D9"/>
            <w:vAlign w:val="center"/>
          </w:tcPr>
          <w:p w14:paraId="67442BB2">
            <w:pPr>
              <w:widowControl w:val="0"/>
              <w:ind w:left="0" w:leftChars="0"/>
              <w:jc w:val="center"/>
              <w:rPr>
                <w:rFonts w:hint="default" w:ascii="Times New Roman" w:hAnsi="Times New Roman" w:cs="Times New Roman"/>
                <w:b/>
                <w:bCs/>
                <w:highlight w:val="none"/>
              </w:rPr>
            </w:pPr>
          </w:p>
        </w:tc>
        <w:tc>
          <w:tcPr>
            <w:tcW w:w="1069" w:type="pct"/>
            <w:shd w:val="clear" w:color="auto" w:fill="D9D9D9"/>
          </w:tcPr>
          <w:p w14:paraId="3D4D4AD1">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0~65535</w:t>
            </w:r>
          </w:p>
        </w:tc>
        <w:tc>
          <w:tcPr>
            <w:tcW w:w="1069" w:type="pct"/>
            <w:shd w:val="clear" w:color="auto" w:fill="D9D9D9"/>
          </w:tcPr>
          <w:p w14:paraId="593C1721">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0~65535</w:t>
            </w:r>
          </w:p>
        </w:tc>
        <w:tc>
          <w:tcPr>
            <w:tcW w:w="1069" w:type="pct"/>
            <w:shd w:val="clear" w:color="auto" w:fill="D9D9D9"/>
          </w:tcPr>
          <w:p w14:paraId="715039B5">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0~27648</w:t>
            </w:r>
          </w:p>
        </w:tc>
        <w:tc>
          <w:tcPr>
            <w:tcW w:w="1069" w:type="pct"/>
            <w:shd w:val="clear" w:color="auto" w:fill="D9D9D9"/>
          </w:tcPr>
          <w:p w14:paraId="2DC2C419">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0~27648</w:t>
            </w:r>
          </w:p>
        </w:tc>
      </w:tr>
      <w:tr w14:paraId="4C83D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1" w:hRule="atLeast"/>
          <w:tblHeader/>
          <w:jc w:val="center"/>
        </w:trPr>
        <w:tc>
          <w:tcPr>
            <w:tcW w:w="721" w:type="pct"/>
            <w:vMerge w:val="continue"/>
            <w:tcBorders>
              <w:tr2bl w:val="single" w:color="auto" w:sz="4" w:space="0"/>
            </w:tcBorders>
            <w:shd w:val="clear" w:color="auto" w:fill="D9D9D9"/>
            <w:vAlign w:val="center"/>
          </w:tcPr>
          <w:p w14:paraId="5AF45094">
            <w:pPr>
              <w:widowControl w:val="0"/>
              <w:ind w:left="0" w:leftChars="0"/>
              <w:jc w:val="center"/>
              <w:rPr>
                <w:rFonts w:hint="default" w:ascii="Times New Roman" w:hAnsi="Times New Roman" w:cs="Times New Roman"/>
                <w:highlight w:val="none"/>
              </w:rPr>
            </w:pPr>
          </w:p>
        </w:tc>
        <w:tc>
          <w:tcPr>
            <w:tcW w:w="1069" w:type="pct"/>
            <w:shd w:val="clear" w:color="auto" w:fill="D9D9D9"/>
            <w:vAlign w:val="center"/>
          </w:tcPr>
          <w:p w14:paraId="69C4228B">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c>
          <w:tcPr>
            <w:tcW w:w="1069" w:type="pct"/>
            <w:shd w:val="clear" w:color="auto" w:fill="D9D9D9"/>
            <w:vAlign w:val="center"/>
          </w:tcPr>
          <w:p w14:paraId="2E05E89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c>
          <w:tcPr>
            <w:tcW w:w="1069" w:type="pct"/>
            <w:shd w:val="clear" w:color="auto" w:fill="D9D9D9"/>
            <w:vAlign w:val="center"/>
          </w:tcPr>
          <w:p w14:paraId="33B9873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c>
          <w:tcPr>
            <w:tcW w:w="1069" w:type="pct"/>
            <w:shd w:val="clear" w:color="auto" w:fill="D9D9D9"/>
            <w:vAlign w:val="center"/>
          </w:tcPr>
          <w:p w14:paraId="79E7CBD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r>
      <w:tr w14:paraId="56BD9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0457D6F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69" w:type="pct"/>
            <w:vAlign w:val="center"/>
          </w:tcPr>
          <w:p w14:paraId="38DF86D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7244EBA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69" w:type="pct"/>
            <w:vAlign w:val="center"/>
          </w:tcPr>
          <w:p w14:paraId="59104D3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616E123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r>
      <w:tr w14:paraId="11ACA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7B5D81D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1069" w:type="pct"/>
            <w:vAlign w:val="center"/>
          </w:tcPr>
          <w:p w14:paraId="4D4B2F0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58573D2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3277</w:t>
            </w:r>
          </w:p>
        </w:tc>
        <w:tc>
          <w:tcPr>
            <w:tcW w:w="1069" w:type="pct"/>
            <w:vAlign w:val="center"/>
          </w:tcPr>
          <w:p w14:paraId="25D23B2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0D33A77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1382</w:t>
            </w:r>
          </w:p>
        </w:tc>
      </w:tr>
      <w:tr w14:paraId="4314D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287C06C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1069" w:type="pct"/>
            <w:vAlign w:val="center"/>
          </w:tcPr>
          <w:p w14:paraId="391D47C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33567ED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6554</w:t>
            </w:r>
          </w:p>
        </w:tc>
        <w:tc>
          <w:tcPr>
            <w:tcW w:w="1069" w:type="pct"/>
            <w:vAlign w:val="center"/>
          </w:tcPr>
          <w:p w14:paraId="184C119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394C66E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2765</w:t>
            </w:r>
          </w:p>
        </w:tc>
      </w:tr>
      <w:tr w14:paraId="07509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12C73A9B">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1069" w:type="pct"/>
            <w:vAlign w:val="center"/>
          </w:tcPr>
          <w:p w14:paraId="0020178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6A33CAB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9830</w:t>
            </w:r>
          </w:p>
        </w:tc>
        <w:tc>
          <w:tcPr>
            <w:tcW w:w="1069" w:type="pct"/>
            <w:vAlign w:val="center"/>
          </w:tcPr>
          <w:p w14:paraId="5FF3E60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2ACCA13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4147</w:t>
            </w:r>
          </w:p>
        </w:tc>
      </w:tr>
      <w:tr w14:paraId="2E3DE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39E1A27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1069" w:type="pct"/>
            <w:vAlign w:val="center"/>
          </w:tcPr>
          <w:p w14:paraId="20216AC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69" w:type="pct"/>
            <w:vAlign w:val="center"/>
          </w:tcPr>
          <w:p w14:paraId="3D09D75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13107</w:t>
            </w:r>
          </w:p>
        </w:tc>
        <w:tc>
          <w:tcPr>
            <w:tcW w:w="1069" w:type="pct"/>
            <w:vAlign w:val="center"/>
          </w:tcPr>
          <w:p w14:paraId="3D97F5C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69" w:type="pct"/>
            <w:vAlign w:val="center"/>
          </w:tcPr>
          <w:p w14:paraId="09BCE22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5530</w:t>
            </w:r>
          </w:p>
        </w:tc>
      </w:tr>
      <w:tr w14:paraId="7A321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17E5712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w:t>
            </w:r>
          </w:p>
        </w:tc>
        <w:tc>
          <w:tcPr>
            <w:tcW w:w="1069" w:type="pct"/>
            <w:vAlign w:val="center"/>
          </w:tcPr>
          <w:p w14:paraId="5832FCD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4096</w:t>
            </w:r>
          </w:p>
        </w:tc>
        <w:tc>
          <w:tcPr>
            <w:tcW w:w="1069" w:type="pct"/>
            <w:vAlign w:val="center"/>
          </w:tcPr>
          <w:p w14:paraId="3719F6B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16384</w:t>
            </w:r>
          </w:p>
        </w:tc>
        <w:tc>
          <w:tcPr>
            <w:tcW w:w="1069" w:type="pct"/>
            <w:vAlign w:val="center"/>
          </w:tcPr>
          <w:p w14:paraId="7A1A3F3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1728</w:t>
            </w:r>
          </w:p>
        </w:tc>
        <w:tc>
          <w:tcPr>
            <w:tcW w:w="1069" w:type="pct"/>
            <w:vAlign w:val="center"/>
          </w:tcPr>
          <w:p w14:paraId="5BF8FDE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6912</w:t>
            </w:r>
          </w:p>
        </w:tc>
      </w:tr>
      <w:tr w14:paraId="4D16B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6F88BF8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w:t>
            </w:r>
          </w:p>
        </w:tc>
        <w:tc>
          <w:tcPr>
            <w:tcW w:w="1069" w:type="pct"/>
            <w:vAlign w:val="center"/>
          </w:tcPr>
          <w:p w14:paraId="6C28F8C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8192</w:t>
            </w:r>
          </w:p>
        </w:tc>
        <w:tc>
          <w:tcPr>
            <w:tcW w:w="1069" w:type="pct"/>
            <w:vAlign w:val="center"/>
          </w:tcPr>
          <w:p w14:paraId="7ADC0C6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19661</w:t>
            </w:r>
          </w:p>
        </w:tc>
        <w:tc>
          <w:tcPr>
            <w:tcW w:w="1069" w:type="pct"/>
            <w:vAlign w:val="center"/>
          </w:tcPr>
          <w:p w14:paraId="66D4DB3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3456</w:t>
            </w:r>
          </w:p>
        </w:tc>
        <w:tc>
          <w:tcPr>
            <w:tcW w:w="1069" w:type="pct"/>
            <w:vAlign w:val="center"/>
          </w:tcPr>
          <w:p w14:paraId="0EEA499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8294</w:t>
            </w:r>
          </w:p>
        </w:tc>
      </w:tr>
      <w:tr w14:paraId="47841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7BBE01C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w:t>
            </w:r>
          </w:p>
        </w:tc>
        <w:tc>
          <w:tcPr>
            <w:tcW w:w="1069" w:type="pct"/>
            <w:vAlign w:val="center"/>
          </w:tcPr>
          <w:p w14:paraId="4356D17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12288</w:t>
            </w:r>
          </w:p>
        </w:tc>
        <w:tc>
          <w:tcPr>
            <w:tcW w:w="1069" w:type="pct"/>
            <w:vAlign w:val="center"/>
          </w:tcPr>
          <w:p w14:paraId="74AE6F1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22937</w:t>
            </w:r>
          </w:p>
        </w:tc>
        <w:tc>
          <w:tcPr>
            <w:tcW w:w="1069" w:type="pct"/>
            <w:vAlign w:val="center"/>
          </w:tcPr>
          <w:p w14:paraId="62E97DC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5184</w:t>
            </w:r>
          </w:p>
        </w:tc>
        <w:tc>
          <w:tcPr>
            <w:tcW w:w="1069" w:type="pct"/>
            <w:vAlign w:val="center"/>
          </w:tcPr>
          <w:p w14:paraId="328C32C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9677</w:t>
            </w:r>
          </w:p>
        </w:tc>
      </w:tr>
      <w:tr w14:paraId="234F1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328105C7">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w:t>
            </w:r>
          </w:p>
        </w:tc>
        <w:tc>
          <w:tcPr>
            <w:tcW w:w="1069" w:type="pct"/>
            <w:vAlign w:val="center"/>
          </w:tcPr>
          <w:p w14:paraId="1AC77A3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16384</w:t>
            </w:r>
          </w:p>
        </w:tc>
        <w:tc>
          <w:tcPr>
            <w:tcW w:w="1069" w:type="pct"/>
            <w:vAlign w:val="center"/>
          </w:tcPr>
          <w:p w14:paraId="71A8381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26214</w:t>
            </w:r>
          </w:p>
        </w:tc>
        <w:tc>
          <w:tcPr>
            <w:tcW w:w="1069" w:type="pct"/>
            <w:vAlign w:val="center"/>
          </w:tcPr>
          <w:p w14:paraId="5D7BC4D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6912</w:t>
            </w:r>
          </w:p>
        </w:tc>
        <w:tc>
          <w:tcPr>
            <w:tcW w:w="1069" w:type="pct"/>
            <w:vAlign w:val="center"/>
          </w:tcPr>
          <w:p w14:paraId="703B058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11059</w:t>
            </w:r>
          </w:p>
        </w:tc>
      </w:tr>
      <w:tr w14:paraId="7C863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2C04681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9</w:t>
            </w:r>
          </w:p>
        </w:tc>
        <w:tc>
          <w:tcPr>
            <w:tcW w:w="1069" w:type="pct"/>
            <w:vAlign w:val="center"/>
          </w:tcPr>
          <w:p w14:paraId="4018FAB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20479</w:t>
            </w:r>
          </w:p>
        </w:tc>
        <w:tc>
          <w:tcPr>
            <w:tcW w:w="1069" w:type="pct"/>
            <w:vAlign w:val="center"/>
          </w:tcPr>
          <w:p w14:paraId="195619B7">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29491</w:t>
            </w:r>
          </w:p>
        </w:tc>
        <w:tc>
          <w:tcPr>
            <w:tcW w:w="1069" w:type="pct"/>
            <w:vAlign w:val="center"/>
          </w:tcPr>
          <w:p w14:paraId="17254AE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8640</w:t>
            </w:r>
          </w:p>
        </w:tc>
        <w:tc>
          <w:tcPr>
            <w:tcW w:w="1069" w:type="pct"/>
            <w:vAlign w:val="center"/>
          </w:tcPr>
          <w:p w14:paraId="0CB7A6C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12442</w:t>
            </w:r>
          </w:p>
        </w:tc>
      </w:tr>
      <w:tr w14:paraId="5E40A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438D77C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w:t>
            </w:r>
          </w:p>
        </w:tc>
        <w:tc>
          <w:tcPr>
            <w:tcW w:w="1069" w:type="pct"/>
            <w:vAlign w:val="center"/>
          </w:tcPr>
          <w:p w14:paraId="25399CE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24575</w:t>
            </w:r>
          </w:p>
        </w:tc>
        <w:tc>
          <w:tcPr>
            <w:tcW w:w="1069" w:type="pct"/>
            <w:vAlign w:val="center"/>
          </w:tcPr>
          <w:p w14:paraId="2E455B4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32768</w:t>
            </w:r>
          </w:p>
        </w:tc>
        <w:tc>
          <w:tcPr>
            <w:tcW w:w="1069" w:type="pct"/>
            <w:vAlign w:val="center"/>
          </w:tcPr>
          <w:p w14:paraId="35CB9B5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10368</w:t>
            </w:r>
          </w:p>
        </w:tc>
        <w:tc>
          <w:tcPr>
            <w:tcW w:w="1069" w:type="pct"/>
            <w:vAlign w:val="center"/>
          </w:tcPr>
          <w:p w14:paraId="5F125B2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13824</w:t>
            </w:r>
          </w:p>
        </w:tc>
      </w:tr>
      <w:tr w14:paraId="2E752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70F8F28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11</w:t>
            </w:r>
          </w:p>
        </w:tc>
        <w:tc>
          <w:tcPr>
            <w:tcW w:w="1069" w:type="pct"/>
            <w:vAlign w:val="center"/>
          </w:tcPr>
          <w:p w14:paraId="197C314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28671</w:t>
            </w:r>
          </w:p>
        </w:tc>
        <w:tc>
          <w:tcPr>
            <w:tcW w:w="1069" w:type="pct"/>
            <w:vAlign w:val="center"/>
          </w:tcPr>
          <w:p w14:paraId="4C7B58B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36044</w:t>
            </w:r>
          </w:p>
        </w:tc>
        <w:tc>
          <w:tcPr>
            <w:tcW w:w="1069" w:type="pct"/>
            <w:vAlign w:val="center"/>
          </w:tcPr>
          <w:p w14:paraId="3307623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12096</w:t>
            </w:r>
          </w:p>
        </w:tc>
        <w:tc>
          <w:tcPr>
            <w:tcW w:w="1069" w:type="pct"/>
            <w:vAlign w:val="center"/>
          </w:tcPr>
          <w:p w14:paraId="3D4F838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15206</w:t>
            </w:r>
          </w:p>
        </w:tc>
      </w:tr>
      <w:tr w14:paraId="50821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5F619453">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w:t>
            </w:r>
          </w:p>
        </w:tc>
        <w:tc>
          <w:tcPr>
            <w:tcW w:w="1069" w:type="pct"/>
            <w:vAlign w:val="center"/>
          </w:tcPr>
          <w:p w14:paraId="3D84276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32767</w:t>
            </w:r>
          </w:p>
        </w:tc>
        <w:tc>
          <w:tcPr>
            <w:tcW w:w="1069" w:type="pct"/>
            <w:vAlign w:val="center"/>
          </w:tcPr>
          <w:p w14:paraId="11E80F1B">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39321</w:t>
            </w:r>
          </w:p>
        </w:tc>
        <w:tc>
          <w:tcPr>
            <w:tcW w:w="1069" w:type="pct"/>
            <w:vAlign w:val="center"/>
          </w:tcPr>
          <w:p w14:paraId="0E98483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13824</w:t>
            </w:r>
          </w:p>
        </w:tc>
        <w:tc>
          <w:tcPr>
            <w:tcW w:w="1069" w:type="pct"/>
            <w:vAlign w:val="center"/>
          </w:tcPr>
          <w:p w14:paraId="0318264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16589</w:t>
            </w:r>
          </w:p>
        </w:tc>
      </w:tr>
      <w:tr w14:paraId="2DC64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2AF20A7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w:t>
            </w:r>
          </w:p>
        </w:tc>
        <w:tc>
          <w:tcPr>
            <w:tcW w:w="1069" w:type="pct"/>
            <w:vAlign w:val="center"/>
          </w:tcPr>
          <w:p w14:paraId="2287516B">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36863</w:t>
            </w:r>
          </w:p>
        </w:tc>
        <w:tc>
          <w:tcPr>
            <w:tcW w:w="1069" w:type="pct"/>
            <w:vAlign w:val="center"/>
          </w:tcPr>
          <w:p w14:paraId="3C4B2A7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42598</w:t>
            </w:r>
          </w:p>
        </w:tc>
        <w:tc>
          <w:tcPr>
            <w:tcW w:w="1069" w:type="pct"/>
            <w:vAlign w:val="center"/>
          </w:tcPr>
          <w:p w14:paraId="2AA92B1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15552</w:t>
            </w:r>
          </w:p>
        </w:tc>
        <w:tc>
          <w:tcPr>
            <w:tcW w:w="1069" w:type="pct"/>
            <w:vAlign w:val="center"/>
          </w:tcPr>
          <w:p w14:paraId="36E5ED1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17971</w:t>
            </w:r>
          </w:p>
        </w:tc>
      </w:tr>
      <w:tr w14:paraId="73D25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2A607DE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14</w:t>
            </w:r>
          </w:p>
        </w:tc>
        <w:tc>
          <w:tcPr>
            <w:tcW w:w="1069" w:type="pct"/>
            <w:vAlign w:val="center"/>
          </w:tcPr>
          <w:p w14:paraId="52CA83F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40959</w:t>
            </w:r>
          </w:p>
        </w:tc>
        <w:tc>
          <w:tcPr>
            <w:tcW w:w="1069" w:type="pct"/>
            <w:vAlign w:val="center"/>
          </w:tcPr>
          <w:p w14:paraId="3E36A44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45875</w:t>
            </w:r>
          </w:p>
        </w:tc>
        <w:tc>
          <w:tcPr>
            <w:tcW w:w="1069" w:type="pct"/>
            <w:vAlign w:val="center"/>
          </w:tcPr>
          <w:p w14:paraId="51482A8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17280</w:t>
            </w:r>
          </w:p>
        </w:tc>
        <w:tc>
          <w:tcPr>
            <w:tcW w:w="1069" w:type="pct"/>
            <w:vAlign w:val="center"/>
          </w:tcPr>
          <w:p w14:paraId="5895545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19354</w:t>
            </w:r>
          </w:p>
        </w:tc>
      </w:tr>
      <w:tr w14:paraId="74113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6790F26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w:t>
            </w:r>
          </w:p>
        </w:tc>
        <w:tc>
          <w:tcPr>
            <w:tcW w:w="1069" w:type="pct"/>
            <w:vAlign w:val="center"/>
          </w:tcPr>
          <w:p w14:paraId="3EB15BF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45055</w:t>
            </w:r>
          </w:p>
        </w:tc>
        <w:tc>
          <w:tcPr>
            <w:tcW w:w="1069" w:type="pct"/>
            <w:vAlign w:val="center"/>
          </w:tcPr>
          <w:p w14:paraId="35223C8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49151</w:t>
            </w:r>
          </w:p>
        </w:tc>
        <w:tc>
          <w:tcPr>
            <w:tcW w:w="1069" w:type="pct"/>
            <w:vAlign w:val="center"/>
          </w:tcPr>
          <w:p w14:paraId="7D7884B7">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19008</w:t>
            </w:r>
          </w:p>
        </w:tc>
        <w:tc>
          <w:tcPr>
            <w:tcW w:w="1069" w:type="pct"/>
            <w:vAlign w:val="center"/>
          </w:tcPr>
          <w:p w14:paraId="13886ED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20736</w:t>
            </w:r>
          </w:p>
        </w:tc>
      </w:tr>
      <w:tr w14:paraId="604A7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52D6D69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w:t>
            </w:r>
          </w:p>
        </w:tc>
        <w:tc>
          <w:tcPr>
            <w:tcW w:w="1069" w:type="pct"/>
            <w:vAlign w:val="center"/>
          </w:tcPr>
          <w:p w14:paraId="16F40D7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49151</w:t>
            </w:r>
          </w:p>
        </w:tc>
        <w:tc>
          <w:tcPr>
            <w:tcW w:w="1069" w:type="pct"/>
            <w:vAlign w:val="center"/>
          </w:tcPr>
          <w:p w14:paraId="2BB6670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52428</w:t>
            </w:r>
          </w:p>
        </w:tc>
        <w:tc>
          <w:tcPr>
            <w:tcW w:w="1069" w:type="pct"/>
            <w:vAlign w:val="center"/>
          </w:tcPr>
          <w:p w14:paraId="0F9C341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20736</w:t>
            </w:r>
          </w:p>
        </w:tc>
        <w:tc>
          <w:tcPr>
            <w:tcW w:w="1069" w:type="pct"/>
            <w:vAlign w:val="center"/>
          </w:tcPr>
          <w:p w14:paraId="768826E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22118</w:t>
            </w:r>
          </w:p>
        </w:tc>
      </w:tr>
      <w:tr w14:paraId="36F02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239C682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w:t>
            </w:r>
          </w:p>
        </w:tc>
        <w:tc>
          <w:tcPr>
            <w:tcW w:w="1069" w:type="pct"/>
            <w:vAlign w:val="center"/>
          </w:tcPr>
          <w:p w14:paraId="4254C82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53247</w:t>
            </w:r>
          </w:p>
        </w:tc>
        <w:tc>
          <w:tcPr>
            <w:tcW w:w="1069" w:type="pct"/>
            <w:vAlign w:val="center"/>
          </w:tcPr>
          <w:p w14:paraId="498F8983">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55705</w:t>
            </w:r>
          </w:p>
        </w:tc>
        <w:tc>
          <w:tcPr>
            <w:tcW w:w="1069" w:type="pct"/>
            <w:vAlign w:val="center"/>
          </w:tcPr>
          <w:p w14:paraId="229B3E6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22464</w:t>
            </w:r>
          </w:p>
        </w:tc>
        <w:tc>
          <w:tcPr>
            <w:tcW w:w="1069" w:type="pct"/>
            <w:vAlign w:val="center"/>
          </w:tcPr>
          <w:p w14:paraId="38B5F12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23501</w:t>
            </w:r>
          </w:p>
        </w:tc>
      </w:tr>
      <w:tr w14:paraId="567CE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3728F84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18</w:t>
            </w:r>
          </w:p>
        </w:tc>
        <w:tc>
          <w:tcPr>
            <w:tcW w:w="1069" w:type="pct"/>
            <w:vAlign w:val="center"/>
          </w:tcPr>
          <w:p w14:paraId="39C9738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57343</w:t>
            </w:r>
          </w:p>
        </w:tc>
        <w:tc>
          <w:tcPr>
            <w:tcW w:w="1069" w:type="pct"/>
            <w:vAlign w:val="center"/>
          </w:tcPr>
          <w:p w14:paraId="0062545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58982</w:t>
            </w:r>
          </w:p>
        </w:tc>
        <w:tc>
          <w:tcPr>
            <w:tcW w:w="1069" w:type="pct"/>
            <w:vAlign w:val="center"/>
          </w:tcPr>
          <w:p w14:paraId="574B6ED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24192</w:t>
            </w:r>
          </w:p>
        </w:tc>
        <w:tc>
          <w:tcPr>
            <w:tcW w:w="1069" w:type="pct"/>
            <w:vAlign w:val="center"/>
          </w:tcPr>
          <w:p w14:paraId="03E72B83">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24883</w:t>
            </w:r>
          </w:p>
        </w:tc>
      </w:tr>
      <w:tr w14:paraId="32D75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116170B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w:t>
            </w:r>
          </w:p>
        </w:tc>
        <w:tc>
          <w:tcPr>
            <w:tcW w:w="1069" w:type="pct"/>
            <w:vAlign w:val="center"/>
          </w:tcPr>
          <w:p w14:paraId="622E29CB">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61439</w:t>
            </w:r>
          </w:p>
        </w:tc>
        <w:tc>
          <w:tcPr>
            <w:tcW w:w="1069" w:type="pct"/>
            <w:vAlign w:val="center"/>
          </w:tcPr>
          <w:p w14:paraId="2006409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62258</w:t>
            </w:r>
          </w:p>
        </w:tc>
        <w:tc>
          <w:tcPr>
            <w:tcW w:w="1069" w:type="pct"/>
            <w:vAlign w:val="center"/>
          </w:tcPr>
          <w:p w14:paraId="2AE9A82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25920</w:t>
            </w:r>
          </w:p>
        </w:tc>
        <w:tc>
          <w:tcPr>
            <w:tcW w:w="1069" w:type="pct"/>
            <w:vAlign w:val="center"/>
          </w:tcPr>
          <w:p w14:paraId="60E4568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26266</w:t>
            </w:r>
          </w:p>
        </w:tc>
      </w:tr>
      <w:tr w14:paraId="53C90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0AF6C3A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w:t>
            </w:r>
          </w:p>
        </w:tc>
        <w:tc>
          <w:tcPr>
            <w:tcW w:w="1069" w:type="pct"/>
            <w:vAlign w:val="center"/>
          </w:tcPr>
          <w:p w14:paraId="37BC605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65535</w:t>
            </w:r>
          </w:p>
        </w:tc>
        <w:tc>
          <w:tcPr>
            <w:tcW w:w="1069" w:type="pct"/>
            <w:vAlign w:val="center"/>
          </w:tcPr>
          <w:p w14:paraId="50C9BE4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65535</w:t>
            </w:r>
          </w:p>
        </w:tc>
        <w:tc>
          <w:tcPr>
            <w:tcW w:w="1069" w:type="pct"/>
            <w:vAlign w:val="center"/>
          </w:tcPr>
          <w:p w14:paraId="66968D1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w:t>
            </w:r>
          </w:p>
        </w:tc>
        <w:tc>
          <w:tcPr>
            <w:tcW w:w="1069" w:type="pct"/>
            <w:vAlign w:val="center"/>
          </w:tcPr>
          <w:p w14:paraId="38B00553">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w:t>
            </w:r>
          </w:p>
        </w:tc>
      </w:tr>
      <w:tr w14:paraId="2C248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06A4D91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20.19</w:t>
            </w:r>
          </w:p>
        </w:tc>
        <w:tc>
          <w:tcPr>
            <w:tcW w:w="1069" w:type="pct"/>
            <w:vAlign w:val="center"/>
          </w:tcPr>
          <w:p w14:paraId="7D291AD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2CF6F7D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198E5E8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28034</w:t>
            </w:r>
          </w:p>
        </w:tc>
        <w:tc>
          <w:tcPr>
            <w:tcW w:w="1069" w:type="pct"/>
            <w:vAlign w:val="center"/>
          </w:tcPr>
          <w:p w14:paraId="05CC3037">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27917</w:t>
            </w:r>
          </w:p>
        </w:tc>
      </w:tr>
      <w:tr w14:paraId="28259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619F5C2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20.24</w:t>
            </w:r>
          </w:p>
        </w:tc>
        <w:tc>
          <w:tcPr>
            <w:tcW w:w="1069" w:type="pct"/>
            <w:vAlign w:val="center"/>
          </w:tcPr>
          <w:p w14:paraId="399FA04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3BD5C38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12B9E64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28085</w:t>
            </w:r>
          </w:p>
        </w:tc>
        <w:tc>
          <w:tcPr>
            <w:tcW w:w="1069" w:type="pct"/>
            <w:vAlign w:val="center"/>
          </w:tcPr>
          <w:p w14:paraId="00C5324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27986</w:t>
            </w:r>
          </w:p>
        </w:tc>
      </w:tr>
      <w:tr w14:paraId="4F8CC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2D7E0E7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кодового значения</w:t>
            </w:r>
          </w:p>
        </w:tc>
        <w:tc>
          <w:tcPr>
            <w:tcW w:w="1069" w:type="pct"/>
            <w:vAlign w:val="center"/>
          </w:tcPr>
          <w:p w14:paraId="57FCC1B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65535/16*ток - 16384</w:t>
            </w:r>
          </w:p>
        </w:tc>
        <w:tc>
          <w:tcPr>
            <w:tcW w:w="1069" w:type="pct"/>
            <w:vAlign w:val="center"/>
          </w:tcPr>
          <w:p w14:paraId="16A174D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(65535/20)*ток</w:t>
            </w:r>
          </w:p>
        </w:tc>
        <w:tc>
          <w:tcPr>
            <w:tcW w:w="1069" w:type="pct"/>
            <w:vAlign w:val="center"/>
          </w:tcPr>
          <w:p w14:paraId="4B0AFA6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(27648/16)*ток - 6912</w:t>
            </w:r>
          </w:p>
        </w:tc>
        <w:tc>
          <w:tcPr>
            <w:tcW w:w="1069" w:type="pct"/>
            <w:vAlign w:val="center"/>
          </w:tcPr>
          <w:p w14:paraId="7F35D72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(27648/20)*ток</w:t>
            </w:r>
          </w:p>
        </w:tc>
      </w:tr>
    </w:tbl>
    <w:p w14:paraId="59F0AE7A">
      <w:pPr>
        <w:bidi w:val="0"/>
        <w:ind w:left="180" w:firstLine="360" w:firstLineChars="200"/>
        <w:jc w:val="both"/>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Примечание:</w:t>
      </w:r>
    </w:p>
    <w:p w14:paraId="09A29493">
      <w:pPr>
        <w:bidi w:val="0"/>
        <w:ind w:left="18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①Модуль ввода тока поддерживает функцию </w:t>
      </w:r>
      <w:r>
        <w:rPr>
          <w:rFonts w:hint="default" w:ascii="Times New Roman" w:hAnsi="Times New Roman" w:cs="Times New Roman"/>
          <w:b/>
          <w:bCs/>
          <w:i w:val="0"/>
          <w:iCs w:val="0"/>
          <w:highlight w:val="none"/>
          <w:u w:val="none"/>
          <w:vertAlign w:val="baseline"/>
          <w:rtl w:val="0"/>
          <w:lang w:val="ru"/>
        </w:rPr>
        <w:t>переполнения вверх и вниз и аварийного сигнала о переполнении вверх</w:t>
      </w:r>
      <w:r>
        <w:rPr>
          <w:rFonts w:hint="default" w:ascii="Times New Roman" w:hAnsi="Times New Roman" w:cs="Times New Roman"/>
          <w:b w:val="0"/>
          <w:bCs w:val="0"/>
          <w:i w:val="0"/>
          <w:iCs w:val="0"/>
          <w:highlight w:val="none"/>
          <w:u w:val="none"/>
          <w:vertAlign w:val="baseline"/>
          <w:rtl w:val="0"/>
          <w:lang w:val="ru"/>
        </w:rPr>
        <w:t xml:space="preserve">, когда выбран диапазон 4mA~20mA (0~65535), то есть, когда ток на входе канала превышает 20.03mA, отображается максимальное кодовое значение 65535, и аварийный сигнал одновременно; когда ток на входе канала меньше 4mA, отображается минимальное кодовое значение </w:t>
      </w:r>
      <w:r>
        <w:rPr>
          <w:rFonts w:hint="default" w:ascii="Times New Roman" w:hAnsi="Times New Roman" w:cs="Times New Roman"/>
          <w:b w:val="0"/>
          <w:bCs w:val="0"/>
          <w:i w:val="0"/>
          <w:iCs w:val="0"/>
          <w:color w:val="000000"/>
          <w:szCs w:val="18"/>
          <w:highlight w:val="none"/>
          <w:u w:val="none"/>
          <w:vertAlign w:val="baseline"/>
          <w:rtl w:val="0"/>
          <w:lang w:val="ru"/>
        </w:rPr>
        <w:t>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w:t>
      </w:r>
    </w:p>
    <w:p w14:paraId="3D2A7357">
      <w:pPr>
        <w:bidi w:val="0"/>
        <w:ind w:left="180" w:firstLine="360" w:firstLineChars="20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②</w:t>
      </w:r>
      <w:r>
        <w:rPr>
          <w:rFonts w:hint="default" w:ascii="Times New Roman" w:hAnsi="Times New Roman" w:cs="Times New Roman"/>
          <w:b w:val="0"/>
          <w:bCs w:val="0"/>
          <w:i w:val="0"/>
          <w:iCs w:val="0"/>
          <w:highlight w:val="none"/>
          <w:u w:val="none"/>
          <w:vertAlign w:val="baseline"/>
          <w:rtl w:val="0"/>
          <w:lang w:val="ru"/>
        </w:rPr>
        <w:t xml:space="preserve">Модуль ввода тока поддерживает функцию </w:t>
      </w:r>
      <w:r>
        <w:rPr>
          <w:rFonts w:hint="default" w:ascii="Times New Roman" w:hAnsi="Times New Roman" w:cs="Times New Roman"/>
          <w:b/>
          <w:bCs/>
          <w:i w:val="0"/>
          <w:iCs w:val="0"/>
          <w:highlight w:val="none"/>
          <w:u w:val="none"/>
          <w:vertAlign w:val="baseline"/>
          <w:rtl w:val="0"/>
          <w:lang w:val="ru"/>
        </w:rPr>
        <w:t>переполнения вверх и вниз и аварийного сигнала о переполнении вверх</w:t>
      </w:r>
      <w:r>
        <w:rPr>
          <w:rFonts w:hint="default" w:ascii="Times New Roman" w:hAnsi="Times New Roman" w:cs="Times New Roman"/>
          <w:b w:val="0"/>
          <w:bCs w:val="0"/>
          <w:i w:val="0"/>
          <w:iCs w:val="0"/>
          <w:highlight w:val="none"/>
          <w:u w:val="none"/>
          <w:vertAlign w:val="baseline"/>
          <w:rtl w:val="0"/>
          <w:lang w:val="ru"/>
        </w:rPr>
        <w:t>, когда выбран диапазон 0mA~20mA (0~65535), то есть, когда ток на входе канала превышает 20.03mA, отображается максимальное кодовое значение 65535, и аварийный сигнал одновременно</w:t>
      </w:r>
      <w:r>
        <w:rPr>
          <w:rFonts w:hint="default" w:ascii="Times New Roman" w:hAnsi="Times New Roman" w:cs="Times New Roman"/>
          <w:b w:val="0"/>
          <w:bCs w:val="0"/>
          <w:i w:val="0"/>
          <w:iCs w:val="0"/>
          <w:color w:val="000000"/>
          <w:szCs w:val="18"/>
          <w:highlight w:val="none"/>
          <w:u w:val="none"/>
          <w:vertAlign w:val="baseline"/>
          <w:rtl w:val="0"/>
          <w:lang w:val="ru"/>
        </w:rPr>
        <w:t>; когда ток на входе канала меньше 0mA, отображается минимальное кодовое значение 0.</w:t>
      </w:r>
    </w:p>
    <w:p w14:paraId="2097A354">
      <w:pPr>
        <w:bidi w:val="0"/>
        <w:ind w:left="18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③</w:t>
      </w:r>
      <w:r>
        <w:rPr>
          <w:rFonts w:hint="default" w:ascii="Times New Roman" w:hAnsi="Times New Roman" w:cs="Times New Roman"/>
          <w:b w:val="0"/>
          <w:bCs w:val="0"/>
          <w:i w:val="0"/>
          <w:iCs w:val="0"/>
          <w:highlight w:val="none"/>
          <w:u w:val="none"/>
          <w:vertAlign w:val="baseline"/>
          <w:rtl w:val="0"/>
          <w:lang w:val="ru"/>
        </w:rPr>
        <w:t xml:space="preserve">Когда диапазон входного тока модуля выбран в диапазоне 4mA~20mA (0~27648),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переполнения вверх и вниз и аварийного сигнала о переполнении вверх</w:t>
      </w:r>
      <w:r>
        <w:rPr>
          <w:rFonts w:hint="default" w:ascii="Times New Roman" w:hAnsi="Times New Roman" w:cs="Times New Roman"/>
          <w:b w:val="0"/>
          <w:bCs w:val="0"/>
          <w:i w:val="0"/>
          <w:iCs w:val="0"/>
          <w:highlight w:val="none"/>
          <w:u w:val="none"/>
          <w:vertAlign w:val="baseline"/>
          <w:rtl w:val="0"/>
          <w:lang w:val="ru"/>
        </w:rPr>
        <w:t>.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4mA~20.24mA. Переполнение вверх, т.е. когда ток на входе канала превышает 20.24mA, отображается максимальное кодовое значение переотклонения 28085, и аварийный сигнал одновременно. Переполнение вниз, т.е. когда ток на входе канала меньше 4mA, отображается минимальное кодовое значение переотклонения 0.</w:t>
      </w:r>
    </w:p>
    <w:p w14:paraId="21ED6761">
      <w:pPr>
        <w:bidi w:val="0"/>
        <w:ind w:left="18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④</w:t>
      </w:r>
      <w:r>
        <w:rPr>
          <w:rFonts w:hint="default" w:ascii="Times New Roman" w:hAnsi="Times New Roman" w:cs="Times New Roman"/>
          <w:b w:val="0"/>
          <w:bCs w:val="0"/>
          <w:i w:val="0"/>
          <w:iCs w:val="0"/>
          <w:highlight w:val="none"/>
          <w:u w:val="none"/>
          <w:vertAlign w:val="baseline"/>
          <w:rtl w:val="0"/>
          <w:lang w:val="ru"/>
        </w:rPr>
        <w:t xml:space="preserve">Когда диапазон входного тока модуля выбран в диапазоне 0mA~20mA (0~27648),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переполнения вверх и вниз и аварийного сигнала о переполнении вверх</w:t>
      </w:r>
      <w:r>
        <w:rPr>
          <w:rFonts w:hint="default" w:ascii="Times New Roman" w:hAnsi="Times New Roman" w:cs="Times New Roman"/>
          <w:b w:val="0"/>
          <w:bCs w:val="0"/>
          <w:i w:val="0"/>
          <w:iCs w:val="0"/>
          <w:highlight w:val="none"/>
          <w:u w:val="none"/>
          <w:vertAlign w:val="baseline"/>
          <w:rtl w:val="0"/>
          <w:lang w:val="ru"/>
        </w:rPr>
        <w:t>.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0mA~20.24mA. Переполнение вверх, т.е. когда ток на входе канала превышает 20.24mA, отображается максимальное кодовое значение переотклонения 27986, и аварийный сигнал одновременно. Переполнение вниз, т.е. когда ток на входе канала меньше 0mA, отображается минимальное кодовое значение переотклонения 0.</w:t>
      </w:r>
    </w:p>
    <w:p w14:paraId="16E0B621">
      <w:pPr>
        <w:ind w:left="180" w:firstLine="360"/>
        <w:jc w:val="both"/>
        <w:rPr>
          <w:rFonts w:hint="default" w:ascii="Times New Roman" w:hAnsi="Times New Roman" w:cs="Times New Roman"/>
          <w:highlight w:val="none"/>
        </w:rPr>
      </w:pPr>
    </w:p>
    <w:p w14:paraId="0C4A485D">
      <w:pPr>
        <w:bidi w:val="0"/>
        <w:ind w:left="0" w:leftChars="0"/>
        <w:rPr>
          <w:rFonts w:hint="default" w:ascii="Times New Roman" w:hAnsi="Times New Roman" w:cs="Times New Roman"/>
          <w:highlight w:val="none"/>
        </w:rPr>
      </w:pPr>
      <w:bookmarkStart w:id="70" w:name="电流码值表差分"/>
      <w:bookmarkEnd w:id="70"/>
      <w:r>
        <w:rPr>
          <w:rFonts w:hint="default" w:ascii="Times New Roman" w:hAnsi="Times New Roman" w:cs="Times New Roman"/>
          <w:b w:val="0"/>
          <w:bCs w:val="0"/>
          <w:i w:val="0"/>
          <w:iCs w:val="0"/>
          <w:highlight w:val="none"/>
          <w:u w:val="none"/>
          <w:vertAlign w:val="baseline"/>
          <w:rtl w:val="0"/>
          <w:lang w:val="ru"/>
        </w:rPr>
        <w:br w:type="page"/>
      </w:r>
    </w:p>
    <w:p w14:paraId="56B38681">
      <w:pPr>
        <w:pStyle w:val="82"/>
        <w:rPr>
          <w:rFonts w:hint="default" w:ascii="Times New Roman" w:hAnsi="Times New Roman" w:cs="Times New Roman"/>
          <w:highlight w:val="none"/>
        </w:rPr>
      </w:pPr>
      <w:bookmarkStart w:id="71" w:name="_Toc4921"/>
      <w:r>
        <w:rPr>
          <w:rFonts w:hint="default" w:ascii="Times New Roman" w:hAnsi="Times New Roman" w:cs="Times New Roman"/>
          <w:highlight w:val="none"/>
          <w:rtl w:val="0"/>
          <w:lang w:val="ru"/>
        </w:rPr>
        <w:t xml:space="preserve">Таблица </w:t>
      </w:r>
      <w:bookmarkStart w:id="72" w:name="电流输出码值表"/>
      <w:bookmarkEnd w:id="72"/>
      <w:r>
        <w:rPr>
          <w:rFonts w:hint="default" w:ascii="Times New Roman" w:hAnsi="Times New Roman" w:cs="Times New Roman"/>
          <w:highlight w:val="none"/>
          <w:rtl w:val="0"/>
          <w:lang w:val="ru"/>
        </w:rPr>
        <w:t>кодовых значений выходного тока</w:t>
      </w:r>
      <w:bookmarkEnd w:id="71"/>
    </w:p>
    <w:tbl>
      <w:tblPr>
        <w:tblStyle w:val="5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1"/>
        <w:gridCol w:w="1746"/>
        <w:gridCol w:w="1975"/>
        <w:gridCol w:w="1975"/>
        <w:gridCol w:w="1978"/>
      </w:tblGrid>
      <w:tr w14:paraId="6C87B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Merge w:val="restart"/>
            <w:tcBorders>
              <w:tr2bl w:val="single" w:color="auto" w:sz="4" w:space="0"/>
            </w:tcBorders>
            <w:shd w:val="clear" w:color="auto" w:fill="D9D9D9"/>
            <w:vAlign w:val="center"/>
          </w:tcPr>
          <w:p w14:paraId="403BF235">
            <w:pPr>
              <w:widowControl w:val="0"/>
              <w:bidi w:val="0"/>
              <w:ind w:left="0" w:leftChars="0" w:firstLine="0" w:firstLine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Диапазон</w:t>
            </w:r>
          </w:p>
          <w:p w14:paraId="56C7B1F2">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 xml:space="preserve">    Ток</w:t>
            </w:r>
          </w:p>
        </w:tc>
        <w:tc>
          <w:tcPr>
            <w:tcW w:w="945" w:type="pct"/>
            <w:shd w:val="clear" w:color="auto" w:fill="D9D9D9"/>
            <w:vAlign w:val="center"/>
          </w:tcPr>
          <w:p w14:paraId="460270D2">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4mA~20mA</w:t>
            </w:r>
          </w:p>
        </w:tc>
        <w:tc>
          <w:tcPr>
            <w:tcW w:w="1069" w:type="pct"/>
            <w:shd w:val="clear" w:color="auto" w:fill="D9D9D9"/>
            <w:vAlign w:val="center"/>
          </w:tcPr>
          <w:p w14:paraId="66AF154F">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0mA~20mA</w:t>
            </w:r>
          </w:p>
        </w:tc>
        <w:tc>
          <w:tcPr>
            <w:tcW w:w="1069" w:type="pct"/>
            <w:shd w:val="clear" w:color="auto" w:fill="D9D9D9"/>
            <w:vAlign w:val="center"/>
          </w:tcPr>
          <w:p w14:paraId="65D15C8D">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4mA~20mA</w:t>
            </w:r>
          </w:p>
        </w:tc>
        <w:tc>
          <w:tcPr>
            <w:tcW w:w="1070" w:type="pct"/>
            <w:shd w:val="clear" w:color="auto" w:fill="D9D9D9"/>
            <w:vAlign w:val="center"/>
          </w:tcPr>
          <w:p w14:paraId="2BD879CC">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0mA~20mA</w:t>
            </w:r>
          </w:p>
        </w:tc>
      </w:tr>
      <w:tr w14:paraId="731C5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8" w:hRule="atLeast"/>
          <w:tblHeader/>
          <w:jc w:val="center"/>
        </w:trPr>
        <w:tc>
          <w:tcPr>
            <w:tcW w:w="845" w:type="pct"/>
            <w:vMerge w:val="continue"/>
            <w:tcBorders>
              <w:tr2bl w:val="single" w:color="auto" w:sz="4" w:space="0"/>
            </w:tcBorders>
            <w:shd w:val="clear" w:color="auto" w:fill="D9D9D9"/>
            <w:vAlign w:val="center"/>
          </w:tcPr>
          <w:p w14:paraId="2CA2119B">
            <w:pPr>
              <w:widowControl w:val="0"/>
              <w:ind w:left="0" w:leftChars="0"/>
              <w:jc w:val="center"/>
              <w:rPr>
                <w:rFonts w:hint="default" w:ascii="Times New Roman" w:hAnsi="Times New Roman" w:cs="Times New Roman"/>
                <w:b/>
                <w:bCs/>
                <w:highlight w:val="none"/>
              </w:rPr>
            </w:pPr>
          </w:p>
        </w:tc>
        <w:tc>
          <w:tcPr>
            <w:tcW w:w="945" w:type="pct"/>
            <w:shd w:val="clear" w:color="auto" w:fill="D9D9D9"/>
          </w:tcPr>
          <w:p w14:paraId="608A3528">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0~65535</w:t>
            </w:r>
          </w:p>
        </w:tc>
        <w:tc>
          <w:tcPr>
            <w:tcW w:w="1069" w:type="pct"/>
            <w:shd w:val="clear" w:color="auto" w:fill="D9D9D9"/>
          </w:tcPr>
          <w:p w14:paraId="3126352B">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0~65535</w:t>
            </w:r>
          </w:p>
        </w:tc>
        <w:tc>
          <w:tcPr>
            <w:tcW w:w="1069" w:type="pct"/>
            <w:shd w:val="clear" w:color="auto" w:fill="D9D9D9"/>
          </w:tcPr>
          <w:p w14:paraId="21D29335">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0~27648</w:t>
            </w:r>
          </w:p>
        </w:tc>
        <w:tc>
          <w:tcPr>
            <w:tcW w:w="1070" w:type="pct"/>
            <w:shd w:val="clear" w:color="auto" w:fill="D9D9D9"/>
          </w:tcPr>
          <w:p w14:paraId="266610E7">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0~27648</w:t>
            </w:r>
          </w:p>
        </w:tc>
      </w:tr>
      <w:tr w14:paraId="67D67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1" w:hRule="atLeast"/>
          <w:tblHeader/>
          <w:jc w:val="center"/>
        </w:trPr>
        <w:tc>
          <w:tcPr>
            <w:tcW w:w="845" w:type="pct"/>
            <w:vMerge w:val="continue"/>
            <w:tcBorders>
              <w:tr2bl w:val="single" w:color="auto" w:sz="4" w:space="0"/>
            </w:tcBorders>
            <w:shd w:val="clear" w:color="auto" w:fill="D9D9D9"/>
            <w:vAlign w:val="center"/>
          </w:tcPr>
          <w:p w14:paraId="22082C3F">
            <w:pPr>
              <w:widowControl w:val="0"/>
              <w:ind w:left="0" w:leftChars="0"/>
              <w:jc w:val="center"/>
              <w:rPr>
                <w:rFonts w:hint="default" w:ascii="Times New Roman" w:hAnsi="Times New Roman" w:cs="Times New Roman"/>
                <w:highlight w:val="none"/>
              </w:rPr>
            </w:pPr>
          </w:p>
        </w:tc>
        <w:tc>
          <w:tcPr>
            <w:tcW w:w="945" w:type="pct"/>
            <w:shd w:val="clear" w:color="auto" w:fill="D9D9D9"/>
            <w:vAlign w:val="center"/>
          </w:tcPr>
          <w:p w14:paraId="2E962BE7">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c>
          <w:tcPr>
            <w:tcW w:w="1069" w:type="pct"/>
            <w:shd w:val="clear" w:color="auto" w:fill="D9D9D9"/>
            <w:vAlign w:val="center"/>
          </w:tcPr>
          <w:p w14:paraId="521F0D8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c>
          <w:tcPr>
            <w:tcW w:w="1069" w:type="pct"/>
            <w:shd w:val="clear" w:color="auto" w:fill="D9D9D9"/>
            <w:vAlign w:val="center"/>
          </w:tcPr>
          <w:p w14:paraId="0C57520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c>
          <w:tcPr>
            <w:tcW w:w="1070" w:type="pct"/>
            <w:shd w:val="clear" w:color="auto" w:fill="D9D9D9"/>
            <w:vAlign w:val="center"/>
          </w:tcPr>
          <w:p w14:paraId="0CF3C4A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r>
      <w:tr w14:paraId="6C0B6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6211473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945" w:type="pct"/>
            <w:vAlign w:val="center"/>
          </w:tcPr>
          <w:p w14:paraId="4BE542EC">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354537F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69" w:type="pct"/>
            <w:vAlign w:val="center"/>
          </w:tcPr>
          <w:p w14:paraId="3B7FFB1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70" w:type="pct"/>
            <w:vAlign w:val="center"/>
          </w:tcPr>
          <w:p w14:paraId="37D0290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r>
      <w:tr w14:paraId="2A3D3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0DB1052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945" w:type="pct"/>
            <w:vAlign w:val="center"/>
          </w:tcPr>
          <w:p w14:paraId="5B1F1CCE">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53A0E5CC">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3277</w:t>
            </w:r>
          </w:p>
        </w:tc>
        <w:tc>
          <w:tcPr>
            <w:tcW w:w="1069" w:type="pct"/>
            <w:vAlign w:val="center"/>
          </w:tcPr>
          <w:p w14:paraId="5E9CB094">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70" w:type="pct"/>
            <w:vAlign w:val="center"/>
          </w:tcPr>
          <w:p w14:paraId="3C2F061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1382</w:t>
            </w:r>
          </w:p>
        </w:tc>
      </w:tr>
      <w:tr w14:paraId="51253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09D2A0E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945" w:type="pct"/>
            <w:vAlign w:val="center"/>
          </w:tcPr>
          <w:p w14:paraId="7073EF32">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2AAC483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6554</w:t>
            </w:r>
          </w:p>
        </w:tc>
        <w:tc>
          <w:tcPr>
            <w:tcW w:w="1069" w:type="pct"/>
            <w:vAlign w:val="center"/>
          </w:tcPr>
          <w:p w14:paraId="2E5BA4A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70" w:type="pct"/>
            <w:vAlign w:val="center"/>
          </w:tcPr>
          <w:p w14:paraId="0CC93EE4">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2765</w:t>
            </w:r>
          </w:p>
        </w:tc>
      </w:tr>
      <w:tr w14:paraId="78DB9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1C6D45D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945" w:type="pct"/>
            <w:vAlign w:val="center"/>
          </w:tcPr>
          <w:p w14:paraId="271C0A7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79CB33A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9830</w:t>
            </w:r>
          </w:p>
        </w:tc>
        <w:tc>
          <w:tcPr>
            <w:tcW w:w="1069" w:type="pct"/>
            <w:vAlign w:val="center"/>
          </w:tcPr>
          <w:p w14:paraId="03896A22">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70" w:type="pct"/>
            <w:vAlign w:val="center"/>
          </w:tcPr>
          <w:p w14:paraId="49B9538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4147</w:t>
            </w:r>
          </w:p>
        </w:tc>
      </w:tr>
      <w:tr w14:paraId="32725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1BFD3027">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945" w:type="pct"/>
            <w:vAlign w:val="center"/>
          </w:tcPr>
          <w:p w14:paraId="5B2D14D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69" w:type="pct"/>
            <w:vAlign w:val="center"/>
          </w:tcPr>
          <w:p w14:paraId="6B848F28">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13107</w:t>
            </w:r>
          </w:p>
        </w:tc>
        <w:tc>
          <w:tcPr>
            <w:tcW w:w="1069" w:type="pct"/>
            <w:vAlign w:val="center"/>
          </w:tcPr>
          <w:p w14:paraId="5774EDB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70" w:type="pct"/>
            <w:vAlign w:val="center"/>
          </w:tcPr>
          <w:p w14:paraId="3BCF520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5530</w:t>
            </w:r>
          </w:p>
        </w:tc>
      </w:tr>
      <w:tr w14:paraId="4C590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66EF2F7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w:t>
            </w:r>
          </w:p>
        </w:tc>
        <w:tc>
          <w:tcPr>
            <w:tcW w:w="945" w:type="pct"/>
            <w:vAlign w:val="center"/>
          </w:tcPr>
          <w:p w14:paraId="00FC8A7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4096</w:t>
            </w:r>
          </w:p>
        </w:tc>
        <w:tc>
          <w:tcPr>
            <w:tcW w:w="1069" w:type="pct"/>
            <w:vAlign w:val="center"/>
          </w:tcPr>
          <w:p w14:paraId="73591E2B">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16384</w:t>
            </w:r>
          </w:p>
        </w:tc>
        <w:tc>
          <w:tcPr>
            <w:tcW w:w="1069" w:type="pct"/>
            <w:vAlign w:val="center"/>
          </w:tcPr>
          <w:p w14:paraId="3CE74C2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1728</w:t>
            </w:r>
          </w:p>
        </w:tc>
        <w:tc>
          <w:tcPr>
            <w:tcW w:w="1070" w:type="pct"/>
            <w:vAlign w:val="center"/>
          </w:tcPr>
          <w:p w14:paraId="1060AB1E">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6912</w:t>
            </w:r>
          </w:p>
        </w:tc>
      </w:tr>
      <w:tr w14:paraId="3CF62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0E9A38D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w:t>
            </w:r>
          </w:p>
        </w:tc>
        <w:tc>
          <w:tcPr>
            <w:tcW w:w="945" w:type="pct"/>
            <w:vAlign w:val="center"/>
          </w:tcPr>
          <w:p w14:paraId="4D82D822">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8192</w:t>
            </w:r>
          </w:p>
        </w:tc>
        <w:tc>
          <w:tcPr>
            <w:tcW w:w="1069" w:type="pct"/>
            <w:vAlign w:val="center"/>
          </w:tcPr>
          <w:p w14:paraId="2FAA764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19661</w:t>
            </w:r>
          </w:p>
        </w:tc>
        <w:tc>
          <w:tcPr>
            <w:tcW w:w="1069" w:type="pct"/>
            <w:vAlign w:val="center"/>
          </w:tcPr>
          <w:p w14:paraId="398776A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3456</w:t>
            </w:r>
          </w:p>
        </w:tc>
        <w:tc>
          <w:tcPr>
            <w:tcW w:w="1070" w:type="pct"/>
            <w:vAlign w:val="center"/>
          </w:tcPr>
          <w:p w14:paraId="1CDFB2B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8294</w:t>
            </w:r>
          </w:p>
        </w:tc>
      </w:tr>
      <w:tr w14:paraId="27D04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4ABA544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w:t>
            </w:r>
          </w:p>
        </w:tc>
        <w:tc>
          <w:tcPr>
            <w:tcW w:w="945" w:type="pct"/>
            <w:vAlign w:val="center"/>
          </w:tcPr>
          <w:p w14:paraId="69410FE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12288</w:t>
            </w:r>
          </w:p>
        </w:tc>
        <w:tc>
          <w:tcPr>
            <w:tcW w:w="1069" w:type="pct"/>
            <w:vAlign w:val="center"/>
          </w:tcPr>
          <w:p w14:paraId="000BC30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22937</w:t>
            </w:r>
          </w:p>
        </w:tc>
        <w:tc>
          <w:tcPr>
            <w:tcW w:w="1069" w:type="pct"/>
            <w:vAlign w:val="center"/>
          </w:tcPr>
          <w:p w14:paraId="5E466AB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5184</w:t>
            </w:r>
          </w:p>
        </w:tc>
        <w:tc>
          <w:tcPr>
            <w:tcW w:w="1070" w:type="pct"/>
            <w:vAlign w:val="center"/>
          </w:tcPr>
          <w:p w14:paraId="4E77DF2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9677</w:t>
            </w:r>
          </w:p>
        </w:tc>
      </w:tr>
      <w:tr w14:paraId="4519B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7CFF864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w:t>
            </w:r>
          </w:p>
        </w:tc>
        <w:tc>
          <w:tcPr>
            <w:tcW w:w="945" w:type="pct"/>
            <w:vAlign w:val="center"/>
          </w:tcPr>
          <w:p w14:paraId="71CFC83B">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16384</w:t>
            </w:r>
          </w:p>
        </w:tc>
        <w:tc>
          <w:tcPr>
            <w:tcW w:w="1069" w:type="pct"/>
            <w:vAlign w:val="center"/>
          </w:tcPr>
          <w:p w14:paraId="4B41694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26214</w:t>
            </w:r>
          </w:p>
        </w:tc>
        <w:tc>
          <w:tcPr>
            <w:tcW w:w="1069" w:type="pct"/>
            <w:vAlign w:val="center"/>
          </w:tcPr>
          <w:p w14:paraId="2771C88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6912</w:t>
            </w:r>
          </w:p>
        </w:tc>
        <w:tc>
          <w:tcPr>
            <w:tcW w:w="1070" w:type="pct"/>
            <w:vAlign w:val="center"/>
          </w:tcPr>
          <w:p w14:paraId="5325B74E">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11059</w:t>
            </w:r>
          </w:p>
        </w:tc>
      </w:tr>
      <w:tr w14:paraId="665BA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061BC82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9</w:t>
            </w:r>
          </w:p>
        </w:tc>
        <w:tc>
          <w:tcPr>
            <w:tcW w:w="945" w:type="pct"/>
            <w:vAlign w:val="center"/>
          </w:tcPr>
          <w:p w14:paraId="72DA840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20479</w:t>
            </w:r>
          </w:p>
        </w:tc>
        <w:tc>
          <w:tcPr>
            <w:tcW w:w="1069" w:type="pct"/>
            <w:vAlign w:val="center"/>
          </w:tcPr>
          <w:p w14:paraId="440867D9">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29491</w:t>
            </w:r>
          </w:p>
        </w:tc>
        <w:tc>
          <w:tcPr>
            <w:tcW w:w="1069" w:type="pct"/>
            <w:vAlign w:val="center"/>
          </w:tcPr>
          <w:p w14:paraId="1184BF2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8640</w:t>
            </w:r>
          </w:p>
        </w:tc>
        <w:tc>
          <w:tcPr>
            <w:tcW w:w="1070" w:type="pct"/>
            <w:vAlign w:val="center"/>
          </w:tcPr>
          <w:p w14:paraId="2CA72F4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12442</w:t>
            </w:r>
          </w:p>
        </w:tc>
      </w:tr>
      <w:tr w14:paraId="59939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666B607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w:t>
            </w:r>
          </w:p>
        </w:tc>
        <w:tc>
          <w:tcPr>
            <w:tcW w:w="945" w:type="pct"/>
            <w:vAlign w:val="center"/>
          </w:tcPr>
          <w:p w14:paraId="4060625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24575</w:t>
            </w:r>
          </w:p>
        </w:tc>
        <w:tc>
          <w:tcPr>
            <w:tcW w:w="1069" w:type="pct"/>
            <w:vAlign w:val="center"/>
          </w:tcPr>
          <w:p w14:paraId="4CA9646B">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32768</w:t>
            </w:r>
          </w:p>
        </w:tc>
        <w:tc>
          <w:tcPr>
            <w:tcW w:w="1069" w:type="pct"/>
            <w:vAlign w:val="center"/>
          </w:tcPr>
          <w:p w14:paraId="197E3B49">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10368</w:t>
            </w:r>
          </w:p>
        </w:tc>
        <w:tc>
          <w:tcPr>
            <w:tcW w:w="1070" w:type="pct"/>
            <w:vAlign w:val="center"/>
          </w:tcPr>
          <w:p w14:paraId="1AB50DE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13824</w:t>
            </w:r>
          </w:p>
        </w:tc>
      </w:tr>
      <w:tr w14:paraId="7AE91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0E7584C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11</w:t>
            </w:r>
          </w:p>
        </w:tc>
        <w:tc>
          <w:tcPr>
            <w:tcW w:w="945" w:type="pct"/>
            <w:vAlign w:val="center"/>
          </w:tcPr>
          <w:p w14:paraId="4D7434C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28671</w:t>
            </w:r>
          </w:p>
        </w:tc>
        <w:tc>
          <w:tcPr>
            <w:tcW w:w="1069" w:type="pct"/>
            <w:vAlign w:val="center"/>
          </w:tcPr>
          <w:p w14:paraId="7E1A097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36044</w:t>
            </w:r>
          </w:p>
        </w:tc>
        <w:tc>
          <w:tcPr>
            <w:tcW w:w="1069" w:type="pct"/>
            <w:vAlign w:val="center"/>
          </w:tcPr>
          <w:p w14:paraId="47E908A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12096</w:t>
            </w:r>
          </w:p>
        </w:tc>
        <w:tc>
          <w:tcPr>
            <w:tcW w:w="1070" w:type="pct"/>
            <w:vAlign w:val="center"/>
          </w:tcPr>
          <w:p w14:paraId="51FD7EA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15206</w:t>
            </w:r>
          </w:p>
        </w:tc>
      </w:tr>
      <w:tr w14:paraId="4B676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5C00CE3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w:t>
            </w:r>
          </w:p>
        </w:tc>
        <w:tc>
          <w:tcPr>
            <w:tcW w:w="945" w:type="pct"/>
            <w:vAlign w:val="center"/>
          </w:tcPr>
          <w:p w14:paraId="25F3CD2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32767</w:t>
            </w:r>
          </w:p>
        </w:tc>
        <w:tc>
          <w:tcPr>
            <w:tcW w:w="1069" w:type="pct"/>
            <w:vAlign w:val="center"/>
          </w:tcPr>
          <w:p w14:paraId="15121B5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39321</w:t>
            </w:r>
          </w:p>
        </w:tc>
        <w:tc>
          <w:tcPr>
            <w:tcW w:w="1069" w:type="pct"/>
            <w:vAlign w:val="center"/>
          </w:tcPr>
          <w:p w14:paraId="72AFF86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13824</w:t>
            </w:r>
          </w:p>
        </w:tc>
        <w:tc>
          <w:tcPr>
            <w:tcW w:w="1070" w:type="pct"/>
            <w:vAlign w:val="center"/>
          </w:tcPr>
          <w:p w14:paraId="63DA584B">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16589</w:t>
            </w:r>
          </w:p>
        </w:tc>
      </w:tr>
      <w:tr w14:paraId="2768B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58A29E6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w:t>
            </w:r>
          </w:p>
        </w:tc>
        <w:tc>
          <w:tcPr>
            <w:tcW w:w="945" w:type="pct"/>
            <w:vAlign w:val="center"/>
          </w:tcPr>
          <w:p w14:paraId="71A3FB28">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36863</w:t>
            </w:r>
          </w:p>
        </w:tc>
        <w:tc>
          <w:tcPr>
            <w:tcW w:w="1069" w:type="pct"/>
            <w:vAlign w:val="center"/>
          </w:tcPr>
          <w:p w14:paraId="3AE725A4">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42598</w:t>
            </w:r>
          </w:p>
        </w:tc>
        <w:tc>
          <w:tcPr>
            <w:tcW w:w="1069" w:type="pct"/>
            <w:vAlign w:val="center"/>
          </w:tcPr>
          <w:p w14:paraId="509BE50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15552</w:t>
            </w:r>
          </w:p>
        </w:tc>
        <w:tc>
          <w:tcPr>
            <w:tcW w:w="1070" w:type="pct"/>
            <w:vAlign w:val="center"/>
          </w:tcPr>
          <w:p w14:paraId="07AD752B">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17971</w:t>
            </w:r>
          </w:p>
        </w:tc>
      </w:tr>
      <w:tr w14:paraId="74215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783BF98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14</w:t>
            </w:r>
          </w:p>
        </w:tc>
        <w:tc>
          <w:tcPr>
            <w:tcW w:w="945" w:type="pct"/>
            <w:vAlign w:val="center"/>
          </w:tcPr>
          <w:p w14:paraId="2FE071D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40959</w:t>
            </w:r>
          </w:p>
        </w:tc>
        <w:tc>
          <w:tcPr>
            <w:tcW w:w="1069" w:type="pct"/>
            <w:vAlign w:val="center"/>
          </w:tcPr>
          <w:p w14:paraId="507BBE7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45875</w:t>
            </w:r>
          </w:p>
        </w:tc>
        <w:tc>
          <w:tcPr>
            <w:tcW w:w="1069" w:type="pct"/>
            <w:vAlign w:val="center"/>
          </w:tcPr>
          <w:p w14:paraId="3645A229">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17280</w:t>
            </w:r>
          </w:p>
        </w:tc>
        <w:tc>
          <w:tcPr>
            <w:tcW w:w="1070" w:type="pct"/>
            <w:vAlign w:val="center"/>
          </w:tcPr>
          <w:p w14:paraId="286ABFB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19354</w:t>
            </w:r>
          </w:p>
        </w:tc>
      </w:tr>
      <w:tr w14:paraId="5C158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3EF9B38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w:t>
            </w:r>
          </w:p>
        </w:tc>
        <w:tc>
          <w:tcPr>
            <w:tcW w:w="945" w:type="pct"/>
            <w:vAlign w:val="center"/>
          </w:tcPr>
          <w:p w14:paraId="0C69E71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45055</w:t>
            </w:r>
          </w:p>
        </w:tc>
        <w:tc>
          <w:tcPr>
            <w:tcW w:w="1069" w:type="pct"/>
            <w:vAlign w:val="center"/>
          </w:tcPr>
          <w:p w14:paraId="55D3200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49151</w:t>
            </w:r>
          </w:p>
        </w:tc>
        <w:tc>
          <w:tcPr>
            <w:tcW w:w="1069" w:type="pct"/>
            <w:vAlign w:val="center"/>
          </w:tcPr>
          <w:p w14:paraId="1F8112C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19008</w:t>
            </w:r>
          </w:p>
        </w:tc>
        <w:tc>
          <w:tcPr>
            <w:tcW w:w="1070" w:type="pct"/>
            <w:vAlign w:val="center"/>
          </w:tcPr>
          <w:p w14:paraId="35BAFCEB">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20736</w:t>
            </w:r>
          </w:p>
        </w:tc>
      </w:tr>
      <w:tr w14:paraId="15FDD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40FC043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w:t>
            </w:r>
          </w:p>
        </w:tc>
        <w:tc>
          <w:tcPr>
            <w:tcW w:w="945" w:type="pct"/>
            <w:vAlign w:val="center"/>
          </w:tcPr>
          <w:p w14:paraId="1F3A1C6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49151</w:t>
            </w:r>
          </w:p>
        </w:tc>
        <w:tc>
          <w:tcPr>
            <w:tcW w:w="1069" w:type="pct"/>
            <w:vAlign w:val="center"/>
          </w:tcPr>
          <w:p w14:paraId="1360694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52428</w:t>
            </w:r>
          </w:p>
        </w:tc>
        <w:tc>
          <w:tcPr>
            <w:tcW w:w="1069" w:type="pct"/>
            <w:vAlign w:val="center"/>
          </w:tcPr>
          <w:p w14:paraId="74B34B5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20736</w:t>
            </w:r>
          </w:p>
        </w:tc>
        <w:tc>
          <w:tcPr>
            <w:tcW w:w="1070" w:type="pct"/>
            <w:vAlign w:val="center"/>
          </w:tcPr>
          <w:p w14:paraId="1D5E293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22118</w:t>
            </w:r>
          </w:p>
        </w:tc>
      </w:tr>
      <w:tr w14:paraId="4F919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46FD93F7">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w:t>
            </w:r>
          </w:p>
        </w:tc>
        <w:tc>
          <w:tcPr>
            <w:tcW w:w="945" w:type="pct"/>
            <w:vAlign w:val="center"/>
          </w:tcPr>
          <w:p w14:paraId="0922532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53247</w:t>
            </w:r>
          </w:p>
        </w:tc>
        <w:tc>
          <w:tcPr>
            <w:tcW w:w="1069" w:type="pct"/>
            <w:vAlign w:val="center"/>
          </w:tcPr>
          <w:p w14:paraId="04DDED7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55705</w:t>
            </w:r>
          </w:p>
        </w:tc>
        <w:tc>
          <w:tcPr>
            <w:tcW w:w="1069" w:type="pct"/>
            <w:vAlign w:val="center"/>
          </w:tcPr>
          <w:p w14:paraId="50ECD62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22464</w:t>
            </w:r>
          </w:p>
        </w:tc>
        <w:tc>
          <w:tcPr>
            <w:tcW w:w="1070" w:type="pct"/>
            <w:vAlign w:val="center"/>
          </w:tcPr>
          <w:p w14:paraId="28E1B9FE">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23501</w:t>
            </w:r>
          </w:p>
        </w:tc>
      </w:tr>
      <w:tr w14:paraId="061A9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208AB8B3">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18</w:t>
            </w:r>
          </w:p>
        </w:tc>
        <w:tc>
          <w:tcPr>
            <w:tcW w:w="945" w:type="pct"/>
            <w:vAlign w:val="center"/>
          </w:tcPr>
          <w:p w14:paraId="04DC734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57343</w:t>
            </w:r>
          </w:p>
        </w:tc>
        <w:tc>
          <w:tcPr>
            <w:tcW w:w="1069" w:type="pct"/>
            <w:vAlign w:val="center"/>
          </w:tcPr>
          <w:p w14:paraId="183E88B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58982</w:t>
            </w:r>
          </w:p>
        </w:tc>
        <w:tc>
          <w:tcPr>
            <w:tcW w:w="1069" w:type="pct"/>
            <w:vAlign w:val="center"/>
          </w:tcPr>
          <w:p w14:paraId="320F90E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24192</w:t>
            </w:r>
          </w:p>
        </w:tc>
        <w:tc>
          <w:tcPr>
            <w:tcW w:w="1070" w:type="pct"/>
            <w:vAlign w:val="center"/>
          </w:tcPr>
          <w:p w14:paraId="1A35A44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24883</w:t>
            </w:r>
          </w:p>
        </w:tc>
      </w:tr>
      <w:tr w14:paraId="3865F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4499FDA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w:t>
            </w:r>
          </w:p>
        </w:tc>
        <w:tc>
          <w:tcPr>
            <w:tcW w:w="945" w:type="pct"/>
            <w:vAlign w:val="center"/>
          </w:tcPr>
          <w:p w14:paraId="62A3D8B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61439</w:t>
            </w:r>
          </w:p>
        </w:tc>
        <w:tc>
          <w:tcPr>
            <w:tcW w:w="1069" w:type="pct"/>
            <w:vAlign w:val="center"/>
          </w:tcPr>
          <w:p w14:paraId="42BCB18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62258</w:t>
            </w:r>
          </w:p>
        </w:tc>
        <w:tc>
          <w:tcPr>
            <w:tcW w:w="1069" w:type="pct"/>
            <w:vAlign w:val="center"/>
          </w:tcPr>
          <w:p w14:paraId="5BF4515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25920</w:t>
            </w:r>
          </w:p>
        </w:tc>
        <w:tc>
          <w:tcPr>
            <w:tcW w:w="1070" w:type="pct"/>
            <w:vAlign w:val="center"/>
          </w:tcPr>
          <w:p w14:paraId="46E1CF7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26266</w:t>
            </w:r>
          </w:p>
        </w:tc>
      </w:tr>
      <w:tr w14:paraId="1C2DE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3BA9E58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w:t>
            </w:r>
          </w:p>
        </w:tc>
        <w:tc>
          <w:tcPr>
            <w:tcW w:w="945" w:type="pct"/>
            <w:vAlign w:val="center"/>
          </w:tcPr>
          <w:p w14:paraId="7FD6D43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65535</w:t>
            </w:r>
          </w:p>
        </w:tc>
        <w:tc>
          <w:tcPr>
            <w:tcW w:w="1069" w:type="pct"/>
            <w:vAlign w:val="center"/>
          </w:tcPr>
          <w:p w14:paraId="6F9824F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65535</w:t>
            </w:r>
          </w:p>
        </w:tc>
        <w:tc>
          <w:tcPr>
            <w:tcW w:w="1069" w:type="pct"/>
            <w:vAlign w:val="center"/>
          </w:tcPr>
          <w:p w14:paraId="3ACEC942">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w:t>
            </w:r>
          </w:p>
        </w:tc>
        <w:tc>
          <w:tcPr>
            <w:tcW w:w="1070" w:type="pct"/>
            <w:vAlign w:val="center"/>
          </w:tcPr>
          <w:p w14:paraId="2A0BC55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w:t>
            </w:r>
          </w:p>
        </w:tc>
      </w:tr>
      <w:tr w14:paraId="797A7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2700F89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22.81</w:t>
            </w:r>
          </w:p>
        </w:tc>
        <w:tc>
          <w:tcPr>
            <w:tcW w:w="945" w:type="pct"/>
            <w:vAlign w:val="center"/>
          </w:tcPr>
          <w:p w14:paraId="6B4D0CD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05F3AF5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709963E8">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32511</w:t>
            </w:r>
          </w:p>
        </w:tc>
        <w:tc>
          <w:tcPr>
            <w:tcW w:w="1070" w:type="pct"/>
            <w:vAlign w:val="center"/>
          </w:tcPr>
          <w:p w14:paraId="479A9EF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31538</w:t>
            </w:r>
          </w:p>
        </w:tc>
      </w:tr>
      <w:tr w14:paraId="680CE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69D93B8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23.52</w:t>
            </w:r>
          </w:p>
        </w:tc>
        <w:tc>
          <w:tcPr>
            <w:tcW w:w="945" w:type="pct"/>
            <w:vAlign w:val="center"/>
          </w:tcPr>
          <w:p w14:paraId="4DCE5BD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00A5920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6AE10C3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70" w:type="pct"/>
            <w:vAlign w:val="center"/>
          </w:tcPr>
          <w:p w14:paraId="569E476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32511</w:t>
            </w:r>
          </w:p>
        </w:tc>
      </w:tr>
      <w:tr w14:paraId="3F852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526D799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кодового значения</w:t>
            </w:r>
          </w:p>
        </w:tc>
        <w:tc>
          <w:tcPr>
            <w:tcW w:w="945" w:type="pct"/>
            <w:vAlign w:val="center"/>
          </w:tcPr>
          <w:p w14:paraId="4CDFB88E">
            <w:pPr>
              <w:widowControl w:val="0"/>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65535/16*ток - 16384</w:t>
            </w:r>
          </w:p>
        </w:tc>
        <w:tc>
          <w:tcPr>
            <w:tcW w:w="1069" w:type="pct"/>
            <w:vAlign w:val="center"/>
          </w:tcPr>
          <w:p w14:paraId="3DB7F9BA">
            <w:pPr>
              <w:widowControl w:val="0"/>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(65535/20)*ток</w:t>
            </w:r>
          </w:p>
        </w:tc>
        <w:tc>
          <w:tcPr>
            <w:tcW w:w="1069" w:type="pct"/>
            <w:vAlign w:val="center"/>
          </w:tcPr>
          <w:p w14:paraId="55F41BC0">
            <w:pPr>
              <w:widowControl w:val="0"/>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(27648/16)*ток - 6912</w:t>
            </w:r>
          </w:p>
        </w:tc>
        <w:tc>
          <w:tcPr>
            <w:tcW w:w="1070" w:type="pct"/>
            <w:vAlign w:val="center"/>
          </w:tcPr>
          <w:p w14:paraId="10D98406">
            <w:pPr>
              <w:widowControl w:val="0"/>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(27648/20)*ток</w:t>
            </w:r>
          </w:p>
        </w:tc>
      </w:tr>
    </w:tbl>
    <w:p w14:paraId="19FA6228">
      <w:pPr>
        <w:bidi w:val="0"/>
        <w:ind w:left="18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Примечание:</w:t>
      </w:r>
    </w:p>
    <w:p w14:paraId="72ACC3C5">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①Когда диапазон выходного тока модуля выбран в диапазоне 4mA~20mA(0~27648) и 0mA~20mA (0~27648),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переполнения вверх и аварийного сигнала о переполнении вверх</w:t>
      </w:r>
      <w:r>
        <w:rPr>
          <w:rFonts w:hint="default" w:ascii="Times New Roman" w:hAnsi="Times New Roman" w:cs="Times New Roman"/>
          <w:b w:val="0"/>
          <w:bCs w:val="0"/>
          <w:i w:val="0"/>
          <w:iCs w:val="0"/>
          <w:highlight w:val="none"/>
          <w:u w:val="none"/>
          <w:vertAlign w:val="baseline"/>
          <w:rtl w:val="0"/>
          <w:lang w:val="ru"/>
        </w:rPr>
        <w:t>. То есть, когда диапазон выходного модуля тока выбран в диапазоне 4mA~20mA(0~27648), а кодовое значение больше 32511, каналы будут выдавать ток 22.81mA, и одновременно будет аварийный сигнал. Когда диапазон выходного модуля тока выбран в диапазоне 0mA~20mA(0~27648), а кодовое значение больше 32511, каналы будут выдавать ток 23.52mA, и одновременно будет аварийный сигнал.</w:t>
      </w:r>
    </w:p>
    <w:p w14:paraId="68DF43BE">
      <w:pPr>
        <w:ind w:left="180" w:firstLine="360"/>
        <w:jc w:val="both"/>
        <w:rPr>
          <w:rFonts w:hint="default" w:ascii="Times New Roman" w:hAnsi="Times New Roman" w:cs="Times New Roman"/>
          <w:highlight w:val="none"/>
        </w:rPr>
      </w:pPr>
    </w:p>
    <w:p w14:paraId="5836AE8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bookmarkEnd w:id="60"/>
    <w:bookmarkEnd w:id="61"/>
    <w:bookmarkEnd w:id="62"/>
    <w:bookmarkEnd w:id="63"/>
    <w:bookmarkEnd w:id="64"/>
    <w:bookmarkEnd w:id="65"/>
    <w:bookmarkEnd w:id="66"/>
    <w:p w14:paraId="456B2EA8">
      <w:pPr>
        <w:pStyle w:val="4"/>
        <w:rPr>
          <w:rFonts w:hint="default" w:ascii="Times New Roman" w:hAnsi="Times New Roman" w:cs="Times New Roman"/>
          <w:highlight w:val="none"/>
        </w:rPr>
      </w:pPr>
      <w:bookmarkStart w:id="73" w:name="_Toc20890"/>
      <w:r>
        <w:rPr>
          <w:rFonts w:hint="default" w:ascii="Times New Roman" w:hAnsi="Times New Roman" w:cs="Times New Roman"/>
          <w:highlight w:val="none"/>
          <w:rtl w:val="0"/>
          <w:lang w:val="ru"/>
        </w:rPr>
        <w:t>Схема подключения</w:t>
      </w:r>
      <w:bookmarkEnd w:id="73"/>
    </w:p>
    <w:p w14:paraId="63F929C8">
      <w:pPr>
        <w:pStyle w:val="82"/>
        <w:rPr>
          <w:rFonts w:hint="default" w:ascii="Times New Roman" w:hAnsi="Times New Roman" w:cs="Times New Roman"/>
          <w:highlight w:val="none"/>
        </w:rPr>
      </w:pPr>
      <w:r>
        <w:rPr>
          <w:rFonts w:hint="default" w:ascii="Times New Roman" w:hAnsi="Times New Roman" w:cs="Times New Roman"/>
          <w:highlight w:val="none"/>
          <w:rtl w:val="0"/>
          <w:lang w:val="ru"/>
        </w:rPr>
        <w:t xml:space="preserve"> </w:t>
      </w:r>
      <w:bookmarkStart w:id="74" w:name="_Toc26907"/>
      <w:r>
        <w:rPr>
          <w:rFonts w:hint="default" w:ascii="Times New Roman" w:hAnsi="Times New Roman" w:cs="Times New Roman"/>
          <w:highlight w:val="none"/>
          <w:rtl w:val="0"/>
          <w:lang w:val="ru"/>
        </w:rPr>
        <w:t>SRR3214</w:t>
      </w:r>
      <w:bookmarkEnd w:id="74"/>
    </w:p>
    <w:p w14:paraId="11D95818">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530600" cy="4914900"/>
            <wp:effectExtent l="0" t="0" r="0" b="0"/>
            <wp:docPr id="17146898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89811" name="图片 16"/>
                    <pic:cNvPicPr>
                      <a:picLocks noChangeAspect="1"/>
                    </pic:cNvPicPr>
                  </pic:nvPicPr>
                  <pic:blipFill>
                    <a:blip r:embed="rId29"/>
                    <a:stretch>
                      <a:fillRect/>
                    </a:stretch>
                  </pic:blipFill>
                  <pic:spPr>
                    <a:xfrm>
                      <a:off x="0" y="0"/>
                      <a:ext cx="3530781" cy="4915152"/>
                    </a:xfrm>
                    <a:prstGeom prst="rect">
                      <a:avLst/>
                    </a:prstGeom>
                  </pic:spPr>
                </pic:pic>
              </a:graphicData>
            </a:graphic>
          </wp:inline>
        </w:drawing>
      </w:r>
    </w:p>
    <w:p w14:paraId="63C86784">
      <w:pPr>
        <w:bidi w:val="0"/>
        <w:ind w:left="1440" w:leftChars="80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*Внутренняя проводимость COM, внутренняя проводимость PE</w:t>
      </w:r>
    </w:p>
    <w:p w14:paraId="5A45CC2C">
      <w:pPr>
        <w:bidi w:val="0"/>
        <w:ind w:left="1800" w:leftChars="10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*Для сигнальных кабелей рекомендуется использовать экранированную витую пару</w:t>
      </w:r>
    </w:p>
    <w:p w14:paraId="34D5A52C">
      <w:pPr>
        <w:ind w:left="1440" w:leftChars="800" w:firstLine="360" w:firstLineChars="200"/>
        <w:rPr>
          <w:rFonts w:hint="default" w:ascii="Times New Roman" w:hAnsi="Times New Roman" w:cs="Times New Roman"/>
          <w:highlight w:val="none"/>
        </w:rPr>
      </w:pPr>
    </w:p>
    <w:p w14:paraId="0323DED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444E343F">
      <w:pPr>
        <w:pStyle w:val="82"/>
        <w:rPr>
          <w:rFonts w:hint="default" w:ascii="Times New Roman" w:hAnsi="Times New Roman" w:cs="Times New Roman"/>
          <w:highlight w:val="none"/>
        </w:rPr>
      </w:pPr>
      <w:r>
        <w:rPr>
          <w:rFonts w:hint="default" w:ascii="Times New Roman" w:hAnsi="Times New Roman" w:cs="Times New Roman"/>
          <w:highlight w:val="none"/>
          <w:rtl w:val="0"/>
          <w:lang w:val="ru"/>
        </w:rPr>
        <w:t xml:space="preserve"> </w:t>
      </w:r>
      <w:bookmarkStart w:id="75" w:name="_Toc21023"/>
      <w:r>
        <w:rPr>
          <w:rFonts w:hint="default" w:ascii="Times New Roman" w:hAnsi="Times New Roman" w:cs="Times New Roman"/>
          <w:highlight w:val="none"/>
          <w:rtl w:val="0"/>
          <w:lang w:val="ru"/>
        </w:rPr>
        <w:t>SRR3234</w:t>
      </w:r>
      <w:bookmarkEnd w:id="75"/>
    </w:p>
    <w:p w14:paraId="3CE9B51B">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613150" cy="4908550"/>
            <wp:effectExtent l="0" t="0" r="6350" b="6350"/>
            <wp:docPr id="55234579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45798" name="图片 15"/>
                    <pic:cNvPicPr>
                      <a:picLocks noChangeAspect="1"/>
                    </pic:cNvPicPr>
                  </pic:nvPicPr>
                  <pic:blipFill>
                    <a:blip r:embed="rId30"/>
                    <a:stretch>
                      <a:fillRect/>
                    </a:stretch>
                  </pic:blipFill>
                  <pic:spPr>
                    <a:xfrm>
                      <a:off x="0" y="0"/>
                      <a:ext cx="3613335" cy="4908802"/>
                    </a:xfrm>
                    <a:prstGeom prst="rect">
                      <a:avLst/>
                    </a:prstGeom>
                  </pic:spPr>
                </pic:pic>
              </a:graphicData>
            </a:graphic>
          </wp:inline>
        </w:drawing>
      </w:r>
    </w:p>
    <w:p w14:paraId="24DC9E12">
      <w:pPr>
        <w:bidi w:val="0"/>
        <w:ind w:left="1440" w:leftChars="800" w:firstLine="270" w:firstLineChars="15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*Внутренняя проводимость COM, внутренняя проводимость PE</w:t>
      </w:r>
    </w:p>
    <w:p w14:paraId="39594C82">
      <w:pPr>
        <w:bidi w:val="0"/>
        <w:ind w:left="99" w:leftChars="55" w:firstLine="1620" w:firstLineChars="9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*Для сигнальных кабелей рекомендуется использовать экранированную витую пару</w:t>
      </w:r>
    </w:p>
    <w:p w14:paraId="60AFE493">
      <w:pPr>
        <w:ind w:left="1440" w:leftChars="800" w:firstLine="270" w:firstLineChars="150"/>
        <w:rPr>
          <w:rFonts w:hint="default" w:ascii="Times New Roman" w:hAnsi="Times New Roman" w:cs="Times New Roman"/>
          <w:highlight w:val="none"/>
        </w:rPr>
      </w:pPr>
    </w:p>
    <w:p w14:paraId="37A93D8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2217615A">
      <w:pPr>
        <w:pStyle w:val="82"/>
        <w:rPr>
          <w:rFonts w:hint="default" w:ascii="Times New Roman" w:hAnsi="Times New Roman" w:cs="Times New Roman"/>
          <w:highlight w:val="none"/>
        </w:rPr>
      </w:pPr>
      <w:r>
        <w:rPr>
          <w:rFonts w:hint="default" w:ascii="Times New Roman" w:hAnsi="Times New Roman" w:cs="Times New Roman"/>
          <w:highlight w:val="none"/>
          <w:rtl w:val="0"/>
          <w:lang w:val="ru"/>
        </w:rPr>
        <w:t xml:space="preserve"> </w:t>
      </w:r>
      <w:bookmarkStart w:id="76" w:name="_Toc21039"/>
      <w:r>
        <w:rPr>
          <w:rFonts w:hint="default" w:ascii="Times New Roman" w:hAnsi="Times New Roman" w:cs="Times New Roman"/>
          <w:highlight w:val="none"/>
          <w:rtl w:val="0"/>
          <w:lang w:val="ru"/>
        </w:rPr>
        <w:t>SRR4014</w:t>
      </w:r>
      <w:bookmarkEnd w:id="76"/>
    </w:p>
    <w:p w14:paraId="14ED1FF0">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733800" cy="4902200"/>
            <wp:effectExtent l="0" t="0" r="0" b="0"/>
            <wp:docPr id="20912575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57555" name="图片 1"/>
                    <pic:cNvPicPr>
                      <a:picLocks noChangeAspect="1"/>
                    </pic:cNvPicPr>
                  </pic:nvPicPr>
                  <pic:blipFill>
                    <a:blip r:embed="rId31"/>
                    <a:stretch>
                      <a:fillRect/>
                    </a:stretch>
                  </pic:blipFill>
                  <pic:spPr>
                    <a:xfrm>
                      <a:off x="0" y="0"/>
                      <a:ext cx="3733992" cy="4902451"/>
                    </a:xfrm>
                    <a:prstGeom prst="rect">
                      <a:avLst/>
                    </a:prstGeom>
                  </pic:spPr>
                </pic:pic>
              </a:graphicData>
            </a:graphic>
          </wp:inline>
        </w:drawing>
      </w:r>
    </w:p>
    <w:p w14:paraId="4E352CB1">
      <w:pPr>
        <w:bidi w:val="0"/>
        <w:ind w:left="1440" w:leftChars="800" w:firstLine="180" w:firstLineChars="1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*Внутренняя проводимость COM, внутренняя проводимость PE</w:t>
      </w:r>
    </w:p>
    <w:p w14:paraId="5549EF6F">
      <w:pPr>
        <w:bidi w:val="0"/>
        <w:ind w:left="1440" w:leftChars="800" w:firstLine="180" w:firstLineChars="1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*Для сигнальных кабелей рекомендуется использовать экранированную витую пару</w:t>
      </w:r>
    </w:p>
    <w:p w14:paraId="01AAC0B2">
      <w:pPr>
        <w:ind w:left="1440" w:leftChars="800" w:firstLine="180" w:firstLineChars="100"/>
        <w:rPr>
          <w:rFonts w:hint="default" w:ascii="Times New Roman" w:hAnsi="Times New Roman" w:cs="Times New Roman"/>
          <w:highlight w:val="none"/>
        </w:rPr>
      </w:pPr>
    </w:p>
    <w:p w14:paraId="278D6BD2">
      <w:pPr>
        <w:ind w:left="180"/>
        <w:rPr>
          <w:rFonts w:hint="default" w:ascii="Times New Roman" w:hAnsi="Times New Roman" w:cs="Times New Roman"/>
          <w:highlight w:val="none"/>
        </w:rPr>
      </w:pPr>
    </w:p>
    <w:p w14:paraId="3C08046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0FF2F1BA">
      <w:pPr>
        <w:pStyle w:val="82"/>
        <w:rPr>
          <w:rFonts w:hint="default" w:ascii="Times New Roman" w:hAnsi="Times New Roman" w:cs="Times New Roman"/>
          <w:highlight w:val="none"/>
        </w:rPr>
      </w:pPr>
      <w:r>
        <w:rPr>
          <w:rFonts w:hint="default" w:ascii="Times New Roman" w:hAnsi="Times New Roman" w:cs="Times New Roman"/>
          <w:highlight w:val="none"/>
          <w:rtl w:val="0"/>
          <w:lang w:val="ru"/>
        </w:rPr>
        <w:t xml:space="preserve"> </w:t>
      </w:r>
      <w:bookmarkStart w:id="77" w:name="_Toc921"/>
      <w:r>
        <w:rPr>
          <w:rFonts w:hint="default" w:ascii="Times New Roman" w:hAnsi="Times New Roman" w:cs="Times New Roman"/>
          <w:highlight w:val="none"/>
          <w:rtl w:val="0"/>
          <w:lang w:val="ru"/>
        </w:rPr>
        <w:t>SRR4034</w:t>
      </w:r>
      <w:bookmarkEnd w:id="77"/>
    </w:p>
    <w:p w14:paraId="429E377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594100" cy="4895850"/>
            <wp:effectExtent l="0" t="0" r="6350" b="0"/>
            <wp:docPr id="115256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5623" name="图片 2"/>
                    <pic:cNvPicPr>
                      <a:picLocks noChangeAspect="1"/>
                    </pic:cNvPicPr>
                  </pic:nvPicPr>
                  <pic:blipFill>
                    <a:blip r:embed="rId32"/>
                    <a:stretch>
                      <a:fillRect/>
                    </a:stretch>
                  </pic:blipFill>
                  <pic:spPr>
                    <a:xfrm>
                      <a:off x="0" y="0"/>
                      <a:ext cx="3594284" cy="4896102"/>
                    </a:xfrm>
                    <a:prstGeom prst="rect">
                      <a:avLst/>
                    </a:prstGeom>
                  </pic:spPr>
                </pic:pic>
              </a:graphicData>
            </a:graphic>
          </wp:inline>
        </w:drawing>
      </w:r>
    </w:p>
    <w:p w14:paraId="309D20F5">
      <w:pPr>
        <w:bidi w:val="0"/>
        <w:ind w:left="1440" w:leftChars="800" w:firstLine="180" w:firstLineChars="1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*Внутренняя проводимость COM, внутренняя проводимость PE</w:t>
      </w:r>
    </w:p>
    <w:p w14:paraId="1F64537E">
      <w:pPr>
        <w:bidi w:val="0"/>
        <w:ind w:left="1440" w:leftChars="800" w:firstLine="180" w:firstLineChars="1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*Для сигнальных кабелей рекомендуется использовать экранированную витую пару</w:t>
      </w:r>
    </w:p>
    <w:p w14:paraId="4715F39B">
      <w:pPr>
        <w:ind w:left="1440" w:leftChars="800" w:firstLine="180" w:firstLineChars="100"/>
        <w:rPr>
          <w:rFonts w:hint="default" w:ascii="Times New Roman" w:hAnsi="Times New Roman" w:cs="Times New Roman"/>
          <w:highlight w:val="none"/>
        </w:rPr>
      </w:pPr>
    </w:p>
    <w:p w14:paraId="5888B409">
      <w:pPr>
        <w:ind w:left="0" w:leftChars="0"/>
        <w:jc w:val="center"/>
        <w:rPr>
          <w:rFonts w:hint="default" w:ascii="Times New Roman" w:hAnsi="Times New Roman" w:cs="Times New Roman"/>
          <w:highlight w:val="none"/>
        </w:rPr>
      </w:pPr>
    </w:p>
    <w:p w14:paraId="3E6A76B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3CD93009">
      <w:pPr>
        <w:pStyle w:val="4"/>
        <w:rPr>
          <w:rFonts w:hint="default" w:ascii="Times New Roman" w:hAnsi="Times New Roman" w:cs="Times New Roman"/>
          <w:highlight w:val="none"/>
        </w:rPr>
      </w:pPr>
      <w:bookmarkStart w:id="78" w:name="_Toc29112"/>
      <w:r>
        <w:rPr>
          <w:rFonts w:hint="default" w:ascii="Times New Roman" w:hAnsi="Times New Roman" w:cs="Times New Roman"/>
          <w:highlight w:val="none"/>
          <w:rtl w:val="0"/>
          <w:lang w:val="ru"/>
        </w:rPr>
        <w:t>Габаритный чертеж</w:t>
      </w:r>
      <w:bookmarkEnd w:id="78"/>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7E055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7142A9F2">
            <w:pPr>
              <w:rPr>
                <w:rFonts w:hint="default" w:ascii="Times New Roman" w:hAnsi="Times New Roman" w:cs="Times New Roman"/>
                <w:b/>
                <w:bCs/>
                <w:sz w:val="20"/>
                <w:szCs w:val="21"/>
                <w:highlight w:val="none"/>
                <w:lang w:eastAsia="zh-CN"/>
              </w:rPr>
            </w:pPr>
            <w:r>
              <w:rPr>
                <w:rFonts w:hint="default" w:ascii="Times New Roman" w:hAnsi="Times New Roman" w:cs="Times New Roman"/>
                <w:b/>
                <w:bCs/>
                <w:sz w:val="20"/>
                <w:szCs w:val="21"/>
                <w:highlight w:val="none"/>
                <w:lang w:eastAsia="zh-CN"/>
              </w:rPr>
              <w:t>Размеры 4-канального аналогового модуля ввода-вывода (единица измерения мм)</w:t>
            </w:r>
          </w:p>
          <w:p w14:paraId="387E356D">
            <w:pPr>
              <w:bidi w:val="0"/>
              <w:ind w:left="0" w:leftChars="0"/>
              <w:jc w:val="both"/>
              <w:rPr>
                <w:rFonts w:hint="default" w:ascii="Times New Roman" w:hAnsi="Times New Roman" w:cs="Times New Roman"/>
                <w:b/>
                <w:bCs/>
                <w:highlight w:val="none"/>
              </w:rPr>
            </w:pPr>
          </w:p>
        </w:tc>
      </w:tr>
    </w:tbl>
    <w:p w14:paraId="2D2A7E8B">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219700" cy="4108450"/>
            <wp:effectExtent l="0" t="0" r="0" b="6350"/>
            <wp:docPr id="9874799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479955" name="图片 19"/>
                    <pic:cNvPicPr>
                      <a:picLocks noChangeAspect="1"/>
                    </pic:cNvPicPr>
                  </pic:nvPicPr>
                  <pic:blipFill>
                    <a:blip r:embed="rId28"/>
                    <a:stretch>
                      <a:fillRect/>
                    </a:stretch>
                  </pic:blipFill>
                  <pic:spPr>
                    <a:xfrm>
                      <a:off x="0" y="0"/>
                      <a:ext cx="5219968" cy="4108661"/>
                    </a:xfrm>
                    <a:prstGeom prst="rect">
                      <a:avLst/>
                    </a:prstGeom>
                  </pic:spPr>
                </pic:pic>
              </a:graphicData>
            </a:graphic>
          </wp:inline>
        </w:drawing>
      </w:r>
    </w:p>
    <w:p w14:paraId="524553A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3120B911">
      <w:pPr>
        <w:pStyle w:val="3"/>
        <w:spacing w:before="120" w:after="120"/>
        <w:rPr>
          <w:rFonts w:hint="default" w:ascii="Times New Roman" w:hAnsi="Times New Roman" w:cs="Times New Roman"/>
          <w:highlight w:val="none"/>
        </w:rPr>
      </w:pPr>
      <w:bookmarkStart w:id="79" w:name="_Toc6841"/>
      <w:bookmarkStart w:id="80" w:name="_Ref108011618"/>
      <w:bookmarkStart w:id="81" w:name="_Ref108011615"/>
      <w:r>
        <w:rPr>
          <w:rFonts w:hint="default" w:ascii="Times New Roman" w:hAnsi="Times New Roman" w:cs="Times New Roman"/>
          <w:highlight w:val="none"/>
          <w:rtl w:val="0"/>
          <w:lang w:val="ru"/>
        </w:rPr>
        <w:t>Клеммная крышка</w:t>
      </w:r>
      <w:bookmarkEnd w:id="79"/>
    </w:p>
    <w:p w14:paraId="6E35D377">
      <w:pPr>
        <w:pStyle w:val="4"/>
        <w:rPr>
          <w:rFonts w:hint="default" w:ascii="Times New Roman" w:hAnsi="Times New Roman" w:cs="Times New Roman"/>
          <w:highlight w:val="none"/>
        </w:rPr>
      </w:pPr>
      <w:bookmarkStart w:id="82" w:name="_Toc5712"/>
      <w:r>
        <w:rPr>
          <w:rFonts w:hint="default" w:ascii="Times New Roman" w:hAnsi="Times New Roman" w:cs="Times New Roman"/>
          <w:highlight w:val="none"/>
          <w:rtl w:val="0"/>
          <w:lang w:val="ru"/>
        </w:rPr>
        <w:t>Габаритный чертеж</w:t>
      </w:r>
      <w:bookmarkEnd w:id="82"/>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39ED2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21FE7577">
            <w:pPr>
              <w:bidi w:val="0"/>
              <w:ind w:left="0" w:leftChars="0"/>
              <w:jc w:val="both"/>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Размеры клеммной крышки (единицы измерения mm)</w:t>
            </w:r>
          </w:p>
        </w:tc>
      </w:tr>
    </w:tbl>
    <w:p w14:paraId="5AC47AEF">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4933950" cy="4133850"/>
            <wp:effectExtent l="0" t="0" r="0" b="0"/>
            <wp:docPr id="5248720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872010" name="图片 21"/>
                    <pic:cNvPicPr>
                      <a:picLocks noChangeAspect="1"/>
                    </pic:cNvPicPr>
                  </pic:nvPicPr>
                  <pic:blipFill>
                    <a:blip r:embed="rId33"/>
                    <a:stretch>
                      <a:fillRect/>
                    </a:stretch>
                  </pic:blipFill>
                  <pic:spPr>
                    <a:xfrm>
                      <a:off x="0" y="0"/>
                      <a:ext cx="4934203" cy="4134062"/>
                    </a:xfrm>
                    <a:prstGeom prst="rect">
                      <a:avLst/>
                    </a:prstGeom>
                  </pic:spPr>
                </pic:pic>
              </a:graphicData>
            </a:graphic>
          </wp:inline>
        </w:drawing>
      </w:r>
    </w:p>
    <w:p w14:paraId="3EAD12B1">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Примечание: Все они устанавливаются на стандартную рейку DIN 35 мм, спецификация DIN-рейки 35*7,5*1,0, 35*15*1,0 (единицы измерения мм).</w:t>
      </w:r>
    </w:p>
    <w:p w14:paraId="2AA0E7C7">
      <w:pPr>
        <w:ind w:left="0" w:leftChars="0"/>
        <w:rPr>
          <w:rFonts w:hint="default" w:ascii="Times New Roman" w:hAnsi="Times New Roman" w:cs="Times New Roman"/>
          <w:highlight w:val="none"/>
        </w:rPr>
      </w:pPr>
    </w:p>
    <w:p w14:paraId="7E8CF5F3">
      <w:pPr>
        <w:pStyle w:val="2"/>
        <w:bidi w:val="0"/>
        <w:rPr>
          <w:rFonts w:hint="default" w:ascii="Times New Roman" w:hAnsi="Times New Roman" w:cs="Times New Roman"/>
          <w:b w:val="0"/>
          <w:bCs w:val="0"/>
          <w:i w:val="0"/>
          <w:iCs w:val="0"/>
          <w:highlight w:val="none"/>
          <w:u w:val="none"/>
          <w:vertAlign w:val="baseline"/>
          <w:rtl w:val="0"/>
          <w:lang w:val="ru"/>
        </w:rPr>
      </w:pPr>
      <w:bookmarkStart w:id="83" w:name="_安装和拆卸_1"/>
      <w:bookmarkEnd w:id="83"/>
      <w:bookmarkStart w:id="84" w:name="_Toc3497"/>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2307590</wp:posOffset>
                </wp:positionV>
                <wp:extent cx="5844540" cy="0"/>
                <wp:effectExtent l="57150" t="38100" r="60960" b="95250"/>
                <wp:wrapNone/>
                <wp:docPr id="42" name="直接连接符 42"/>
                <wp:cNvGraphicFramePr/>
                <a:graphic xmlns:a="http://schemas.openxmlformats.org/drawingml/2006/main">
                  <a:graphicData uri="http://schemas.microsoft.com/office/word/2010/wordprocessingShape">
                    <wps:wsp>
                      <wps:cNvCnPr/>
                      <wps:spPr>
                        <a:xfrm flipH="1">
                          <a:off x="0" y="0"/>
                          <a:ext cx="5844844"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anchor>
            </w:drawing>
          </mc:Choice>
          <mc:Fallback>
            <w:pict>
              <v:line id="_x0000_s1026" o:spid="_x0000_s1026" o:spt="20" style="position:absolute;left:0pt;flip:x;margin-left:0pt;margin-top:181.7pt;height:0pt;width:460.2pt;z-index:251661312;mso-width-relative:page;mso-height-relative:page;" filled="f" stroked="t" coordsize="21600,21600" o:gfxdata="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3k8Bl1wAAAAgBAAAPAAAAAAAAAAEAIAAAACIAAABkcnMvZG93&#10;bnJldi54bWxQSwECFAAUAAAACACHTuJAUvXqFjoCAABnBAAADgAAAAAAAAABACAAAAAmAQAAZHJz&#10;L2Uyb0RvYy54bWxQSwUGAAAAAAYABgBZAQAA0gUAAAAA&#10;">
                <v:fill on="f" focussize="0,0"/>
                <v:stroke weight="2pt" color="#000000" joinstyle="round"/>
                <v:imagedata o:title=""/>
                <o:lock v:ext="edit" aspectratio="f"/>
                <v:shadow on="t" color="#000000" opacity="24903f" offset="0pt,1.5748031496063pt" origin="0f,32768f" matrix="65536f,0f,0f,65536f"/>
              </v:line>
            </w:pict>
          </mc:Fallback>
        </mc:AlternateContent>
      </w:r>
      <w:bookmarkEnd w:id="80"/>
      <w:bookmarkEnd w:id="81"/>
      <w:r>
        <w:rPr>
          <w:rFonts w:hint="default" w:ascii="Times New Roman" w:hAnsi="Times New Roman" w:cs="Times New Roman"/>
          <w:b w:val="0"/>
          <w:bCs w:val="0"/>
          <w:i w:val="0"/>
          <w:iCs w:val="0"/>
          <w:highlight w:val="none"/>
          <w:u w:val="none"/>
          <w:vertAlign w:val="baseline"/>
          <w:rtl w:val="0"/>
          <w:lang w:val="ru"/>
        </w:rPr>
        <w:t>Установка и демонтаж</w:t>
      </w:r>
      <w:bookmarkEnd w:id="84"/>
    </w:p>
    <w:p w14:paraId="28CF8C5D">
      <w:pPr>
        <w:pStyle w:val="3"/>
        <w:numPr>
          <w:ilvl w:val="1"/>
          <w:numId w:val="5"/>
        </w:numPr>
        <w:bidi w:val="0"/>
        <w:spacing w:before="120" w:after="120"/>
        <w:rPr>
          <w:rFonts w:hint="default" w:ascii="Times New Roman" w:hAnsi="Times New Roman" w:cs="Times New Roman"/>
          <w:highlight w:val="none"/>
        </w:rPr>
      </w:pPr>
      <w:bookmarkStart w:id="85" w:name="_Toc123050789"/>
      <w:bookmarkStart w:id="86" w:name="_Toc124252008"/>
      <w:bookmarkStart w:id="87" w:name="_Toc16238"/>
      <w:r>
        <w:rPr>
          <w:rFonts w:hint="default" w:ascii="Times New Roman" w:hAnsi="Times New Roman" w:cs="Times New Roman"/>
          <w:b w:val="0"/>
          <w:bCs w:val="0"/>
          <w:i w:val="0"/>
          <w:iCs w:val="0"/>
          <w:highlight w:val="none"/>
          <w:u w:val="none"/>
          <w:vertAlign w:val="baseline"/>
          <w:rtl w:val="0"/>
          <w:lang w:val="ru"/>
        </w:rPr>
        <w:t>Руководство по установке</w:t>
      </w:r>
      <w:bookmarkEnd w:id="85"/>
      <w:bookmarkEnd w:id="86"/>
      <w:bookmarkEnd w:id="87"/>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2620C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3D489FA1">
            <w:pPr>
              <w:bidi w:val="0"/>
              <w:ind w:left="0" w:leftChars="0"/>
              <w:rPr>
                <w:rFonts w:hint="default" w:ascii="Times New Roman" w:hAnsi="Times New Roman" w:cs="Times New Roman"/>
                <w:b/>
                <w:bCs/>
                <w:highlight w:val="none"/>
              </w:rPr>
            </w:pPr>
            <w:bookmarkStart w:id="88" w:name="_Hlk120539882"/>
            <w:r>
              <w:rPr>
                <w:rFonts w:hint="default" w:ascii="Times New Roman" w:hAnsi="Times New Roman" w:cs="Times New Roman"/>
                <w:b/>
                <w:bCs/>
                <w:i w:val="0"/>
                <w:iCs w:val="0"/>
                <w:sz w:val="21"/>
                <w:szCs w:val="22"/>
                <w:highlight w:val="none"/>
                <w:u w:val="none"/>
                <w:vertAlign w:val="baseline"/>
                <w:rtl w:val="0"/>
                <w:lang w:val="ru"/>
              </w:rPr>
              <w:t>Меры предосторожности при установке\демонтаже</w:t>
            </w:r>
          </w:p>
        </w:tc>
      </w:tr>
      <w:bookmarkEnd w:id="88"/>
    </w:tbl>
    <w:p w14:paraId="423BC107">
      <w:pPr>
        <w:numPr>
          <w:ilvl w:val="0"/>
          <w:numId w:val="6"/>
        </w:numPr>
        <w:bidi w:val="0"/>
        <w:spacing w:before="120" w:beforeLines="50" w:after="120" w:afterLines="50"/>
        <w:ind w:left="6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Уровень защиты модуля составляет IP20, и для использования в помещении модуль необходимо устанавливать в аппаратный шкаф.</w:t>
      </w:r>
    </w:p>
    <w:p w14:paraId="5284A03F">
      <w:pPr>
        <w:numPr>
          <w:ilvl w:val="0"/>
          <w:numId w:val="6"/>
        </w:numPr>
        <w:bidi w:val="0"/>
        <w:spacing w:before="120" w:beforeLines="50" w:after="120" w:afterLines="50"/>
        <w:ind w:left="6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Убедитесь, что аппаратный шкаф хорошо вентилируется (например, в нем установлен вытяжной вентилятор).</w:t>
      </w:r>
    </w:p>
    <w:p w14:paraId="45046781">
      <w:pPr>
        <w:numPr>
          <w:ilvl w:val="0"/>
          <w:numId w:val="6"/>
        </w:numPr>
        <w:bidi w:val="0"/>
        <w:spacing w:before="120" w:beforeLines="50" w:after="120" w:afterLines="50"/>
        <w:ind w:left="6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Не устанавливайте данное оборудование рядом с оборудованием, которое может привести к перегреву, или над ним.</w:t>
      </w:r>
    </w:p>
    <w:p w14:paraId="550398CD">
      <w:pPr>
        <w:numPr>
          <w:ilvl w:val="0"/>
          <w:numId w:val="6"/>
        </w:numPr>
        <w:bidi w:val="0"/>
        <w:spacing w:before="120" w:beforeLines="50" w:after="120" w:afterLines="50"/>
        <w:ind w:left="6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Обязательно установите модуль вертикально на неподвижную рейку и обеспечьте циркуляцию окружающего воздуха (пространство для циркуляции воздуха должно составлять не менее 50 мм вверх и вниз по модулю).</w:t>
      </w:r>
    </w:p>
    <w:p w14:paraId="44212884">
      <w:pPr>
        <w:numPr>
          <w:ilvl w:val="0"/>
          <w:numId w:val="6"/>
        </w:numPr>
        <w:bidi w:val="0"/>
        <w:spacing w:before="120" w:beforeLines="50" w:after="120" w:afterLines="50"/>
        <w:ind w:left="6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При установке/демонтаже обязательно отсоедините источник питания.</w:t>
      </w:r>
    </w:p>
    <w:p w14:paraId="004B8A70">
      <w:pPr>
        <w:numPr>
          <w:ilvl w:val="0"/>
          <w:numId w:val="6"/>
        </w:numPr>
        <w:bidi w:val="0"/>
        <w:spacing w:before="120" w:beforeLines="50" w:after="120" w:afterLines="50"/>
        <w:ind w:left="6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После установки модуля рекомендуется подключить и проложить его таким же образом, как верхнюю и нижнюю разводку.</w:t>
      </w:r>
    </w:p>
    <w:p w14:paraId="5C112FDB">
      <w:pPr>
        <w:bidi w:val="0"/>
        <w:spacing w:before="120" w:beforeLines="50" w:after="120" w:afterLines="50"/>
        <w:ind w:leftChars="0"/>
        <w:rPr>
          <w:rFonts w:hint="default" w:ascii="Times New Roman" w:hAnsi="Times New Roman" w:cs="Times New Roman"/>
          <w:b/>
          <w:bCs/>
          <w:highlight w:val="none"/>
        </w:rPr>
      </w:pPr>
      <w:r>
        <w:rPr>
          <w:rFonts w:hint="default" w:ascii="Times New Roman" w:hAnsi="Times New Roman" w:cs="Times New Roman"/>
          <w:b/>
          <w:bCs/>
          <w:i w:val="0"/>
          <w:iCs w:val="0"/>
          <w:sz w:val="15"/>
          <w:szCs w:val="15"/>
          <w:highlight w:val="none"/>
          <w:u w:val="none"/>
          <w:vertAlign w:val="baseline"/>
          <w:rtl w:val="0"/>
          <w:lang w:val="ru"/>
        </w:rPr>
        <w:drawing>
          <wp:anchor distT="0" distB="0" distL="46990" distR="46990" simplePos="0" relativeHeight="251670528" behindDoc="1" locked="0" layoutInCell="1" allowOverlap="1">
            <wp:simplePos x="0" y="0"/>
            <wp:positionH relativeFrom="column">
              <wp:posOffset>124460</wp:posOffset>
            </wp:positionH>
            <wp:positionV relativeFrom="page">
              <wp:posOffset>6602730</wp:posOffset>
            </wp:positionV>
            <wp:extent cx="252095" cy="252095"/>
            <wp:effectExtent l="0" t="0" r="0" b="0"/>
            <wp:wrapTight wrapText="bothSides">
              <wp:wrapPolygon>
                <wp:start x="4909" y="0"/>
                <wp:lineTo x="0" y="14727"/>
                <wp:lineTo x="0" y="19636"/>
                <wp:lineTo x="19636" y="19636"/>
                <wp:lineTo x="19636" y="16364"/>
                <wp:lineTo x="13091" y="0"/>
                <wp:lineTo x="4909" y="0"/>
              </wp:wrapPolygon>
            </wp:wrapTight>
            <wp:docPr id="2" name="图形 2"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形 2"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anchor>
        </w:drawing>
      </w:r>
    </w:p>
    <w:p w14:paraId="47CFE852">
      <w:pPr>
        <w:bidi w:val="0"/>
        <w:rPr>
          <w:rFonts w:hint="default" w:ascii="Times New Roman" w:hAnsi="Times New Roman" w:cs="Times New Roman"/>
          <w:sz w:val="20"/>
          <w:szCs w:val="21"/>
          <w:highlight w:val="none"/>
        </w:rPr>
      </w:pPr>
      <w:r>
        <w:rPr>
          <w:rFonts w:hint="default" w:ascii="Times New Roman" w:hAnsi="Times New Roman" w:cs="Times New Roman"/>
          <w:b w:val="0"/>
          <w:bCs w:val="0"/>
          <w:i w:val="0"/>
          <w:iCs w:val="0"/>
          <w:sz w:val="20"/>
          <w:szCs w:val="21"/>
          <w:highlight w:val="none"/>
          <w:u w:val="none"/>
          <w:vertAlign w:val="baseline"/>
          <w:rtl w:val="0"/>
          <w:lang w:val="ru"/>
        </w:rPr>
        <w:t>Предупреждения</w:t>
      </w:r>
    </w:p>
    <w:p w14:paraId="24856D9D">
      <w:pPr>
        <w:pStyle w:val="32"/>
        <w:numPr>
          <w:ilvl w:val="0"/>
          <w:numId w:val="7"/>
        </w:numPr>
        <w:pBdr>
          <w:top w:val="single" w:color="auto" w:sz="4" w:space="1"/>
          <w:bottom w:val="single" w:color="auto" w:sz="4" w:space="1"/>
        </w:pBdr>
        <w:bidi w:val="0"/>
        <w:ind w:left="181"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Если вы не будете использовать его в соответствии с руководством пользователя продукта, защита, обеспечиваемая оборудованием, может быть нарушена.</w:t>
      </w:r>
    </w:p>
    <w:p w14:paraId="3B136178">
      <w:pPr>
        <w:bidi w:val="0"/>
        <w:ind w:left="0" w:left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br w:type="page"/>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0A4243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6EECB756">
            <w:pPr>
              <w:bidi w:val="0"/>
              <w:ind w:left="0" w:leftChars="0"/>
              <w:rPr>
                <w:rFonts w:hint="default" w:ascii="Times New Roman" w:hAnsi="Times New Roman" w:cs="Times New Roman"/>
                <w:b/>
                <w:bCs/>
                <w:sz w:val="20"/>
                <w:szCs w:val="21"/>
                <w:highlight w:val="none"/>
              </w:rPr>
            </w:pPr>
            <w:r>
              <w:rPr>
                <w:rFonts w:hint="default" w:ascii="Times New Roman" w:hAnsi="Times New Roman" w:cs="Times New Roman"/>
                <w:b/>
                <w:bCs/>
                <w:i w:val="0"/>
                <w:iCs w:val="0"/>
                <w:sz w:val="21"/>
                <w:szCs w:val="22"/>
                <w:highlight w:val="none"/>
                <w:u w:val="none"/>
                <w:vertAlign w:val="baseline"/>
                <w:rtl w:val="0"/>
                <w:lang w:val="ru"/>
              </w:rPr>
              <w:t>Убедитесь, что модуль установлен вертикально на неподвижной рейке</w:t>
            </w:r>
          </w:p>
        </w:tc>
      </w:tr>
    </w:tbl>
    <w:p w14:paraId="6FFA5FA2">
      <w:pPr>
        <w:bidi w:val="0"/>
        <w:spacing w:before="120" w:beforeLines="50" w:after="120" w:afterLines="50"/>
        <w:ind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drawing>
          <wp:inline distT="0" distB="0" distL="0" distR="0">
            <wp:extent cx="4953000" cy="3784600"/>
            <wp:effectExtent l="0" t="0" r="0" b="6350"/>
            <wp:docPr id="15664038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03897" name="图片 3"/>
                    <pic:cNvPicPr>
                      <a:picLocks noChangeAspect="1"/>
                    </pic:cNvPicPr>
                  </pic:nvPicPr>
                  <pic:blipFill>
                    <a:blip r:embed="rId36"/>
                    <a:stretch>
                      <a:fillRect/>
                    </a:stretch>
                  </pic:blipFill>
                  <pic:spPr>
                    <a:xfrm>
                      <a:off x="0" y="0"/>
                      <a:ext cx="4953255" cy="3784795"/>
                    </a:xfrm>
                    <a:prstGeom prst="rect">
                      <a:avLst/>
                    </a:prstGeom>
                  </pic:spPr>
                </pic:pic>
              </a:graphicData>
            </a:graphic>
          </wp:inline>
        </w:drawing>
      </w:r>
    </w:p>
    <w:p w14:paraId="540DD4DC">
      <w:pPr>
        <w:ind w:left="180"/>
        <w:rPr>
          <w:rFonts w:hint="default" w:ascii="Times New Roman" w:hAnsi="Times New Roman" w:cs="Times New Roman"/>
          <w:highlight w:val="none"/>
        </w:rPr>
      </w:pPr>
      <w:bookmarkStart w:id="89" w:name="_Toc124252009"/>
      <w:bookmarkStart w:id="90" w:name="_Toc123050790"/>
    </w:p>
    <w:p w14:paraId="51BCD37D">
      <w:pPr>
        <w:pStyle w:val="3"/>
        <w:spacing w:before="120" w:after="120"/>
        <w:rPr>
          <w:rFonts w:hint="default" w:ascii="Times New Roman" w:hAnsi="Times New Roman" w:cs="Times New Roman"/>
          <w:highlight w:val="none"/>
        </w:rPr>
      </w:pPr>
      <w:bookmarkStart w:id="91" w:name="_Toc8221"/>
      <w:r>
        <w:rPr>
          <w:rFonts w:hint="default" w:ascii="Times New Roman" w:hAnsi="Times New Roman" w:cs="Times New Roman"/>
          <w:highlight w:val="none"/>
          <w:rtl w:val="0"/>
          <w:lang w:val="ru"/>
        </w:rPr>
        <w:t>Этапы установки и демонтажа</w:t>
      </w:r>
      <w:bookmarkEnd w:id="89"/>
      <w:bookmarkEnd w:id="90"/>
      <w:bookmarkEnd w:id="91"/>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7570"/>
      </w:tblGrid>
      <w:tr w14:paraId="50E60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2"/>
            <w:shd w:val="clear" w:color="auto" w:fill="D8D8D8" w:themeFill="background1" w:themeFillShade="D9"/>
            <w:vAlign w:val="center"/>
          </w:tcPr>
          <w:p w14:paraId="1B34BA91">
            <w:pPr>
              <w:bidi w:val="0"/>
              <w:ind w:left="0" w:leftChars="0"/>
              <w:rPr>
                <w:rFonts w:hint="default" w:ascii="Times New Roman" w:hAnsi="Times New Roman" w:cs="Times New Roman"/>
                <w:b/>
                <w:bCs/>
                <w:highlight w:val="none"/>
              </w:rPr>
            </w:pPr>
            <w:bookmarkStart w:id="92" w:name="_Toc123050791"/>
            <w:bookmarkStart w:id="93" w:name="_Toc124252010"/>
            <w:r>
              <w:rPr>
                <w:rFonts w:hint="default" w:ascii="Times New Roman" w:hAnsi="Times New Roman" w:cs="Times New Roman"/>
                <w:b/>
                <w:bCs/>
                <w:i w:val="0"/>
                <w:iCs w:val="0"/>
                <w:highlight w:val="none"/>
                <w:u w:val="none"/>
                <w:vertAlign w:val="baseline"/>
                <w:rtl w:val="0"/>
                <w:lang w:val="ru"/>
              </w:rPr>
              <w:t>Установка и демонтаж модуля</w:t>
            </w:r>
          </w:p>
        </w:tc>
      </w:tr>
      <w:tr w14:paraId="25397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14:paraId="247254E4">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Этапы установки модуля</w:t>
            </w:r>
          </w:p>
        </w:tc>
        <w:tc>
          <w:tcPr>
            <w:tcW w:w="0" w:type="auto"/>
            <w:vAlign w:val="center"/>
          </w:tcPr>
          <w:p w14:paraId="512F78C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 Сначала установите модуль соединителя на неподвижную рейку.</w:t>
            </w:r>
          </w:p>
        </w:tc>
      </w:tr>
      <w:tr w14:paraId="7DCD5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28526951">
            <w:pPr>
              <w:ind w:left="0" w:leftChars="0"/>
              <w:rPr>
                <w:rFonts w:hint="default" w:ascii="Times New Roman" w:hAnsi="Times New Roman" w:cs="Times New Roman"/>
                <w:highlight w:val="none"/>
              </w:rPr>
            </w:pPr>
          </w:p>
        </w:tc>
        <w:tc>
          <w:tcPr>
            <w:tcW w:w="0" w:type="auto"/>
            <w:vAlign w:val="center"/>
          </w:tcPr>
          <w:p w14:paraId="7C9F13F3">
            <w:pPr>
              <w:bidi w:val="0"/>
              <w:ind w:left="0" w:leftChars="0"/>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2. Установите необходимые модули ввода-вывода или функциональные модули в последовательности справа от модуля соединителя.</w:t>
            </w:r>
          </w:p>
        </w:tc>
      </w:tr>
      <w:tr w14:paraId="2BD13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4945A739">
            <w:pPr>
              <w:ind w:left="0" w:leftChars="0"/>
              <w:rPr>
                <w:rFonts w:hint="default" w:ascii="Times New Roman" w:hAnsi="Times New Roman" w:cs="Times New Roman"/>
                <w:highlight w:val="none"/>
              </w:rPr>
            </w:pPr>
          </w:p>
        </w:tc>
        <w:tc>
          <w:tcPr>
            <w:tcW w:w="0" w:type="auto"/>
            <w:vAlign w:val="center"/>
          </w:tcPr>
          <w:p w14:paraId="102D102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 После установки всех необходимых модулей установите клеммную крышку, чтобы завершить сборку модуля.</w:t>
            </w:r>
          </w:p>
        </w:tc>
      </w:tr>
      <w:tr w14:paraId="02E60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14:paraId="15576CE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Этапы демонтажа модуля</w:t>
            </w:r>
          </w:p>
        </w:tc>
        <w:tc>
          <w:tcPr>
            <w:tcW w:w="0" w:type="auto"/>
            <w:vAlign w:val="center"/>
          </w:tcPr>
          <w:p w14:paraId="55FA6AF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 С помощью плоской отвертки подденьте защелку модуля.</w:t>
            </w:r>
          </w:p>
        </w:tc>
      </w:tr>
      <w:tr w14:paraId="1FEC2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4ED840DD">
            <w:pPr>
              <w:ind w:left="0" w:leftChars="0"/>
              <w:rPr>
                <w:rFonts w:hint="default" w:ascii="Times New Roman" w:hAnsi="Times New Roman" w:cs="Times New Roman"/>
                <w:highlight w:val="none"/>
              </w:rPr>
            </w:pPr>
          </w:p>
        </w:tc>
        <w:tc>
          <w:tcPr>
            <w:tcW w:w="0" w:type="auto"/>
            <w:vAlign w:val="center"/>
          </w:tcPr>
          <w:p w14:paraId="593D4E2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 Вытащите разобранный модуль.</w:t>
            </w:r>
          </w:p>
        </w:tc>
      </w:tr>
    </w:tbl>
    <w:p w14:paraId="0C00E28B">
      <w:pPr>
        <w:ind w:left="180"/>
        <w:rPr>
          <w:rFonts w:hint="default" w:ascii="Times New Roman" w:hAnsi="Times New Roman" w:cs="Times New Roman"/>
          <w:highlight w:val="none"/>
        </w:rPr>
      </w:pPr>
    </w:p>
    <w:p w14:paraId="1D85E0C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398FC80C">
      <w:pPr>
        <w:pStyle w:val="3"/>
        <w:spacing w:before="120" w:after="120"/>
        <w:rPr>
          <w:rFonts w:hint="default" w:ascii="Times New Roman" w:hAnsi="Times New Roman" w:cs="Times New Roman"/>
          <w:highlight w:val="none"/>
          <w:rtl w:val="0"/>
          <w:lang w:val="ru"/>
        </w:rPr>
      </w:pPr>
      <w:bookmarkStart w:id="94" w:name="_Toc173946661"/>
      <w:bookmarkStart w:id="95" w:name="_Toc173849192"/>
      <w:bookmarkStart w:id="96" w:name="_Toc9159"/>
      <w:bookmarkStart w:id="97" w:name="_Toc171528097"/>
      <w:bookmarkStart w:id="98" w:name="_Toc177570153"/>
      <w:r>
        <w:rPr>
          <w:rFonts w:hint="default" w:ascii="Times New Roman" w:hAnsi="Times New Roman" w:cs="Times New Roman"/>
          <w:highlight w:val="none"/>
          <w:rtl w:val="0"/>
          <w:lang w:val="ru"/>
        </w:rPr>
        <w:t>Схема установки и демонтажа</w:t>
      </w:r>
      <w:bookmarkEnd w:id="94"/>
      <w:bookmarkEnd w:id="95"/>
      <w:bookmarkEnd w:id="96"/>
      <w:bookmarkEnd w:id="97"/>
      <w:bookmarkEnd w:id="98"/>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29832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5BFA39AB">
            <w:pPr>
              <w:bidi w:val="0"/>
              <w:ind w:left="0" w:leftChars="0"/>
              <w:rPr>
                <w:rFonts w:hint="default" w:ascii="Times New Roman" w:hAnsi="Times New Roman" w:cs="Times New Roman"/>
                <w:b/>
                <w:bCs/>
                <w:sz w:val="21"/>
                <w:highlight w:val="none"/>
              </w:rPr>
            </w:pPr>
            <w:r>
              <w:rPr>
                <w:rFonts w:hint="default" w:ascii="Times New Roman" w:hAnsi="Times New Roman" w:cs="Times New Roman"/>
                <w:b/>
                <w:bCs/>
                <w:i w:val="0"/>
                <w:iCs w:val="0"/>
                <w:sz w:val="21"/>
                <w:highlight w:val="none"/>
                <w:u w:val="none"/>
                <w:vertAlign w:val="baseline"/>
                <w:rtl w:val="0"/>
                <w:lang w:val="ru"/>
              </w:rPr>
              <w:t>Установка модуля соединителя</w:t>
            </w:r>
          </w:p>
        </w:tc>
      </w:tr>
    </w:tbl>
    <w:p w14:paraId="28C743E0">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highlight w:val="none"/>
          <w:lang w:val="ru-RU" w:eastAsia="zh-CN"/>
        </w:rPr>
        <w:t>Затем вытолкните верхнюю и нижнюю защелки соединительного модуля наружу, и модуль выровняется по вертикали со слотом для рейки, как показано на рисунке ① ниже.</w:t>
      </w:r>
    </w:p>
    <w:p w14:paraId="7F83C309">
      <w:pPr>
        <w:bidi w:val="0"/>
        <w:ind w:left="18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p>
    <w:p w14:paraId="7CDE283A">
      <w:pPr>
        <w:bidi w:val="0"/>
        <w:ind w:left="18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114300" distR="114300" simplePos="0" relativeHeight="251675648" behindDoc="0" locked="0" layoutInCell="1" allowOverlap="1">
            <wp:simplePos x="0" y="0"/>
            <wp:positionH relativeFrom="column">
              <wp:posOffset>971550</wp:posOffset>
            </wp:positionH>
            <wp:positionV relativeFrom="paragraph">
              <wp:posOffset>117475</wp:posOffset>
            </wp:positionV>
            <wp:extent cx="3784600" cy="3041650"/>
            <wp:effectExtent l="0" t="0" r="6350" b="6350"/>
            <wp:wrapSquare wrapText="bothSides"/>
            <wp:docPr id="10004914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1483" name="图片 1"/>
                    <pic:cNvPicPr>
                      <a:picLocks noChangeAspect="1"/>
                    </pic:cNvPicPr>
                  </pic:nvPicPr>
                  <pic:blipFill>
                    <a:blip r:embed="rId37"/>
                    <a:stretch>
                      <a:fillRect/>
                    </a:stretch>
                  </pic:blipFill>
                  <pic:spPr>
                    <a:xfrm>
                      <a:off x="0" y="0"/>
                      <a:ext cx="3784600" cy="3041650"/>
                    </a:xfrm>
                    <a:prstGeom prst="rect">
                      <a:avLst/>
                    </a:prstGeom>
                  </pic:spPr>
                </pic:pic>
              </a:graphicData>
            </a:graphic>
          </wp:anchor>
        </w:drawing>
      </w:r>
      <w:r>
        <w:rPr>
          <w:rFonts w:hint="default" w:ascii="Times New Roman" w:hAnsi="Times New Roman" w:cs="Times New Roman"/>
          <w:b w:val="0"/>
          <w:bCs w:val="0"/>
          <w:i w:val="0"/>
          <w:iCs w:val="0"/>
          <w:highlight w:val="none"/>
          <w:u w:val="none"/>
          <w:vertAlign w:val="baseline"/>
          <w:rtl w:val="0"/>
          <w:lang w:val="ru"/>
        </w:rPr>
        <w:t xml:space="preserve">   </w:t>
      </w:r>
    </w:p>
    <w:p w14:paraId="71BA31ED">
      <w:pPr>
        <w:pStyle w:val="32"/>
        <w:ind w:left="465" w:leftChars="0" w:firstLine="0" w:firstLineChars="0"/>
        <w:rPr>
          <w:rFonts w:hint="default" w:ascii="Times New Roman" w:hAnsi="Times New Roman" w:cs="Times New Roman"/>
          <w:highlight w:val="none"/>
        </w:rPr>
      </w:pPr>
    </w:p>
    <w:p w14:paraId="0F1A50DB">
      <w:pPr>
        <w:pStyle w:val="32"/>
        <w:ind w:left="465" w:leftChars="0" w:firstLine="0" w:firstLineChars="0"/>
        <w:rPr>
          <w:rFonts w:hint="default" w:ascii="Times New Roman" w:hAnsi="Times New Roman" w:cs="Times New Roman"/>
          <w:highlight w:val="none"/>
        </w:rPr>
      </w:pPr>
    </w:p>
    <w:p w14:paraId="7F9C897E">
      <w:pPr>
        <w:pStyle w:val="32"/>
        <w:ind w:left="465" w:leftChars="0" w:firstLine="0" w:firstLineChars="0"/>
        <w:rPr>
          <w:rFonts w:hint="default" w:ascii="Times New Roman" w:hAnsi="Times New Roman" w:cs="Times New Roman"/>
          <w:highlight w:val="none"/>
        </w:rPr>
      </w:pPr>
    </w:p>
    <w:p w14:paraId="33539FDC">
      <w:pPr>
        <w:pStyle w:val="32"/>
        <w:ind w:left="465" w:leftChars="0" w:firstLine="0" w:firstLineChars="0"/>
        <w:rPr>
          <w:rFonts w:hint="default" w:ascii="Times New Roman" w:hAnsi="Times New Roman" w:cs="Times New Roman"/>
          <w:highlight w:val="none"/>
        </w:rPr>
      </w:pPr>
    </w:p>
    <w:p w14:paraId="2A2882C8">
      <w:pPr>
        <w:pStyle w:val="32"/>
        <w:ind w:left="465" w:leftChars="0" w:firstLine="0" w:firstLineChars="0"/>
        <w:rPr>
          <w:rFonts w:hint="default" w:ascii="Times New Roman" w:hAnsi="Times New Roman" w:cs="Times New Roman"/>
          <w:highlight w:val="none"/>
        </w:rPr>
      </w:pPr>
    </w:p>
    <w:p w14:paraId="6F2DED8C">
      <w:pPr>
        <w:pStyle w:val="32"/>
        <w:ind w:left="465" w:leftChars="0" w:firstLine="0" w:firstLineChars="0"/>
        <w:rPr>
          <w:rFonts w:hint="default" w:ascii="Times New Roman" w:hAnsi="Times New Roman" w:cs="Times New Roman"/>
          <w:highlight w:val="none"/>
        </w:rPr>
      </w:pPr>
    </w:p>
    <w:p w14:paraId="4FFF0B38">
      <w:pPr>
        <w:pStyle w:val="32"/>
        <w:ind w:left="465" w:leftChars="0" w:firstLine="0" w:firstLineChars="0"/>
        <w:rPr>
          <w:rFonts w:hint="default" w:ascii="Times New Roman" w:hAnsi="Times New Roman" w:cs="Times New Roman"/>
          <w:highlight w:val="none"/>
        </w:rPr>
      </w:pPr>
    </w:p>
    <w:p w14:paraId="065E4AD3">
      <w:pPr>
        <w:pStyle w:val="32"/>
        <w:ind w:left="465" w:leftChars="0" w:firstLine="0" w:firstLineChars="0"/>
        <w:rPr>
          <w:rFonts w:hint="default" w:ascii="Times New Roman" w:hAnsi="Times New Roman" w:cs="Times New Roman"/>
          <w:highlight w:val="none"/>
        </w:rPr>
      </w:pPr>
    </w:p>
    <w:p w14:paraId="6A692E35">
      <w:pPr>
        <w:pStyle w:val="32"/>
        <w:ind w:left="465" w:leftChars="0" w:firstLine="0" w:firstLineChars="0"/>
        <w:rPr>
          <w:rFonts w:hint="default" w:ascii="Times New Roman" w:hAnsi="Times New Roman" w:cs="Times New Roman"/>
          <w:highlight w:val="none"/>
        </w:rPr>
      </w:pPr>
    </w:p>
    <w:p w14:paraId="601E91E0">
      <w:pPr>
        <w:pStyle w:val="32"/>
        <w:ind w:left="465" w:leftChars="0" w:firstLine="0" w:firstLineChars="0"/>
        <w:rPr>
          <w:rFonts w:hint="default" w:ascii="Times New Roman" w:hAnsi="Times New Roman" w:cs="Times New Roman"/>
          <w:highlight w:val="none"/>
        </w:rPr>
      </w:pPr>
    </w:p>
    <w:p w14:paraId="0FCF2A6D">
      <w:pPr>
        <w:pStyle w:val="32"/>
        <w:bidi w:val="0"/>
        <w:ind w:left="465"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76672" behindDoc="0" locked="0" layoutInCell="1" allowOverlap="1">
                <wp:simplePos x="0" y="0"/>
                <wp:positionH relativeFrom="column">
                  <wp:posOffset>4080510</wp:posOffset>
                </wp:positionH>
                <wp:positionV relativeFrom="paragraph">
                  <wp:posOffset>68580</wp:posOffset>
                </wp:positionV>
                <wp:extent cx="518795" cy="125095"/>
                <wp:effectExtent l="0" t="114300" r="14605" b="123190"/>
                <wp:wrapNone/>
                <wp:docPr id="1742952864" name="箭头: 右 1742952864"/>
                <wp:cNvGraphicFramePr/>
                <a:graphic xmlns:a="http://schemas.openxmlformats.org/drawingml/2006/main">
                  <a:graphicData uri="http://schemas.microsoft.com/office/word/2010/wordprocessingShape">
                    <wps:wsp>
                      <wps:cNvSpPr/>
                      <wps:spPr>
                        <a:xfrm rot="12492966">
                          <a:off x="0" y="0"/>
                          <a:ext cx="518977" cy="124841"/>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1742952864" o:spid="_x0000_s1026" o:spt="13" type="#_x0000_t13" style="position:absolute;left:0pt;margin-left:321.3pt;margin-top:5.4pt;height:9.85pt;width:40.85pt;rotation:-9947310f;z-index:251676672;v-text-anchor:middle;mso-width-relative:page;mso-height-relative:page;" fillcolor="#4F81BD [3204]" filled="t" stroked="t" coordsize="21600,21600" o:gfxdata="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YSaD5dgAAAAJAQAADwAAAAAAAAABACAAAAAi&#10;AAAAZHJzL2Rvd25yZXYueG1sUEsBAhQAFAAAAAgAh07iQF+YdLx8AgAACAUAAA4AAAAAAAAAAQAg&#10;AAAAJwEAAGRycy9lMm9Eb2MueG1sUEsFBgAAAAAGAAYAWQEAABUGAAAAAA==&#10;" adj="19003,5400">
                <v:fill on="t" focussize="0,0"/>
                <v:stroke weight="2pt" color="#4F81BD [3204]" joinstyle="round"/>
                <v:imagedata o:title=""/>
                <o:lock v:ext="edit" aspectratio="f"/>
              </v:shape>
            </w:pict>
          </mc:Fallback>
        </mc:AlternateContent>
      </w:r>
    </w:p>
    <w:p w14:paraId="199B483B">
      <w:pPr>
        <w:pStyle w:val="32"/>
        <w:ind w:left="465" w:leftChars="0" w:firstLine="0" w:firstLineChars="0"/>
        <w:rPr>
          <w:rFonts w:hint="default" w:ascii="Times New Roman" w:hAnsi="Times New Roman" w:cs="Times New Roman"/>
          <w:highlight w:val="none"/>
        </w:rPr>
      </w:pPr>
    </w:p>
    <w:p w14:paraId="752EAE7C">
      <w:pPr>
        <w:pStyle w:val="32"/>
        <w:ind w:left="465" w:leftChars="0" w:firstLine="0" w:firstLineChars="0"/>
        <w:rPr>
          <w:rFonts w:hint="default" w:ascii="Times New Roman" w:hAnsi="Times New Roman" w:cs="Times New Roman"/>
          <w:highlight w:val="none"/>
        </w:rPr>
      </w:pPr>
    </w:p>
    <w:p w14:paraId="1AE8CDF3">
      <w:pPr>
        <w:ind w:leftChars="0"/>
        <w:rPr>
          <w:rFonts w:hint="default" w:ascii="Times New Roman" w:hAnsi="Times New Roman" w:cs="Times New Roman"/>
          <w:highlight w:val="none"/>
        </w:rPr>
      </w:pPr>
    </w:p>
    <w:p w14:paraId="349AF707">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7279C994">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6915AE36">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2247E325">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0708FAAC">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3A7897F6">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50CFBE60">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695EA03F">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143F14BC">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6357AA33">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7031A35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①</w:t>
      </w:r>
    </w:p>
    <w:p w14:paraId="6F50927B">
      <w:pPr>
        <w:ind w:leftChars="0"/>
        <w:rPr>
          <w:rFonts w:hint="default" w:ascii="Times New Roman" w:hAnsi="Times New Roman" w:cs="Times New Roman"/>
          <w:highlight w:val="none"/>
        </w:rPr>
      </w:pPr>
    </w:p>
    <w:p w14:paraId="7560967C">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highlight w:val="none"/>
          <w:lang w:val="ru-RU" w:eastAsia="zh-CN"/>
        </w:rPr>
        <w:t>С силой надавите на соединительный модуль в направлении направляющей рейки, надавите на верхнюю и нижнюю защёлки модуля внутрь, и когда вы услышите звук щелчка, модуль будет установлен на место, как показано на рисунке ② ниже.</w:t>
      </w:r>
    </w:p>
    <w:p w14:paraId="3C19572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114300" distR="114300" simplePos="0" relativeHeight="251674624" behindDoc="1" locked="0" layoutInCell="1" allowOverlap="1">
            <wp:simplePos x="0" y="0"/>
            <wp:positionH relativeFrom="column">
              <wp:posOffset>762000</wp:posOffset>
            </wp:positionH>
            <wp:positionV relativeFrom="paragraph">
              <wp:posOffset>99695</wp:posOffset>
            </wp:positionV>
            <wp:extent cx="3663950" cy="2978150"/>
            <wp:effectExtent l="0" t="0" r="0" b="0"/>
            <wp:wrapSquare wrapText="bothSides"/>
            <wp:docPr id="636615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61557" name="图片 1"/>
                    <pic:cNvPicPr>
                      <a:picLocks noChangeAspect="1"/>
                    </pic:cNvPicPr>
                  </pic:nvPicPr>
                  <pic:blipFill>
                    <a:blip r:embed="rId38"/>
                    <a:stretch>
                      <a:fillRect/>
                    </a:stretch>
                  </pic:blipFill>
                  <pic:spPr>
                    <a:xfrm>
                      <a:off x="0" y="0"/>
                      <a:ext cx="3663950" cy="2978150"/>
                    </a:xfrm>
                    <a:prstGeom prst="rect">
                      <a:avLst/>
                    </a:prstGeom>
                  </pic:spPr>
                </pic:pic>
              </a:graphicData>
            </a:graphic>
          </wp:anchor>
        </w:drawing>
      </w:r>
    </w:p>
    <w:p w14:paraId="6F1D65CD">
      <w:pPr>
        <w:ind w:left="0" w:leftChars="0"/>
        <w:jc w:val="center"/>
        <w:rPr>
          <w:rFonts w:hint="default" w:ascii="Times New Roman" w:hAnsi="Times New Roman" w:cs="Times New Roman"/>
          <w:highlight w:val="none"/>
        </w:rPr>
      </w:pPr>
    </w:p>
    <w:p w14:paraId="188BC137">
      <w:pPr>
        <w:ind w:left="0" w:leftChars="0"/>
        <w:jc w:val="center"/>
        <w:rPr>
          <w:rFonts w:hint="default" w:ascii="Times New Roman" w:hAnsi="Times New Roman" w:cs="Times New Roman"/>
          <w:highlight w:val="none"/>
        </w:rPr>
      </w:pPr>
    </w:p>
    <w:p w14:paraId="5E75BBD4">
      <w:pPr>
        <w:ind w:left="0" w:leftChars="0"/>
        <w:jc w:val="center"/>
        <w:rPr>
          <w:rFonts w:hint="default" w:ascii="Times New Roman" w:hAnsi="Times New Roman" w:cs="Times New Roman"/>
          <w:highlight w:val="none"/>
        </w:rPr>
      </w:pPr>
    </w:p>
    <w:p w14:paraId="57EE54BD">
      <w:pPr>
        <w:ind w:left="0" w:leftChars="0"/>
        <w:jc w:val="center"/>
        <w:rPr>
          <w:rFonts w:hint="default" w:ascii="Times New Roman" w:hAnsi="Times New Roman" w:cs="Times New Roman"/>
          <w:highlight w:val="none"/>
        </w:rPr>
      </w:pPr>
    </w:p>
    <w:p w14:paraId="02C3AD8D">
      <w:pPr>
        <w:ind w:left="0" w:leftChars="0"/>
        <w:jc w:val="center"/>
        <w:rPr>
          <w:rFonts w:hint="default" w:ascii="Times New Roman" w:hAnsi="Times New Roman" w:cs="Times New Roman"/>
          <w:highlight w:val="none"/>
        </w:rPr>
      </w:pPr>
    </w:p>
    <w:p w14:paraId="1C0DD638">
      <w:pPr>
        <w:ind w:left="0" w:leftChars="0"/>
        <w:jc w:val="center"/>
        <w:rPr>
          <w:rFonts w:hint="default" w:ascii="Times New Roman" w:hAnsi="Times New Roman" w:cs="Times New Roman"/>
          <w:highlight w:val="none"/>
        </w:rPr>
      </w:pPr>
    </w:p>
    <w:p w14:paraId="6B8DEBBA">
      <w:pPr>
        <w:ind w:left="0" w:leftChars="0"/>
        <w:jc w:val="center"/>
        <w:rPr>
          <w:rFonts w:hint="default" w:ascii="Times New Roman" w:hAnsi="Times New Roman" w:cs="Times New Roman"/>
          <w:highlight w:val="none"/>
        </w:rPr>
      </w:pPr>
    </w:p>
    <w:p w14:paraId="44F5EE47">
      <w:pPr>
        <w:ind w:left="0" w:leftChars="0"/>
        <w:jc w:val="center"/>
        <w:rPr>
          <w:rFonts w:hint="default" w:ascii="Times New Roman" w:hAnsi="Times New Roman" w:cs="Times New Roman"/>
          <w:highlight w:val="none"/>
        </w:rPr>
      </w:pPr>
    </w:p>
    <w:p w14:paraId="437566E4">
      <w:pPr>
        <w:ind w:left="0" w:leftChars="0"/>
        <w:jc w:val="center"/>
        <w:rPr>
          <w:rFonts w:hint="default" w:ascii="Times New Roman" w:hAnsi="Times New Roman" w:cs="Times New Roman"/>
          <w:highlight w:val="none"/>
        </w:rPr>
      </w:pPr>
    </w:p>
    <w:p w14:paraId="264C1B70">
      <w:pPr>
        <w:ind w:left="0" w:leftChars="0"/>
        <w:jc w:val="center"/>
        <w:rPr>
          <w:rFonts w:hint="default" w:ascii="Times New Roman" w:hAnsi="Times New Roman" w:cs="Times New Roman"/>
          <w:highlight w:val="none"/>
        </w:rPr>
      </w:pPr>
    </w:p>
    <w:p w14:paraId="05F3D95A">
      <w:pPr>
        <w:ind w:left="0" w:leftChars="0"/>
        <w:jc w:val="center"/>
        <w:rPr>
          <w:rFonts w:hint="default" w:ascii="Times New Roman" w:hAnsi="Times New Roman" w:cs="Times New Roman"/>
          <w:highlight w:val="none"/>
        </w:rPr>
      </w:pPr>
    </w:p>
    <w:p w14:paraId="5C9F40B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81792" behindDoc="0" locked="0" layoutInCell="1" allowOverlap="1">
                <wp:simplePos x="0" y="0"/>
                <wp:positionH relativeFrom="column">
                  <wp:posOffset>3816985</wp:posOffset>
                </wp:positionH>
                <wp:positionV relativeFrom="paragraph">
                  <wp:posOffset>9525</wp:posOffset>
                </wp:positionV>
                <wp:extent cx="518795" cy="124460"/>
                <wp:effectExtent l="0" t="114300" r="14605" b="123190"/>
                <wp:wrapNone/>
                <wp:docPr id="1323667951" name="箭头: 右 1323667951"/>
                <wp:cNvGraphicFramePr/>
                <a:graphic xmlns:a="http://schemas.openxmlformats.org/drawingml/2006/main">
                  <a:graphicData uri="http://schemas.microsoft.com/office/word/2010/wordprocessingShape">
                    <wps:wsp>
                      <wps:cNvSpPr/>
                      <wps:spPr>
                        <a:xfrm rot="12492966">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1323667951" o:spid="_x0000_s1026" o:spt="13" type="#_x0000_t13" style="position:absolute;left:0pt;margin-left:300.55pt;margin-top:0.75pt;height:9.8pt;width:40.85pt;rotation:-9947310f;z-index:251681792;v-text-anchor:middle;mso-width-relative:page;mso-height-relative:page;" fillcolor="#4F81BD [3204]" filled="t" stroked="t" coordsize="21600,21600" o:gfxdata="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GiE651QAAAAgBAAAPAAAAAAAAAAEAIAAA&#10;ACIAAABkcnMvZG93bnJldi54bWxQSwECFAAUAAAACACHTuJAnMIuUIECAAAIBQAADgAAAAAAAAAB&#10;ACAAAAAkAQAAZHJzL2Uyb0RvYy54bWxQSwUGAAAAAAYABgBZAQAAFwYAAAAA&#10;" adj="19010,5400">
                <v:fill on="t" focussize="0,0"/>
                <v:stroke weight="2pt" color="#4F81BD [3204]" joinstyle="round"/>
                <v:imagedata o:title=""/>
                <o:lock v:ext="edit" aspectratio="f"/>
              </v:shape>
            </w:pict>
          </mc:Fallback>
        </mc:AlternateContent>
      </w:r>
    </w:p>
    <w:p w14:paraId="52F0A596">
      <w:pPr>
        <w:ind w:left="0" w:leftChars="0"/>
        <w:jc w:val="center"/>
        <w:rPr>
          <w:rFonts w:hint="default" w:ascii="Times New Roman" w:hAnsi="Times New Roman" w:cs="Times New Roman"/>
          <w:highlight w:val="none"/>
        </w:rPr>
      </w:pPr>
    </w:p>
    <w:p w14:paraId="5C02F960">
      <w:pPr>
        <w:ind w:left="0" w:leftChars="0"/>
        <w:jc w:val="center"/>
        <w:rPr>
          <w:rFonts w:hint="default" w:ascii="Times New Roman" w:hAnsi="Times New Roman" w:cs="Times New Roman"/>
          <w:highlight w:val="none"/>
        </w:rPr>
      </w:pPr>
    </w:p>
    <w:p w14:paraId="710EFE77">
      <w:pPr>
        <w:ind w:left="0" w:leftChars="0"/>
        <w:jc w:val="center"/>
        <w:rPr>
          <w:rFonts w:hint="default" w:ascii="Times New Roman" w:hAnsi="Times New Roman" w:cs="Times New Roman"/>
          <w:highlight w:val="none"/>
        </w:rPr>
      </w:pPr>
    </w:p>
    <w:p w14:paraId="286AEC69">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364C81F4">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35BAA3EC">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4F678118">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2EBE7299">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740DC925">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61BBED93">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756267D3">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790C76D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②</w:t>
      </w:r>
    </w:p>
    <w:p w14:paraId="4B8C7BB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1FC7CE0A">
      <w:pPr>
        <w:pStyle w:val="32"/>
        <w:numPr>
          <w:ilvl w:val="0"/>
          <w:numId w:val="0"/>
        </w:numPr>
        <w:bidi w:val="0"/>
        <w:rPr>
          <w:rFonts w:hint="default" w:ascii="Times New Roman" w:hAnsi="Times New Roman" w:cs="Times New Roman"/>
          <w:b w:val="0"/>
          <w:bCs w:val="0"/>
          <w:i w:val="0"/>
          <w:iCs w:val="0"/>
          <w:highlight w:val="none"/>
          <w:u w:val="none"/>
          <w:vertAlign w:val="baseline"/>
          <w:rtl w:val="0"/>
          <w:lang w:val="ru"/>
        </w:rPr>
      </w:pPr>
    </w:p>
    <w:p w14:paraId="72FC02E7">
      <w:pPr>
        <w:pStyle w:val="32"/>
        <w:bidi w:val="0"/>
        <w:ind w:left="465" w:leftChars="0" w:firstLine="0" w:firstLineChars="0"/>
        <w:jc w:val="center"/>
        <w:rPr>
          <w:rFonts w:hint="default" w:ascii="Times New Roman" w:hAnsi="Times New Roman" w:cs="Times New Roman"/>
          <w:highlight w:val="none"/>
        </w:rPr>
      </w:pP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5C4C59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27DCCA5F">
            <w:pPr>
              <w:bidi w:val="0"/>
              <w:ind w:left="0" w:leftChars="0"/>
              <w:rPr>
                <w:rFonts w:hint="default" w:ascii="Times New Roman" w:hAnsi="Times New Roman" w:cs="Times New Roman"/>
                <w:b/>
                <w:bCs/>
                <w:sz w:val="21"/>
                <w:highlight w:val="none"/>
              </w:rPr>
            </w:pPr>
            <w:r>
              <w:rPr>
                <w:rFonts w:hint="default" w:ascii="Times New Roman" w:hAnsi="Times New Roman" w:cs="Times New Roman"/>
                <w:b/>
                <w:bCs/>
                <w:i w:val="0"/>
                <w:iCs w:val="0"/>
                <w:sz w:val="21"/>
                <w:highlight w:val="none"/>
                <w:u w:val="none"/>
                <w:vertAlign w:val="baseline"/>
                <w:rtl w:val="0"/>
                <w:lang w:val="ru"/>
              </w:rPr>
              <w:t>Установка модуля ввода-вывода</w:t>
            </w:r>
          </w:p>
        </w:tc>
      </w:tr>
    </w:tbl>
    <w:p w14:paraId="781D1B21">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Установите необходимые модули ввода-вывода или функциональные модули один за другим в соответствии с описанными выше шагами по установке модуля соединителя и вставьте их, как показано на рисунках </w:t>
      </w:r>
      <w:r>
        <w:rPr>
          <w:rFonts w:hint="default" w:ascii="Times New Roman" w:hAnsi="Times New Roman" w:cs="Times New Roman"/>
          <w:highlight w:val="none"/>
          <w:lang w:eastAsia="zh-CN"/>
        </w:rPr>
        <w:t>③</w:t>
      </w:r>
      <w:r>
        <w:rPr>
          <w:rFonts w:hint="default" w:ascii="Times New Roman" w:hAnsi="Times New Roman" w:cs="Times New Roman"/>
          <w:b w:val="0"/>
          <w:bCs w:val="0"/>
          <w:i w:val="0"/>
          <w:iCs w:val="0"/>
          <w:highlight w:val="none"/>
          <w:u w:val="none"/>
          <w:vertAlign w:val="baseline"/>
          <w:rtl w:val="0"/>
          <w:lang w:val="en-US" w:eastAsia="zh-CN"/>
        </w:rPr>
        <w:t xml:space="preserve">, </w:t>
      </w:r>
      <w:r>
        <w:rPr>
          <w:rFonts w:hint="default" w:ascii="Times New Roman" w:hAnsi="Times New Roman" w:cs="Times New Roman"/>
          <w:b w:val="0"/>
          <w:bCs w:val="0"/>
          <w:i w:val="0"/>
          <w:iCs w:val="0"/>
          <w:highlight w:val="none"/>
          <w:u w:val="none"/>
          <w:vertAlign w:val="baseline"/>
          <w:rtl w:val="0"/>
          <w:lang w:val="ru"/>
        </w:rPr>
        <w:t>④, и ⑤</w:t>
      </w:r>
      <w:r>
        <w:rPr>
          <w:rFonts w:hint="default" w:ascii="Times New Roman" w:hAnsi="Times New Roman" w:cs="Times New Roman"/>
          <w:b w:val="0"/>
          <w:bCs w:val="0"/>
          <w:i w:val="0"/>
          <w:iCs w:val="0"/>
          <w:highlight w:val="none"/>
          <w:u w:val="none"/>
          <w:vertAlign w:val="baseline"/>
          <w:rtl w:val="0"/>
          <w:lang w:val="en-US" w:eastAsia="zh-CN"/>
        </w:rPr>
        <w:t xml:space="preserve"> </w:t>
      </w:r>
      <w:r>
        <w:rPr>
          <w:rFonts w:hint="default" w:ascii="Times New Roman" w:hAnsi="Times New Roman" w:cs="Times New Roman"/>
          <w:b w:val="0"/>
          <w:bCs w:val="0"/>
          <w:i w:val="0"/>
          <w:iCs w:val="0"/>
          <w:highlight w:val="none"/>
          <w:u w:val="none"/>
          <w:vertAlign w:val="baseline"/>
          <w:rtl w:val="0"/>
          <w:lang w:val="ru"/>
        </w:rPr>
        <w:t>ниже; модуль будет установлен на место, когда вы услышите звук «щелчок».</w:t>
      </w:r>
    </w:p>
    <w:p w14:paraId="0AA39F49">
      <w:pPr>
        <w:pStyle w:val="32"/>
        <w:numPr>
          <w:ilvl w:val="0"/>
          <w:numId w:val="0"/>
        </w:numPr>
        <w:bidi w:val="0"/>
        <w:rPr>
          <w:rFonts w:hint="default" w:ascii="Times New Roman" w:hAnsi="Times New Roman" w:cs="Times New Roman"/>
          <w:b w:val="0"/>
          <w:bCs w:val="0"/>
          <w:i w:val="0"/>
          <w:iCs w:val="0"/>
          <w:highlight w:val="none"/>
          <w:u w:val="none"/>
          <w:vertAlign w:val="baseline"/>
          <w:rtl w:val="0"/>
          <w:lang w:val="ru"/>
        </w:rPr>
      </w:pPr>
    </w:p>
    <w:p w14:paraId="1FF10436">
      <w:pPr>
        <w:pStyle w:val="32"/>
        <w:numPr>
          <w:ilvl w:val="0"/>
          <w:numId w:val="0"/>
        </w:numPr>
        <w:bidi w:val="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highlight w:val="none"/>
          <w:lang w:eastAsia="zh-CN"/>
        </w:rPr>
        <w:drawing>
          <wp:anchor distT="0" distB="0" distL="114300" distR="114300" simplePos="0" relativeHeight="251686912" behindDoc="0" locked="0" layoutInCell="1" allowOverlap="1">
            <wp:simplePos x="0" y="0"/>
            <wp:positionH relativeFrom="column">
              <wp:posOffset>1275080</wp:posOffset>
            </wp:positionH>
            <wp:positionV relativeFrom="paragraph">
              <wp:posOffset>35560</wp:posOffset>
            </wp:positionV>
            <wp:extent cx="3702050" cy="2724150"/>
            <wp:effectExtent l="0" t="0" r="1270" b="3810"/>
            <wp:wrapSquare wrapText="bothSides"/>
            <wp:docPr id="17715130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513003" name="图片 2"/>
                    <pic:cNvPicPr>
                      <a:picLocks noChangeAspect="1"/>
                    </pic:cNvPicPr>
                  </pic:nvPicPr>
                  <pic:blipFill>
                    <a:blip r:embed="rId39"/>
                    <a:stretch>
                      <a:fillRect/>
                    </a:stretch>
                  </pic:blipFill>
                  <pic:spPr>
                    <a:xfrm>
                      <a:off x="0" y="0"/>
                      <a:ext cx="3702050" cy="2724150"/>
                    </a:xfrm>
                    <a:prstGeom prst="rect">
                      <a:avLst/>
                    </a:prstGeom>
                  </pic:spPr>
                </pic:pic>
              </a:graphicData>
            </a:graphic>
          </wp:anchor>
        </w:drawing>
      </w:r>
    </w:p>
    <w:p w14:paraId="3AE1A0EC">
      <w:pPr>
        <w:pStyle w:val="32"/>
        <w:numPr>
          <w:ilvl w:val="0"/>
          <w:numId w:val="0"/>
        </w:numPr>
        <w:bidi w:val="0"/>
        <w:rPr>
          <w:rFonts w:hint="default" w:ascii="Times New Roman" w:hAnsi="Times New Roman" w:cs="Times New Roman"/>
          <w:b w:val="0"/>
          <w:bCs w:val="0"/>
          <w:i w:val="0"/>
          <w:iCs w:val="0"/>
          <w:highlight w:val="none"/>
          <w:u w:val="none"/>
          <w:vertAlign w:val="baseline"/>
          <w:rtl w:val="0"/>
          <w:lang w:val="ru"/>
        </w:rPr>
      </w:pPr>
    </w:p>
    <w:p w14:paraId="5BF5BEF5">
      <w:pPr>
        <w:pStyle w:val="32"/>
        <w:numPr>
          <w:ilvl w:val="0"/>
          <w:numId w:val="0"/>
        </w:numPr>
        <w:bidi w:val="0"/>
        <w:rPr>
          <w:rFonts w:hint="default" w:ascii="Times New Roman" w:hAnsi="Times New Roman" w:cs="Times New Roman"/>
          <w:b w:val="0"/>
          <w:bCs w:val="0"/>
          <w:i w:val="0"/>
          <w:iCs w:val="0"/>
          <w:highlight w:val="none"/>
          <w:u w:val="none"/>
          <w:vertAlign w:val="baseline"/>
          <w:rtl w:val="0"/>
          <w:lang w:val="ru"/>
        </w:rPr>
      </w:pPr>
    </w:p>
    <w:p w14:paraId="068F7E2E">
      <w:pPr>
        <w:pStyle w:val="32"/>
        <w:numPr>
          <w:ilvl w:val="0"/>
          <w:numId w:val="0"/>
        </w:numPr>
        <w:bidi w:val="0"/>
        <w:rPr>
          <w:rFonts w:hint="default" w:ascii="Times New Roman" w:hAnsi="Times New Roman" w:cs="Times New Roman"/>
          <w:b w:val="0"/>
          <w:bCs w:val="0"/>
          <w:i w:val="0"/>
          <w:iCs w:val="0"/>
          <w:highlight w:val="none"/>
          <w:u w:val="none"/>
          <w:vertAlign w:val="baseline"/>
          <w:rtl w:val="0"/>
          <w:lang w:val="ru"/>
        </w:rPr>
      </w:pPr>
    </w:p>
    <w:p w14:paraId="34D77E71">
      <w:pPr>
        <w:pStyle w:val="32"/>
        <w:numPr>
          <w:ilvl w:val="0"/>
          <w:numId w:val="0"/>
        </w:numPr>
        <w:bidi w:val="0"/>
        <w:rPr>
          <w:rFonts w:hint="default" w:ascii="Times New Roman" w:hAnsi="Times New Roman" w:cs="Times New Roman"/>
          <w:b w:val="0"/>
          <w:bCs w:val="0"/>
          <w:i w:val="0"/>
          <w:iCs w:val="0"/>
          <w:highlight w:val="none"/>
          <w:u w:val="none"/>
          <w:vertAlign w:val="baseline"/>
          <w:rtl w:val="0"/>
          <w:lang w:val="ru"/>
        </w:rPr>
      </w:pPr>
    </w:p>
    <w:p w14:paraId="5A96842F">
      <w:pPr>
        <w:pStyle w:val="32"/>
        <w:numPr>
          <w:ilvl w:val="0"/>
          <w:numId w:val="0"/>
        </w:numPr>
        <w:bidi w:val="0"/>
        <w:rPr>
          <w:rFonts w:hint="default" w:ascii="Times New Roman" w:hAnsi="Times New Roman" w:cs="Times New Roman"/>
          <w:b w:val="0"/>
          <w:bCs w:val="0"/>
          <w:i w:val="0"/>
          <w:iCs w:val="0"/>
          <w:highlight w:val="none"/>
          <w:u w:val="none"/>
          <w:vertAlign w:val="baseline"/>
          <w:rtl w:val="0"/>
          <w:lang w:val="ru"/>
        </w:rPr>
      </w:pPr>
    </w:p>
    <w:p w14:paraId="54DDF3A3">
      <w:pPr>
        <w:pStyle w:val="32"/>
        <w:numPr>
          <w:ilvl w:val="0"/>
          <w:numId w:val="0"/>
        </w:numPr>
        <w:bidi w:val="0"/>
        <w:rPr>
          <w:rFonts w:hint="default" w:ascii="Times New Roman" w:hAnsi="Times New Roman" w:cs="Times New Roman"/>
          <w:b w:val="0"/>
          <w:bCs w:val="0"/>
          <w:i w:val="0"/>
          <w:iCs w:val="0"/>
          <w:highlight w:val="none"/>
          <w:u w:val="none"/>
          <w:vertAlign w:val="baseline"/>
          <w:rtl w:val="0"/>
          <w:lang w:val="ru"/>
        </w:rPr>
      </w:pPr>
    </w:p>
    <w:p w14:paraId="324FA1D2">
      <w:pPr>
        <w:pStyle w:val="32"/>
        <w:numPr>
          <w:ilvl w:val="0"/>
          <w:numId w:val="0"/>
        </w:numPr>
        <w:bidi w:val="0"/>
        <w:rPr>
          <w:rFonts w:hint="default" w:ascii="Times New Roman" w:hAnsi="Times New Roman" w:cs="Times New Roman"/>
          <w:b w:val="0"/>
          <w:bCs w:val="0"/>
          <w:i w:val="0"/>
          <w:iCs w:val="0"/>
          <w:highlight w:val="none"/>
          <w:u w:val="none"/>
          <w:vertAlign w:val="baseline"/>
          <w:rtl w:val="0"/>
          <w:lang w:val="ru"/>
        </w:rPr>
      </w:pPr>
    </w:p>
    <w:p w14:paraId="7623292D">
      <w:pPr>
        <w:bidi w:val="0"/>
        <w:ind w:leftChars="0"/>
        <w:rPr>
          <w:rFonts w:hint="default" w:ascii="Times New Roman" w:hAnsi="Times New Roman" w:cs="Times New Roman"/>
          <w:highlight w:val="none"/>
        </w:rPr>
      </w:pPr>
    </w:p>
    <w:p w14:paraId="2FC0E3BA">
      <w:pPr>
        <w:ind w:leftChars="0"/>
        <w:rPr>
          <w:rFonts w:hint="default" w:ascii="Times New Roman" w:hAnsi="Times New Roman" w:cs="Times New Roman"/>
          <w:highlight w:val="none"/>
        </w:rPr>
      </w:pPr>
    </w:p>
    <w:p w14:paraId="3DEA6E8A">
      <w:pPr>
        <w:ind w:leftChars="0"/>
        <w:rPr>
          <w:rFonts w:hint="default" w:ascii="Times New Roman" w:hAnsi="Times New Roman" w:cs="Times New Roman"/>
          <w:highlight w:val="none"/>
        </w:rPr>
      </w:pPr>
    </w:p>
    <w:p w14:paraId="39865D38">
      <w:pPr>
        <w:ind w:leftChars="0"/>
        <w:rPr>
          <w:rFonts w:hint="default" w:ascii="Times New Roman" w:hAnsi="Times New Roman" w:cs="Times New Roman"/>
          <w:highlight w:val="none"/>
        </w:rPr>
      </w:pPr>
    </w:p>
    <w:p w14:paraId="72488451">
      <w:pPr>
        <w:ind w:leftChars="0"/>
        <w:rPr>
          <w:rFonts w:hint="default" w:ascii="Times New Roman" w:hAnsi="Times New Roman" w:cs="Times New Roman"/>
          <w:highlight w:val="none"/>
        </w:rPr>
      </w:pPr>
    </w:p>
    <w:p w14:paraId="4314114C">
      <w:pPr>
        <w:ind w:leftChars="0"/>
        <w:rPr>
          <w:rFonts w:hint="default" w:ascii="Times New Roman" w:hAnsi="Times New Roman" w:cs="Times New Roman"/>
          <w:highlight w:val="none"/>
        </w:rPr>
      </w:pPr>
    </w:p>
    <w:p w14:paraId="51C0EA54">
      <w:pPr>
        <w:ind w:leftChars="0"/>
        <w:rPr>
          <w:rFonts w:hint="default" w:ascii="Times New Roman" w:hAnsi="Times New Roman" w:cs="Times New Roman"/>
          <w:highlight w:val="none"/>
        </w:rPr>
      </w:pPr>
      <w:r>
        <w:rPr>
          <w:rFonts w:hint="default" w:ascii="Times New Roman" w:hAnsi="Times New Roman" w:cs="Times New Roman"/>
          <w:highlight w:val="none"/>
        </w:rPr>
        <mc:AlternateContent>
          <mc:Choice Requires="wps">
            <w:drawing>
              <wp:anchor distT="0" distB="0" distL="114300" distR="114300" simplePos="0" relativeHeight="251687936" behindDoc="0" locked="0" layoutInCell="1" allowOverlap="1">
                <wp:simplePos x="0" y="0"/>
                <wp:positionH relativeFrom="column">
                  <wp:posOffset>4373245</wp:posOffset>
                </wp:positionH>
                <wp:positionV relativeFrom="paragraph">
                  <wp:posOffset>61595</wp:posOffset>
                </wp:positionV>
                <wp:extent cx="518795" cy="124460"/>
                <wp:effectExtent l="0" t="98425" r="2540" b="112395"/>
                <wp:wrapThrough wrapText="bothSides">
                  <wp:wrapPolygon>
                    <wp:start x="22235" y="16861"/>
                    <wp:lineTo x="22499" y="13224"/>
                    <wp:lineTo x="20093" y="-5400"/>
                    <wp:lineTo x="7931" y="771"/>
                    <wp:lineTo x="3384" y="-992"/>
                    <wp:lineTo x="2829" y="220"/>
                    <wp:lineTo x="-1084" y="9037"/>
                    <wp:lineTo x="423" y="20608"/>
                    <wp:lineTo x="5261" y="24796"/>
                    <wp:lineTo x="17766" y="26890"/>
                    <wp:lineTo x="22235" y="16861"/>
                  </wp:wrapPolygon>
                </wp:wrapThrough>
                <wp:docPr id="926453012" name="箭头: 右 926453012"/>
                <wp:cNvGraphicFramePr/>
                <a:graphic xmlns:a="http://schemas.openxmlformats.org/drawingml/2006/main">
                  <a:graphicData uri="http://schemas.microsoft.com/office/word/2010/wordprocessingShape">
                    <wps:wsp>
                      <wps:cNvSpPr/>
                      <wps:spPr>
                        <a:xfrm rot="12492966">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926453012" o:spid="_x0000_s1026" o:spt="13" type="#_x0000_t13" style="position:absolute;left:0pt;margin-left:344.35pt;margin-top:4.85pt;height:9.8pt;width:40.85pt;mso-wrap-distance-left:9pt;mso-wrap-distance-right:9pt;rotation:-9947310f;z-index:251687936;v-text-anchor:middle;mso-width-relative:page;mso-height-relative:page;" fillcolor="#4F81BD [3204]" filled="t" stroked="t" coordsize="21600,21600" wrapcoords="22235 16861 22499 13224 20093 -5400 7931 771 3384 -992 2829 220 -1084 9037 423 20608 5261 24796 17766 26890 22235 16861" o:gfxdata="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va6CSNgAAAAIAQAADwAAAAAAAAABACAA&#10;AAAiAAAAZHJzL2Rvd25yZXYueG1sUEsBAhQAFAAAAAgAh07iQL2PtZ5/AgAABgUAAA4AAAAAAAAA&#10;AQAgAAAAJwEAAGRycy9lMm9Eb2MueG1sUEsFBgAAAAAGAAYAWQEAABgGAAAAAA==&#10;" adj="19010,5400">
                <v:fill on="t" focussize="0,0"/>
                <v:stroke weight="2pt" color="#4F81BD [3204]" joinstyle="round"/>
                <v:imagedata o:title=""/>
                <o:lock v:ext="edit" aspectratio="f"/>
                <w10:wrap type="through"/>
              </v:shape>
            </w:pict>
          </mc:Fallback>
        </mc:AlternateContent>
      </w:r>
    </w:p>
    <w:p w14:paraId="484B6787">
      <w:pPr>
        <w:ind w:leftChars="0"/>
        <w:rPr>
          <w:rFonts w:hint="default" w:ascii="Times New Roman" w:hAnsi="Times New Roman" w:cs="Times New Roman"/>
          <w:highlight w:val="none"/>
        </w:rPr>
      </w:pPr>
    </w:p>
    <w:p w14:paraId="351C74E4">
      <w:pPr>
        <w:ind w:left="0" w:leftChars="0"/>
        <w:jc w:val="center"/>
        <w:rPr>
          <w:rFonts w:hint="default" w:ascii="Times New Roman" w:hAnsi="Times New Roman" w:cs="Times New Roman"/>
          <w:highlight w:val="none"/>
        </w:rPr>
      </w:pPr>
    </w:p>
    <w:p w14:paraId="0850CFAF">
      <w:pPr>
        <w:ind w:left="0" w:leftChars="0"/>
        <w:jc w:val="center"/>
        <w:rPr>
          <w:rFonts w:hint="default" w:ascii="Times New Roman" w:hAnsi="Times New Roman" w:cs="Times New Roman"/>
          <w:highlight w:val="none"/>
        </w:rPr>
      </w:pPr>
    </w:p>
    <w:p w14:paraId="478365DD">
      <w:pPr>
        <w:bidi w:val="0"/>
        <w:ind w:left="0" w:leftChars="0"/>
        <w:jc w:val="center"/>
        <w:rPr>
          <w:rFonts w:hint="default" w:ascii="Times New Roman" w:hAnsi="Times New Roman" w:cs="Times New Roman"/>
          <w:highlight w:val="none"/>
        </w:rPr>
      </w:pPr>
    </w:p>
    <w:p w14:paraId="389A8434">
      <w:pPr>
        <w:ind w:left="0" w:leftChars="0"/>
        <w:jc w:val="center"/>
        <w:rPr>
          <w:rFonts w:hint="default" w:ascii="Times New Roman" w:hAnsi="Times New Roman" w:cs="Times New Roman"/>
          <w:highlight w:val="none"/>
        </w:rPr>
      </w:pPr>
    </w:p>
    <w:p w14:paraId="15009259">
      <w:pPr>
        <w:ind w:left="0" w:leftChars="0"/>
        <w:jc w:val="center"/>
        <w:rPr>
          <w:rFonts w:hint="default" w:ascii="Times New Roman" w:hAnsi="Times New Roman" w:cs="Times New Roman"/>
          <w:highlight w:val="none"/>
        </w:rPr>
      </w:pPr>
    </w:p>
    <w:p w14:paraId="585B4D58">
      <w:pPr>
        <w:ind w:left="0" w:leftChars="0"/>
        <w:jc w:val="center"/>
        <w:rPr>
          <w:rFonts w:hint="default" w:ascii="Times New Roman" w:hAnsi="Times New Roman" w:cs="Times New Roman"/>
          <w:highlight w:val="none"/>
        </w:rPr>
      </w:pPr>
    </w:p>
    <w:p w14:paraId="76C30BC6">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③</w:t>
      </w:r>
    </w:p>
    <w:p w14:paraId="4B2AC28B">
      <w:pPr>
        <w:ind w:left="0" w:leftChars="0"/>
        <w:jc w:val="center"/>
        <w:rPr>
          <w:rFonts w:hint="default" w:ascii="Times New Roman" w:hAnsi="Times New Roman" w:cs="Times New Roman"/>
          <w:highlight w:val="none"/>
        </w:rPr>
      </w:pPr>
    </w:p>
    <w:p w14:paraId="0A9C290E">
      <w:pPr>
        <w:ind w:left="0" w:leftChars="0"/>
        <w:jc w:val="center"/>
        <w:rPr>
          <w:rFonts w:hint="default" w:ascii="Times New Roman" w:hAnsi="Times New Roman" w:cs="Times New Roman"/>
          <w:highlight w:val="none"/>
        </w:rPr>
      </w:pPr>
    </w:p>
    <w:p w14:paraId="0C52EAB4">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drawing>
          <wp:inline distT="0" distB="0" distL="0" distR="0">
            <wp:extent cx="3854450" cy="2813050"/>
            <wp:effectExtent l="0" t="0" r="1270" b="6350"/>
            <wp:docPr id="7962913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291392" name="图片 3"/>
                    <pic:cNvPicPr>
                      <a:picLocks noChangeAspect="1"/>
                    </pic:cNvPicPr>
                  </pic:nvPicPr>
                  <pic:blipFill>
                    <a:blip r:embed="rId40"/>
                    <a:stretch>
                      <a:fillRect/>
                    </a:stretch>
                  </pic:blipFill>
                  <pic:spPr>
                    <a:xfrm>
                      <a:off x="0" y="0"/>
                      <a:ext cx="3854648" cy="2813195"/>
                    </a:xfrm>
                    <a:prstGeom prst="rect">
                      <a:avLst/>
                    </a:prstGeom>
                  </pic:spPr>
                </pic:pic>
              </a:graphicData>
            </a:graphic>
          </wp:inline>
        </w:drawing>
      </w:r>
    </w:p>
    <w:p w14:paraId="6C8A3F34">
      <w:pPr>
        <w:ind w:left="0" w:leftChars="0"/>
        <w:jc w:val="center"/>
        <w:rPr>
          <w:rFonts w:hint="default" w:ascii="Times New Roman" w:hAnsi="Times New Roman" w:cs="Times New Roman"/>
          <w:highlight w:val="none"/>
        </w:rPr>
      </w:pPr>
    </w:p>
    <w:p w14:paraId="0FA6BA2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④</w:t>
      </w:r>
    </w:p>
    <w:p w14:paraId="0A4012B5">
      <w:pPr>
        <w:ind w:left="465" w:leftChars="0"/>
        <w:rPr>
          <w:rFonts w:hint="default" w:ascii="Times New Roman" w:hAnsi="Times New Roman" w:cs="Times New Roman"/>
          <w:highlight w:val="none"/>
        </w:rPr>
      </w:pPr>
    </w:p>
    <w:p w14:paraId="571A677E">
      <w:pPr>
        <w:bidi w:val="0"/>
        <w:ind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4044950" cy="2832100"/>
            <wp:effectExtent l="0" t="0" r="0" b="6350"/>
            <wp:docPr id="6252459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45929" name="图片 3"/>
                    <pic:cNvPicPr>
                      <a:picLocks noChangeAspect="1"/>
                    </pic:cNvPicPr>
                  </pic:nvPicPr>
                  <pic:blipFill>
                    <a:blip r:embed="rId41"/>
                    <a:stretch>
                      <a:fillRect/>
                    </a:stretch>
                  </pic:blipFill>
                  <pic:spPr>
                    <a:xfrm>
                      <a:off x="0" y="0"/>
                      <a:ext cx="4045158" cy="2832246"/>
                    </a:xfrm>
                    <a:prstGeom prst="rect">
                      <a:avLst/>
                    </a:prstGeom>
                  </pic:spPr>
                </pic:pic>
              </a:graphicData>
            </a:graphic>
          </wp:inline>
        </w:drawing>
      </w:r>
    </w:p>
    <w:p w14:paraId="2B014064">
      <w:pPr>
        <w:bidi w:val="0"/>
        <w:ind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⑤</w:t>
      </w:r>
    </w:p>
    <w:p w14:paraId="01FF1189">
      <w:pPr>
        <w:bidi w:val="0"/>
        <w:ind w:leftChars="0"/>
        <w:jc w:val="center"/>
        <w:rPr>
          <w:rFonts w:hint="default" w:ascii="Times New Roman" w:hAnsi="Times New Roman" w:cs="Times New Roman"/>
          <w:highlight w:val="none"/>
        </w:rPr>
      </w:pP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61350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6AE7FF2B">
            <w:pPr>
              <w:bidi w:val="0"/>
              <w:ind w:left="0" w:leftChars="0"/>
              <w:rPr>
                <w:rFonts w:hint="default" w:ascii="Times New Roman" w:hAnsi="Times New Roman" w:cs="Times New Roman"/>
                <w:b/>
                <w:bCs/>
                <w:sz w:val="21"/>
                <w:highlight w:val="none"/>
              </w:rPr>
            </w:pPr>
            <w:r>
              <w:rPr>
                <w:rFonts w:hint="default" w:ascii="Times New Roman" w:hAnsi="Times New Roman" w:cs="Times New Roman"/>
                <w:b/>
                <w:bCs/>
                <w:i w:val="0"/>
                <w:iCs w:val="0"/>
                <w:sz w:val="21"/>
                <w:highlight w:val="none"/>
                <w:u w:val="none"/>
                <w:vertAlign w:val="baseline"/>
                <w:rtl w:val="0"/>
                <w:lang w:val="ru"/>
              </w:rPr>
              <w:t>Установка клеммной крышки</w:t>
            </w:r>
          </w:p>
        </w:tc>
      </w:tr>
    </w:tbl>
    <w:p w14:paraId="4AF70536">
      <w:pPr>
        <w:pStyle w:val="32"/>
        <w:numPr>
          <w:ilvl w:val="0"/>
          <w:numId w:val="8"/>
        </w:numPr>
        <w:bidi w:val="0"/>
        <w:ind w:left="465" w:leftChars="0" w:hanging="284" w:firstLineChars="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Установите клеммную крышку на правую сторону последнего модуля, при этом рифленая сторона клеммной крышки должна быть совмещена с рейкой, способ установки см. в инструкции по установке модуля ввода-вывода, и задвиньте клеммную крышку на место, как показано на рисунке ⑥ ниже.</w:t>
      </w:r>
    </w:p>
    <w:p w14:paraId="018FC7A1">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drawing>
          <wp:anchor distT="0" distB="0" distL="114300" distR="114300" simplePos="0" relativeHeight="251677696" behindDoc="0" locked="0" layoutInCell="1" allowOverlap="1">
            <wp:simplePos x="0" y="0"/>
            <wp:positionH relativeFrom="column">
              <wp:posOffset>1035050</wp:posOffset>
            </wp:positionH>
            <wp:positionV relativeFrom="paragraph">
              <wp:posOffset>22225</wp:posOffset>
            </wp:positionV>
            <wp:extent cx="3708400" cy="2978150"/>
            <wp:effectExtent l="0" t="0" r="6350" b="0"/>
            <wp:wrapThrough wrapText="bothSides">
              <wp:wrapPolygon>
                <wp:start x="0" y="0"/>
                <wp:lineTo x="0" y="21416"/>
                <wp:lineTo x="21526" y="21416"/>
                <wp:lineTo x="21526" y="0"/>
                <wp:lineTo x="0" y="0"/>
              </wp:wrapPolygon>
            </wp:wrapThrough>
            <wp:docPr id="1199825794" name="图片 1199825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825794" name="图片 1199825794"/>
                    <pic:cNvPicPr>
                      <a:picLocks noChangeAspect="1"/>
                    </pic:cNvPicPr>
                  </pic:nvPicPr>
                  <pic:blipFill>
                    <a:blip r:embed="rId42"/>
                    <a:stretch>
                      <a:fillRect/>
                    </a:stretch>
                  </pic:blipFill>
                  <pic:spPr>
                    <a:xfrm>
                      <a:off x="0" y="0"/>
                      <a:ext cx="3708400" cy="2978150"/>
                    </a:xfrm>
                    <a:prstGeom prst="rect">
                      <a:avLst/>
                    </a:prstGeom>
                  </pic:spPr>
                </pic:pic>
              </a:graphicData>
            </a:graphic>
          </wp:anchor>
        </w:drawing>
      </w:r>
    </w:p>
    <w:p w14:paraId="03EA2B42">
      <w:pPr>
        <w:ind w:left="0" w:leftChars="0"/>
        <w:jc w:val="center"/>
        <w:rPr>
          <w:rFonts w:hint="default" w:ascii="Times New Roman" w:hAnsi="Times New Roman" w:cs="Times New Roman"/>
          <w:highlight w:val="none"/>
        </w:rPr>
      </w:pPr>
    </w:p>
    <w:p w14:paraId="498A2632">
      <w:pPr>
        <w:ind w:left="0" w:leftChars="0"/>
        <w:jc w:val="center"/>
        <w:rPr>
          <w:rFonts w:hint="default" w:ascii="Times New Roman" w:hAnsi="Times New Roman" w:cs="Times New Roman"/>
          <w:highlight w:val="none"/>
        </w:rPr>
      </w:pPr>
    </w:p>
    <w:p w14:paraId="53E8195F">
      <w:pPr>
        <w:ind w:left="0" w:leftChars="0"/>
        <w:jc w:val="center"/>
        <w:rPr>
          <w:rFonts w:hint="default" w:ascii="Times New Roman" w:hAnsi="Times New Roman" w:cs="Times New Roman"/>
          <w:highlight w:val="none"/>
        </w:rPr>
      </w:pPr>
    </w:p>
    <w:p w14:paraId="0A223DDD">
      <w:pPr>
        <w:ind w:left="0" w:leftChars="0"/>
        <w:jc w:val="center"/>
        <w:rPr>
          <w:rFonts w:hint="default" w:ascii="Times New Roman" w:hAnsi="Times New Roman" w:cs="Times New Roman"/>
          <w:highlight w:val="none"/>
        </w:rPr>
      </w:pPr>
    </w:p>
    <w:p w14:paraId="5EABED6C">
      <w:pPr>
        <w:ind w:left="0" w:leftChars="0"/>
        <w:jc w:val="center"/>
        <w:rPr>
          <w:rFonts w:hint="default" w:ascii="Times New Roman" w:hAnsi="Times New Roman" w:cs="Times New Roman"/>
          <w:highlight w:val="none"/>
        </w:rPr>
      </w:pPr>
    </w:p>
    <w:p w14:paraId="04C03389">
      <w:pPr>
        <w:ind w:left="0" w:leftChars="0"/>
        <w:jc w:val="center"/>
        <w:rPr>
          <w:rFonts w:hint="default" w:ascii="Times New Roman" w:hAnsi="Times New Roman" w:cs="Times New Roman"/>
          <w:highlight w:val="none"/>
        </w:rPr>
      </w:pPr>
    </w:p>
    <w:p w14:paraId="5C85C671">
      <w:pPr>
        <w:ind w:left="0" w:leftChars="0"/>
        <w:jc w:val="center"/>
        <w:rPr>
          <w:rFonts w:hint="default" w:ascii="Times New Roman" w:hAnsi="Times New Roman" w:cs="Times New Roman"/>
          <w:highlight w:val="none"/>
        </w:rPr>
      </w:pPr>
    </w:p>
    <w:p w14:paraId="131AB552">
      <w:pPr>
        <w:ind w:left="0" w:leftChars="0"/>
        <w:jc w:val="center"/>
        <w:rPr>
          <w:rFonts w:hint="default" w:ascii="Times New Roman" w:hAnsi="Times New Roman" w:cs="Times New Roman"/>
          <w:highlight w:val="none"/>
        </w:rPr>
      </w:pPr>
    </w:p>
    <w:p w14:paraId="02AABD38">
      <w:pPr>
        <w:ind w:left="0" w:leftChars="0"/>
        <w:jc w:val="center"/>
        <w:rPr>
          <w:rFonts w:hint="default" w:ascii="Times New Roman" w:hAnsi="Times New Roman" w:cs="Times New Roman"/>
          <w:highlight w:val="none"/>
        </w:rPr>
      </w:pPr>
    </w:p>
    <w:p w14:paraId="6B29CA2F">
      <w:pPr>
        <w:bidi w:val="0"/>
        <w:ind w:left="0" w:leftChars="0"/>
        <w:jc w:val="center"/>
        <w:rPr>
          <w:rFonts w:hint="default" w:ascii="Times New Roman" w:hAnsi="Times New Roman" w:cs="Times New Roman"/>
          <w:highlight w:val="none"/>
        </w:rPr>
      </w:pPr>
    </w:p>
    <w:p w14:paraId="3D3E59CC">
      <w:pPr>
        <w:ind w:left="0" w:leftChars="0"/>
        <w:jc w:val="center"/>
        <w:rPr>
          <w:rFonts w:hint="default" w:ascii="Times New Roman" w:hAnsi="Times New Roman" w:cs="Times New Roman"/>
          <w:highlight w:val="none"/>
        </w:rPr>
      </w:pPr>
    </w:p>
    <w:p w14:paraId="1C07C718">
      <w:pPr>
        <w:ind w:left="0" w:leftChars="0"/>
        <w:jc w:val="center"/>
        <w:rPr>
          <w:rFonts w:hint="default" w:ascii="Times New Roman" w:hAnsi="Times New Roman" w:cs="Times New Roman"/>
          <w:highlight w:val="none"/>
        </w:rPr>
      </w:pPr>
    </w:p>
    <w:p w14:paraId="716DB157">
      <w:pPr>
        <w:ind w:left="0" w:leftChars="0"/>
        <w:jc w:val="center"/>
        <w:rPr>
          <w:rFonts w:hint="default" w:ascii="Times New Roman" w:hAnsi="Times New Roman" w:cs="Times New Roman"/>
          <w:highlight w:val="none"/>
        </w:rPr>
      </w:pPr>
    </w:p>
    <w:p w14:paraId="18395DB4">
      <w:pPr>
        <w:ind w:left="0" w:leftChars="0"/>
        <w:jc w:val="center"/>
        <w:rPr>
          <w:rFonts w:hint="default" w:ascii="Times New Roman" w:hAnsi="Times New Roman" w:cs="Times New Roman"/>
          <w:highlight w:val="none"/>
        </w:rPr>
      </w:pPr>
    </w:p>
    <w:p w14:paraId="1CFC7C6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p>
    <w:p w14:paraId="7AB76579">
      <w:pPr>
        <w:bidi w:val="0"/>
        <w:ind w:left="0" w:leftChars="0"/>
        <w:jc w:val="center"/>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78720" behindDoc="0" locked="0" layoutInCell="1" allowOverlap="1">
                <wp:simplePos x="0" y="0"/>
                <wp:positionH relativeFrom="column">
                  <wp:posOffset>4204335</wp:posOffset>
                </wp:positionH>
                <wp:positionV relativeFrom="paragraph">
                  <wp:posOffset>127635</wp:posOffset>
                </wp:positionV>
                <wp:extent cx="518795" cy="124460"/>
                <wp:effectExtent l="0" t="114300" r="14605" b="123190"/>
                <wp:wrapThrough wrapText="bothSides">
                  <wp:wrapPolygon>
                    <wp:start x="20996" y="22764"/>
                    <wp:lineTo x="23792" y="16512"/>
                    <wp:lineTo x="21269" y="10898"/>
                    <wp:lineTo x="4513" y="-401"/>
                    <wp:lineTo x="967" y="25"/>
                    <wp:lineTo x="-1829" y="6277"/>
                    <wp:lineTo x="4921" y="58716"/>
                    <wp:lineTo x="17502" y="30580"/>
                    <wp:lineTo x="20996" y="22764"/>
                  </wp:wrapPolygon>
                </wp:wrapThrough>
                <wp:docPr id="1584920079" name="箭头: 右 1584920079"/>
                <wp:cNvGraphicFramePr/>
                <a:graphic xmlns:a="http://schemas.openxmlformats.org/drawingml/2006/main">
                  <a:graphicData uri="http://schemas.microsoft.com/office/word/2010/wordprocessingShape">
                    <wps:wsp>
                      <wps:cNvSpPr/>
                      <wps:spPr>
                        <a:xfrm rot="12492966">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1584920079" o:spid="_x0000_s1026" o:spt="13" type="#_x0000_t13" style="position:absolute;left:0pt;margin-left:331.05pt;margin-top:10.05pt;height:9.8pt;width:40.85pt;mso-wrap-distance-left:9pt;mso-wrap-distance-right:9pt;rotation:-9947310f;z-index:251678720;v-text-anchor:middle;mso-width-relative:page;mso-height-relative:page;" fillcolor="#4F81BD [3204]" filled="t" stroked="t" coordsize="21600,21600" wrapcoords="20996 22764 23792 16512 21269 10898 4513 -401 967 25 -1829 6277 4921 58716 17502 30580 20996 22764" o:gfxdata="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SbFBg9gAAAAJAQAADwAAAAAAAAABACAA&#10;AAAiAAAAZHJzL2Rvd25yZXYueG1sUEsBAhQAFAAAAAgAh07iQIi6djh/AgAACAUAAA4AAAAAAAAA&#10;AQAgAAAAJwEAAGRycy9lMm9Eb2MueG1sUEsFBgAAAAAGAAYAWQEAABgGAAAAAA==&#10;" adj="19010,5400">
                <v:fill on="t" focussize="0,0"/>
                <v:stroke weight="2pt" color="#4F81BD [3204]" joinstyle="round"/>
                <v:imagedata o:title=""/>
                <o:lock v:ext="edit" aspectratio="f"/>
                <w10:wrap type="through"/>
              </v:shape>
            </w:pict>
          </mc:Fallback>
        </mc:AlternateContent>
      </w:r>
    </w:p>
    <w:p w14:paraId="0601AD33">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39FDA4C2">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6329FE95">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48E9B8C6">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27AE6E05">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3CDC5ACE">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3F6F61A6">
      <w:pPr>
        <w:bidi w:val="0"/>
        <w:ind w:left="0" w:leftChars="0"/>
        <w:jc w:val="center"/>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 xml:space="preserve">   </w:t>
      </w:r>
    </w:p>
    <w:p w14:paraId="4BBD70C8">
      <w:pPr>
        <w:ind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⑥</w:t>
      </w:r>
    </w:p>
    <w:p w14:paraId="20B27637">
      <w:pPr>
        <w:ind w:left="0" w:leftChars="0"/>
        <w:rPr>
          <w:rFonts w:hint="default" w:ascii="Times New Roman" w:hAnsi="Times New Roman" w:cs="Times New Roman"/>
          <w:highlight w:val="none"/>
        </w:rPr>
      </w:pPr>
    </w:p>
    <w:p w14:paraId="796DE256">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После установки клеммной крышки проверьте, ровная ли вся передняя часть модуля, чтобы убедиться, что все модули и клеммные крышки установлены на место и передняя часть ровная, как показано на рис. ⑦ ниже.</w:t>
      </w:r>
    </w:p>
    <w:p w14:paraId="0790EC97">
      <w:pPr>
        <w:pStyle w:val="32"/>
        <w:bidi w:val="0"/>
        <w:ind w:left="465" w:leftChars="0" w:firstLine="0" w:firstLine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114300" distR="114300" simplePos="0" relativeHeight="251679744" behindDoc="0" locked="0" layoutInCell="1" allowOverlap="1">
            <wp:simplePos x="0" y="0"/>
            <wp:positionH relativeFrom="column">
              <wp:posOffset>1016000</wp:posOffset>
            </wp:positionH>
            <wp:positionV relativeFrom="paragraph">
              <wp:posOffset>25400</wp:posOffset>
            </wp:positionV>
            <wp:extent cx="3994150" cy="3067050"/>
            <wp:effectExtent l="0" t="0" r="6350" b="0"/>
            <wp:wrapThrough wrapText="bothSides">
              <wp:wrapPolygon>
                <wp:start x="0" y="0"/>
                <wp:lineTo x="0" y="21466"/>
                <wp:lineTo x="21531" y="21466"/>
                <wp:lineTo x="21531" y="0"/>
                <wp:lineTo x="0" y="0"/>
              </wp:wrapPolygon>
            </wp:wrapThrough>
            <wp:docPr id="9882403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240384" name="图片 4"/>
                    <pic:cNvPicPr>
                      <a:picLocks noChangeAspect="1"/>
                    </pic:cNvPicPr>
                  </pic:nvPicPr>
                  <pic:blipFill>
                    <a:blip r:embed="rId43"/>
                    <a:stretch>
                      <a:fillRect/>
                    </a:stretch>
                  </pic:blipFill>
                  <pic:spPr>
                    <a:xfrm>
                      <a:off x="0" y="0"/>
                      <a:ext cx="3994150" cy="3067050"/>
                    </a:xfrm>
                    <a:prstGeom prst="rect">
                      <a:avLst/>
                    </a:prstGeom>
                  </pic:spPr>
                </pic:pic>
              </a:graphicData>
            </a:graphic>
          </wp:anchor>
        </w:drawing>
      </w:r>
    </w:p>
    <w:p w14:paraId="5DD10D55">
      <w:pPr>
        <w:pStyle w:val="32"/>
        <w:ind w:left="465" w:leftChars="0" w:firstLine="0" w:firstLineChars="0"/>
        <w:jc w:val="center"/>
        <w:rPr>
          <w:rFonts w:hint="default" w:ascii="Times New Roman" w:hAnsi="Times New Roman" w:cs="Times New Roman"/>
          <w:highlight w:val="none"/>
        </w:rPr>
      </w:pPr>
    </w:p>
    <w:p w14:paraId="37F963B9">
      <w:pPr>
        <w:pStyle w:val="32"/>
        <w:ind w:left="465" w:leftChars="0" w:firstLine="0" w:firstLineChars="0"/>
        <w:jc w:val="center"/>
        <w:rPr>
          <w:rFonts w:hint="default" w:ascii="Times New Roman" w:hAnsi="Times New Roman" w:cs="Times New Roman"/>
          <w:highlight w:val="none"/>
        </w:rPr>
      </w:pPr>
    </w:p>
    <w:p w14:paraId="757394FC">
      <w:pPr>
        <w:pStyle w:val="32"/>
        <w:ind w:left="465" w:leftChars="0" w:firstLine="0" w:firstLineChars="0"/>
        <w:jc w:val="center"/>
        <w:rPr>
          <w:rFonts w:hint="default" w:ascii="Times New Roman" w:hAnsi="Times New Roman" w:cs="Times New Roman"/>
          <w:highlight w:val="none"/>
        </w:rPr>
      </w:pPr>
    </w:p>
    <w:p w14:paraId="6E276D26">
      <w:pPr>
        <w:pStyle w:val="32"/>
        <w:ind w:left="465" w:leftChars="0" w:firstLine="0" w:firstLineChars="0"/>
        <w:jc w:val="center"/>
        <w:rPr>
          <w:rFonts w:hint="default" w:ascii="Times New Roman" w:hAnsi="Times New Roman" w:cs="Times New Roman"/>
          <w:highlight w:val="none"/>
        </w:rPr>
      </w:pPr>
    </w:p>
    <w:p w14:paraId="79933054">
      <w:pPr>
        <w:pStyle w:val="32"/>
        <w:ind w:left="465" w:leftChars="0" w:firstLine="0" w:firstLineChars="0"/>
        <w:jc w:val="center"/>
        <w:rPr>
          <w:rFonts w:hint="default" w:ascii="Times New Roman" w:hAnsi="Times New Roman" w:cs="Times New Roman"/>
          <w:highlight w:val="none"/>
        </w:rPr>
      </w:pPr>
    </w:p>
    <w:p w14:paraId="1EB20B84">
      <w:pPr>
        <w:pStyle w:val="32"/>
        <w:ind w:left="465" w:leftChars="0" w:firstLine="0" w:firstLineChars="0"/>
        <w:jc w:val="center"/>
        <w:rPr>
          <w:rFonts w:hint="default" w:ascii="Times New Roman" w:hAnsi="Times New Roman" w:cs="Times New Roman"/>
          <w:highlight w:val="none"/>
        </w:rPr>
      </w:pPr>
    </w:p>
    <w:p w14:paraId="2F708A51">
      <w:pPr>
        <w:pStyle w:val="32"/>
        <w:ind w:left="465" w:leftChars="0" w:firstLine="0" w:firstLineChars="0"/>
        <w:jc w:val="center"/>
        <w:rPr>
          <w:rFonts w:hint="default" w:ascii="Times New Roman" w:hAnsi="Times New Roman" w:cs="Times New Roman"/>
          <w:highlight w:val="none"/>
        </w:rPr>
      </w:pPr>
    </w:p>
    <w:p w14:paraId="0B770438">
      <w:pPr>
        <w:pStyle w:val="32"/>
        <w:ind w:left="465" w:leftChars="0" w:firstLine="0" w:firstLineChars="0"/>
        <w:jc w:val="center"/>
        <w:rPr>
          <w:rFonts w:hint="default" w:ascii="Times New Roman" w:hAnsi="Times New Roman" w:cs="Times New Roman"/>
          <w:highlight w:val="none"/>
        </w:rPr>
      </w:pPr>
    </w:p>
    <w:p w14:paraId="6FE9940F">
      <w:pPr>
        <w:pStyle w:val="32"/>
        <w:ind w:left="465" w:leftChars="0" w:firstLine="0" w:firstLineChars="0"/>
        <w:jc w:val="center"/>
        <w:rPr>
          <w:rFonts w:hint="default" w:ascii="Times New Roman" w:hAnsi="Times New Roman" w:cs="Times New Roman"/>
          <w:highlight w:val="none"/>
        </w:rPr>
      </w:pPr>
    </w:p>
    <w:p w14:paraId="6EE1FABC">
      <w:pPr>
        <w:pStyle w:val="32"/>
        <w:bidi w:val="0"/>
        <w:ind w:left="465" w:leftChars="0" w:firstLine="0" w:firstLine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80768" behindDoc="0" locked="0" layoutInCell="1" allowOverlap="1">
                <wp:simplePos x="0" y="0"/>
                <wp:positionH relativeFrom="column">
                  <wp:posOffset>1685925</wp:posOffset>
                </wp:positionH>
                <wp:positionV relativeFrom="paragraph">
                  <wp:posOffset>39370</wp:posOffset>
                </wp:positionV>
                <wp:extent cx="2608580" cy="109220"/>
                <wp:effectExtent l="0" t="361950" r="0" b="328930"/>
                <wp:wrapThrough wrapText="bothSides">
                  <wp:wrapPolygon>
                    <wp:start x="20761" y="-11452"/>
                    <wp:lineTo x="12486" y="-59863"/>
                    <wp:lineTo x="11840" y="-1591"/>
                    <wp:lineTo x="2538" y="-60392"/>
                    <wp:lineTo x="1700" y="559"/>
                    <wp:lineTo x="-260" y="15450"/>
                    <wp:lineTo x="502" y="20269"/>
                    <wp:lineTo x="655" y="21233"/>
                    <wp:lineTo x="15500" y="21544"/>
                    <wp:lineTo x="21523" y="-6632"/>
                    <wp:lineTo x="20761" y="-11452"/>
                  </wp:wrapPolygon>
                </wp:wrapThrough>
                <wp:docPr id="688601515" name="箭头: 右 688601515"/>
                <wp:cNvGraphicFramePr/>
                <a:graphic xmlns:a="http://schemas.openxmlformats.org/drawingml/2006/main">
                  <a:graphicData uri="http://schemas.microsoft.com/office/word/2010/wordprocessingShape">
                    <wps:wsp>
                      <wps:cNvSpPr/>
                      <wps:spPr>
                        <a:xfrm rot="20710514">
                          <a:off x="0" y="0"/>
                          <a:ext cx="2608580" cy="10922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688601515" o:spid="_x0000_s1026" o:spt="13" type="#_x0000_t13" style="position:absolute;left:0pt;margin-left:132.75pt;margin-top:3.1pt;height:8.6pt;width:205.4pt;mso-wrap-distance-left:9pt;mso-wrap-distance-right:9pt;rotation:-971556f;z-index:251680768;v-text-anchor:middle;mso-width-relative:page;mso-height-relative:page;" fillcolor="#4F81BD [3204]" filled="t" stroked="t" coordsize="21600,21600" wrapcoords="20761 -11452 12486 -59863 11840 -1591 2538 -60392 1700 559 -260 15450 502 20269 655 21233 15500 21544 21523 -6632 20761 -11452" o:gfxdata="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Mrnd6PWAAAACAEAAA8AAAAAAAAAAQAgAAAA&#10;IgAAAGRycy9kb3ducmV2LnhtbFBLAQIUABQAAAAIAIdO4kDqGFS4fwIAAAcFAAAOAAAAAAAAAAEA&#10;IAAAACUBAABkcnMvZTJvRG9jLnhtbFBLBQYAAAAABgAGAFkBAAAWBgAAAAA=&#10;" adj="21148,5400">
                <v:fill on="t" focussize="0,0"/>
                <v:stroke weight="2pt" color="#4F81BD [3204]" joinstyle="round"/>
                <v:imagedata o:title=""/>
                <o:lock v:ext="edit" aspectratio="f"/>
                <w10:wrap type="through"/>
              </v:shape>
            </w:pict>
          </mc:Fallback>
        </mc:AlternateContent>
      </w:r>
    </w:p>
    <w:p w14:paraId="6E5CDEBA">
      <w:pPr>
        <w:pStyle w:val="32"/>
        <w:ind w:left="465" w:leftChars="0" w:firstLine="0" w:firstLineChars="0"/>
        <w:jc w:val="center"/>
        <w:rPr>
          <w:rFonts w:hint="default" w:ascii="Times New Roman" w:hAnsi="Times New Roman" w:cs="Times New Roman"/>
          <w:highlight w:val="none"/>
        </w:rPr>
      </w:pPr>
    </w:p>
    <w:p w14:paraId="7BD97D14">
      <w:pPr>
        <w:pStyle w:val="32"/>
        <w:ind w:left="465" w:leftChars="0" w:firstLine="0" w:firstLineChars="0"/>
        <w:jc w:val="center"/>
        <w:rPr>
          <w:rFonts w:hint="default" w:ascii="Times New Roman" w:hAnsi="Times New Roman" w:cs="Times New Roman"/>
          <w:highlight w:val="none"/>
        </w:rPr>
      </w:pPr>
    </w:p>
    <w:p w14:paraId="61A05DAD">
      <w:pPr>
        <w:pStyle w:val="32"/>
        <w:ind w:left="465" w:leftChars="0" w:firstLine="0" w:firstLineChars="0"/>
        <w:jc w:val="center"/>
        <w:rPr>
          <w:rFonts w:hint="default" w:ascii="Times New Roman" w:hAnsi="Times New Roman" w:cs="Times New Roman"/>
          <w:highlight w:val="none"/>
        </w:rPr>
      </w:pPr>
    </w:p>
    <w:p w14:paraId="329823C9">
      <w:pPr>
        <w:pStyle w:val="32"/>
        <w:ind w:left="465" w:leftChars="0" w:firstLine="0" w:firstLineChars="0"/>
        <w:jc w:val="center"/>
        <w:rPr>
          <w:rFonts w:hint="default" w:ascii="Times New Roman" w:hAnsi="Times New Roman" w:cs="Times New Roman"/>
          <w:highlight w:val="none"/>
        </w:rPr>
      </w:pPr>
    </w:p>
    <w:p w14:paraId="0DB806C5">
      <w:pPr>
        <w:pStyle w:val="32"/>
        <w:ind w:left="465" w:leftChars="0" w:firstLine="0" w:firstLineChars="0"/>
        <w:jc w:val="center"/>
        <w:rPr>
          <w:rFonts w:hint="default" w:ascii="Times New Roman" w:hAnsi="Times New Roman" w:cs="Times New Roman"/>
          <w:highlight w:val="none"/>
        </w:rPr>
      </w:pPr>
    </w:p>
    <w:p w14:paraId="4BDAFFF6">
      <w:pPr>
        <w:pStyle w:val="32"/>
        <w:ind w:left="465" w:leftChars="0" w:firstLine="0" w:firstLineChars="0"/>
        <w:jc w:val="center"/>
        <w:rPr>
          <w:rFonts w:hint="default" w:ascii="Times New Roman" w:hAnsi="Times New Roman" w:cs="Times New Roman"/>
          <w:highlight w:val="none"/>
        </w:rPr>
      </w:pPr>
    </w:p>
    <w:p w14:paraId="05A90569">
      <w:pPr>
        <w:pStyle w:val="32"/>
        <w:ind w:left="465" w:leftChars="0" w:firstLine="0" w:firstLineChars="0"/>
        <w:jc w:val="center"/>
        <w:rPr>
          <w:rFonts w:hint="default" w:ascii="Times New Roman" w:hAnsi="Times New Roman" w:cs="Times New Roman"/>
          <w:highlight w:val="none"/>
        </w:rPr>
      </w:pPr>
    </w:p>
    <w:p w14:paraId="4C61C3AA">
      <w:pPr>
        <w:pStyle w:val="32"/>
        <w:ind w:left="465" w:leftChars="0" w:firstLine="0" w:firstLineChars="0"/>
        <w:jc w:val="center"/>
        <w:rPr>
          <w:rFonts w:hint="default" w:ascii="Times New Roman" w:hAnsi="Times New Roman" w:cs="Times New Roman"/>
          <w:highlight w:val="none"/>
        </w:rPr>
      </w:pPr>
    </w:p>
    <w:p w14:paraId="08EF0A7C">
      <w:pPr>
        <w:pStyle w:val="32"/>
        <w:ind w:left="465" w:leftChars="0" w:firstLine="0" w:firstLineChars="0"/>
        <w:jc w:val="center"/>
        <w:rPr>
          <w:rFonts w:hint="default" w:ascii="Times New Roman" w:hAnsi="Times New Roman" w:cs="Times New Roman"/>
          <w:highlight w:val="none"/>
        </w:rPr>
      </w:pPr>
    </w:p>
    <w:p w14:paraId="6EEF8698">
      <w:pPr>
        <w:pStyle w:val="32"/>
        <w:ind w:left="465" w:leftChars="0" w:firstLine="0" w:firstLineChars="0"/>
        <w:jc w:val="center"/>
        <w:rPr>
          <w:rFonts w:hint="default" w:ascii="Times New Roman" w:hAnsi="Times New Roman" w:cs="Times New Roman"/>
          <w:highlight w:val="none"/>
        </w:rPr>
      </w:pPr>
    </w:p>
    <w:p w14:paraId="5C602FD8">
      <w:pPr>
        <w:pStyle w:val="32"/>
        <w:ind w:left="465" w:leftChars="0" w:firstLine="0" w:firstLineChars="0"/>
        <w:jc w:val="center"/>
        <w:rPr>
          <w:rFonts w:hint="default" w:ascii="Times New Roman" w:hAnsi="Times New Roman" w:cs="Times New Roman"/>
          <w:highlight w:val="none"/>
        </w:rPr>
      </w:pPr>
    </w:p>
    <w:p w14:paraId="6036A7F6">
      <w:pPr>
        <w:pStyle w:val="32"/>
        <w:ind w:left="465" w:leftChars="0" w:firstLine="0" w:firstLineChars="0"/>
        <w:jc w:val="center"/>
        <w:rPr>
          <w:rFonts w:hint="default" w:ascii="Times New Roman" w:hAnsi="Times New Roman" w:cs="Times New Roman"/>
          <w:highlight w:val="none"/>
        </w:rPr>
      </w:pPr>
    </w:p>
    <w:p w14:paraId="12E6178F">
      <w:pPr>
        <w:bidi w:val="0"/>
        <w:ind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p>
    <w:p w14:paraId="6E0A1C9E">
      <w:pPr>
        <w:ind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⑦</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524000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32250BBC">
            <w:pPr>
              <w:bidi w:val="0"/>
              <w:ind w:left="0" w:leftChars="0"/>
              <w:jc w:val="both"/>
              <w:rPr>
                <w:rFonts w:hint="default" w:ascii="Times New Roman" w:hAnsi="Times New Roman" w:cs="Times New Roman"/>
                <w:b/>
                <w:bCs/>
                <w:sz w:val="21"/>
                <w:highlight w:val="none"/>
              </w:rPr>
            </w:pPr>
            <w:r>
              <w:rPr>
                <w:rFonts w:hint="default" w:ascii="Times New Roman" w:hAnsi="Times New Roman" w:cs="Times New Roman"/>
                <w:b/>
                <w:bCs/>
                <w:i w:val="0"/>
                <w:iCs w:val="0"/>
                <w:sz w:val="21"/>
                <w:highlight w:val="none"/>
                <w:u w:val="none"/>
                <w:vertAlign w:val="baseline"/>
                <w:rtl w:val="0"/>
                <w:lang w:val="ru"/>
              </w:rPr>
              <w:t>Демонтаж</w:t>
            </w:r>
          </w:p>
        </w:tc>
      </w:tr>
    </w:tbl>
    <w:p w14:paraId="7C70E8A0">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Вставьте плоскую отвёртку в защелку снимаемого модуля и приложите усилие в направлении модуля вбок (услышите звонкий звук), как показано на рисунке </w:t>
      </w:r>
      <w:r>
        <w:rPr>
          <w:rFonts w:hint="default" w:ascii="Times New Roman" w:hAnsi="Times New Roman" w:cs="Times New Roman"/>
          <w:highlight w:val="none"/>
          <w:lang w:eastAsia="zh-CN"/>
        </w:rPr>
        <w:t>⑧</w:t>
      </w:r>
      <w:r>
        <w:rPr>
          <w:rFonts w:hint="default" w:ascii="Times New Roman" w:hAnsi="Times New Roman" w:cs="Times New Roman"/>
          <w:b w:val="0"/>
          <w:bCs w:val="0"/>
          <w:i w:val="0"/>
          <w:iCs w:val="0"/>
          <w:highlight w:val="none"/>
          <w:u w:val="none"/>
          <w:vertAlign w:val="baseline"/>
          <w:rtl w:val="0"/>
          <w:lang w:val="ru"/>
        </w:rPr>
        <w:t xml:space="preserve"> ниже.</w:t>
      </w:r>
      <w:r>
        <w:rPr>
          <w:rFonts w:hint="default" w:ascii="Times New Roman" w:hAnsi="Times New Roman" w:cs="Times New Roman"/>
          <w:b/>
          <w:bCs/>
          <w:highlight w:val="none"/>
          <w:lang w:val="ru-RU" w:eastAsia="zh-CN"/>
        </w:rPr>
        <w:t>Примечание: под каждым модулем ввода-вывода имеется защёлка, все они управляются таким образом.</w:t>
      </w:r>
    </w:p>
    <w:p w14:paraId="135D587B">
      <w:pPr>
        <w:bidi w:val="0"/>
        <w:ind w:left="0" w:leftChars="0"/>
        <w:jc w:val="center"/>
        <w:rPr>
          <w:rFonts w:hint="default" w:ascii="Times New Roman" w:hAnsi="Times New Roman" w:cs="Times New Roman"/>
          <w:sz w:val="16"/>
          <w:szCs w:val="18"/>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4591050" cy="2914650"/>
            <wp:effectExtent l="0" t="0" r="0" b="0"/>
            <wp:docPr id="15660335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033555" name="图片 5"/>
                    <pic:cNvPicPr>
                      <a:picLocks noChangeAspect="1"/>
                    </pic:cNvPicPr>
                  </pic:nvPicPr>
                  <pic:blipFill>
                    <a:blip r:embed="rId44"/>
                    <a:stretch>
                      <a:fillRect/>
                    </a:stretch>
                  </pic:blipFill>
                  <pic:spPr>
                    <a:xfrm>
                      <a:off x="0" y="0"/>
                      <a:ext cx="4591286" cy="2914800"/>
                    </a:xfrm>
                    <a:prstGeom prst="rect">
                      <a:avLst/>
                    </a:prstGeom>
                  </pic:spPr>
                </pic:pic>
              </a:graphicData>
            </a:graphic>
          </wp:inline>
        </w:drawing>
      </w:r>
    </w:p>
    <w:p w14:paraId="202117EB">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⑧</w:t>
      </w:r>
    </w:p>
    <w:p w14:paraId="22796A1B">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Выполните операцию, противоположную операции установки модуля, и разберите модуль, как показано на рисунке </w:t>
      </w:r>
      <w:r>
        <w:rPr>
          <w:rFonts w:hint="default" w:ascii="Times New Roman" w:hAnsi="Times New Roman" w:cs="Times New Roman"/>
          <w:sz w:val="16"/>
          <w:szCs w:val="18"/>
          <w:highlight w:val="none"/>
          <w:lang w:eastAsia="zh-CN"/>
        </w:rPr>
        <w:t>⑨</w:t>
      </w:r>
      <w:r>
        <w:rPr>
          <w:rFonts w:hint="default" w:ascii="Times New Roman" w:hAnsi="Times New Roman" w:cs="Times New Roman"/>
          <w:b w:val="0"/>
          <w:bCs w:val="0"/>
          <w:i w:val="0"/>
          <w:iCs w:val="0"/>
          <w:highlight w:val="none"/>
          <w:u w:val="none"/>
          <w:vertAlign w:val="baseline"/>
          <w:rtl w:val="0"/>
          <w:lang w:val="ru"/>
        </w:rPr>
        <w:t xml:space="preserve"> ниже.</w:t>
      </w:r>
    </w:p>
    <w:p w14:paraId="26E8456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4203700" cy="2755900"/>
            <wp:effectExtent l="0" t="0" r="6350" b="6350"/>
            <wp:docPr id="6714836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83660" name="图片 7"/>
                    <pic:cNvPicPr>
                      <a:picLocks noChangeAspect="1"/>
                    </pic:cNvPicPr>
                  </pic:nvPicPr>
                  <pic:blipFill>
                    <a:blip r:embed="rId45"/>
                    <a:stretch>
                      <a:fillRect/>
                    </a:stretch>
                  </pic:blipFill>
                  <pic:spPr>
                    <a:xfrm>
                      <a:off x="0" y="0"/>
                      <a:ext cx="4203916" cy="2756042"/>
                    </a:xfrm>
                    <a:prstGeom prst="rect">
                      <a:avLst/>
                    </a:prstGeom>
                  </pic:spPr>
                </pic:pic>
              </a:graphicData>
            </a:graphic>
          </wp:inline>
        </w:drawing>
      </w:r>
    </w:p>
    <w:p w14:paraId="3FBDB9F6">
      <w:pPr>
        <w:bidi w:val="0"/>
        <w:ind w:left="0" w:leftChars="0"/>
        <w:jc w:val="center"/>
        <w:rPr>
          <w:rFonts w:hint="default" w:ascii="Times New Roman" w:hAnsi="Times New Roman" w:cs="Times New Roman"/>
          <w:sz w:val="16"/>
          <w:szCs w:val="18"/>
          <w:highlight w:val="none"/>
          <w:lang w:eastAsia="zh-CN"/>
        </w:rPr>
      </w:pPr>
      <w:r>
        <w:rPr>
          <w:rFonts w:hint="default" w:ascii="Times New Roman" w:hAnsi="Times New Roman" w:cs="Times New Roman"/>
          <w:sz w:val="16"/>
          <w:szCs w:val="18"/>
          <w:highlight w:val="none"/>
          <w:lang w:eastAsia="zh-CN"/>
        </w:rPr>
        <w:t>⑨</w:t>
      </w:r>
    </w:p>
    <w:p w14:paraId="2DFA742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bookmarkEnd w:id="92"/>
    <w:bookmarkEnd w:id="93"/>
    <w:p w14:paraId="75A928BC">
      <w:pPr>
        <w:pStyle w:val="2"/>
        <w:bidi w:val="0"/>
        <w:rPr>
          <w:rFonts w:hint="default" w:ascii="Times New Roman" w:hAnsi="Times New Roman" w:cs="Times New Roman"/>
          <w:b w:val="0"/>
          <w:bCs w:val="0"/>
          <w:i w:val="0"/>
          <w:iCs w:val="0"/>
          <w:highlight w:val="none"/>
          <w:u w:val="none"/>
          <w:vertAlign w:val="baseline"/>
          <w:rtl w:val="0"/>
          <w:lang w:val="ru"/>
        </w:rPr>
      </w:pPr>
      <w:bookmarkStart w:id="99" w:name="_接线_1"/>
      <w:bookmarkEnd w:id="99"/>
      <w:bookmarkStart w:id="100" w:name="_接线"/>
      <w:bookmarkEnd w:id="100"/>
      <w:bookmarkStart w:id="101" w:name="_Toc20633"/>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63360" behindDoc="0" locked="0" layoutInCell="1" allowOverlap="1">
                <wp:simplePos x="0" y="0"/>
                <wp:positionH relativeFrom="column">
                  <wp:posOffset>0</wp:posOffset>
                </wp:positionH>
                <wp:positionV relativeFrom="paragraph">
                  <wp:posOffset>2307590</wp:posOffset>
                </wp:positionV>
                <wp:extent cx="5844540" cy="0"/>
                <wp:effectExtent l="57150" t="38100" r="60960" b="95250"/>
                <wp:wrapNone/>
                <wp:docPr id="20" name="直接连接符 20"/>
                <wp:cNvGraphicFramePr/>
                <a:graphic xmlns:a="http://schemas.openxmlformats.org/drawingml/2006/main">
                  <a:graphicData uri="http://schemas.microsoft.com/office/word/2010/wordprocessingShape">
                    <wps:wsp>
                      <wps:cNvCnPr/>
                      <wps:spPr>
                        <a:xfrm flipH="1">
                          <a:off x="0" y="0"/>
                          <a:ext cx="5844844"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anchor>
            </w:drawing>
          </mc:Choice>
          <mc:Fallback>
            <w:pict>
              <v:line id="_x0000_s1026" o:spid="_x0000_s1026" o:spt="20" style="position:absolute;left:0pt;flip:x;margin-left:0pt;margin-top:181.7pt;height:0pt;width:460.2pt;z-index:251663360;mso-width-relative:page;mso-height-relative:page;" filled="f" stroked="t" coordsize="21600,21600" o:gfxdata="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LeTwGXXAAAACAEAAA8AAAAAAAAAAQAgAAAAIgAAAGRycy9kb3du&#10;cmV2LnhtbFBLAQIUABQAAAAIAIdO4kCsKHblOQIAAGcEAAAOAAAAAAAAAAEAIAAAACYBAABkcnMv&#10;ZTJvRG9jLnhtbFBLBQYAAAAABgAGAFkBAADRBQAAAAA=&#10;">
                <v:fill on="f" focussize="0,0"/>
                <v:stroke weight="2pt" color="#000000" joinstyle="round"/>
                <v:imagedata o:title=""/>
                <o:lock v:ext="edit" aspectratio="f"/>
                <v:shadow on="t" color="#000000" opacity="24903f" offset="0pt,1.5748031496063pt" origin="0f,32768f" matrix="65536f,0f,0f,65536f"/>
              </v:line>
            </w:pict>
          </mc:Fallback>
        </mc:AlternateContent>
      </w:r>
      <w:r>
        <w:rPr>
          <w:rFonts w:hint="default" w:ascii="Times New Roman" w:hAnsi="Times New Roman" w:cs="Times New Roman"/>
          <w:b w:val="0"/>
          <w:bCs w:val="0"/>
          <w:i w:val="0"/>
          <w:iCs w:val="0"/>
          <w:highlight w:val="none"/>
          <w:u w:val="none"/>
          <w:vertAlign w:val="baseline"/>
          <w:rtl w:val="0"/>
          <w:lang w:val="ru"/>
        </w:rPr>
        <w:t>Подключение</w:t>
      </w:r>
      <w:bookmarkEnd w:id="101"/>
    </w:p>
    <w:p w14:paraId="7498A799">
      <w:pPr>
        <w:pStyle w:val="3"/>
        <w:numPr>
          <w:ilvl w:val="1"/>
          <w:numId w:val="5"/>
        </w:numPr>
        <w:bidi w:val="0"/>
        <w:spacing w:before="120" w:after="120"/>
        <w:rPr>
          <w:rFonts w:hint="default" w:ascii="Times New Roman" w:hAnsi="Times New Roman" w:cs="Times New Roman"/>
          <w:highlight w:val="none"/>
        </w:rPr>
      </w:pPr>
      <w:bookmarkStart w:id="102" w:name="_Toc26595"/>
      <w:r>
        <w:rPr>
          <w:rFonts w:hint="default" w:ascii="Times New Roman" w:hAnsi="Times New Roman" w:cs="Times New Roman"/>
          <w:b w:val="0"/>
          <w:bCs w:val="0"/>
          <w:i w:val="0"/>
          <w:iCs w:val="0"/>
          <w:sz w:val="15"/>
          <w:szCs w:val="15"/>
          <w:highlight w:val="none"/>
          <w:u w:val="none"/>
          <w:vertAlign w:val="baseline"/>
          <w:rtl w:val="0"/>
          <w:lang w:val="ru"/>
        </w:rPr>
        <w:drawing>
          <wp:anchor distT="0" distB="0" distL="46990" distR="46990" simplePos="0" relativeHeight="251672576" behindDoc="1" locked="0" layoutInCell="1" allowOverlap="1">
            <wp:simplePos x="0" y="0"/>
            <wp:positionH relativeFrom="column">
              <wp:posOffset>107950</wp:posOffset>
            </wp:positionH>
            <wp:positionV relativeFrom="page">
              <wp:posOffset>3971290</wp:posOffset>
            </wp:positionV>
            <wp:extent cx="252095" cy="252095"/>
            <wp:effectExtent l="0" t="0" r="0" b="0"/>
            <wp:wrapTight wrapText="bothSides">
              <wp:wrapPolygon>
                <wp:start x="4909" y="0"/>
                <wp:lineTo x="0" y="14727"/>
                <wp:lineTo x="0" y="19636"/>
                <wp:lineTo x="19636" y="19636"/>
                <wp:lineTo x="19636" y="16364"/>
                <wp:lineTo x="13091" y="0"/>
                <wp:lineTo x="4909" y="0"/>
              </wp:wrapPolygon>
            </wp:wrapTight>
            <wp:docPr id="1030371850" name="图形 1030371850"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371850" name="图形 1030371850"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anchor>
        </w:drawing>
      </w:r>
      <w:r>
        <w:rPr>
          <w:rFonts w:hint="default" w:ascii="Times New Roman" w:hAnsi="Times New Roman" w:cs="Times New Roman"/>
          <w:b w:val="0"/>
          <w:bCs w:val="0"/>
          <w:i w:val="0"/>
          <w:iCs w:val="0"/>
          <w:highlight w:val="none"/>
          <w:u w:val="none"/>
          <w:vertAlign w:val="baseline"/>
          <w:rtl w:val="0"/>
          <w:lang w:val="ru"/>
        </w:rPr>
        <w:t>Клеммный зажим</w:t>
      </w:r>
      <w:bookmarkEnd w:id="102"/>
    </w:p>
    <w:p w14:paraId="656C5137">
      <w:pPr>
        <w:bidi w:val="0"/>
        <w:ind w:left="180"/>
        <w:rPr>
          <w:rFonts w:hint="default" w:ascii="Times New Roman" w:hAnsi="Times New Roman" w:cs="Times New Roman"/>
          <w:sz w:val="20"/>
          <w:szCs w:val="21"/>
          <w:highlight w:val="none"/>
        </w:rPr>
      </w:pPr>
      <w:r>
        <w:rPr>
          <w:rFonts w:hint="default" w:ascii="Times New Roman" w:hAnsi="Times New Roman" w:cs="Times New Roman"/>
          <w:b w:val="0"/>
          <w:bCs w:val="0"/>
          <w:i w:val="0"/>
          <w:iCs w:val="0"/>
          <w:sz w:val="20"/>
          <w:szCs w:val="21"/>
          <w:highlight w:val="none"/>
          <w:u w:val="none"/>
          <w:vertAlign w:val="baseline"/>
          <w:rtl w:val="0"/>
          <w:lang w:val="ru"/>
        </w:rPr>
        <w:t>Предупреждения</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8"/>
        <w:gridCol w:w="1823"/>
        <w:gridCol w:w="3911"/>
      </w:tblGrid>
      <w:tr w14:paraId="51158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3"/>
            <w:shd w:val="clear" w:color="auto" w:fill="D8D8D8" w:themeFill="background1" w:themeFillShade="D9"/>
          </w:tcPr>
          <w:p w14:paraId="26096286">
            <w:pPr>
              <w:bidi w:val="0"/>
              <w:ind w:left="0" w:leftChars="0"/>
              <w:rPr>
                <w:rFonts w:hint="default" w:ascii="Times New Roman" w:hAnsi="Times New Roman" w:cs="Times New Roman"/>
                <w:b/>
                <w:bCs/>
                <w:highlight w:val="none"/>
              </w:rPr>
            </w:pPr>
            <w:bookmarkStart w:id="103" w:name="_Hlk120723817"/>
            <w:r>
              <w:rPr>
                <w:rFonts w:hint="default" w:ascii="Times New Roman" w:hAnsi="Times New Roman" w:cs="Times New Roman"/>
                <w:b/>
                <w:bCs/>
                <w:i w:val="0"/>
                <w:iCs w:val="0"/>
                <w:highlight w:val="none"/>
                <w:u w:val="none"/>
                <w:vertAlign w:val="baseline"/>
                <w:rtl w:val="0"/>
                <w:lang w:val="ru"/>
              </w:rPr>
              <w:t>Клеммный зажим</w:t>
            </w:r>
          </w:p>
        </w:tc>
      </w:tr>
      <w:tr w14:paraId="28714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14:paraId="4137729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Клемма питания</w:t>
            </w:r>
          </w:p>
        </w:tc>
        <w:tc>
          <w:tcPr>
            <w:tcW w:w="0" w:type="auto"/>
          </w:tcPr>
          <w:p w14:paraId="0734034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напряжение</w:t>
            </w:r>
          </w:p>
        </w:tc>
        <w:tc>
          <w:tcPr>
            <w:tcW w:w="0" w:type="auto"/>
          </w:tcPr>
          <w:p w14:paraId="716E1D9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250V</w:t>
            </w:r>
          </w:p>
        </w:tc>
      </w:tr>
      <w:tr w14:paraId="46C9D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666095EA">
            <w:pPr>
              <w:ind w:left="0" w:leftChars="0"/>
              <w:rPr>
                <w:rFonts w:hint="default" w:ascii="Times New Roman" w:hAnsi="Times New Roman" w:cs="Times New Roman"/>
                <w:highlight w:val="none"/>
              </w:rPr>
            </w:pPr>
          </w:p>
        </w:tc>
        <w:tc>
          <w:tcPr>
            <w:tcW w:w="0" w:type="auto"/>
          </w:tcPr>
          <w:p w14:paraId="2264159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ток</w:t>
            </w:r>
          </w:p>
        </w:tc>
        <w:tc>
          <w:tcPr>
            <w:tcW w:w="0" w:type="auto"/>
          </w:tcPr>
          <w:p w14:paraId="749D04B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8A</w:t>
            </w:r>
          </w:p>
        </w:tc>
      </w:tr>
      <w:tr w14:paraId="11D3F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7F74D216">
            <w:pPr>
              <w:ind w:left="0" w:leftChars="0"/>
              <w:rPr>
                <w:rFonts w:hint="default" w:ascii="Times New Roman" w:hAnsi="Times New Roman" w:cs="Times New Roman"/>
                <w:highlight w:val="none"/>
              </w:rPr>
            </w:pPr>
          </w:p>
        </w:tc>
        <w:tc>
          <w:tcPr>
            <w:tcW w:w="0" w:type="auto"/>
          </w:tcPr>
          <w:p w14:paraId="3FAC851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Число полюсов</w:t>
            </w:r>
          </w:p>
        </w:tc>
        <w:tc>
          <w:tcPr>
            <w:tcW w:w="0" w:type="auto"/>
          </w:tcPr>
          <w:p w14:paraId="587B6B6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6P</w:t>
            </w:r>
          </w:p>
        </w:tc>
      </w:tr>
      <w:tr w14:paraId="18B6B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Pr>
          <w:p w14:paraId="4B586554">
            <w:pPr>
              <w:ind w:left="0" w:leftChars="0"/>
              <w:rPr>
                <w:rFonts w:hint="default" w:ascii="Times New Roman" w:hAnsi="Times New Roman" w:cs="Times New Roman"/>
                <w:highlight w:val="none"/>
              </w:rPr>
            </w:pPr>
          </w:p>
        </w:tc>
        <w:tc>
          <w:tcPr>
            <w:tcW w:w="0" w:type="auto"/>
          </w:tcPr>
          <w:p w14:paraId="19342C5F">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Диаметр провода</w:t>
            </w:r>
          </w:p>
        </w:tc>
        <w:tc>
          <w:tcPr>
            <w:tcW w:w="0" w:type="auto"/>
          </w:tcPr>
          <w:p w14:paraId="0196FEB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w:t>
            </w:r>
            <w:r>
              <w:rPr>
                <w:rFonts w:hint="default" w:ascii="Times New Roman" w:hAnsi="Times New Roman" w:cs="Times New Roman"/>
                <w:b w:val="0"/>
                <w:bCs w:val="0"/>
                <w:i w:val="0"/>
                <w:iCs w:val="0"/>
                <w:color w:val="000000" w:themeColor="text1"/>
                <w:highlight w:val="none"/>
                <w:u w:val="none"/>
                <w:vertAlign w:val="baseline"/>
                <w:rtl w:val="0"/>
                <w:lang w:val="ru"/>
                <w14:textFill>
                  <w14:solidFill>
                    <w14:schemeClr w14:val="tx1"/>
                  </w14:solidFill>
                </w14:textFill>
              </w:rPr>
              <w:t>~</w:t>
            </w:r>
            <w:r>
              <w:rPr>
                <w:rFonts w:hint="default" w:ascii="Times New Roman" w:hAnsi="Times New Roman" w:cs="Times New Roman"/>
                <w:b w:val="0"/>
                <w:bCs w:val="0"/>
                <w:i w:val="0"/>
                <w:iCs w:val="0"/>
                <w:highlight w:val="none"/>
                <w:u w:val="none"/>
                <w:vertAlign w:val="baseline"/>
                <w:rtl w:val="0"/>
                <w:lang w:val="ru"/>
              </w:rPr>
              <w:t>16 AWG  0.2</w:t>
            </w:r>
            <w:r>
              <w:rPr>
                <w:rFonts w:hint="default" w:ascii="Times New Roman" w:hAnsi="Times New Roman" w:cs="Times New Roman"/>
                <w:b w:val="0"/>
                <w:bCs w:val="0"/>
                <w:i w:val="0"/>
                <w:iCs w:val="0"/>
                <w:color w:val="000000" w:themeColor="text1"/>
                <w:highlight w:val="none"/>
                <w:u w:val="none"/>
                <w:vertAlign w:val="baseline"/>
                <w:rtl w:val="0"/>
                <w:lang w:val="ru"/>
                <w14:textFill>
                  <w14:solidFill>
                    <w14:schemeClr w14:val="tx1"/>
                  </w14:solidFill>
                </w14:textFill>
              </w:rPr>
              <w:t>~</w:t>
            </w:r>
            <w:r>
              <w:rPr>
                <w:rFonts w:hint="default" w:ascii="Times New Roman" w:hAnsi="Times New Roman" w:cs="Times New Roman"/>
                <w:b w:val="0"/>
                <w:bCs w:val="0"/>
                <w:i w:val="0"/>
                <w:iCs w:val="0"/>
                <w:highlight w:val="none"/>
                <w:u w:val="none"/>
                <w:vertAlign w:val="baseline"/>
                <w:rtl w:val="0"/>
                <w:lang w:val="ru"/>
              </w:rPr>
              <w:t>1.5 mm²</w:t>
            </w:r>
          </w:p>
        </w:tc>
      </w:tr>
      <w:tr w14:paraId="37FE5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0" w:type="auto"/>
            <w:vMerge w:val="restart"/>
            <w:vAlign w:val="center"/>
          </w:tcPr>
          <w:p w14:paraId="6B465D4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Клемма сигнальных кабелей (т.е. входная и выходная клеммы)</w:t>
            </w:r>
          </w:p>
        </w:tc>
        <w:tc>
          <w:tcPr>
            <w:tcW w:w="0" w:type="auto"/>
            <w:vAlign w:val="center"/>
          </w:tcPr>
          <w:p w14:paraId="0575F1FF">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напряжение</w:t>
            </w:r>
          </w:p>
        </w:tc>
        <w:tc>
          <w:tcPr>
            <w:tcW w:w="0" w:type="auto"/>
          </w:tcPr>
          <w:p w14:paraId="18D17EE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150V</w:t>
            </w:r>
          </w:p>
        </w:tc>
      </w:tr>
      <w:tr w14:paraId="02591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0" w:type="auto"/>
            <w:vMerge w:val="continue"/>
            <w:vAlign w:val="center"/>
          </w:tcPr>
          <w:p w14:paraId="731FC177">
            <w:pPr>
              <w:ind w:left="180"/>
              <w:rPr>
                <w:rFonts w:hint="default" w:ascii="Times New Roman" w:hAnsi="Times New Roman" w:cs="Times New Roman"/>
                <w:highlight w:val="none"/>
              </w:rPr>
            </w:pPr>
          </w:p>
        </w:tc>
        <w:tc>
          <w:tcPr>
            <w:tcW w:w="0" w:type="auto"/>
            <w:vAlign w:val="center"/>
          </w:tcPr>
          <w:p w14:paraId="244DF9E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ток</w:t>
            </w:r>
          </w:p>
        </w:tc>
        <w:tc>
          <w:tcPr>
            <w:tcW w:w="0" w:type="auto"/>
          </w:tcPr>
          <w:p w14:paraId="5E79D12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8A</w:t>
            </w:r>
          </w:p>
        </w:tc>
      </w:tr>
      <w:tr w14:paraId="7EF86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0" w:type="auto"/>
            <w:vMerge w:val="continue"/>
            <w:vAlign w:val="center"/>
          </w:tcPr>
          <w:p w14:paraId="6B1D42B7">
            <w:pPr>
              <w:ind w:left="0" w:leftChars="0"/>
              <w:rPr>
                <w:rFonts w:hint="default" w:ascii="Times New Roman" w:hAnsi="Times New Roman" w:cs="Times New Roman"/>
                <w:highlight w:val="none"/>
              </w:rPr>
            </w:pPr>
          </w:p>
        </w:tc>
        <w:tc>
          <w:tcPr>
            <w:tcW w:w="0" w:type="auto"/>
            <w:vAlign w:val="center"/>
          </w:tcPr>
          <w:p w14:paraId="5C95668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Число полюсов</w:t>
            </w:r>
          </w:p>
        </w:tc>
        <w:tc>
          <w:tcPr>
            <w:tcW w:w="0" w:type="auto"/>
          </w:tcPr>
          <w:p w14:paraId="6A8B5994">
            <w:pPr>
              <w:bidi w:val="0"/>
              <w:ind w:left="0" w:leftChars="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b w:val="0"/>
                <w:bCs w:val="0"/>
                <w:i w:val="0"/>
                <w:iCs w:val="0"/>
                <w:color w:val="000000" w:themeColor="text1"/>
                <w:highlight w:val="none"/>
                <w:u w:val="none"/>
                <w:vertAlign w:val="baseline"/>
                <w:rtl w:val="0"/>
                <w:lang w:val="ru"/>
                <w14:textFill>
                  <w14:solidFill>
                    <w14:schemeClr w14:val="tx1"/>
                  </w14:solidFill>
                </w14:textFill>
              </w:rPr>
              <w:t>18P</w:t>
            </w:r>
          </w:p>
        </w:tc>
      </w:tr>
      <w:tr w14:paraId="71B93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0" w:type="auto"/>
            <w:vMerge w:val="continue"/>
            <w:vAlign w:val="center"/>
          </w:tcPr>
          <w:p w14:paraId="52CD9FAC">
            <w:pPr>
              <w:ind w:left="0" w:leftChars="0"/>
              <w:rPr>
                <w:rFonts w:hint="default" w:ascii="Times New Roman" w:hAnsi="Times New Roman" w:cs="Times New Roman"/>
                <w:highlight w:val="none"/>
              </w:rPr>
            </w:pPr>
          </w:p>
        </w:tc>
        <w:tc>
          <w:tcPr>
            <w:tcW w:w="0" w:type="auto"/>
            <w:vAlign w:val="center"/>
          </w:tcPr>
          <w:p w14:paraId="35737B8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Диаметр провода</w:t>
            </w:r>
          </w:p>
        </w:tc>
        <w:tc>
          <w:tcPr>
            <w:tcW w:w="0" w:type="auto"/>
          </w:tcPr>
          <w:p w14:paraId="5A866AB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28</w:t>
            </w:r>
            <w:r>
              <w:rPr>
                <w:rFonts w:hint="default" w:ascii="Times New Roman" w:hAnsi="Times New Roman" w:cs="Times New Roman"/>
                <w:b w:val="0"/>
                <w:bCs w:val="0"/>
                <w:i w:val="0"/>
                <w:iCs w:val="0"/>
                <w:color w:val="000000" w:themeColor="text1"/>
                <w:highlight w:val="none"/>
                <w:u w:val="none"/>
                <w:vertAlign w:val="baseline"/>
                <w:rtl w:val="0"/>
                <w:lang w:val="ru"/>
                <w14:textFill>
                  <w14:solidFill>
                    <w14:schemeClr w14:val="tx1"/>
                  </w14:solidFill>
                </w14:textFill>
              </w:rPr>
              <w:t>~</w:t>
            </w:r>
            <w:r>
              <w:rPr>
                <w:rFonts w:hint="default" w:ascii="Times New Roman" w:hAnsi="Times New Roman" w:cs="Times New Roman"/>
                <w:b w:val="0"/>
                <w:bCs w:val="0"/>
                <w:i w:val="0"/>
                <w:iCs w:val="0"/>
                <w:highlight w:val="none"/>
                <w:u w:val="none"/>
                <w:vertAlign w:val="baseline"/>
                <w:rtl w:val="0"/>
                <w:lang w:val="ru"/>
              </w:rPr>
              <w:t>16 AWG  0.2</w:t>
            </w:r>
            <w:r>
              <w:rPr>
                <w:rFonts w:hint="default" w:ascii="Times New Roman" w:hAnsi="Times New Roman" w:cs="Times New Roman"/>
                <w:b w:val="0"/>
                <w:bCs w:val="0"/>
                <w:i w:val="0"/>
                <w:iCs w:val="0"/>
                <w:color w:val="000000" w:themeColor="text1"/>
                <w:highlight w:val="none"/>
                <w:u w:val="none"/>
                <w:vertAlign w:val="baseline"/>
                <w:rtl w:val="0"/>
                <w:lang w:val="ru"/>
                <w14:textFill>
                  <w14:solidFill>
                    <w14:schemeClr w14:val="tx1"/>
                  </w14:solidFill>
                </w14:textFill>
              </w:rPr>
              <w:t>~</w:t>
            </w:r>
            <w:r>
              <w:rPr>
                <w:rFonts w:hint="default" w:ascii="Times New Roman" w:hAnsi="Times New Roman" w:cs="Times New Roman"/>
                <w:b w:val="0"/>
                <w:bCs w:val="0"/>
                <w:i w:val="0"/>
                <w:iCs w:val="0"/>
                <w:highlight w:val="none"/>
                <w:u w:val="none"/>
                <w:vertAlign w:val="baseline"/>
                <w:rtl w:val="0"/>
                <w:lang w:val="ru"/>
              </w:rPr>
              <w:t>1.5 mm²</w:t>
            </w:r>
          </w:p>
        </w:tc>
      </w:tr>
      <w:tr w14:paraId="2D91E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0" w:type="auto"/>
            <w:vAlign w:val="center"/>
          </w:tcPr>
          <w:p w14:paraId="6A16635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Интерфейс шины</w:t>
            </w:r>
          </w:p>
        </w:tc>
        <w:tc>
          <w:tcPr>
            <w:tcW w:w="0" w:type="auto"/>
          </w:tcPr>
          <w:p w14:paraId="77ED372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2×RJ45</w:t>
            </w:r>
          </w:p>
        </w:tc>
        <w:tc>
          <w:tcPr>
            <w:tcW w:w="0" w:type="auto"/>
          </w:tcPr>
          <w:p w14:paraId="626A92E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UTP или STP выше категории 5 (рекомендуется использовать STP)</w:t>
            </w:r>
          </w:p>
        </w:tc>
      </w:tr>
      <w:bookmarkEnd w:id="103"/>
    </w:tbl>
    <w:p w14:paraId="04A0292A">
      <w:pPr>
        <w:ind w:left="0" w:leftChars="0"/>
        <w:rPr>
          <w:rFonts w:hint="default" w:ascii="Times New Roman" w:hAnsi="Times New Roman" w:cs="Times New Roman"/>
          <w:highlight w:val="none"/>
        </w:rPr>
      </w:pPr>
    </w:p>
    <w:p w14:paraId="1F629E08">
      <w:pPr>
        <w:pStyle w:val="3"/>
        <w:numPr>
          <w:ilvl w:val="1"/>
          <w:numId w:val="5"/>
        </w:numPr>
        <w:bidi w:val="0"/>
        <w:spacing w:before="120" w:after="120"/>
        <w:rPr>
          <w:rFonts w:hint="default" w:ascii="Times New Roman" w:hAnsi="Times New Roman" w:cs="Times New Roman"/>
          <w:highlight w:val="none"/>
        </w:rPr>
      </w:pPr>
      <w:bookmarkStart w:id="104" w:name="_Toc14641"/>
      <w:r>
        <w:rPr>
          <w:rFonts w:hint="default" w:ascii="Times New Roman" w:hAnsi="Times New Roman" w:cs="Times New Roman"/>
          <w:b w:val="0"/>
          <w:bCs w:val="0"/>
          <w:i w:val="0"/>
          <w:iCs w:val="0"/>
          <w:highlight w:val="none"/>
          <w:u w:val="none"/>
          <w:vertAlign w:val="baseline"/>
          <w:rtl w:val="0"/>
          <w:lang w:val="ru"/>
        </w:rPr>
        <w:t>Инструкции и требования по подключению</w:t>
      </w:r>
      <w:bookmarkEnd w:id="104"/>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163229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381B9BBB">
            <w:pPr>
              <w:bidi w:val="0"/>
              <w:ind w:left="0" w:leftChars="0"/>
              <w:jc w:val="both"/>
              <w:rPr>
                <w:rFonts w:hint="default" w:ascii="Times New Roman" w:hAnsi="Times New Roman" w:cs="Times New Roman"/>
                <w:b/>
                <w:bCs/>
                <w:highlight w:val="none"/>
              </w:rPr>
            </w:pPr>
            <w:bookmarkStart w:id="105" w:name="_Hlk120723857"/>
            <w:r>
              <w:rPr>
                <w:rFonts w:hint="default" w:ascii="Times New Roman" w:hAnsi="Times New Roman" w:cs="Times New Roman"/>
                <w:b/>
                <w:bCs/>
                <w:i w:val="0"/>
                <w:iCs w:val="0"/>
                <w:sz w:val="20"/>
                <w:szCs w:val="21"/>
                <w:highlight w:val="none"/>
                <w:u w:val="none"/>
                <w:vertAlign w:val="baseline"/>
                <w:rtl w:val="0"/>
                <w:lang w:val="ru"/>
              </w:rPr>
              <w:t>Меры предосторожности при подключении источника питания</w:t>
            </w:r>
          </w:p>
        </w:tc>
      </w:tr>
    </w:tbl>
    <w:p w14:paraId="6C1EF168">
      <w:pPr>
        <w:numPr>
          <w:ilvl w:val="0"/>
          <w:numId w:val="6"/>
        </w:numPr>
        <w:bidi w:val="0"/>
        <w:spacing w:before="120" w:beforeLines="50" w:after="120" w:afterLines="50"/>
        <w:ind w:left="6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Системный источник питания модуля и полевой источник питания конфигурируются и используются отдельно, не смешивайте их.</w:t>
      </w:r>
    </w:p>
    <w:p w14:paraId="4DB8A102">
      <w:pPr>
        <w:numPr>
          <w:ilvl w:val="0"/>
          <w:numId w:val="6"/>
        </w:numPr>
        <w:bidi w:val="0"/>
        <w:spacing w:before="120" w:beforeLines="50" w:after="120" w:afterLines="50"/>
        <w:ind w:left="6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PE должен быть надежно заземлен.</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5A551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58373E12">
            <w:pPr>
              <w:bidi w:val="0"/>
              <w:ind w:left="0" w:leftChars="0"/>
              <w:jc w:val="both"/>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Требования к инструменту для подключения</w:t>
            </w:r>
          </w:p>
        </w:tc>
      </w:tr>
    </w:tbl>
    <w:p w14:paraId="7040F7E6">
      <w:pPr>
        <w:bidi w:val="0"/>
        <w:ind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114300" distR="114300" simplePos="0" relativeHeight="251667456" behindDoc="0" locked="0" layoutInCell="1" allowOverlap="1">
            <wp:simplePos x="0" y="0"/>
            <wp:positionH relativeFrom="column">
              <wp:posOffset>3263900</wp:posOffset>
            </wp:positionH>
            <wp:positionV relativeFrom="paragraph">
              <wp:posOffset>80645</wp:posOffset>
            </wp:positionV>
            <wp:extent cx="2463800" cy="1155700"/>
            <wp:effectExtent l="0" t="0" r="0" b="635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6" cstate="print">
                      <a:extLst>
                        <a:ext uri="{28A0092B-C50C-407E-A947-70E740481C1C}">
                          <a14:useLocalDpi xmlns:a14="http://schemas.microsoft.com/office/drawing/2010/main" val="0"/>
                        </a:ext>
                      </a:extLst>
                    </a:blip>
                    <a:srcRect l="4668" t="13427" b="22261"/>
                    <a:stretch>
                      <a:fillRect/>
                    </a:stretch>
                  </pic:blipFill>
                  <pic:spPr>
                    <a:xfrm>
                      <a:off x="0" y="0"/>
                      <a:ext cx="2463800" cy="1155700"/>
                    </a:xfrm>
                    <a:prstGeom prst="rect">
                      <a:avLst/>
                    </a:prstGeom>
                    <a:ln>
                      <a:noFill/>
                    </a:ln>
                  </pic:spPr>
                </pic:pic>
              </a:graphicData>
            </a:graphic>
          </wp:anchor>
        </w:drawing>
      </w:r>
    </w:p>
    <w:p w14:paraId="6DAF68E2">
      <w:pPr>
        <w:bidi w:val="0"/>
        <w:spacing w:line="360" w:lineRule="auto"/>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Клеммы питания и сигнальных кабелей сконструированы </w:t>
      </w:r>
      <w:bookmarkStart w:id="106" w:name="_Hlk121215913"/>
      <w:r>
        <w:rPr>
          <w:rFonts w:hint="default" w:ascii="Times New Roman" w:hAnsi="Times New Roman" w:cs="Times New Roman"/>
          <w:b w:val="0"/>
          <w:bCs w:val="0"/>
          <w:i w:val="0"/>
          <w:iCs w:val="0"/>
          <w:highlight w:val="none"/>
          <w:u w:val="none"/>
          <w:vertAlign w:val="baseline"/>
          <w:rtl w:val="0"/>
          <w:lang w:val="ru"/>
        </w:rPr>
        <w:t>без винтов</w:t>
      </w:r>
      <w:bookmarkEnd w:id="106"/>
      <w:r>
        <w:rPr>
          <w:rFonts w:hint="default" w:ascii="Times New Roman" w:hAnsi="Times New Roman" w:cs="Times New Roman"/>
          <w:b w:val="0"/>
          <w:bCs w:val="0"/>
          <w:i w:val="0"/>
          <w:iCs w:val="0"/>
          <w:highlight w:val="none"/>
          <w:u w:val="none"/>
          <w:vertAlign w:val="baseline"/>
          <w:rtl w:val="0"/>
          <w:lang w:val="ru"/>
        </w:rPr>
        <w:t>, для установки и демонтажа кабелей можно использовать плоскую отвертку (спецификация: ≤3 мм).</w:t>
      </w:r>
    </w:p>
    <w:p w14:paraId="662B083E">
      <w:pPr>
        <w:spacing w:line="360" w:lineRule="auto"/>
        <w:ind w:left="180"/>
        <w:rPr>
          <w:rFonts w:hint="default" w:ascii="Times New Roman" w:hAnsi="Times New Roman" w:cs="Times New Roman"/>
          <w:highlight w:val="none"/>
        </w:rPr>
      </w:pPr>
    </w:p>
    <w:p w14:paraId="29EC69F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791734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6799246C">
            <w:pPr>
              <w:bidi w:val="0"/>
              <w:spacing w:line="200" w:lineRule="atLeast"/>
              <w:ind w:left="0" w:leftChars="0"/>
              <w:jc w:val="both"/>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Требования к длине зачистки проводов</w:t>
            </w:r>
          </w:p>
        </w:tc>
      </w:tr>
    </w:tbl>
    <w:p w14:paraId="082A7D72">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114300" distR="114300" simplePos="0" relativeHeight="251665408" behindDoc="0" locked="0" layoutInCell="1" allowOverlap="1">
            <wp:simplePos x="0" y="0"/>
            <wp:positionH relativeFrom="column">
              <wp:posOffset>4025900</wp:posOffset>
            </wp:positionH>
            <wp:positionV relativeFrom="paragraph">
              <wp:posOffset>59055</wp:posOffset>
            </wp:positionV>
            <wp:extent cx="1508125" cy="1439545"/>
            <wp:effectExtent l="0" t="0" r="0" b="8255"/>
            <wp:wrapSquare wrapText="bothSides"/>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pic:cNvPicPr>
                  </pic:nvPicPr>
                  <pic:blipFill>
                    <a:blip r:embed="rId47"/>
                    <a:stretch>
                      <a:fillRect/>
                    </a:stretch>
                  </pic:blipFill>
                  <pic:spPr>
                    <a:xfrm>
                      <a:off x="0" y="0"/>
                      <a:ext cx="1508125" cy="1439545"/>
                    </a:xfrm>
                    <a:prstGeom prst="rect">
                      <a:avLst/>
                    </a:prstGeom>
                  </pic:spPr>
                </pic:pic>
              </a:graphicData>
            </a:graphic>
          </wp:anchor>
        </w:drawing>
      </w:r>
    </w:p>
    <w:p w14:paraId="1BB5F6E6">
      <w:pPr>
        <w:ind w:left="180"/>
        <w:rPr>
          <w:rFonts w:hint="default" w:ascii="Times New Roman" w:hAnsi="Times New Roman" w:cs="Times New Roman"/>
          <w:highlight w:val="none"/>
        </w:rPr>
      </w:pPr>
    </w:p>
    <w:p w14:paraId="3EA7D7EF">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Рекомендуемая длина зачистки кабеля для клемм питания и сигнальных кабелей составляет 10 мм.</w:t>
      </w:r>
    </w:p>
    <w:p w14:paraId="417F65CC">
      <w:pPr>
        <w:ind w:left="180"/>
        <w:rPr>
          <w:rFonts w:hint="default" w:ascii="Times New Roman" w:hAnsi="Times New Roman" w:cs="Times New Roman"/>
          <w:highlight w:val="none"/>
        </w:rPr>
      </w:pPr>
    </w:p>
    <w:p w14:paraId="57F60A90">
      <w:pPr>
        <w:ind w:left="180"/>
        <w:rPr>
          <w:rFonts w:hint="default" w:ascii="Times New Roman" w:hAnsi="Times New Roman" w:cs="Times New Roman"/>
          <w:highlight w:val="none"/>
        </w:rPr>
      </w:pPr>
    </w:p>
    <w:p w14:paraId="4C4BE53A">
      <w:pPr>
        <w:ind w:left="180"/>
        <w:rPr>
          <w:rFonts w:hint="default" w:ascii="Times New Roman" w:hAnsi="Times New Roman" w:cs="Times New Roman"/>
          <w:highlight w:val="none"/>
        </w:rPr>
      </w:pPr>
    </w:p>
    <w:p w14:paraId="7A92FA4A">
      <w:pPr>
        <w:ind w:left="180"/>
        <w:rPr>
          <w:rFonts w:hint="default" w:ascii="Times New Roman" w:hAnsi="Times New Roman" w:cs="Times New Roman"/>
          <w:highlight w:val="none"/>
        </w:rPr>
      </w:pPr>
    </w:p>
    <w:p w14:paraId="5CC26CCC">
      <w:pPr>
        <w:ind w:left="180"/>
        <w:rPr>
          <w:rFonts w:hint="default" w:ascii="Times New Roman" w:hAnsi="Times New Roman" w:cs="Times New Roman"/>
          <w:highlight w:val="none"/>
        </w:rPr>
      </w:pP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0FFAF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3EFD2180">
            <w:pPr>
              <w:bidi w:val="0"/>
              <w:ind w:left="0" w:leftChars="0"/>
              <w:jc w:val="both"/>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Способ подключения</w:t>
            </w:r>
          </w:p>
        </w:tc>
      </w:tr>
    </w:tbl>
    <w:p w14:paraId="44128971">
      <w:pPr>
        <w:bidi w:val="0"/>
        <w:spacing w:line="360" w:lineRule="auto"/>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114300" distR="114300" simplePos="0" relativeHeight="251666432" behindDoc="0" locked="0" layoutInCell="1" allowOverlap="1">
            <wp:simplePos x="0" y="0"/>
            <wp:positionH relativeFrom="column">
              <wp:posOffset>4007485</wp:posOffset>
            </wp:positionH>
            <wp:positionV relativeFrom="paragraph">
              <wp:posOffset>52705</wp:posOffset>
            </wp:positionV>
            <wp:extent cx="1555750" cy="1613535"/>
            <wp:effectExtent l="0" t="0" r="6350" b="5715"/>
            <wp:wrapSquare wrapText="bothSides"/>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48"/>
                    <a:stretch>
                      <a:fillRect/>
                    </a:stretch>
                  </pic:blipFill>
                  <pic:spPr>
                    <a:xfrm>
                      <a:off x="0" y="0"/>
                      <a:ext cx="1555750" cy="1613535"/>
                    </a:xfrm>
                    <a:prstGeom prst="rect">
                      <a:avLst/>
                    </a:prstGeom>
                  </pic:spPr>
                </pic:pic>
              </a:graphicData>
            </a:graphic>
          </wp:anchor>
        </w:drawing>
      </w:r>
      <w:r>
        <w:rPr>
          <w:rFonts w:hint="default" w:ascii="Times New Roman" w:hAnsi="Times New Roman" w:cs="Times New Roman"/>
          <w:b w:val="0"/>
          <w:bCs w:val="0"/>
          <w:i w:val="0"/>
          <w:iCs w:val="0"/>
          <w:highlight w:val="none"/>
          <w:u w:val="none"/>
          <w:vertAlign w:val="baseline"/>
          <w:rtl w:val="0"/>
          <w:lang w:val="ru"/>
        </w:rPr>
        <w:t>Для одножильных жестких проводов, зачистив провод соответствующей длины, нажмите кнопку, вставляя одножильный провод непосредственно в соответствующее концевое отверстие.</w:t>
      </w:r>
    </w:p>
    <w:p w14:paraId="39E74A08">
      <w:pPr>
        <w:spacing w:line="360" w:lineRule="auto"/>
        <w:ind w:left="180"/>
        <w:rPr>
          <w:rFonts w:hint="default" w:ascii="Times New Roman" w:hAnsi="Times New Roman" w:cs="Times New Roman"/>
          <w:highlight w:val="none"/>
        </w:rPr>
      </w:pPr>
    </w:p>
    <w:p w14:paraId="107CCA9C">
      <w:pPr>
        <w:bidi w:val="0"/>
        <w:spacing w:line="360" w:lineRule="auto"/>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Многожильный гибкий провод, после зачистки провода соответствующей длины, его можно непосредственно подсоединить или совместить с холоднопрессованной клеммой, соответствующей стандартной спецификации (трубчатая изолированная клемма, см. спецификации, приведенные в таблице ниже), нажмите кнопку и одновременно вставьте изолированную клемму непосредственно в соответствующее торцевое отверстие.</w:t>
      </w:r>
    </w:p>
    <w:p w14:paraId="66765FAB">
      <w:pPr>
        <w:ind w:left="0" w:leftChars="0"/>
        <w:rPr>
          <w:rFonts w:hint="default" w:ascii="Times New Roman" w:hAnsi="Times New Roman" w:cs="Times New Roman"/>
          <w:highlight w:val="none"/>
        </w:rPr>
      </w:pPr>
    </w:p>
    <w:p w14:paraId="2E6F8333">
      <w:pPr>
        <w:ind w:left="0" w:leftChars="0"/>
        <w:rPr>
          <w:rFonts w:hint="default" w:ascii="Times New Roman" w:hAnsi="Times New Roman" w:cs="Times New Roman"/>
          <w:highlight w:val="none"/>
        </w:rPr>
      </w:pPr>
    </w:p>
    <w:p w14:paraId="61B3D5FC">
      <w:pPr>
        <w:bidi w:val="0"/>
        <w:spacing w:line="360" w:lineRule="auto"/>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Технические характеристики клемм питания и сигнальных кабелей приведены в таблице ниже:</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248"/>
        <w:gridCol w:w="1984"/>
        <w:gridCol w:w="2840"/>
      </w:tblGrid>
      <w:tr w14:paraId="54BF64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1" w:hRule="atLeast"/>
          <w:jc w:val="center"/>
        </w:trPr>
        <w:tc>
          <w:tcPr>
            <w:tcW w:w="9072" w:type="dxa"/>
            <w:gridSpan w:val="3"/>
            <w:tcBorders>
              <w:top w:val="single" w:color="auto" w:sz="4" w:space="0"/>
              <w:left w:val="single" w:color="auto" w:sz="4" w:space="0"/>
              <w:bottom w:val="single" w:color="auto" w:sz="4" w:space="0"/>
              <w:right w:val="single" w:color="auto" w:sz="4" w:space="0"/>
            </w:tcBorders>
            <w:shd w:val="clear" w:color="auto" w:fill="D9D9D9"/>
            <w:vAlign w:val="center"/>
          </w:tcPr>
          <w:p w14:paraId="42D0865D">
            <w:pPr>
              <w:bidi w:val="0"/>
              <w:ind w:left="0" w:leftChars="0"/>
              <w:rPr>
                <w:rFonts w:hint="default" w:ascii="Times New Roman" w:hAnsi="Times New Roman" w:cs="Times New Roman"/>
                <w:b/>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Таблица технических характеристик трубчатых изолированных клемм</w:t>
            </w:r>
          </w:p>
        </w:tc>
      </w:tr>
      <w:tr w14:paraId="6FAD4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248" w:type="dxa"/>
            <w:tcBorders>
              <w:top w:val="single" w:color="auto" w:sz="4" w:space="0"/>
              <w:left w:val="single" w:color="auto" w:sz="4" w:space="0"/>
              <w:bottom w:val="single" w:color="auto" w:sz="4" w:space="0"/>
              <w:right w:val="single" w:color="auto" w:sz="4" w:space="0"/>
            </w:tcBorders>
            <w:shd w:val="clear" w:color="auto" w:fill="auto"/>
            <w:vAlign w:val="center"/>
          </w:tcPr>
          <w:p w14:paraId="4D77682A">
            <w:pPr>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Требования к спецификации</w:t>
            </w: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78E3E1B4">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Модель</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5956BD69">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Площадь поперечного сечения провода мм²</w:t>
            </w:r>
          </w:p>
        </w:tc>
      </w:tr>
      <w:tr w14:paraId="2E699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 w:hRule="atLeast"/>
          <w:jc w:val="center"/>
        </w:trPr>
        <w:tc>
          <w:tcPr>
            <w:tcW w:w="42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827928C">
            <w:pPr>
              <w:bidi w:val="0"/>
              <w:ind w:left="0" w:left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drawing>
                <wp:anchor distT="0" distB="0" distL="114300" distR="114300" simplePos="0" relativeHeight="251668480" behindDoc="0" locked="0" layoutInCell="1" allowOverlap="1">
                  <wp:simplePos x="0" y="0"/>
                  <wp:positionH relativeFrom="column">
                    <wp:posOffset>12065</wp:posOffset>
                  </wp:positionH>
                  <wp:positionV relativeFrom="paragraph">
                    <wp:posOffset>73025</wp:posOffset>
                  </wp:positionV>
                  <wp:extent cx="1171575" cy="797560"/>
                  <wp:effectExtent l="0" t="0" r="9525" b="2540"/>
                  <wp:wrapSquare wrapText="bothSides"/>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171575" cy="797560"/>
                          </a:xfrm>
                          <a:prstGeom prst="rect">
                            <a:avLst/>
                          </a:prstGeom>
                        </pic:spPr>
                      </pic:pic>
                    </a:graphicData>
                  </a:graphic>
                </wp:anchor>
              </w:drawing>
            </w:r>
          </w:p>
          <w:p w14:paraId="0AAE3B0A">
            <w:pPr>
              <w:ind w:left="0" w:leftChars="0"/>
              <w:rPr>
                <w:rFonts w:hint="default" w:ascii="Times New Roman" w:hAnsi="Times New Roman" w:cs="Times New Roman"/>
                <w:color w:val="000000"/>
                <w:szCs w:val="18"/>
                <w:highlight w:val="none"/>
              </w:rPr>
            </w:pPr>
          </w:p>
          <w:p w14:paraId="152A02C0">
            <w:pPr>
              <w:ind w:left="0" w:leftChars="0"/>
              <w:rPr>
                <w:rFonts w:hint="default" w:ascii="Times New Roman" w:hAnsi="Times New Roman" w:cs="Times New Roman"/>
                <w:color w:val="000000"/>
                <w:szCs w:val="18"/>
                <w:highlight w:val="none"/>
              </w:rPr>
            </w:pPr>
          </w:p>
          <w:p w14:paraId="61162824">
            <w:pPr>
              <w:ind w:left="0" w:leftChars="0"/>
              <w:rPr>
                <w:rFonts w:hint="default" w:ascii="Times New Roman" w:hAnsi="Times New Roman" w:cs="Times New Roman"/>
                <w:color w:val="000000"/>
                <w:szCs w:val="18"/>
                <w:highlight w:val="none"/>
              </w:rPr>
            </w:pPr>
          </w:p>
          <w:p w14:paraId="3C4842D3">
            <w:pPr>
              <w:ind w:left="0" w:leftChars="0"/>
              <w:rPr>
                <w:rFonts w:hint="default" w:ascii="Times New Roman" w:hAnsi="Times New Roman" w:cs="Times New Roman"/>
                <w:color w:val="000000"/>
                <w:szCs w:val="18"/>
                <w:highlight w:val="none"/>
              </w:rPr>
            </w:pPr>
          </w:p>
          <w:p w14:paraId="6C1C8E0B">
            <w:pPr>
              <w:ind w:left="0" w:leftChars="0"/>
              <w:rPr>
                <w:rFonts w:hint="default" w:ascii="Times New Roman" w:hAnsi="Times New Roman" w:cs="Times New Roman"/>
                <w:color w:val="000000"/>
                <w:szCs w:val="18"/>
                <w:highlight w:val="none"/>
              </w:rPr>
            </w:pPr>
          </w:p>
          <w:p w14:paraId="76B81CDE">
            <w:pPr>
              <w:ind w:left="0" w:leftChars="0"/>
              <w:rPr>
                <w:rFonts w:hint="default" w:ascii="Times New Roman" w:hAnsi="Times New Roman" w:cs="Times New Roman"/>
                <w:color w:val="000000"/>
                <w:szCs w:val="18"/>
                <w:highlight w:val="none"/>
              </w:rPr>
            </w:pPr>
          </w:p>
          <w:p w14:paraId="7B7AE2F3">
            <w:pPr>
              <w:bidi w:val="0"/>
              <w:ind w:left="0" w:left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Длина трубчатой изолированной клеммы L составляет 10 мм</w:t>
            </w: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34617785">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E0310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1A32EAE2">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0.3</w:t>
            </w:r>
          </w:p>
        </w:tc>
      </w:tr>
      <w:tr w14:paraId="40AA9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2F08AB5">
            <w:pPr>
              <w:ind w:left="0" w:leftChars="0"/>
              <w:rPr>
                <w:rFonts w:hint="default" w:ascii="Times New Roman" w:hAnsi="Times New Roman" w:cs="Times New Roman"/>
                <w:szCs w:val="18"/>
                <w:highlight w:val="none"/>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010609B0">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E0510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5FAE66CC">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0.5</w:t>
            </w:r>
          </w:p>
        </w:tc>
      </w:tr>
      <w:tr w14:paraId="420EA4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AE3B092">
            <w:pPr>
              <w:ind w:left="0" w:leftChars="0"/>
              <w:rPr>
                <w:rFonts w:hint="default" w:ascii="Times New Roman" w:hAnsi="Times New Roman" w:cs="Times New Roman"/>
                <w:szCs w:val="18"/>
                <w:highlight w:val="none"/>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3BF9B8D1">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E7510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7633F36D">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0.75</w:t>
            </w:r>
          </w:p>
        </w:tc>
      </w:tr>
      <w:tr w14:paraId="5F006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F1F04B7">
            <w:pPr>
              <w:ind w:left="0" w:leftChars="0"/>
              <w:rPr>
                <w:rFonts w:hint="default" w:ascii="Times New Roman" w:hAnsi="Times New Roman" w:cs="Times New Roman"/>
                <w:szCs w:val="18"/>
                <w:highlight w:val="none"/>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7404B73F">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E1010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73F6D2C3">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1.0</w:t>
            </w:r>
          </w:p>
        </w:tc>
      </w:tr>
      <w:tr w14:paraId="3349A2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EB3ED28">
            <w:pPr>
              <w:ind w:left="0" w:leftChars="0"/>
              <w:rPr>
                <w:rFonts w:hint="default" w:ascii="Times New Roman" w:hAnsi="Times New Roman" w:cs="Times New Roman"/>
                <w:szCs w:val="18"/>
                <w:highlight w:val="none"/>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679DE8C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E1510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2FF70A0F">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1.5</w:t>
            </w:r>
          </w:p>
        </w:tc>
      </w:tr>
      <w:bookmarkEnd w:id="105"/>
    </w:tbl>
    <w:p w14:paraId="131E8B4D">
      <w:pPr>
        <w:bidi w:val="0"/>
        <w:ind w:left="180"/>
        <w:rPr>
          <w:rFonts w:hint="default" w:ascii="Times New Roman" w:hAnsi="Times New Roman" w:cs="Times New Roman"/>
          <w:sz w:val="20"/>
          <w:szCs w:val="21"/>
          <w:highlight w:val="none"/>
        </w:rPr>
      </w:pPr>
      <w:r>
        <w:rPr>
          <w:rFonts w:hint="default" w:ascii="Times New Roman" w:hAnsi="Times New Roman" w:cs="Times New Roman"/>
          <w:b/>
          <w:bCs/>
          <w:i w:val="0"/>
          <w:iCs w:val="0"/>
          <w:sz w:val="15"/>
          <w:szCs w:val="15"/>
          <w:highlight w:val="none"/>
          <w:u w:val="none"/>
          <w:vertAlign w:val="baseline"/>
          <w:rtl w:val="0"/>
          <w:lang w:val="ru"/>
        </w:rPr>
        <w:drawing>
          <wp:anchor distT="0" distB="0" distL="46990" distR="46990" simplePos="0" relativeHeight="251671552" behindDoc="1" locked="0" layoutInCell="1" allowOverlap="1">
            <wp:simplePos x="0" y="0"/>
            <wp:positionH relativeFrom="column">
              <wp:posOffset>3175</wp:posOffset>
            </wp:positionH>
            <wp:positionV relativeFrom="page">
              <wp:posOffset>7280910</wp:posOffset>
            </wp:positionV>
            <wp:extent cx="252095" cy="252095"/>
            <wp:effectExtent l="0" t="0" r="0" b="0"/>
            <wp:wrapTight wrapText="bothSides">
              <wp:wrapPolygon>
                <wp:start x="4909" y="0"/>
                <wp:lineTo x="0" y="14727"/>
                <wp:lineTo x="0" y="19636"/>
                <wp:lineTo x="19636" y="19636"/>
                <wp:lineTo x="19636" y="16364"/>
                <wp:lineTo x="13091" y="0"/>
                <wp:lineTo x="4909" y="0"/>
              </wp:wrapPolygon>
            </wp:wrapTight>
            <wp:docPr id="1217796176" name="图形 1217796176"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96176" name="图形 1217796176"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anchor>
        </w:drawing>
      </w:r>
    </w:p>
    <w:p w14:paraId="15D2BD47">
      <w:pPr>
        <w:bidi w:val="0"/>
        <w:ind w:left="180"/>
        <w:rPr>
          <w:rFonts w:hint="default" w:ascii="Times New Roman" w:hAnsi="Times New Roman" w:cs="Times New Roman"/>
          <w:b w:val="0"/>
          <w:bCs w:val="0"/>
          <w:i w:val="0"/>
          <w:iCs w:val="0"/>
          <w:sz w:val="20"/>
          <w:szCs w:val="21"/>
          <w:highlight w:val="none"/>
          <w:u w:val="none"/>
          <w:vertAlign w:val="baseline"/>
          <w:rtl w:val="0"/>
          <w:lang w:val="ru"/>
        </w:rPr>
      </w:pPr>
      <w:r>
        <w:rPr>
          <w:rFonts w:hint="default" w:ascii="Times New Roman" w:hAnsi="Times New Roman" w:cs="Times New Roman"/>
          <w:b w:val="0"/>
          <w:bCs w:val="0"/>
          <w:i w:val="0"/>
          <w:iCs w:val="0"/>
          <w:sz w:val="20"/>
          <w:szCs w:val="21"/>
          <w:highlight w:val="none"/>
          <w:u w:val="none"/>
          <w:vertAlign w:val="baseline"/>
          <w:rtl w:val="0"/>
          <w:lang w:val="ru"/>
        </w:rPr>
        <w:t>Предупреждения</w:t>
      </w:r>
    </w:p>
    <w:p w14:paraId="18AFBAA6">
      <w:pPr>
        <w:bidi w:val="0"/>
        <w:ind w:left="180"/>
        <w:rPr>
          <w:rFonts w:hint="default" w:ascii="Times New Roman" w:hAnsi="Times New Roman" w:cs="Times New Roman"/>
          <w:b w:val="0"/>
          <w:bCs w:val="0"/>
          <w:i w:val="0"/>
          <w:iCs w:val="0"/>
          <w:sz w:val="20"/>
          <w:szCs w:val="21"/>
          <w:highlight w:val="none"/>
          <w:u w:val="none"/>
          <w:vertAlign w:val="baseline"/>
          <w:rtl w:val="0"/>
          <w:lang w:val="ru"/>
        </w:rPr>
      </w:pPr>
    </w:p>
    <w:p w14:paraId="50B3F807">
      <w:pPr>
        <w:pStyle w:val="32"/>
        <w:numPr>
          <w:ilvl w:val="0"/>
          <w:numId w:val="7"/>
        </w:numPr>
        <w:pBdr>
          <w:top w:val="single" w:color="auto" w:sz="4" w:space="1"/>
          <w:bottom w:val="single" w:color="auto" w:sz="4" w:space="1"/>
        </w:pBdr>
        <w:bidi w:val="0"/>
        <w:ind w:left="181"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Для подключения проводов можно использовать только медные провода.</w:t>
      </w:r>
    </w:p>
    <w:p w14:paraId="03188048">
      <w:pPr>
        <w:bidi w:val="0"/>
        <w:ind w:left="0" w:leftChars="0"/>
        <w:rPr>
          <w:rFonts w:hint="default" w:ascii="Times New Roman" w:hAnsi="Times New Roman" w:cs="Times New Roman"/>
          <w:highlight w:val="none"/>
        </w:rPr>
      </w:pPr>
      <w:r>
        <w:rPr>
          <w:rFonts w:hint="default" w:ascii="Times New Roman" w:hAnsi="Times New Roman" w:cs="Times New Roman"/>
          <w:b/>
          <w:bCs/>
          <w:i w:val="0"/>
          <w:iCs w:val="0"/>
          <w:sz w:val="15"/>
          <w:szCs w:val="15"/>
          <w:highlight w:val="none"/>
          <w:u w:val="none"/>
          <w:vertAlign w:val="baseline"/>
          <w:rtl w:val="0"/>
          <w:lang w:val="ru"/>
        </w:rPr>
        <w:drawing>
          <wp:anchor distT="0" distB="0" distL="46990" distR="46990" simplePos="0" relativeHeight="251673600" behindDoc="1" locked="0" layoutInCell="1" allowOverlap="1">
            <wp:simplePos x="0" y="0"/>
            <wp:positionH relativeFrom="column">
              <wp:posOffset>4445</wp:posOffset>
            </wp:positionH>
            <wp:positionV relativeFrom="page">
              <wp:posOffset>7877810</wp:posOffset>
            </wp:positionV>
            <wp:extent cx="252095" cy="252095"/>
            <wp:effectExtent l="0" t="0" r="0" b="0"/>
            <wp:wrapTight wrapText="bothSides">
              <wp:wrapPolygon>
                <wp:start x="4909" y="0"/>
                <wp:lineTo x="0" y="14727"/>
                <wp:lineTo x="0" y="19636"/>
                <wp:lineTo x="19636" y="19636"/>
                <wp:lineTo x="19636" y="16364"/>
                <wp:lineTo x="13091" y="0"/>
                <wp:lineTo x="4909" y="0"/>
              </wp:wrapPolygon>
            </wp:wrapTight>
            <wp:docPr id="851427523" name="图形 851427523"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427523" name="图形 851427523"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anchor>
        </w:drawing>
      </w:r>
    </w:p>
    <w:p w14:paraId="07023162">
      <w:pPr>
        <w:bidi w:val="0"/>
        <w:ind w:left="180"/>
        <w:rPr>
          <w:rFonts w:hint="default" w:ascii="Times New Roman" w:hAnsi="Times New Roman" w:cs="Times New Roman"/>
          <w:b w:val="0"/>
          <w:bCs w:val="0"/>
          <w:i w:val="0"/>
          <w:iCs w:val="0"/>
          <w:sz w:val="20"/>
          <w:szCs w:val="21"/>
          <w:highlight w:val="none"/>
          <w:u w:val="none"/>
          <w:vertAlign w:val="baseline"/>
          <w:rtl w:val="0"/>
          <w:lang w:val="ru"/>
        </w:rPr>
      </w:pPr>
      <w:r>
        <w:rPr>
          <w:rFonts w:hint="default" w:ascii="Times New Roman" w:hAnsi="Times New Roman" w:cs="Times New Roman"/>
          <w:b w:val="0"/>
          <w:bCs w:val="0"/>
          <w:i w:val="0"/>
          <w:iCs w:val="0"/>
          <w:sz w:val="20"/>
          <w:szCs w:val="21"/>
          <w:highlight w:val="none"/>
          <w:u w:val="none"/>
          <w:vertAlign w:val="baseline"/>
          <w:rtl w:val="0"/>
          <w:lang w:val="ru"/>
        </w:rPr>
        <w:t>Предупреждения</w:t>
      </w:r>
    </w:p>
    <w:p w14:paraId="1CFC66D2">
      <w:pPr>
        <w:bidi w:val="0"/>
        <w:ind w:left="180"/>
        <w:rPr>
          <w:rFonts w:hint="default" w:ascii="Times New Roman" w:hAnsi="Times New Roman" w:cs="Times New Roman"/>
          <w:b w:val="0"/>
          <w:bCs w:val="0"/>
          <w:i w:val="0"/>
          <w:iCs w:val="0"/>
          <w:sz w:val="20"/>
          <w:szCs w:val="21"/>
          <w:highlight w:val="none"/>
          <w:u w:val="none"/>
          <w:vertAlign w:val="baseline"/>
          <w:rtl w:val="0"/>
          <w:lang w:val="ru"/>
        </w:rPr>
      </w:pPr>
    </w:p>
    <w:p w14:paraId="7A2D346B">
      <w:pPr>
        <w:pStyle w:val="32"/>
        <w:numPr>
          <w:ilvl w:val="0"/>
          <w:numId w:val="7"/>
        </w:numPr>
        <w:pBdr>
          <w:top w:val="single" w:color="auto" w:sz="4" w:space="1"/>
          <w:bottom w:val="single" w:color="auto" w:sz="4" w:space="1"/>
        </w:pBdr>
        <w:bidi w:val="0"/>
        <w:ind w:left="181"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Температура кабеля: 80℃</w:t>
      </w:r>
      <w:r>
        <w:rPr>
          <w:rFonts w:hint="default" w:ascii="Times New Roman" w:hAnsi="Times New Roman" w:cs="Times New Roman"/>
          <w:b w:val="0"/>
          <w:bCs w:val="0"/>
          <w:i w:val="0"/>
          <w:iCs w:val="0"/>
          <w:highlight w:val="none"/>
          <w:u w:val="none"/>
          <w:vertAlign w:val="baseline"/>
          <w:rtl w:val="0"/>
          <w:lang w:val="en-US" w:eastAsia="zh-CN"/>
        </w:rPr>
        <w:t>.</w:t>
      </w:r>
    </w:p>
    <w:p w14:paraId="46902217">
      <w:pPr>
        <w:ind w:left="0" w:leftChars="0"/>
        <w:rPr>
          <w:rFonts w:hint="default" w:ascii="Times New Roman" w:hAnsi="Times New Roman" w:cs="Times New Roman"/>
          <w:highlight w:val="none"/>
        </w:rPr>
      </w:pPr>
    </w:p>
    <w:p w14:paraId="26A3AD3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18245DD3">
      <w:pPr>
        <w:pStyle w:val="2"/>
        <w:bidi w:val="0"/>
        <w:rPr>
          <w:rFonts w:hint="default" w:ascii="Times New Roman" w:hAnsi="Times New Roman" w:cs="Times New Roman"/>
          <w:b w:val="0"/>
          <w:bCs w:val="0"/>
          <w:i w:val="0"/>
          <w:iCs w:val="0"/>
          <w:highlight w:val="none"/>
          <w:u w:val="none"/>
          <w:vertAlign w:val="baseline"/>
          <w:rtl w:val="0"/>
          <w:lang w:val="ru"/>
        </w:rPr>
      </w:pPr>
      <w:bookmarkStart w:id="107" w:name="_I/O模块接线图"/>
      <w:bookmarkEnd w:id="107"/>
      <w:bookmarkStart w:id="108" w:name="_Ref108011651"/>
      <w:bookmarkStart w:id="109" w:name="_Ref108011656"/>
      <w:bookmarkStart w:id="110" w:name="_Toc28276"/>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2294255</wp:posOffset>
                </wp:positionV>
                <wp:extent cx="5844540" cy="0"/>
                <wp:effectExtent l="57150" t="38100" r="60960" b="95250"/>
                <wp:wrapNone/>
                <wp:docPr id="10" name="直接连接符 10"/>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0pt;margin-top:180.65pt;height:0pt;width:460.2pt;z-index:251660288;mso-width-relative:page;mso-height-relative:page;" filled="f" stroked="t" coordsize="21600,21600" o:gfxdata="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r6YhHXAAAACAEAAA8AAAAAAAAAAQAgAAAAIgAAAGRycy9kb3ducmV2LnhtbFBLAQIUABQAAAAI&#10;AIdO4kBWhzWRJwIAAFMEAAAOAAAAAAAAAAEAIAAAACYBAABkcnMvZTJvRG9jLnhtbFBLBQYAAAAA&#10;BgAGAFkBAAC/BQAAAAA=&#10;">
                <v:fill on="f" focussize="0,0"/>
                <v:stroke weight="2pt" color="#000000 [3200]" joinstyle="round"/>
                <v:imagedata o:title=""/>
                <o:lock v:ext="edit" aspectratio="f"/>
                <v:shadow on="t" color="#000000" opacity="24903f" offset="0pt,1.5748031496063pt" origin="0f,32768f" matrix="65536f,0f,0f,65536f"/>
              </v:line>
            </w:pict>
          </mc:Fallback>
        </mc:AlternateContent>
      </w:r>
      <w:bookmarkEnd w:id="108"/>
      <w:bookmarkEnd w:id="109"/>
      <w:r>
        <w:rPr>
          <w:rFonts w:hint="default" w:ascii="Times New Roman" w:hAnsi="Times New Roman" w:cs="Times New Roman"/>
          <w:b w:val="0"/>
          <w:bCs w:val="0"/>
          <w:i w:val="0"/>
          <w:iCs w:val="0"/>
          <w:highlight w:val="none"/>
          <w:u w:val="none"/>
          <w:vertAlign w:val="baseline"/>
          <w:rtl w:val="0"/>
          <w:lang w:val="ru"/>
        </w:rPr>
        <w:t>Использование</w:t>
      </w:r>
      <w:bookmarkEnd w:id="110"/>
      <w:bookmarkStart w:id="111" w:name="_Hlk120523452"/>
    </w:p>
    <w:bookmarkEnd w:id="111"/>
    <w:p w14:paraId="65A16D6F">
      <w:pPr>
        <w:pStyle w:val="3"/>
        <w:spacing w:before="120" w:after="120"/>
        <w:rPr>
          <w:rFonts w:hint="default" w:ascii="Times New Roman" w:hAnsi="Times New Roman" w:cs="Times New Roman"/>
          <w:highlight w:val="none"/>
        </w:rPr>
      </w:pPr>
      <w:bookmarkStart w:id="112" w:name="_Toc18197"/>
      <w:bookmarkStart w:id="113" w:name="_Toc52146009"/>
      <w:bookmarkStart w:id="114" w:name="_Toc130286555"/>
      <w:bookmarkStart w:id="115" w:name="_Toc132012963"/>
      <w:r>
        <w:rPr>
          <w:rFonts w:hint="default" w:ascii="Times New Roman" w:hAnsi="Times New Roman" w:cs="Times New Roman"/>
          <w:highlight w:val="none"/>
          <w:rtl w:val="0"/>
          <w:lang w:val="ru"/>
        </w:rPr>
        <w:t>Описание параметров</w:t>
      </w:r>
      <w:bookmarkEnd w:id="112"/>
    </w:p>
    <w:p w14:paraId="0EACA686">
      <w:pPr>
        <w:pStyle w:val="4"/>
        <w:rPr>
          <w:rFonts w:hint="default" w:ascii="Times New Roman" w:hAnsi="Times New Roman" w:cs="Times New Roman"/>
          <w:highlight w:val="none"/>
        </w:rPr>
      </w:pPr>
      <w:bookmarkStart w:id="116" w:name="_数字量输出信号清空/保持"/>
      <w:bookmarkEnd w:id="116"/>
      <w:bookmarkStart w:id="117" w:name="_Toc14370"/>
      <w:r>
        <w:rPr>
          <w:rFonts w:hint="default" w:ascii="Times New Roman" w:hAnsi="Times New Roman" w:cs="Times New Roman"/>
          <w:highlight w:val="none"/>
          <w:rtl w:val="0"/>
          <w:lang w:val="ru"/>
        </w:rPr>
        <w:t>Фильтрация цифрового входа</w:t>
      </w:r>
      <w:bookmarkEnd w:id="117"/>
    </w:p>
    <w:p w14:paraId="107D1004">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Фильтрация цифрового входа предотвращает реакцию программы на неожиданные быстрые изменения входного сигнала, которые могут быть вызваны скачками контактов переключателя или электрическими помехами. Фильтрация цифрового входа поддерживает настройки для одного модуля, каждый модуль может быть сконфигурирован отдельно, а канал не может быть сконфигурирован отдельно.</w:t>
      </w:r>
    </w:p>
    <w:p w14:paraId="28DC18CF">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Время фильтрации цифрового входа FilterTime по умолчанию составляет 3 ms, а диапазон поддерживаемых настроек - без фильтрации волн, 0,1 ms, 0,2 ms, 0,5 ms, 1 ms, 2 ms, 3 ms (заводская настройка), 4 ms...18 ms, 19 ms, 20 ms. При настройке на 3 ms можно отфильтровать волны-помехи в пределах 3 ms. Время входной фильтрации волн 3 ms означает, что одиночный сигнал изменяется с «0» на «1» или с «1» на «0» в течение 3 ms, и тогда будет обнарудено, в то время как одиночный высокий импульс или низкий импульс короче 3 ms не будут обнаружены.</w:t>
      </w:r>
    </w:p>
    <w:p w14:paraId="2AC146A5">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Описание функции: Когда входная фильтрация волн настроена на 1 ms, волны-помехи в пределах 1 ms могут быть отфильтрованы. Как показано на рисунке ниже, при подаче входного сигнала 250 us это будет рассматриваться как недопустимый сигнал, а одиночный высокий импульс или низкий импульс длительностью менее 1 ms не будет обнаружены; сигналы длительностью 1 ms и выше могут быть собраны.</w:t>
      </w:r>
    </w:p>
    <w:p w14:paraId="774B8175">
      <w:pPr>
        <w:bidi w:val="0"/>
        <w:ind w:left="180" w:firstLine="360" w:firstLineChars="200"/>
        <w:jc w:val="center"/>
        <w:rPr>
          <w:rFonts w:hint="default" w:ascii="Times New Roman" w:hAnsi="Times New Roman" w:cs="Times New Roman"/>
          <w:highlight w:val="none"/>
        </w:rPr>
      </w:pPr>
      <w:r>
        <w:rPr>
          <w:rFonts w:hint="default" w:ascii="Times New Roman" w:hAnsi="Times New Roman" w:cs="Times New Roman"/>
          <w:sz w:val="18"/>
          <w:highlight w:val="none"/>
        </w:rPr>
        <mc:AlternateContent>
          <mc:Choice Requires="wps">
            <w:drawing>
              <wp:anchor distT="0" distB="0" distL="114300" distR="114300" simplePos="0" relativeHeight="251685888" behindDoc="0" locked="0" layoutInCell="1" allowOverlap="1">
                <wp:simplePos x="0" y="0"/>
                <wp:positionH relativeFrom="column">
                  <wp:posOffset>3430905</wp:posOffset>
                </wp:positionH>
                <wp:positionV relativeFrom="paragraph">
                  <wp:posOffset>1501140</wp:posOffset>
                </wp:positionV>
                <wp:extent cx="1489075" cy="300355"/>
                <wp:effectExtent l="0" t="0" r="9525" b="4445"/>
                <wp:wrapNone/>
                <wp:docPr id="8" name="文本框 8"/>
                <wp:cNvGraphicFramePr/>
                <a:graphic xmlns:a="http://schemas.openxmlformats.org/drawingml/2006/main">
                  <a:graphicData uri="http://schemas.microsoft.com/office/word/2010/wordprocessingShape">
                    <wps:wsp>
                      <wps:cNvSpPr txBox="1"/>
                      <wps:spPr>
                        <a:xfrm>
                          <a:off x="0" y="0"/>
                          <a:ext cx="1489075"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98D2CCA">
                            <w:pPr>
                              <w:rPr>
                                <w:rFonts w:hint="default" w:ascii="Times New Roman" w:hAnsi="Times New Roman" w:cs="Times New Roman"/>
                              </w:rPr>
                            </w:pPr>
                            <w:r>
                              <w:rPr>
                                <w:rFonts w:hint="default" w:ascii="Times New Roman" w:hAnsi="Times New Roman" w:cs="Times New Roman"/>
                              </w:rPr>
                              <w:t>Действительный сигнал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0.15pt;margin-top:118.2pt;height:23.65pt;width:117.25pt;z-index:251685888;mso-width-relative:page;mso-height-relative:page;" fillcolor="#FFFFFF [3201]" filled="t" stroked="f" coordsize="21600,21600" o:gfxdata="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5cBhXdcAAAALAQAADwAA&#10;AAAAAAABACAAAAAiAAAAZHJzL2Rvd25yZXYueG1sUEsBAhQAFAAAAAgAh07iQHy3ezRQAgAAjwQA&#10;AA4AAAAAAAAAAQAgAAAAJgEAAGRycy9lMm9Eb2MueG1sUEsFBgAAAAAGAAYAWQEAAOgFAAAAAA==&#10;">
                <v:fill on="t" focussize="0,0"/>
                <v:stroke on="f" weight="0.5pt"/>
                <v:imagedata o:title=""/>
                <o:lock v:ext="edit" aspectratio="f"/>
                <v:textbox>
                  <w:txbxContent>
                    <w:p w14:paraId="498D2CCA">
                      <w:pPr>
                        <w:rPr>
                          <w:rFonts w:hint="default" w:ascii="Times New Roman" w:hAnsi="Times New Roman" w:cs="Times New Roman"/>
                        </w:rPr>
                      </w:pPr>
                      <w:r>
                        <w:rPr>
                          <w:rFonts w:hint="default" w:ascii="Times New Roman" w:hAnsi="Times New Roman" w:cs="Times New Roman"/>
                        </w:rPr>
                        <w:t>Действительный сигнал</w:t>
                      </w:r>
                    </w:p>
                  </w:txbxContent>
                </v:textbox>
              </v:shape>
            </w:pict>
          </mc:Fallback>
        </mc:AlternateContent>
      </w:r>
      <w:r>
        <w:rPr>
          <w:rFonts w:hint="default" w:ascii="Times New Roman" w:hAnsi="Times New Roman" w:cs="Times New Roman"/>
          <w:sz w:val="18"/>
          <w:highlight w:val="none"/>
        </w:rPr>
        <mc:AlternateContent>
          <mc:Choice Requires="wps">
            <w:drawing>
              <wp:anchor distT="0" distB="0" distL="114300" distR="114300" simplePos="0" relativeHeight="251684864" behindDoc="0" locked="0" layoutInCell="1" allowOverlap="1">
                <wp:simplePos x="0" y="0"/>
                <wp:positionH relativeFrom="column">
                  <wp:posOffset>2000250</wp:posOffset>
                </wp:positionH>
                <wp:positionV relativeFrom="paragraph">
                  <wp:posOffset>222885</wp:posOffset>
                </wp:positionV>
                <wp:extent cx="1489075" cy="300355"/>
                <wp:effectExtent l="0" t="0" r="9525" b="4445"/>
                <wp:wrapNone/>
                <wp:docPr id="6" name="文本框 6"/>
                <wp:cNvGraphicFramePr/>
                <a:graphic xmlns:a="http://schemas.openxmlformats.org/drawingml/2006/main">
                  <a:graphicData uri="http://schemas.microsoft.com/office/word/2010/wordprocessingShape">
                    <wps:wsp>
                      <wps:cNvSpPr txBox="1"/>
                      <wps:spPr>
                        <a:xfrm>
                          <a:off x="0" y="0"/>
                          <a:ext cx="1489075"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5CC5036">
                            <w:pPr>
                              <w:rPr>
                                <w:rFonts w:hint="default" w:ascii="Times New Roman" w:hAnsi="Times New Roman" w:cs="Times New Roman"/>
                              </w:rPr>
                            </w:pPr>
                            <w:r>
                              <w:rPr>
                                <w:rFonts w:hint="default" w:ascii="Times New Roman" w:hAnsi="Times New Roman" w:cs="Times New Roman"/>
                              </w:rPr>
                              <w:t>Недопустимый сигнал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7.5pt;margin-top:17.55pt;height:23.65pt;width:117.25pt;z-index:251684864;mso-width-relative:page;mso-height-relative:page;" fillcolor="#FFFFFF [3201]" filled="t" stroked="f" coordsize="21600,21600" o:gfxdata="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G6G8TDWAAAACQEAAA8AAAAA&#10;AAAAAQAgAAAAIgAAAGRycy9kb3ducmV2LnhtbFBLAQIUABQAAAAIAIdO4kCack98TwIAAI8EAAAO&#10;AAAAAAAAAAEAIAAAACUBAABkcnMvZTJvRG9jLnhtbFBLBQYAAAAABgAGAFkBAADmBQAAAAA=&#10;">
                <v:fill on="t" focussize="0,0"/>
                <v:stroke on="f" weight="0.5pt"/>
                <v:imagedata o:title=""/>
                <o:lock v:ext="edit" aspectratio="f"/>
                <v:textbox>
                  <w:txbxContent>
                    <w:p w14:paraId="65CC5036">
                      <w:pPr>
                        <w:rPr>
                          <w:rFonts w:hint="default" w:ascii="Times New Roman" w:hAnsi="Times New Roman" w:cs="Times New Roman"/>
                        </w:rPr>
                      </w:pPr>
                      <w:r>
                        <w:rPr>
                          <w:rFonts w:hint="default" w:ascii="Times New Roman" w:hAnsi="Times New Roman" w:cs="Times New Roman"/>
                        </w:rPr>
                        <w:t>Недопустимый сигнал</w:t>
                      </w:r>
                    </w:p>
                  </w:txbxContent>
                </v:textbox>
              </v:shape>
            </w:pict>
          </mc:Fallback>
        </mc:AlternateContent>
      </w:r>
      <w:r>
        <w:rPr>
          <w:rFonts w:hint="default" w:ascii="Times New Roman" w:hAnsi="Times New Roman" w:cs="Times New Roman"/>
          <w:sz w:val="18"/>
          <w:highlight w:val="none"/>
        </w:rPr>
        <mc:AlternateContent>
          <mc:Choice Requires="wps">
            <w:drawing>
              <wp:anchor distT="0" distB="0" distL="114300" distR="114300" simplePos="0" relativeHeight="251683840" behindDoc="0" locked="0" layoutInCell="1" allowOverlap="1">
                <wp:simplePos x="0" y="0"/>
                <wp:positionH relativeFrom="column">
                  <wp:posOffset>509905</wp:posOffset>
                </wp:positionH>
                <wp:positionV relativeFrom="paragraph">
                  <wp:posOffset>2312670</wp:posOffset>
                </wp:positionV>
                <wp:extent cx="1240155" cy="300355"/>
                <wp:effectExtent l="0" t="0" r="4445" b="4445"/>
                <wp:wrapNone/>
                <wp:docPr id="5" name="文本框 5"/>
                <wp:cNvGraphicFramePr/>
                <a:graphic xmlns:a="http://schemas.openxmlformats.org/drawingml/2006/main">
                  <a:graphicData uri="http://schemas.microsoft.com/office/word/2010/wordprocessingShape">
                    <wps:wsp>
                      <wps:cNvSpPr txBox="1"/>
                      <wps:spPr>
                        <a:xfrm>
                          <a:off x="0" y="0"/>
                          <a:ext cx="1240155"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823981F">
                            <w:pPr>
                              <w:rPr>
                                <w:rFonts w:hint="default" w:ascii="Times New Roman" w:hAnsi="Times New Roman" w:cs="Times New Roman"/>
                              </w:rPr>
                            </w:pPr>
                            <w:r>
                              <w:rPr>
                                <w:rFonts w:hint="default" w:ascii="Times New Roman" w:hAnsi="Times New Roman" w:cs="Times New Roman"/>
                              </w:rPr>
                              <w:t>Собирать сигнал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15pt;margin-top:182.1pt;height:23.65pt;width:97.65pt;z-index:251683840;mso-width-relative:page;mso-height-relative:page;" fillcolor="#FFFFFF [3201]" filled="t" stroked="f" coordsize="21600,21600" o:gfxdata="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GMPzcNcAAAAKAQAADwAAAAAA&#10;AAABACAAAAAiAAAAZHJzL2Rvd25yZXYueG1sUEsBAhQAFAAAAAgAh07iQNoCbjFNAgAAjwQAAA4A&#10;AAAAAAAAAQAgAAAAJgEAAGRycy9lMm9Eb2MueG1sUEsFBgAAAAAGAAYAWQEAAOUFAAAAAA==&#10;">
                <v:fill on="t" focussize="0,0"/>
                <v:stroke on="f" weight="0.5pt"/>
                <v:imagedata o:title=""/>
                <o:lock v:ext="edit" aspectratio="f"/>
                <v:textbox>
                  <w:txbxContent>
                    <w:p w14:paraId="7823981F">
                      <w:pPr>
                        <w:rPr>
                          <w:rFonts w:hint="default" w:ascii="Times New Roman" w:hAnsi="Times New Roman" w:cs="Times New Roman"/>
                        </w:rPr>
                      </w:pPr>
                      <w:r>
                        <w:rPr>
                          <w:rFonts w:hint="default" w:ascii="Times New Roman" w:hAnsi="Times New Roman" w:cs="Times New Roman"/>
                        </w:rPr>
                        <w:t>Собирать сигнал</w:t>
                      </w:r>
                    </w:p>
                  </w:txbxContent>
                </v:textbox>
              </v:shape>
            </w:pict>
          </mc:Fallback>
        </mc:AlternateContent>
      </w:r>
      <w:r>
        <w:rPr>
          <w:rFonts w:hint="default" w:ascii="Times New Roman" w:hAnsi="Times New Roman" w:cs="Times New Roman"/>
          <w:sz w:val="18"/>
          <w:highlight w:val="none"/>
        </w:rPr>
        <mc:AlternateContent>
          <mc:Choice Requires="wps">
            <w:drawing>
              <wp:anchor distT="0" distB="0" distL="114300" distR="114300" simplePos="0" relativeHeight="251682816" behindDoc="0" locked="0" layoutInCell="1" allowOverlap="1">
                <wp:simplePos x="0" y="0"/>
                <wp:positionH relativeFrom="column">
                  <wp:posOffset>454660</wp:posOffset>
                </wp:positionH>
                <wp:positionV relativeFrom="paragraph">
                  <wp:posOffset>979170</wp:posOffset>
                </wp:positionV>
                <wp:extent cx="1240155" cy="300355"/>
                <wp:effectExtent l="0" t="0" r="4445" b="4445"/>
                <wp:wrapNone/>
                <wp:docPr id="3" name="文本框 3"/>
                <wp:cNvGraphicFramePr/>
                <a:graphic xmlns:a="http://schemas.openxmlformats.org/drawingml/2006/main">
                  <a:graphicData uri="http://schemas.microsoft.com/office/word/2010/wordprocessingShape">
                    <wps:wsp>
                      <wps:cNvSpPr txBox="1"/>
                      <wps:spPr>
                        <a:xfrm>
                          <a:off x="1508760" y="7087870"/>
                          <a:ext cx="1240155"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19FC048">
                            <w:pPr>
                              <w:rPr>
                                <w:rFonts w:hint="default" w:ascii="Times New Roman" w:hAnsi="Times New Roman" w:cs="Times New Roman"/>
                              </w:rPr>
                            </w:pPr>
                            <w:r>
                              <w:rPr>
                                <w:rFonts w:hint="default" w:ascii="Times New Roman" w:hAnsi="Times New Roman" w:cs="Times New Roman"/>
                              </w:rPr>
                              <w:t>Входной сигнал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8pt;margin-top:77.1pt;height:23.65pt;width:97.65pt;z-index:251682816;mso-width-relative:page;mso-height-relative:page;" fillcolor="#FFFFFF [3201]" filled="t" stroked="f" coordsize="21600,21600" o:gfxdata="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jqXnv1QAAAAoB&#10;AAAPAAAAAAAAAAEAIAAAACIAAABkcnMvZG93bnJldi54bWxQSwECFAAUAAAACACHTuJADOcyZVcC&#10;AACbBAAADgAAAAAAAAABACAAAAAkAQAAZHJzL2Uyb0RvYy54bWxQSwUGAAAAAAYABgBZAQAA7QUA&#10;AAAA&#10;">
                <v:fill on="t" focussize="0,0"/>
                <v:stroke on="f" weight="0.5pt"/>
                <v:imagedata o:title=""/>
                <o:lock v:ext="edit" aspectratio="f"/>
                <v:textbox>
                  <w:txbxContent>
                    <w:p w14:paraId="519FC048">
                      <w:pPr>
                        <w:rPr>
                          <w:rFonts w:hint="default" w:ascii="Times New Roman" w:hAnsi="Times New Roman" w:cs="Times New Roman"/>
                        </w:rPr>
                      </w:pPr>
                      <w:r>
                        <w:rPr>
                          <w:rFonts w:hint="default" w:ascii="Times New Roman" w:hAnsi="Times New Roman" w:cs="Times New Roman"/>
                        </w:rPr>
                        <w:t>Входной сигнал</w:t>
                      </w:r>
                    </w:p>
                  </w:txbxContent>
                </v:textbox>
              </v:shape>
            </w:pict>
          </mc:Fallback>
        </mc:AlternateContent>
      </w:r>
      <w:r>
        <w:rPr>
          <w:rFonts w:hint="default" w:ascii="Times New Roman" w:hAnsi="Times New Roman" w:cs="Times New Roman"/>
          <w:b w:val="0"/>
          <w:bCs w:val="0"/>
          <w:i w:val="0"/>
          <w:iCs w:val="0"/>
          <w:highlight w:val="none"/>
          <w:u w:val="none"/>
          <w:vertAlign w:val="baseline"/>
          <w:rtl w:val="0"/>
          <w:lang w:val="ru"/>
        </w:rPr>
        <w:drawing>
          <wp:inline distT="0" distB="0" distL="0" distR="0">
            <wp:extent cx="5731510" cy="3223895"/>
            <wp:effectExtent l="0" t="0" r="2540" b="0"/>
            <wp:docPr id="1792196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19631" name="图片 5"/>
                    <pic:cNvPicPr>
                      <a:picLocks noChangeAspect="1"/>
                    </pic:cNvPicPr>
                  </pic:nvPicPr>
                  <pic:blipFill>
                    <a:blip r:embed="rId50"/>
                    <a:stretch>
                      <a:fillRect/>
                    </a:stretch>
                  </pic:blipFill>
                  <pic:spPr>
                    <a:xfrm>
                      <a:off x="0" y="0"/>
                      <a:ext cx="5731510" cy="3223895"/>
                    </a:xfrm>
                    <a:prstGeom prst="rect">
                      <a:avLst/>
                    </a:prstGeom>
                  </pic:spPr>
                </pic:pic>
              </a:graphicData>
            </a:graphic>
          </wp:inline>
        </w:drawing>
      </w:r>
    </w:p>
    <w:p w14:paraId="326CD5F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7CF0208D">
      <w:pPr>
        <w:pStyle w:val="4"/>
        <w:rPr>
          <w:rFonts w:hint="default" w:ascii="Times New Roman" w:hAnsi="Times New Roman" w:cs="Times New Roman"/>
          <w:highlight w:val="none"/>
          <w:rtl w:val="0"/>
          <w:lang w:val="ru"/>
        </w:rPr>
      </w:pPr>
      <w:bookmarkStart w:id="118" w:name="_数字量输出信号清空/保持_1"/>
      <w:bookmarkEnd w:id="118"/>
      <w:bookmarkStart w:id="119" w:name="_Toc1952"/>
      <w:r>
        <w:rPr>
          <w:rFonts w:hint="default" w:ascii="Times New Roman" w:hAnsi="Times New Roman" w:cs="Times New Roman"/>
          <w:highlight w:val="none"/>
          <w:rtl w:val="0"/>
          <w:lang w:val="ru"/>
        </w:rPr>
        <w:t>Удаление/удержание цифрового выходного сигнала</w:t>
      </w:r>
      <w:bookmarkEnd w:id="113"/>
      <w:bookmarkEnd w:id="114"/>
      <w:bookmarkEnd w:id="115"/>
      <w:bookmarkEnd w:id="119"/>
    </w:p>
    <w:p w14:paraId="61001E6F">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Функция удаления/удержания предназначена для модулей с выходными каналами. Эта функция позволяет настроить режим вывода выходного канала модуля не в состоянии OP (остановка работы или отсоединение сетевого кабеля соединителя). Этот параметр поддерживает следующие состояния выхода:</w:t>
      </w:r>
    </w:p>
    <w:p w14:paraId="5C9C6370">
      <w:pPr>
        <w:bidi w:val="0"/>
        <w:ind w:left="540" w:leftChars="30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Удаление выхода: Когда связь отключена, выходной канал модуля автоматически удаляет выходной сигнал, то есть выход 0.</w:t>
      </w:r>
    </w:p>
    <w:p w14:paraId="769F94BA">
      <w:pPr>
        <w:bidi w:val="0"/>
        <w:ind w:left="540" w:leftChars="30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Выходное эффективное значение: Когда связь отключена, выходной канал модуля продолжает выдавать действительное значение, то есть выход 1.</w:t>
      </w:r>
    </w:p>
    <w:p w14:paraId="673606E4">
      <w:pPr>
        <w:bidi w:val="0"/>
        <w:ind w:left="540" w:leftChars="30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Сохраняет последнее выходное значение: Когда связь отключена, выходной канал модуля сохраняет последнее выходное значение.</w:t>
      </w:r>
    </w:p>
    <w:p w14:paraId="4C595B9B">
      <w:pPr>
        <w:bidi w:val="0"/>
        <w:ind w:left="180" w:firstLine="360" w:firstLineChars="20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Функция цифрового удаления и удержания поддерживает общую настройку модуля (режим шаблона) и настройку одного канала (одноканальный режим). Любой канал может быть настроен в одноканальном режиме или в режиме шаблона, причем одноканальный режим имеет более высокий приоритет, чем режим шаблона. Конкретный метод настройки показан в таблице ниже, и по умолчанию используется удаление выходных данных модуля в целом.</w:t>
      </w:r>
    </w:p>
    <w:p w14:paraId="45496782">
      <w:pPr>
        <w:bidi w:val="0"/>
        <w:ind w:left="180" w:firstLine="360" w:firstLineChars="200"/>
        <w:rPr>
          <w:rFonts w:hint="default" w:ascii="Times New Roman" w:hAnsi="Times New Roman" w:cs="Times New Roman"/>
          <w:b w:val="0"/>
          <w:bCs w:val="0"/>
          <w:i w:val="0"/>
          <w:iCs w:val="0"/>
          <w:highlight w:val="none"/>
          <w:u w:val="none"/>
          <w:vertAlign w:val="baseline"/>
          <w:rtl w:val="0"/>
          <w:lang w:val="ru"/>
        </w:rPr>
      </w:pP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74"/>
        <w:gridCol w:w="1968"/>
        <w:gridCol w:w="4137"/>
        <w:gridCol w:w="1563"/>
      </w:tblGrid>
      <w:tr w14:paraId="42AD4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745FBF7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Название параметров</w:t>
            </w:r>
          </w:p>
        </w:tc>
        <w:tc>
          <w:tcPr>
            <w:tcW w:w="0" w:type="auto"/>
            <w:vAlign w:val="center"/>
          </w:tcPr>
          <w:p w14:paraId="7A9E5C6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Смысл параметров</w:t>
            </w:r>
          </w:p>
        </w:tc>
        <w:tc>
          <w:tcPr>
            <w:tcW w:w="0" w:type="auto"/>
            <w:vAlign w:val="center"/>
          </w:tcPr>
          <w:p w14:paraId="64FD999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Смысл значения параметров</w:t>
            </w:r>
          </w:p>
        </w:tc>
        <w:tc>
          <w:tcPr>
            <w:tcW w:w="0" w:type="auto"/>
            <w:vAlign w:val="center"/>
          </w:tcPr>
          <w:p w14:paraId="18424DB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Значение по умолчанию</w:t>
            </w:r>
          </w:p>
        </w:tc>
      </w:tr>
      <w:tr w14:paraId="2B952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14:paraId="692AE5E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TemplateMode</w:t>
            </w:r>
          </w:p>
        </w:tc>
        <w:tc>
          <w:tcPr>
            <w:tcW w:w="0" w:type="auto"/>
            <w:vMerge w:val="restart"/>
            <w:vAlign w:val="center"/>
          </w:tcPr>
          <w:p w14:paraId="2DC21E7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Режим шаблона</w:t>
            </w:r>
          </w:p>
        </w:tc>
        <w:tc>
          <w:tcPr>
            <w:tcW w:w="0" w:type="auto"/>
            <w:vAlign w:val="center"/>
          </w:tcPr>
          <w:p w14:paraId="7D40B50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PresetLow удаляет выходной сигнал, то есть выход 0</w:t>
            </w:r>
          </w:p>
        </w:tc>
        <w:tc>
          <w:tcPr>
            <w:tcW w:w="0" w:type="auto"/>
            <w:vMerge w:val="restart"/>
            <w:vAlign w:val="center"/>
          </w:tcPr>
          <w:p w14:paraId="366DC115">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Preset Low</w:t>
            </w:r>
          </w:p>
        </w:tc>
      </w:tr>
      <w:tr w14:paraId="53F22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533DD948">
            <w:pPr>
              <w:ind w:left="0" w:leftChars="0"/>
              <w:jc w:val="center"/>
              <w:rPr>
                <w:rFonts w:hint="default" w:ascii="Times New Roman" w:hAnsi="Times New Roman" w:cs="Times New Roman"/>
                <w:highlight w:val="none"/>
              </w:rPr>
            </w:pPr>
          </w:p>
        </w:tc>
        <w:tc>
          <w:tcPr>
            <w:tcW w:w="0" w:type="auto"/>
            <w:vMerge w:val="continue"/>
            <w:vAlign w:val="center"/>
          </w:tcPr>
          <w:p w14:paraId="06C580CB">
            <w:pPr>
              <w:ind w:left="0" w:leftChars="0"/>
              <w:jc w:val="center"/>
              <w:rPr>
                <w:rFonts w:hint="default" w:ascii="Times New Roman" w:hAnsi="Times New Roman" w:cs="Times New Roman"/>
                <w:highlight w:val="none"/>
              </w:rPr>
            </w:pPr>
          </w:p>
        </w:tc>
        <w:tc>
          <w:tcPr>
            <w:tcW w:w="0" w:type="auto"/>
            <w:vAlign w:val="center"/>
          </w:tcPr>
          <w:p w14:paraId="7F10D4B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PresetHigh выдает действительное значение, то есть выход 1</w:t>
            </w:r>
          </w:p>
        </w:tc>
        <w:tc>
          <w:tcPr>
            <w:tcW w:w="0" w:type="auto"/>
            <w:vMerge w:val="continue"/>
            <w:vAlign w:val="center"/>
          </w:tcPr>
          <w:p w14:paraId="43BD65AB">
            <w:pPr>
              <w:ind w:left="0" w:leftChars="0"/>
              <w:jc w:val="center"/>
              <w:rPr>
                <w:rFonts w:hint="default" w:ascii="Times New Roman" w:hAnsi="Times New Roman" w:cs="Times New Roman"/>
                <w:highlight w:val="none"/>
              </w:rPr>
            </w:pPr>
          </w:p>
        </w:tc>
      </w:tr>
      <w:tr w14:paraId="27D2A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67C86833">
            <w:pPr>
              <w:ind w:left="0" w:leftChars="0"/>
              <w:jc w:val="center"/>
              <w:rPr>
                <w:rFonts w:hint="default" w:ascii="Times New Roman" w:hAnsi="Times New Roman" w:cs="Times New Roman"/>
                <w:highlight w:val="none"/>
              </w:rPr>
            </w:pPr>
          </w:p>
        </w:tc>
        <w:tc>
          <w:tcPr>
            <w:tcW w:w="0" w:type="auto"/>
            <w:vMerge w:val="continue"/>
            <w:vAlign w:val="center"/>
          </w:tcPr>
          <w:p w14:paraId="0E526324">
            <w:pPr>
              <w:ind w:left="0" w:leftChars="0"/>
              <w:jc w:val="center"/>
              <w:rPr>
                <w:rFonts w:hint="default" w:ascii="Times New Roman" w:hAnsi="Times New Roman" w:cs="Times New Roman"/>
                <w:highlight w:val="none"/>
              </w:rPr>
            </w:pPr>
          </w:p>
        </w:tc>
        <w:tc>
          <w:tcPr>
            <w:tcW w:w="0" w:type="auto"/>
            <w:vAlign w:val="center"/>
          </w:tcPr>
          <w:p w14:paraId="122208B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KeepMode сохраняет последнее выходное значение</w:t>
            </w:r>
          </w:p>
        </w:tc>
        <w:tc>
          <w:tcPr>
            <w:tcW w:w="0" w:type="auto"/>
            <w:vMerge w:val="continue"/>
            <w:vAlign w:val="center"/>
          </w:tcPr>
          <w:p w14:paraId="3EB4594C">
            <w:pPr>
              <w:ind w:left="0" w:leftChars="0"/>
              <w:jc w:val="center"/>
              <w:rPr>
                <w:rFonts w:hint="default" w:ascii="Times New Roman" w:hAnsi="Times New Roman" w:cs="Times New Roman"/>
                <w:highlight w:val="none"/>
              </w:rPr>
            </w:pPr>
          </w:p>
        </w:tc>
      </w:tr>
      <w:tr w14:paraId="102AB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vMerge w:val="restart"/>
            <w:vAlign w:val="center"/>
          </w:tcPr>
          <w:p w14:paraId="4E40EE27">
            <w:pPr>
              <w:bidi w:val="0"/>
              <w:ind w:left="0" w:leftChars="0"/>
              <w:jc w:val="center"/>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Channel x</w:t>
            </w:r>
          </w:p>
          <w:p w14:paraId="2B0FB4C1">
            <w:pPr>
              <w:bidi w:val="0"/>
              <w:ind w:left="0" w:leftChars="0"/>
              <w:jc w:val="center"/>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highlight w:val="none"/>
                <w:lang w:eastAsia="zh-CN"/>
              </w:rPr>
              <w:t>Mode Enable</w:t>
            </w:r>
          </w:p>
        </w:tc>
        <w:tc>
          <w:tcPr>
            <w:tcW w:w="0" w:type="auto"/>
            <w:vMerge w:val="restart"/>
            <w:vAlign w:val="center"/>
          </w:tcPr>
          <w:p w14:paraId="2BFD2C4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Настройка одноканального режима</w:t>
            </w:r>
          </w:p>
        </w:tc>
        <w:tc>
          <w:tcPr>
            <w:tcW w:w="0" w:type="auto"/>
            <w:vAlign w:val="center"/>
          </w:tcPr>
          <w:p w14:paraId="374E0436">
            <w:pPr>
              <w:bidi w:val="0"/>
              <w:ind w:left="0" w:leftChars="0"/>
              <w:jc w:val="center"/>
              <w:rPr>
                <w:rFonts w:hint="default" w:ascii="Times New Roman" w:hAnsi="Times New Roman" w:cs="Times New Roman"/>
                <w:highlight w:val="none"/>
              </w:rPr>
            </w:pPr>
            <w:r>
              <w:rPr>
                <w:rFonts w:hint="default" w:ascii="Times New Roman" w:hAnsi="Times New Roman" w:cs="Times New Roman"/>
                <w:highlight w:val="none"/>
                <w:lang w:val="ru-RU" w:eastAsia="zh-CN"/>
              </w:rPr>
              <w:t xml:space="preserve"> Follow Template поддерживает режим шаблона, то есть не подключает одноканальный режим</w:t>
            </w:r>
          </w:p>
        </w:tc>
        <w:tc>
          <w:tcPr>
            <w:tcW w:w="0" w:type="auto"/>
            <w:vMerge w:val="restart"/>
            <w:vAlign w:val="center"/>
          </w:tcPr>
          <w:p w14:paraId="47046F32">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Follow Template</w:t>
            </w:r>
          </w:p>
        </w:tc>
      </w:tr>
      <w:tr w14:paraId="1E4CF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jc w:val="center"/>
        </w:trPr>
        <w:tc>
          <w:tcPr>
            <w:tcW w:w="0" w:type="auto"/>
            <w:vMerge w:val="continue"/>
            <w:vAlign w:val="center"/>
          </w:tcPr>
          <w:p w14:paraId="57A06FAF">
            <w:pPr>
              <w:ind w:left="0" w:leftChars="0"/>
              <w:jc w:val="center"/>
              <w:rPr>
                <w:rFonts w:hint="default" w:ascii="Times New Roman" w:hAnsi="Times New Roman" w:cs="Times New Roman"/>
                <w:highlight w:val="none"/>
              </w:rPr>
            </w:pPr>
          </w:p>
        </w:tc>
        <w:tc>
          <w:tcPr>
            <w:tcW w:w="0" w:type="auto"/>
            <w:vMerge w:val="continue"/>
            <w:vAlign w:val="center"/>
          </w:tcPr>
          <w:p w14:paraId="40E976BF">
            <w:pPr>
              <w:ind w:left="0" w:leftChars="0"/>
              <w:jc w:val="center"/>
              <w:rPr>
                <w:rFonts w:hint="default" w:ascii="Times New Roman" w:hAnsi="Times New Roman" w:cs="Times New Roman"/>
                <w:highlight w:val="none"/>
              </w:rPr>
            </w:pPr>
          </w:p>
        </w:tc>
        <w:tc>
          <w:tcPr>
            <w:tcW w:w="0" w:type="auto"/>
            <w:vAlign w:val="center"/>
          </w:tcPr>
          <w:p w14:paraId="00BE644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PresetLow удаляет выходной сигнал, то есть выход 0</w:t>
            </w:r>
          </w:p>
        </w:tc>
        <w:tc>
          <w:tcPr>
            <w:tcW w:w="0" w:type="auto"/>
            <w:vMerge w:val="continue"/>
            <w:vAlign w:val="center"/>
          </w:tcPr>
          <w:p w14:paraId="231957E0">
            <w:pPr>
              <w:ind w:left="0" w:leftChars="0"/>
              <w:jc w:val="center"/>
              <w:rPr>
                <w:rFonts w:hint="default" w:ascii="Times New Roman" w:hAnsi="Times New Roman" w:cs="Times New Roman"/>
                <w:highlight w:val="none"/>
              </w:rPr>
            </w:pPr>
          </w:p>
        </w:tc>
      </w:tr>
      <w:tr w14:paraId="3CF6F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0" w:type="auto"/>
            <w:vMerge w:val="continue"/>
            <w:vAlign w:val="center"/>
          </w:tcPr>
          <w:p w14:paraId="188F4D72">
            <w:pPr>
              <w:ind w:left="0" w:leftChars="0"/>
              <w:jc w:val="center"/>
              <w:rPr>
                <w:rFonts w:hint="default" w:ascii="Times New Roman" w:hAnsi="Times New Roman" w:cs="Times New Roman"/>
                <w:highlight w:val="none"/>
              </w:rPr>
            </w:pPr>
          </w:p>
        </w:tc>
        <w:tc>
          <w:tcPr>
            <w:tcW w:w="0" w:type="auto"/>
            <w:vMerge w:val="continue"/>
            <w:vAlign w:val="center"/>
          </w:tcPr>
          <w:p w14:paraId="4C9ABFB7">
            <w:pPr>
              <w:ind w:left="0" w:leftChars="0"/>
              <w:jc w:val="center"/>
              <w:rPr>
                <w:rFonts w:hint="default" w:ascii="Times New Roman" w:hAnsi="Times New Roman" w:cs="Times New Roman"/>
                <w:highlight w:val="none"/>
              </w:rPr>
            </w:pPr>
          </w:p>
        </w:tc>
        <w:tc>
          <w:tcPr>
            <w:tcW w:w="0" w:type="auto"/>
            <w:vAlign w:val="center"/>
          </w:tcPr>
          <w:p w14:paraId="5B9E1E0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PresetHigh выдает действительное значение, то есть выход 1</w:t>
            </w:r>
          </w:p>
        </w:tc>
        <w:tc>
          <w:tcPr>
            <w:tcW w:w="0" w:type="auto"/>
            <w:vMerge w:val="continue"/>
            <w:vAlign w:val="center"/>
          </w:tcPr>
          <w:p w14:paraId="5BF40F2C">
            <w:pPr>
              <w:ind w:left="0" w:leftChars="0"/>
              <w:jc w:val="center"/>
              <w:rPr>
                <w:rFonts w:hint="default" w:ascii="Times New Roman" w:hAnsi="Times New Roman" w:cs="Times New Roman"/>
                <w:highlight w:val="none"/>
              </w:rPr>
            </w:pPr>
          </w:p>
        </w:tc>
      </w:tr>
      <w:tr w14:paraId="58B72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0" w:type="auto"/>
            <w:vMerge w:val="continue"/>
            <w:vAlign w:val="center"/>
          </w:tcPr>
          <w:p w14:paraId="686750CB">
            <w:pPr>
              <w:ind w:left="0" w:leftChars="0"/>
              <w:jc w:val="center"/>
              <w:rPr>
                <w:rFonts w:hint="default" w:ascii="Times New Roman" w:hAnsi="Times New Roman" w:cs="Times New Roman"/>
                <w:highlight w:val="none"/>
              </w:rPr>
            </w:pPr>
          </w:p>
        </w:tc>
        <w:tc>
          <w:tcPr>
            <w:tcW w:w="0" w:type="auto"/>
            <w:vMerge w:val="continue"/>
            <w:vAlign w:val="center"/>
          </w:tcPr>
          <w:p w14:paraId="5E937308">
            <w:pPr>
              <w:ind w:left="0" w:leftChars="0"/>
              <w:jc w:val="center"/>
              <w:rPr>
                <w:rFonts w:hint="default" w:ascii="Times New Roman" w:hAnsi="Times New Roman" w:cs="Times New Roman"/>
                <w:highlight w:val="none"/>
              </w:rPr>
            </w:pPr>
          </w:p>
        </w:tc>
        <w:tc>
          <w:tcPr>
            <w:tcW w:w="0" w:type="auto"/>
            <w:vAlign w:val="center"/>
          </w:tcPr>
          <w:p w14:paraId="70B50CA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KeepMode сохраняет последнее выходное значение</w:t>
            </w:r>
          </w:p>
        </w:tc>
        <w:tc>
          <w:tcPr>
            <w:tcW w:w="0" w:type="auto"/>
            <w:vMerge w:val="continue"/>
            <w:vAlign w:val="center"/>
          </w:tcPr>
          <w:p w14:paraId="6CB43737">
            <w:pPr>
              <w:ind w:left="0" w:leftChars="0"/>
              <w:jc w:val="center"/>
              <w:rPr>
                <w:rFonts w:hint="default" w:ascii="Times New Roman" w:hAnsi="Times New Roman" w:cs="Times New Roman"/>
                <w:highlight w:val="none"/>
              </w:rPr>
            </w:pPr>
          </w:p>
        </w:tc>
      </w:tr>
    </w:tbl>
    <w:p w14:paraId="374FF002">
      <w:pPr>
        <w:ind w:left="180" w:firstLine="360" w:firstLineChars="200"/>
        <w:rPr>
          <w:rFonts w:hint="default" w:ascii="Times New Roman" w:hAnsi="Times New Roman" w:cs="Times New Roman"/>
          <w:highlight w:val="none"/>
        </w:rPr>
      </w:pPr>
    </w:p>
    <w:p w14:paraId="10B8D0B1">
      <w:pPr>
        <w:pStyle w:val="4"/>
        <w:rPr>
          <w:rFonts w:hint="default" w:ascii="Times New Roman" w:hAnsi="Times New Roman" w:cs="Times New Roman"/>
          <w:highlight w:val="none"/>
          <w:rtl w:val="0"/>
          <w:lang w:val="ru-RU"/>
        </w:rPr>
      </w:pPr>
      <w:bookmarkStart w:id="120" w:name="_Toc137458321"/>
      <w:bookmarkEnd w:id="120"/>
      <w:bookmarkStart w:id="121" w:name="_Toc60814230"/>
      <w:bookmarkEnd w:id="121"/>
      <w:bookmarkStart w:id="122" w:name="_Toc133412195"/>
      <w:bookmarkEnd w:id="122"/>
      <w:bookmarkStart w:id="123" w:name="_模拟量输出信号清空/保持"/>
      <w:bookmarkEnd w:id="123"/>
      <w:bookmarkStart w:id="124" w:name="_Toc14053"/>
      <w:bookmarkStart w:id="125" w:name="_Toc61981087"/>
      <w:r>
        <w:rPr>
          <w:rFonts w:hint="default" w:ascii="Times New Roman" w:hAnsi="Times New Roman" w:cs="Times New Roman"/>
          <w:highlight w:val="none"/>
          <w:rtl w:val="0"/>
          <w:lang w:val="ru-RU"/>
        </w:rPr>
        <w:t>Значение цифрового ввода при неисправности модуля</w:t>
      </w:r>
      <w:bookmarkEnd w:id="124"/>
    </w:p>
    <w:p w14:paraId="1B42A8B2">
      <w:pPr>
        <w:ind w:left="180" w:firstLine="360" w:firstLineChars="20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При неисправности модуля входное значение модуля цифрового ввода может быть предварительно настроено по мере необходимости, вы можете выбрать ввод 0 или сохранение предыдущего входного значения.</w:t>
      </w:r>
    </w:p>
    <w:p w14:paraId="070134A7">
      <w:pPr>
        <w:pStyle w:val="4"/>
        <w:rPr>
          <w:rFonts w:hint="default" w:ascii="Times New Roman" w:hAnsi="Times New Roman" w:cs="Times New Roman"/>
          <w:highlight w:val="none"/>
          <w:rtl w:val="0"/>
          <w:lang w:val="ru-RU"/>
        </w:rPr>
      </w:pPr>
      <w:bookmarkStart w:id="126" w:name="_Toc32457"/>
      <w:r>
        <w:rPr>
          <w:rFonts w:hint="default" w:ascii="Times New Roman" w:hAnsi="Times New Roman" w:cs="Times New Roman"/>
          <w:highlight w:val="none"/>
          <w:rtl w:val="0"/>
          <w:lang w:val="ru"/>
        </w:rPr>
        <w:t>Настройка</w:t>
      </w:r>
      <w:bookmarkEnd w:id="125"/>
      <w:r>
        <w:rPr>
          <w:rFonts w:hint="default" w:ascii="Times New Roman" w:hAnsi="Times New Roman" w:cs="Times New Roman"/>
          <w:highlight w:val="none"/>
          <w:rtl w:val="0"/>
          <w:lang w:val="ru"/>
        </w:rPr>
        <w:t xml:space="preserve"> аналогового диапазона</w:t>
      </w:r>
      <w:bookmarkEnd w:id="126"/>
    </w:p>
    <w:p w14:paraId="544D9FA4">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Настройка аналогового диапазона Range Select используется для установки аналогового диапазона, который может быть настроен индивидуально для каждого канала (см.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"_模拟量电压参数_1"</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 xml:space="preserve">3.3.4 и 3.3.5 Аналоговые параметры </w:t>
      </w:r>
      <w:r>
        <w:rPr>
          <w:rStyle w:val="28"/>
          <w:rFonts w:hint="default" w:ascii="Times New Roman" w:hAnsi="Times New Roman" w:cs="Times New Roman"/>
          <w:b w:val="0"/>
          <w:bCs w:val="0"/>
          <w:i w:val="0"/>
          <w:iCs w:val="0"/>
          <w:highlight w:val="none"/>
          <w:u w:val="none"/>
          <w:vertAlign w:val="baseline"/>
          <w:rtl w:val="0"/>
          <w:lang w:val="ru"/>
        </w:rPr>
        <w:fldChar w:fldCharType="end"/>
      </w:r>
      <w:r>
        <w:rPr>
          <w:rFonts w:hint="default" w:ascii="Times New Roman" w:hAnsi="Times New Roman" w:cs="Times New Roman"/>
          <w:b w:val="0"/>
          <w:bCs w:val="0"/>
          <w:i w:val="0"/>
          <w:iCs w:val="0"/>
          <w:highlight w:val="none"/>
          <w:u w:val="none"/>
          <w:vertAlign w:val="baseline"/>
          <w:rtl w:val="0"/>
          <w:lang w:val="ru"/>
        </w:rPr>
        <w:t>для деталей диапазона).</w:t>
      </w:r>
    </w:p>
    <w:p w14:paraId="40F24087">
      <w:pPr>
        <w:ind w:left="0" w:leftChars="0"/>
        <w:rPr>
          <w:rFonts w:hint="default" w:ascii="Times New Roman" w:hAnsi="Times New Roman" w:cs="Times New Roman"/>
          <w:highlight w:val="none"/>
        </w:rPr>
      </w:pPr>
    </w:p>
    <w:p w14:paraId="2CD834F9">
      <w:pPr>
        <w:pStyle w:val="4"/>
        <w:rPr>
          <w:rFonts w:hint="default" w:ascii="Times New Roman" w:hAnsi="Times New Roman" w:cs="Times New Roman"/>
          <w:highlight w:val="none"/>
          <w:rtl w:val="0"/>
          <w:lang w:val="ru"/>
        </w:rPr>
      </w:pPr>
      <w:bookmarkStart w:id="127" w:name="_Toc22835"/>
      <w:r>
        <w:rPr>
          <w:rFonts w:hint="default" w:ascii="Times New Roman" w:hAnsi="Times New Roman" w:cs="Times New Roman"/>
          <w:highlight w:val="none"/>
          <w:rtl w:val="0"/>
          <w:lang w:val="ru"/>
        </w:rPr>
        <w:t>Фильтрация аналогового входа</w:t>
      </w:r>
      <w:bookmarkEnd w:id="127"/>
    </w:p>
    <w:p w14:paraId="7D750467">
      <w:pPr>
        <w:pStyle w:val="32"/>
        <w:numPr>
          <w:ilvl w:val="0"/>
          <w:numId w:val="9"/>
        </w:numPr>
        <w:bidi w:val="0"/>
        <w:ind w:left="540" w:firstLine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 xml:space="preserve">Функция </w:t>
      </w:r>
      <w:r>
        <w:rPr>
          <w:rFonts w:hint="default" w:ascii="Times New Roman" w:hAnsi="Times New Roman" w:cs="Times New Roman"/>
          <w:b/>
          <w:bCs/>
          <w:i w:val="0"/>
          <w:iCs w:val="0"/>
          <w:szCs w:val="18"/>
          <w:highlight w:val="none"/>
          <w:u w:val="none"/>
          <w:vertAlign w:val="baseline"/>
          <w:rtl w:val="0"/>
          <w:lang w:val="ru"/>
        </w:rPr>
        <w:t>фильтрации</w:t>
      </w:r>
      <w:r>
        <w:rPr>
          <w:rFonts w:hint="default" w:ascii="Times New Roman" w:hAnsi="Times New Roman" w:cs="Times New Roman"/>
          <w:b/>
          <w:bCs/>
          <w:i w:val="0"/>
          <w:iCs w:val="0"/>
          <w:highlight w:val="none"/>
          <w:u w:val="none"/>
          <w:vertAlign w:val="baseline"/>
          <w:rtl w:val="0"/>
          <w:lang w:val="ru"/>
        </w:rPr>
        <w:t xml:space="preserve"> аналогового входа</w:t>
      </w:r>
    </w:p>
    <w:p w14:paraId="0CB04922">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Функция фильтрации аналогового входа Filter, усредняет данные, преобразованные в A/D, чтобы уменьшить влияние флуктуаций входного сигнала из-за шума.</w:t>
      </w:r>
    </w:p>
    <w:p w14:paraId="61F2480F">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Аналоговый вход выполняет обработку скользящего среднего с заданным количеством A/D преобразований.</w:t>
      </w:r>
    </w:p>
    <w:p w14:paraId="26C355D2">
      <w:pPr>
        <w:pStyle w:val="32"/>
        <w:numPr>
          <w:ilvl w:val="0"/>
          <w:numId w:val="9"/>
        </w:numPr>
        <w:bidi w:val="0"/>
        <w:ind w:left="540" w:firstLine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 xml:space="preserve">Конфигурация функции </w:t>
      </w:r>
      <w:r>
        <w:rPr>
          <w:rFonts w:hint="default" w:ascii="Times New Roman" w:hAnsi="Times New Roman" w:cs="Times New Roman"/>
          <w:b/>
          <w:bCs/>
          <w:i w:val="0"/>
          <w:iCs w:val="0"/>
          <w:szCs w:val="18"/>
          <w:highlight w:val="none"/>
          <w:u w:val="none"/>
          <w:vertAlign w:val="baseline"/>
          <w:rtl w:val="0"/>
          <w:lang w:val="ru"/>
        </w:rPr>
        <w:t>фильтрации</w:t>
      </w:r>
    </w:p>
    <w:p w14:paraId="2EC0221F">
      <w:pPr>
        <w:pStyle w:val="32"/>
        <w:bidi w:val="0"/>
        <w:ind w:left="540" w:leftChars="30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Каждый канал может быть сконфигурирован отдельно, диапазон конфигураций: 1~200, по умолчанию 10 раз.</w:t>
      </w:r>
    </w:p>
    <w:p w14:paraId="55D6249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6516E207">
      <w:pPr>
        <w:pStyle w:val="4"/>
        <w:rPr>
          <w:rFonts w:hint="default" w:ascii="Times New Roman" w:hAnsi="Times New Roman" w:cs="Times New Roman"/>
          <w:highlight w:val="none"/>
          <w:rtl w:val="0"/>
          <w:lang w:val="ru"/>
        </w:rPr>
      </w:pPr>
      <w:bookmarkStart w:id="128" w:name="_模拟量输出信号清空/保持_1"/>
      <w:bookmarkEnd w:id="128"/>
      <w:bookmarkStart w:id="129" w:name="_Toc23074"/>
      <w:r>
        <w:rPr>
          <w:rFonts w:hint="default" w:ascii="Times New Roman" w:hAnsi="Times New Roman" w:cs="Times New Roman"/>
          <w:highlight w:val="none"/>
          <w:rtl w:val="0"/>
          <w:lang w:val="ru"/>
        </w:rPr>
        <w:t>Удаление/удержание аналогового выходного сигнала</w:t>
      </w:r>
      <w:bookmarkEnd w:id="129"/>
    </w:p>
    <w:p w14:paraId="4438BD1B">
      <w:pPr>
        <w:bidi w:val="0"/>
        <w:ind w:left="18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Функция удаления/удержания предназначена для модулей с выходными каналами. Эта функция позволяет настроить режим вывода выходного канала модуля не в состоянии OP (остановка работы или отсоединение сетевого кабеля соединителя). Этот параметр поддерживает следующие состояния выхода:</w:t>
      </w:r>
    </w:p>
    <w:p w14:paraId="4FBB8F3F">
      <w:pPr>
        <w:bidi w:val="0"/>
        <w:ind w:left="540" w:leftChars="30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Удаление выхода: Когда связь отключена, выходной канал модуля автоматически удаляет выходной сигнал.</w:t>
      </w:r>
    </w:p>
    <w:p w14:paraId="697346F1">
      <w:pPr>
        <w:bidi w:val="0"/>
        <w:ind w:left="540" w:leftChars="30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Удержание выхода: Когда связь отключена, выходной канал модуля продолжает выдавать.</w:t>
      </w:r>
    </w:p>
    <w:p w14:paraId="06756A57">
      <w:pPr>
        <w:bidi w:val="0"/>
        <w:ind w:left="540" w:leftChars="30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Выдает заданное значение: Когда связь отключена, выходной канал модуля выдает заданное значение.</w:t>
      </w:r>
    </w:p>
    <w:p w14:paraId="122A5131">
      <w:pPr>
        <w:bidi w:val="0"/>
        <w:ind w:left="18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Функция аналогового удаления и удержания поддерживает общую настройку модуля (режим шаблона) и настройку одного канала (одноканальный режим). Любой канал может быть настроен в одноканальном режиме или в режиме шаблона, причем одноканальный режим имеет более высокий приоритет, чем режим шаблона. Конкретный метод настройки показан в таблице ниже, и по умолчанию используется удаление выходных данных модуля в целом.</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9"/>
        <w:gridCol w:w="2697"/>
        <w:gridCol w:w="3459"/>
        <w:gridCol w:w="1457"/>
      </w:tblGrid>
      <w:tr w14:paraId="729AE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5EED7B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Название параметров</w:t>
            </w:r>
          </w:p>
        </w:tc>
        <w:tc>
          <w:tcPr>
            <w:tcW w:w="0" w:type="auto"/>
            <w:vAlign w:val="center"/>
          </w:tcPr>
          <w:p w14:paraId="06D5826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Смысл параметров</w:t>
            </w:r>
          </w:p>
        </w:tc>
        <w:tc>
          <w:tcPr>
            <w:tcW w:w="0" w:type="auto"/>
            <w:vAlign w:val="center"/>
          </w:tcPr>
          <w:p w14:paraId="2BE5EF8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Смысл значения параметров</w:t>
            </w:r>
          </w:p>
        </w:tc>
        <w:tc>
          <w:tcPr>
            <w:tcW w:w="0" w:type="auto"/>
            <w:vAlign w:val="center"/>
          </w:tcPr>
          <w:p w14:paraId="2F2326F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Значение по умолчанию</w:t>
            </w:r>
          </w:p>
        </w:tc>
      </w:tr>
      <w:tr w14:paraId="1F6C0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0" w:type="auto"/>
            <w:vMerge w:val="restart"/>
            <w:shd w:val="clear" w:color="auto" w:fill="auto"/>
            <w:vAlign w:val="center"/>
          </w:tcPr>
          <w:p w14:paraId="49DD0EC2">
            <w:pPr>
              <w:ind w:left="0" w:leftChars="0"/>
              <w:jc w:val="center"/>
              <w:rPr>
                <w:rFonts w:hint="default" w:ascii="Times New Roman" w:hAnsi="Times New Roman" w:eastAsia="微软雅黑" w:cs="Times New Roman"/>
                <w:sz w:val="18"/>
                <w:highlight w:val="none"/>
                <w:lang w:val="en-US" w:eastAsia="zh-CN" w:bidi="ar-SA"/>
              </w:rPr>
            </w:pPr>
            <w:r>
              <w:rPr>
                <w:rFonts w:hint="default" w:ascii="Times New Roman" w:hAnsi="Times New Roman" w:cs="Times New Roman"/>
                <w:highlight w:val="none"/>
                <w:lang w:eastAsia="zh-CN"/>
              </w:rPr>
              <w:t>Template Setting</w:t>
            </w:r>
          </w:p>
          <w:p w14:paraId="016E0FCC">
            <w:pPr>
              <w:bidi w:val="0"/>
              <w:ind w:left="0" w:leftChars="0"/>
              <w:jc w:val="center"/>
              <w:rPr>
                <w:rFonts w:hint="default" w:ascii="Times New Roman" w:hAnsi="Times New Roman" w:cs="Times New Roman"/>
                <w:highlight w:val="none"/>
              </w:rPr>
            </w:pPr>
          </w:p>
        </w:tc>
        <w:tc>
          <w:tcPr>
            <w:tcW w:w="0" w:type="auto"/>
            <w:vMerge w:val="restart"/>
            <w:vAlign w:val="center"/>
          </w:tcPr>
          <w:p w14:paraId="4D4F9E2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Режим шаблона</w:t>
            </w:r>
          </w:p>
        </w:tc>
        <w:tc>
          <w:tcPr>
            <w:tcW w:w="0" w:type="auto"/>
            <w:vAlign w:val="center"/>
          </w:tcPr>
          <w:p w14:paraId="176C53D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Clear всеканальное удаление выхода</w:t>
            </w:r>
          </w:p>
        </w:tc>
        <w:tc>
          <w:tcPr>
            <w:tcW w:w="0" w:type="auto"/>
            <w:vMerge w:val="restart"/>
            <w:vAlign w:val="center"/>
          </w:tcPr>
          <w:p w14:paraId="31DA5141">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Hold</w:t>
            </w:r>
          </w:p>
        </w:tc>
      </w:tr>
      <w:tr w14:paraId="58B80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0" w:type="auto"/>
            <w:vMerge w:val="continue"/>
            <w:vAlign w:val="center"/>
          </w:tcPr>
          <w:p w14:paraId="02F9FF13">
            <w:pPr>
              <w:ind w:left="0" w:leftChars="0"/>
              <w:jc w:val="center"/>
              <w:rPr>
                <w:rFonts w:hint="default" w:ascii="Times New Roman" w:hAnsi="Times New Roman" w:cs="Times New Roman"/>
                <w:highlight w:val="none"/>
              </w:rPr>
            </w:pPr>
          </w:p>
        </w:tc>
        <w:tc>
          <w:tcPr>
            <w:tcW w:w="0" w:type="auto"/>
            <w:vMerge w:val="continue"/>
            <w:vAlign w:val="center"/>
          </w:tcPr>
          <w:p w14:paraId="4BBB1CF2">
            <w:pPr>
              <w:ind w:left="0" w:leftChars="0"/>
              <w:jc w:val="center"/>
              <w:rPr>
                <w:rFonts w:hint="default" w:ascii="Times New Roman" w:hAnsi="Times New Roman" w:cs="Times New Roman"/>
                <w:highlight w:val="none"/>
              </w:rPr>
            </w:pPr>
          </w:p>
        </w:tc>
        <w:tc>
          <w:tcPr>
            <w:tcW w:w="0" w:type="auto"/>
            <w:vAlign w:val="center"/>
          </w:tcPr>
          <w:p w14:paraId="447CB2E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Hold всеканальное удержание выхода</w:t>
            </w:r>
          </w:p>
        </w:tc>
        <w:tc>
          <w:tcPr>
            <w:tcW w:w="0" w:type="auto"/>
            <w:vMerge w:val="continue"/>
            <w:vAlign w:val="center"/>
          </w:tcPr>
          <w:p w14:paraId="7EE956E8">
            <w:pPr>
              <w:ind w:left="0" w:leftChars="0"/>
              <w:jc w:val="center"/>
              <w:rPr>
                <w:rFonts w:hint="default" w:ascii="Times New Roman" w:hAnsi="Times New Roman" w:cs="Times New Roman"/>
                <w:highlight w:val="none"/>
              </w:rPr>
            </w:pPr>
          </w:p>
        </w:tc>
      </w:tr>
      <w:tr w14:paraId="1F0AD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0" w:type="auto"/>
            <w:vMerge w:val="continue"/>
            <w:vAlign w:val="center"/>
          </w:tcPr>
          <w:p w14:paraId="279FF112">
            <w:pPr>
              <w:ind w:left="0" w:leftChars="0"/>
              <w:jc w:val="center"/>
              <w:rPr>
                <w:rFonts w:hint="default" w:ascii="Times New Roman" w:hAnsi="Times New Roman" w:cs="Times New Roman"/>
                <w:highlight w:val="none"/>
              </w:rPr>
            </w:pPr>
          </w:p>
        </w:tc>
        <w:tc>
          <w:tcPr>
            <w:tcW w:w="0" w:type="auto"/>
            <w:vMerge w:val="continue"/>
            <w:vAlign w:val="center"/>
          </w:tcPr>
          <w:p w14:paraId="3DF01901">
            <w:pPr>
              <w:ind w:left="0" w:leftChars="0"/>
              <w:jc w:val="center"/>
              <w:rPr>
                <w:rFonts w:hint="default" w:ascii="Times New Roman" w:hAnsi="Times New Roman" w:cs="Times New Roman"/>
                <w:highlight w:val="none"/>
              </w:rPr>
            </w:pPr>
          </w:p>
        </w:tc>
        <w:tc>
          <w:tcPr>
            <w:tcW w:w="0" w:type="auto"/>
            <w:vAlign w:val="center"/>
          </w:tcPr>
          <w:p w14:paraId="6714059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Preset всеканальный выход заданного значения</w:t>
            </w:r>
          </w:p>
        </w:tc>
        <w:tc>
          <w:tcPr>
            <w:tcW w:w="0" w:type="auto"/>
            <w:vMerge w:val="continue"/>
            <w:vAlign w:val="center"/>
          </w:tcPr>
          <w:p w14:paraId="0626F17C">
            <w:pPr>
              <w:ind w:left="0" w:leftChars="0"/>
              <w:jc w:val="center"/>
              <w:rPr>
                <w:rFonts w:hint="default" w:ascii="Times New Roman" w:hAnsi="Times New Roman" w:cs="Times New Roman"/>
                <w:highlight w:val="none"/>
              </w:rPr>
            </w:pPr>
          </w:p>
        </w:tc>
      </w:tr>
      <w:tr w14:paraId="02786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shd w:val="clear" w:color="auto" w:fill="auto"/>
            <w:vAlign w:val="center"/>
          </w:tcPr>
          <w:p w14:paraId="3E283D0A">
            <w:pPr>
              <w:ind w:left="0" w:leftChars="0"/>
              <w:jc w:val="center"/>
              <w:rPr>
                <w:rFonts w:hint="default" w:ascii="Times New Roman" w:hAnsi="Times New Roman" w:eastAsia="微软雅黑" w:cs="Times New Roman"/>
                <w:sz w:val="18"/>
                <w:highlight w:val="none"/>
                <w:lang w:val="en-US" w:eastAsia="en-US" w:bidi="ar-SA"/>
              </w:rPr>
            </w:pPr>
            <w:r>
              <w:rPr>
                <w:rFonts w:hint="default" w:ascii="Times New Roman" w:hAnsi="Times New Roman" w:cs="Times New Roman"/>
                <w:highlight w:val="none"/>
                <w:lang w:eastAsia="zh-CN"/>
              </w:rPr>
              <w:t>Channel</w:t>
            </w:r>
            <w:r>
              <w:rPr>
                <w:rFonts w:hint="default" w:ascii="Times New Roman" w:hAnsi="Times New Roman" w:cs="Times New Roman"/>
                <w:highlight w:val="none"/>
              </w:rPr>
              <w:t xml:space="preserve"> </w:t>
            </w:r>
            <w:r>
              <w:rPr>
                <w:rFonts w:hint="default" w:ascii="Times New Roman" w:hAnsi="Times New Roman" w:cs="Times New Roman"/>
                <w:highlight w:val="none"/>
                <w:lang w:eastAsia="zh-CN"/>
              </w:rPr>
              <w:t>x Abnormal Output</w:t>
            </w:r>
          </w:p>
          <w:p w14:paraId="5586A3ED">
            <w:pPr>
              <w:bidi w:val="0"/>
              <w:ind w:left="0" w:leftChars="0"/>
              <w:jc w:val="center"/>
              <w:rPr>
                <w:rFonts w:hint="default" w:ascii="Times New Roman" w:hAnsi="Times New Roman" w:cs="Times New Roman"/>
                <w:highlight w:val="none"/>
              </w:rPr>
            </w:pPr>
          </w:p>
        </w:tc>
        <w:tc>
          <w:tcPr>
            <w:tcW w:w="0" w:type="auto"/>
            <w:vMerge w:val="restart"/>
            <w:vAlign w:val="center"/>
          </w:tcPr>
          <w:p w14:paraId="233BD20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Конфигурация одноканального удаления/удержания</w:t>
            </w:r>
          </w:p>
        </w:tc>
        <w:tc>
          <w:tcPr>
            <w:tcW w:w="0" w:type="auto"/>
            <w:vAlign w:val="center"/>
          </w:tcPr>
          <w:p w14:paraId="0FE1096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eastAsia="zh-CN"/>
              </w:rPr>
              <w:t>Follow Template</w:t>
            </w:r>
            <w:r>
              <w:rPr>
                <w:rFonts w:hint="default" w:ascii="Times New Roman" w:hAnsi="Times New Roman" w:cs="Times New Roman"/>
                <w:b w:val="0"/>
                <w:bCs w:val="0"/>
                <w:i w:val="0"/>
                <w:iCs w:val="0"/>
                <w:highlight w:val="none"/>
                <w:u w:val="none"/>
                <w:vertAlign w:val="baseline"/>
                <w:rtl w:val="0"/>
                <w:lang w:val="ru"/>
              </w:rPr>
              <w:t xml:space="preserve"> значение режима шаблона, т.е. одноканальный режим не включен</w:t>
            </w:r>
          </w:p>
        </w:tc>
        <w:tc>
          <w:tcPr>
            <w:tcW w:w="0" w:type="auto"/>
            <w:vMerge w:val="restart"/>
            <w:vAlign w:val="center"/>
          </w:tcPr>
          <w:p w14:paraId="4732C9E6">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Preset</w:t>
            </w:r>
          </w:p>
        </w:tc>
      </w:tr>
      <w:tr w14:paraId="125B7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1E9DA3D3">
            <w:pPr>
              <w:ind w:left="0" w:leftChars="0"/>
              <w:jc w:val="center"/>
              <w:rPr>
                <w:rFonts w:hint="default" w:ascii="Times New Roman" w:hAnsi="Times New Roman" w:cs="Times New Roman"/>
                <w:highlight w:val="none"/>
              </w:rPr>
            </w:pPr>
          </w:p>
        </w:tc>
        <w:tc>
          <w:tcPr>
            <w:tcW w:w="0" w:type="auto"/>
            <w:vMerge w:val="continue"/>
            <w:vAlign w:val="center"/>
          </w:tcPr>
          <w:p w14:paraId="20A2A946">
            <w:pPr>
              <w:ind w:left="0" w:leftChars="0"/>
              <w:jc w:val="center"/>
              <w:rPr>
                <w:rFonts w:hint="default" w:ascii="Times New Roman" w:hAnsi="Times New Roman" w:cs="Times New Roman"/>
                <w:highlight w:val="none"/>
              </w:rPr>
            </w:pPr>
          </w:p>
        </w:tc>
        <w:tc>
          <w:tcPr>
            <w:tcW w:w="0" w:type="auto"/>
            <w:vAlign w:val="center"/>
          </w:tcPr>
          <w:p w14:paraId="354E07E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Clear одноканальное удаление выхода</w:t>
            </w:r>
          </w:p>
        </w:tc>
        <w:tc>
          <w:tcPr>
            <w:tcW w:w="0" w:type="auto"/>
            <w:vMerge w:val="continue"/>
            <w:vAlign w:val="center"/>
          </w:tcPr>
          <w:p w14:paraId="0D91183C">
            <w:pPr>
              <w:ind w:left="0" w:leftChars="0"/>
              <w:jc w:val="center"/>
              <w:rPr>
                <w:rFonts w:hint="default" w:ascii="Times New Roman" w:hAnsi="Times New Roman" w:cs="Times New Roman"/>
                <w:highlight w:val="none"/>
              </w:rPr>
            </w:pPr>
          </w:p>
        </w:tc>
      </w:tr>
      <w:tr w14:paraId="2B83A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49B80621">
            <w:pPr>
              <w:ind w:left="0" w:leftChars="0"/>
              <w:jc w:val="center"/>
              <w:rPr>
                <w:rFonts w:hint="default" w:ascii="Times New Roman" w:hAnsi="Times New Roman" w:cs="Times New Roman"/>
                <w:highlight w:val="none"/>
              </w:rPr>
            </w:pPr>
          </w:p>
        </w:tc>
        <w:tc>
          <w:tcPr>
            <w:tcW w:w="0" w:type="auto"/>
            <w:vMerge w:val="continue"/>
            <w:vAlign w:val="center"/>
          </w:tcPr>
          <w:p w14:paraId="33CFF149">
            <w:pPr>
              <w:ind w:left="0" w:leftChars="0"/>
              <w:jc w:val="center"/>
              <w:rPr>
                <w:rFonts w:hint="default" w:ascii="Times New Roman" w:hAnsi="Times New Roman" w:cs="Times New Roman"/>
                <w:highlight w:val="none"/>
              </w:rPr>
            </w:pPr>
          </w:p>
        </w:tc>
        <w:tc>
          <w:tcPr>
            <w:tcW w:w="0" w:type="auto"/>
            <w:vAlign w:val="center"/>
          </w:tcPr>
          <w:p w14:paraId="7D6210C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Hold одноканальное удержание выхода</w:t>
            </w:r>
          </w:p>
        </w:tc>
        <w:tc>
          <w:tcPr>
            <w:tcW w:w="0" w:type="auto"/>
            <w:vMerge w:val="continue"/>
            <w:vAlign w:val="center"/>
          </w:tcPr>
          <w:p w14:paraId="362B05A0">
            <w:pPr>
              <w:ind w:left="0" w:leftChars="0"/>
              <w:jc w:val="center"/>
              <w:rPr>
                <w:rFonts w:hint="default" w:ascii="Times New Roman" w:hAnsi="Times New Roman" w:cs="Times New Roman"/>
                <w:highlight w:val="none"/>
              </w:rPr>
            </w:pPr>
          </w:p>
        </w:tc>
      </w:tr>
      <w:tr w14:paraId="573E1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5FBC39A9">
            <w:pPr>
              <w:ind w:left="0" w:leftChars="0"/>
              <w:jc w:val="center"/>
              <w:rPr>
                <w:rFonts w:hint="default" w:ascii="Times New Roman" w:hAnsi="Times New Roman" w:cs="Times New Roman"/>
                <w:highlight w:val="none"/>
              </w:rPr>
            </w:pPr>
          </w:p>
        </w:tc>
        <w:tc>
          <w:tcPr>
            <w:tcW w:w="0" w:type="auto"/>
            <w:vMerge w:val="continue"/>
            <w:vAlign w:val="center"/>
          </w:tcPr>
          <w:p w14:paraId="52FCF44B">
            <w:pPr>
              <w:ind w:left="0" w:leftChars="0"/>
              <w:jc w:val="center"/>
              <w:rPr>
                <w:rFonts w:hint="default" w:ascii="Times New Roman" w:hAnsi="Times New Roman" w:cs="Times New Roman"/>
                <w:highlight w:val="none"/>
              </w:rPr>
            </w:pPr>
          </w:p>
        </w:tc>
        <w:tc>
          <w:tcPr>
            <w:tcW w:w="0" w:type="auto"/>
            <w:vAlign w:val="center"/>
          </w:tcPr>
          <w:p w14:paraId="7BE8A1E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Preset одноканальный выход заданного значения</w:t>
            </w:r>
          </w:p>
        </w:tc>
        <w:tc>
          <w:tcPr>
            <w:tcW w:w="0" w:type="auto"/>
            <w:vMerge w:val="continue"/>
            <w:vAlign w:val="center"/>
          </w:tcPr>
          <w:p w14:paraId="26990413">
            <w:pPr>
              <w:ind w:left="0" w:leftChars="0"/>
              <w:jc w:val="center"/>
              <w:rPr>
                <w:rFonts w:hint="default" w:ascii="Times New Roman" w:hAnsi="Times New Roman" w:cs="Times New Roman"/>
                <w:highlight w:val="none"/>
              </w:rPr>
            </w:pPr>
          </w:p>
        </w:tc>
      </w:tr>
      <w:tr w14:paraId="13E9C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14:paraId="6E3A0C0D">
            <w:pPr>
              <w:ind w:left="0" w:leftChars="0"/>
              <w:jc w:val="center"/>
              <w:rPr>
                <w:rFonts w:hint="default" w:ascii="Times New Roman" w:hAnsi="Times New Roman" w:eastAsia="微软雅黑" w:cs="Times New Roman"/>
                <w:sz w:val="18"/>
                <w:highlight w:val="none"/>
                <w:lang w:val="en-US" w:eastAsia="en-US" w:bidi="ar-SA"/>
              </w:rPr>
            </w:pPr>
            <w:r>
              <w:rPr>
                <w:rFonts w:hint="default" w:ascii="Times New Roman" w:hAnsi="Times New Roman" w:cs="Times New Roman"/>
                <w:highlight w:val="none"/>
                <w:lang w:eastAsia="zh-CN"/>
              </w:rPr>
              <w:t>Channel</w:t>
            </w:r>
            <w:r>
              <w:rPr>
                <w:rFonts w:hint="default" w:ascii="Times New Roman" w:hAnsi="Times New Roman" w:cs="Times New Roman"/>
                <w:highlight w:val="none"/>
              </w:rPr>
              <w:t xml:space="preserve"> </w:t>
            </w:r>
            <w:r>
              <w:rPr>
                <w:rFonts w:hint="default" w:ascii="Times New Roman" w:hAnsi="Times New Roman" w:cs="Times New Roman"/>
                <w:highlight w:val="none"/>
                <w:lang w:eastAsia="zh-CN"/>
              </w:rPr>
              <w:t>x Default Value Config</w:t>
            </w:r>
          </w:p>
        </w:tc>
        <w:tc>
          <w:tcPr>
            <w:tcW w:w="0" w:type="auto"/>
            <w:vAlign w:val="center"/>
          </w:tcPr>
          <w:p w14:paraId="43ED363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Одноканальное заданное значение</w:t>
            </w:r>
          </w:p>
        </w:tc>
        <w:tc>
          <w:tcPr>
            <w:tcW w:w="0" w:type="auto"/>
            <w:vAlign w:val="center"/>
          </w:tcPr>
          <w:p w14:paraId="380C971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Значение тока/напряжения, соответствующее выходному кодовому значению</w:t>
            </w:r>
          </w:p>
          <w:p w14:paraId="3B7DDDE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(Соответствующая таблица диапазона кодовых значений)</w:t>
            </w:r>
          </w:p>
        </w:tc>
        <w:tc>
          <w:tcPr>
            <w:tcW w:w="0" w:type="auto"/>
            <w:vAlign w:val="center"/>
          </w:tcPr>
          <w:p w14:paraId="66B6F534">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0</w:t>
            </w:r>
          </w:p>
        </w:tc>
      </w:tr>
    </w:tbl>
    <w:p w14:paraId="591408E9">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Примечание: Когда общая настройка модуля (режим шаблона) настроена на </w:t>
      </w:r>
      <w:r>
        <w:rPr>
          <w:rFonts w:hint="default" w:ascii="Times New Roman" w:hAnsi="Times New Roman" w:cs="Times New Roman"/>
          <w:b w:val="0"/>
          <w:bCs w:val="0"/>
          <w:i w:val="0"/>
          <w:iCs w:val="0"/>
          <w:highlight w:val="none"/>
          <w:u w:val="none"/>
          <w:vertAlign w:val="baseline"/>
          <w:rtl w:val="0"/>
          <w:lang w:val="en-US" w:eastAsia="zh-CN"/>
        </w:rPr>
        <w:t>Preset</w:t>
      </w:r>
      <w:r>
        <w:rPr>
          <w:rFonts w:hint="default" w:ascii="Times New Roman" w:hAnsi="Times New Roman" w:cs="Times New Roman"/>
          <w:b w:val="0"/>
          <w:bCs w:val="0"/>
          <w:i w:val="0"/>
          <w:iCs w:val="0"/>
          <w:highlight w:val="none"/>
          <w:u w:val="none"/>
          <w:vertAlign w:val="baseline"/>
          <w:rtl w:val="0"/>
          <w:lang w:val="ru"/>
        </w:rPr>
        <w:t>, т.е. когда действует предустановленное значение для всеканального выхода, предустановленное значение основано на предустановленном кодовом значении канала 0 в одноканальном предустановленном значении для всеканального выхода.</w:t>
      </w:r>
    </w:p>
    <w:p w14:paraId="57AFA49E">
      <w:pPr>
        <w:ind w:left="0" w:leftChars="0"/>
        <w:rPr>
          <w:rFonts w:hint="default" w:ascii="Times New Roman" w:hAnsi="Times New Roman" w:cs="Times New Roman"/>
          <w:highlight w:val="none"/>
        </w:rPr>
      </w:pPr>
    </w:p>
    <w:p w14:paraId="2A70CA67">
      <w:pPr>
        <w:pStyle w:val="4"/>
        <w:rPr>
          <w:rFonts w:hint="default" w:ascii="Times New Roman" w:hAnsi="Times New Roman" w:cs="Times New Roman"/>
          <w:highlight w:val="none"/>
        </w:rPr>
      </w:pPr>
      <w:bookmarkStart w:id="130" w:name="_Toc29570"/>
      <w:r>
        <w:rPr>
          <w:rFonts w:hint="default" w:ascii="Times New Roman" w:hAnsi="Times New Roman" w:cs="Times New Roman"/>
          <w:highlight w:val="none"/>
          <w:rtl w:val="0"/>
          <w:lang w:val="ru"/>
        </w:rPr>
        <w:t>Аналоговое сохранение питания</w:t>
      </w:r>
      <w:bookmarkEnd w:id="130"/>
    </w:p>
    <w:p w14:paraId="1A182EA0">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Аналоговые параметры поддерживают аномальное отключение питания, все конфигурационные параметры модуля сохраняют функцию, аналоговые модули по умолчанию поддерживают функцию сохранения питания.</w:t>
      </w:r>
    </w:p>
    <w:p w14:paraId="7D9A97BF">
      <w:pPr>
        <w:ind w:left="180" w:firstLine="360" w:firstLineChars="200"/>
        <w:rPr>
          <w:rFonts w:hint="default" w:ascii="Times New Roman" w:hAnsi="Times New Roman" w:cs="Times New Roman"/>
          <w:highlight w:val="none"/>
        </w:rPr>
      </w:pPr>
    </w:p>
    <w:p w14:paraId="0774E2BB">
      <w:pPr>
        <w:pStyle w:val="4"/>
        <w:rPr>
          <w:rFonts w:hint="default" w:ascii="Times New Roman" w:hAnsi="Times New Roman" w:cs="Times New Roman"/>
          <w:highlight w:val="none"/>
          <w:rtl w:val="0"/>
          <w:lang w:val="ru-RU"/>
        </w:rPr>
      </w:pPr>
      <w:bookmarkStart w:id="131" w:name="_Toc11466"/>
      <w:r>
        <w:rPr>
          <w:rFonts w:hint="default" w:ascii="Times New Roman" w:hAnsi="Times New Roman" w:cs="Times New Roman"/>
          <w:highlight w:val="none"/>
          <w:rtl w:val="0"/>
          <w:lang w:val="ru-RU"/>
        </w:rPr>
        <w:t>Параметры соединителя</w:t>
      </w:r>
      <w:bookmarkEnd w:id="131"/>
      <w:r>
        <w:rPr>
          <w:rFonts w:hint="default" w:ascii="Times New Roman" w:hAnsi="Times New Roman" w:cs="Times New Roman"/>
          <w:highlight w:val="none"/>
          <w:rtl w:val="0"/>
          <w:lang w:val="ru-RU"/>
        </w:rPr>
        <w:t xml:space="preserve"> </w:t>
      </w:r>
    </w:p>
    <w:p w14:paraId="39A6C605">
      <w:pPr>
        <w:pStyle w:val="82"/>
        <w:rPr>
          <w:rFonts w:hint="default" w:ascii="Times New Roman" w:hAnsi="Times New Roman" w:cs="Times New Roman"/>
          <w:highlight w:val="none"/>
        </w:rPr>
      </w:pPr>
      <w:bookmarkStart w:id="132" w:name="_Toc8942"/>
      <w:r>
        <w:rPr>
          <w:rFonts w:hint="default" w:ascii="Times New Roman" w:hAnsi="Times New Roman" w:cs="Times New Roman"/>
          <w:highlight w:val="none"/>
          <w:lang w:val="ru-RU"/>
        </w:rPr>
        <w:t>Настройки функуции сигнализации</w:t>
      </w:r>
      <w:bookmarkEnd w:id="132"/>
      <w:r>
        <w:rPr>
          <w:rFonts w:hint="default" w:ascii="Times New Roman" w:hAnsi="Times New Roman" w:cs="Times New Roman"/>
          <w:highlight w:val="none"/>
          <w:lang w:val="ru-RU"/>
        </w:rPr>
        <w:t xml:space="preserve"> </w:t>
      </w:r>
    </w:p>
    <w:p w14:paraId="1B36208A">
      <w:pPr>
        <w:ind w:left="180" w:firstLine="360" w:firstLineChars="20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 xml:space="preserve">В параметрах модуля соединителя </w:t>
      </w:r>
    </w:p>
    <w:p w14:paraId="514338F2">
      <w:pPr>
        <w:ind w:left="180" w:firstLine="360" w:firstLineChars="200"/>
        <w:rPr>
          <w:rFonts w:hint="default" w:ascii="Times New Roman" w:hAnsi="Times New Roman" w:cs="Times New Roman"/>
          <w:highlight w:val="none"/>
          <w:lang w:eastAsia="zh-CN"/>
        </w:rPr>
      </w:pPr>
    </w:p>
    <w:p w14:paraId="13D1E931">
      <w:pPr>
        <w:pStyle w:val="82"/>
        <w:rPr>
          <w:rFonts w:hint="default" w:ascii="Times New Roman" w:hAnsi="Times New Roman" w:cs="Times New Roman"/>
          <w:highlight w:val="none"/>
        </w:rPr>
      </w:pPr>
      <w:bookmarkStart w:id="133" w:name="_Toc1022"/>
      <w:r>
        <w:rPr>
          <w:rFonts w:hint="default" w:ascii="Times New Roman" w:hAnsi="Times New Roman" w:cs="Times New Roman"/>
          <w:highlight w:val="none"/>
        </w:rPr>
        <w:t>Выходное управление состоянием остановки PLC</w:t>
      </w:r>
      <w:bookmarkEnd w:id="133"/>
    </w:p>
    <w:p w14:paraId="3DA2585C">
      <w:pPr>
        <w:ind w:left="180" w:firstLine="360" w:firstLineChars="20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В</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параметрах</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модуля</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соединителя</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вы</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можете</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задать</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состояние</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выхода</w:t>
      </w:r>
      <w:r>
        <w:rPr>
          <w:rFonts w:hint="default" w:ascii="Times New Roman" w:hAnsi="Times New Roman" w:cs="Times New Roman"/>
          <w:highlight w:val="none"/>
          <w:lang w:eastAsia="zh-CN"/>
        </w:rPr>
        <w:t xml:space="preserve"> DO (</w:t>
      </w:r>
      <w:r>
        <w:rPr>
          <w:rFonts w:hint="default" w:ascii="Times New Roman" w:hAnsi="Times New Roman" w:cs="Times New Roman"/>
          <w:highlight w:val="none"/>
          <w:lang w:val="ru-RU" w:eastAsia="zh-CN"/>
        </w:rPr>
        <w:t>цифровой</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выход</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и</w:t>
      </w:r>
      <w:r>
        <w:rPr>
          <w:rFonts w:hint="default" w:ascii="Times New Roman" w:hAnsi="Times New Roman" w:cs="Times New Roman"/>
          <w:highlight w:val="none"/>
          <w:lang w:eastAsia="zh-CN"/>
        </w:rPr>
        <w:t xml:space="preserve"> DO (</w:t>
      </w:r>
      <w:r>
        <w:rPr>
          <w:rFonts w:hint="default" w:ascii="Times New Roman" w:hAnsi="Times New Roman" w:cs="Times New Roman"/>
          <w:highlight w:val="none"/>
          <w:lang w:val="ru-RU" w:eastAsia="zh-CN"/>
        </w:rPr>
        <w:t>аналоговый</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выход</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при</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ru-RU" w:eastAsia="zh-CN"/>
        </w:rPr>
        <w:t>остановке</w:t>
      </w:r>
      <w:r>
        <w:rPr>
          <w:rFonts w:hint="default" w:ascii="Times New Roman" w:hAnsi="Times New Roman" w:cs="Times New Roman"/>
          <w:highlight w:val="none"/>
          <w:lang w:eastAsia="zh-CN"/>
        </w:rPr>
        <w:t xml:space="preserve"> PLC. </w:t>
      </w:r>
      <w:r>
        <w:rPr>
          <w:rFonts w:hint="default" w:ascii="Times New Roman" w:hAnsi="Times New Roman" w:cs="Times New Roman"/>
          <w:highlight w:val="none"/>
          <w:lang w:val="ru-RU" w:eastAsia="zh-CN"/>
        </w:rPr>
        <w:t>Для получения более подробной информации, ознакомьтесь с таблицей ниже：</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20"/>
        <w:gridCol w:w="3091"/>
        <w:gridCol w:w="2231"/>
      </w:tblGrid>
      <w:tr w14:paraId="6CA22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shd w:val="clear" w:color="auto" w:fill="D8D8D8" w:themeFill="background1" w:themeFillShade="D9"/>
            <w:vAlign w:val="center"/>
          </w:tcPr>
          <w:p w14:paraId="3E8E15F4">
            <w:pPr>
              <w:ind w:left="0" w:leftChars="0"/>
              <w:jc w:val="center"/>
              <w:rPr>
                <w:rFonts w:hint="default" w:ascii="Times New Roman" w:hAnsi="Times New Roman" w:cs="Times New Roman"/>
                <w:b/>
                <w:bCs/>
                <w:highlight w:val="none"/>
                <w:lang w:val="ru-RU" w:eastAsia="zh-CN"/>
              </w:rPr>
            </w:pPr>
            <w:r>
              <w:rPr>
                <w:rFonts w:hint="default" w:ascii="Times New Roman" w:hAnsi="Times New Roman" w:cs="Times New Roman"/>
                <w:b/>
                <w:bCs/>
                <w:highlight w:val="none"/>
                <w:lang w:val="ru-RU" w:eastAsia="zh-CN"/>
              </w:rPr>
              <w:t>Выходное управление состоянием остановки PLC</w:t>
            </w:r>
          </w:p>
        </w:tc>
      </w:tr>
      <w:tr w14:paraId="67980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pct"/>
            <w:vAlign w:val="center"/>
          </w:tcPr>
          <w:p w14:paraId="6BB781AC">
            <w:pPr>
              <w:ind w:left="0" w:leftChars="0"/>
              <w:jc w:val="center"/>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Название параметров</w:t>
            </w:r>
          </w:p>
        </w:tc>
        <w:tc>
          <w:tcPr>
            <w:tcW w:w="1672" w:type="pct"/>
            <w:vAlign w:val="center"/>
          </w:tcPr>
          <w:p w14:paraId="25E5A4EA">
            <w:pPr>
              <w:ind w:left="0" w:leftChars="0"/>
              <w:jc w:val="center"/>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Определение значения параметров</w:t>
            </w:r>
          </w:p>
        </w:tc>
        <w:tc>
          <w:tcPr>
            <w:tcW w:w="1205" w:type="pct"/>
            <w:vAlign w:val="center"/>
          </w:tcPr>
          <w:p w14:paraId="066883C0">
            <w:pPr>
              <w:ind w:left="0" w:leftChars="0"/>
              <w:jc w:val="center"/>
              <w:rPr>
                <w:rFonts w:hint="default" w:ascii="Times New Roman" w:hAnsi="Times New Roman" w:cs="Times New Roman"/>
                <w:highlight w:val="none"/>
                <w:lang w:val="ru-RU" w:eastAsia="zh-CN"/>
              </w:rPr>
            </w:pPr>
            <w:r>
              <w:rPr>
                <w:rFonts w:hint="default" w:ascii="Times New Roman" w:hAnsi="Times New Roman" w:cs="Times New Roman"/>
                <w:highlight w:val="none"/>
                <w:lang w:val="ru-RU"/>
              </w:rPr>
              <w:t>Значение по умолчанию</w:t>
            </w:r>
          </w:p>
        </w:tc>
      </w:tr>
      <w:tr w14:paraId="39994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2121" w:type="pct"/>
            <w:vMerge w:val="restart"/>
            <w:vAlign w:val="center"/>
          </w:tcPr>
          <w:p w14:paraId="2A20BB3A">
            <w:pPr>
              <w:ind w:left="0" w:leftChars="0"/>
              <w:jc w:val="center"/>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 xml:space="preserve"> Управление состоянием остановки PLC DO</w:t>
            </w:r>
          </w:p>
        </w:tc>
        <w:tc>
          <w:tcPr>
            <w:tcW w:w="1672" w:type="pct"/>
            <w:vAlign w:val="center"/>
          </w:tcPr>
          <w:p w14:paraId="4BA3A3BE">
            <w:pPr>
              <w:ind w:left="0" w:leftChars="0"/>
              <w:jc w:val="center"/>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Удержание вывода</w:t>
            </w:r>
          </w:p>
        </w:tc>
        <w:tc>
          <w:tcPr>
            <w:tcW w:w="1205" w:type="pct"/>
            <w:vMerge w:val="restart"/>
            <w:vAlign w:val="center"/>
          </w:tcPr>
          <w:p w14:paraId="31B8D602">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Hold</w:t>
            </w:r>
          </w:p>
        </w:tc>
      </w:tr>
      <w:tr w14:paraId="2C079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2121" w:type="pct"/>
            <w:vMerge w:val="continue"/>
            <w:vAlign w:val="center"/>
          </w:tcPr>
          <w:p w14:paraId="66239B57">
            <w:pPr>
              <w:ind w:left="0" w:leftChars="0"/>
              <w:jc w:val="center"/>
              <w:rPr>
                <w:rFonts w:hint="default" w:ascii="Times New Roman" w:hAnsi="Times New Roman" w:cs="Times New Roman"/>
                <w:highlight w:val="none"/>
                <w:lang w:eastAsia="zh-CN"/>
              </w:rPr>
            </w:pPr>
          </w:p>
        </w:tc>
        <w:tc>
          <w:tcPr>
            <w:tcW w:w="1672" w:type="pct"/>
            <w:vAlign w:val="center"/>
          </w:tcPr>
          <w:p w14:paraId="12E93503">
            <w:pPr>
              <w:ind w:left="0" w:leftChars="0"/>
              <w:jc w:val="center"/>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То есть вывод ясен 0</w:t>
            </w:r>
          </w:p>
        </w:tc>
        <w:tc>
          <w:tcPr>
            <w:tcW w:w="1205" w:type="pct"/>
            <w:vMerge w:val="continue"/>
            <w:vAlign w:val="center"/>
          </w:tcPr>
          <w:p w14:paraId="7A201558">
            <w:pPr>
              <w:ind w:left="0" w:leftChars="0"/>
              <w:jc w:val="center"/>
              <w:rPr>
                <w:rFonts w:hint="default" w:ascii="Times New Roman" w:hAnsi="Times New Roman" w:cs="Times New Roman"/>
                <w:highlight w:val="none"/>
              </w:rPr>
            </w:pPr>
          </w:p>
        </w:tc>
      </w:tr>
      <w:tr w14:paraId="37797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2121" w:type="pct"/>
            <w:vMerge w:val="continue"/>
            <w:vAlign w:val="center"/>
          </w:tcPr>
          <w:p w14:paraId="3C92DD79">
            <w:pPr>
              <w:ind w:left="0" w:leftChars="0"/>
              <w:jc w:val="center"/>
              <w:rPr>
                <w:rFonts w:hint="default" w:ascii="Times New Roman" w:hAnsi="Times New Roman" w:cs="Times New Roman"/>
                <w:highlight w:val="none"/>
                <w:lang w:eastAsia="zh-CN"/>
              </w:rPr>
            </w:pPr>
          </w:p>
        </w:tc>
        <w:tc>
          <w:tcPr>
            <w:tcW w:w="1672" w:type="pct"/>
            <w:vAlign w:val="center"/>
          </w:tcPr>
          <w:p w14:paraId="38D13DCC">
            <w:pPr>
              <w:ind w:left="0" w:leftChars="0"/>
              <w:jc w:val="center"/>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То есть вывод настроен 1</w:t>
            </w:r>
          </w:p>
        </w:tc>
        <w:tc>
          <w:tcPr>
            <w:tcW w:w="1205" w:type="pct"/>
            <w:vMerge w:val="continue"/>
            <w:vAlign w:val="center"/>
          </w:tcPr>
          <w:p w14:paraId="32F4123D">
            <w:pPr>
              <w:ind w:left="0" w:leftChars="0"/>
              <w:jc w:val="center"/>
              <w:rPr>
                <w:rFonts w:hint="default" w:ascii="Times New Roman" w:hAnsi="Times New Roman" w:cs="Times New Roman"/>
                <w:highlight w:val="none"/>
              </w:rPr>
            </w:pPr>
          </w:p>
        </w:tc>
      </w:tr>
      <w:tr w14:paraId="02981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21" w:type="pct"/>
            <w:vMerge w:val="restart"/>
            <w:vAlign w:val="center"/>
          </w:tcPr>
          <w:p w14:paraId="2B4DDB96">
            <w:pPr>
              <w:ind w:left="0" w:leftChars="0"/>
              <w:jc w:val="center"/>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 xml:space="preserve">Управление состоянием остановки PLC </w:t>
            </w:r>
            <w:r>
              <w:rPr>
                <w:rFonts w:hint="default" w:ascii="Times New Roman" w:hAnsi="Times New Roman" w:cs="Times New Roman"/>
                <w:highlight w:val="none"/>
                <w:lang w:eastAsia="zh-CN"/>
              </w:rPr>
              <w:t>AO</w:t>
            </w:r>
          </w:p>
        </w:tc>
        <w:tc>
          <w:tcPr>
            <w:tcW w:w="1672" w:type="pct"/>
            <w:vAlign w:val="center"/>
          </w:tcPr>
          <w:p w14:paraId="6E4DD4D3">
            <w:pPr>
              <w:ind w:left="0" w:leftChars="0"/>
              <w:jc w:val="center"/>
              <w:rPr>
                <w:rFonts w:hint="default" w:ascii="Times New Roman" w:hAnsi="Times New Roman" w:cs="Times New Roman"/>
                <w:highlight w:val="none"/>
                <w:lang w:val="ru-RU"/>
              </w:rPr>
            </w:pPr>
            <w:r>
              <w:rPr>
                <w:rFonts w:hint="default" w:ascii="Times New Roman" w:hAnsi="Times New Roman" w:cs="Times New Roman"/>
                <w:highlight w:val="none"/>
                <w:lang w:val="ru-RU" w:eastAsia="zh-CN"/>
              </w:rPr>
              <w:t>Удержание вывода</w:t>
            </w:r>
          </w:p>
        </w:tc>
        <w:tc>
          <w:tcPr>
            <w:tcW w:w="1205" w:type="pct"/>
            <w:vMerge w:val="restart"/>
            <w:vAlign w:val="center"/>
          </w:tcPr>
          <w:p w14:paraId="0EFFEDE9">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Hold</w:t>
            </w:r>
          </w:p>
        </w:tc>
      </w:tr>
      <w:tr w14:paraId="76DD4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21" w:type="pct"/>
            <w:vMerge w:val="continue"/>
            <w:vAlign w:val="center"/>
          </w:tcPr>
          <w:p w14:paraId="1A50248A">
            <w:pPr>
              <w:ind w:left="0" w:leftChars="0"/>
              <w:jc w:val="center"/>
              <w:rPr>
                <w:rFonts w:hint="default" w:ascii="Times New Roman" w:hAnsi="Times New Roman" w:cs="Times New Roman"/>
                <w:highlight w:val="none"/>
              </w:rPr>
            </w:pPr>
          </w:p>
        </w:tc>
        <w:tc>
          <w:tcPr>
            <w:tcW w:w="1672" w:type="pct"/>
            <w:vAlign w:val="center"/>
          </w:tcPr>
          <w:p w14:paraId="43DC66A4">
            <w:pPr>
              <w:ind w:left="0" w:leftChars="0"/>
              <w:jc w:val="center"/>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То есть вывод ясен 0</w:t>
            </w:r>
          </w:p>
        </w:tc>
        <w:tc>
          <w:tcPr>
            <w:tcW w:w="1205" w:type="pct"/>
            <w:vMerge w:val="continue"/>
            <w:vAlign w:val="center"/>
          </w:tcPr>
          <w:p w14:paraId="7F9BC17A">
            <w:pPr>
              <w:ind w:left="0" w:leftChars="0"/>
              <w:jc w:val="center"/>
              <w:rPr>
                <w:rFonts w:hint="default" w:ascii="Times New Roman" w:hAnsi="Times New Roman" w:cs="Times New Roman"/>
                <w:highlight w:val="none"/>
              </w:rPr>
            </w:pPr>
          </w:p>
        </w:tc>
      </w:tr>
    </w:tbl>
    <w:p w14:paraId="61FF41DE">
      <w:pPr>
        <w:ind w:left="180" w:firstLine="360" w:firstLineChars="200"/>
        <w:rPr>
          <w:rFonts w:hint="default" w:ascii="Times New Roman" w:hAnsi="Times New Roman" w:cs="Times New Roman"/>
          <w:highlight w:val="none"/>
          <w:lang w:eastAsia="zh-CN"/>
        </w:rPr>
      </w:pPr>
    </w:p>
    <w:p w14:paraId="6F6156A2">
      <w:pPr>
        <w:ind w:left="180" w:firstLine="360" w:firstLineChars="200"/>
        <w:rPr>
          <w:rFonts w:hint="default" w:ascii="Times New Roman" w:hAnsi="Times New Roman" w:cs="Times New Roman"/>
          <w:highlight w:val="none"/>
        </w:rPr>
      </w:pPr>
      <w:r>
        <w:rPr>
          <w:rFonts w:hint="default" w:ascii="Times New Roman" w:hAnsi="Times New Roman" w:cs="Times New Roman"/>
          <w:highlight w:val="none"/>
          <w:lang w:val="ru-RU" w:eastAsia="zh-CN"/>
        </w:rPr>
        <w:t>В данном руководстве TIA Portal V17 используется в качестве примера для ознакомления с методом настройки параметров комбинации SRR8300 соединитель + модуль ввода-вывода. Конкретные шаги приведены в</w:t>
      </w:r>
      <w:r>
        <w:rPr>
          <w:rFonts w:hint="default" w:ascii="Times New Roman" w:hAnsi="Times New Roman" w:cs="Times New Roman"/>
          <w:color w:val="0000FF"/>
          <w:highlight w:val="none"/>
          <w:u w:val="single"/>
          <w:lang w:val="ru-RU" w:eastAsia="zh-CN"/>
        </w:rPr>
        <w:t xml:space="preserve"> разделе «Настройки параметров» в главе 6.5.1. </w:t>
      </w:r>
      <w:r>
        <w:rPr>
          <w:rFonts w:hint="default" w:ascii="Times New Roman" w:hAnsi="Times New Roman" w:cs="Times New Roman"/>
          <w:highlight w:val="none"/>
          <w:lang w:val="ru-RU" w:eastAsia="zh-CN"/>
        </w:rPr>
        <w:t>После завершения изменений рекомендуется снова включить питание.</w:t>
      </w:r>
    </w:p>
    <w:p w14:paraId="7E6CCD0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42FB3D65">
      <w:pPr>
        <w:pStyle w:val="3"/>
        <w:spacing w:before="120" w:after="120"/>
        <w:rPr>
          <w:rFonts w:hint="default" w:ascii="Times New Roman" w:hAnsi="Times New Roman" w:cs="Times New Roman"/>
          <w:highlight w:val="none"/>
        </w:rPr>
      </w:pPr>
      <w:bookmarkStart w:id="134" w:name="_Toc23047"/>
      <w:r>
        <w:rPr>
          <w:rFonts w:hint="default" w:ascii="Times New Roman" w:hAnsi="Times New Roman" w:cs="Times New Roman"/>
          <w:highlight w:val="none"/>
          <w:lang w:val="ru-RU"/>
        </w:rPr>
        <w:t>Функции сигнализации</w:t>
      </w:r>
      <w:bookmarkEnd w:id="134"/>
    </w:p>
    <w:p w14:paraId="603E6848">
      <w:pPr>
        <w:pStyle w:val="4"/>
        <w:rPr>
          <w:rFonts w:hint="default" w:ascii="Times New Roman" w:hAnsi="Times New Roman" w:cs="Times New Roman"/>
          <w:highlight w:val="none"/>
        </w:rPr>
      </w:pPr>
      <w:bookmarkStart w:id="135" w:name="_Toc24881"/>
      <w:r>
        <w:rPr>
          <w:rFonts w:hint="default" w:ascii="Times New Roman" w:hAnsi="Times New Roman" w:cs="Times New Roman"/>
          <w:highlight w:val="none"/>
          <w:rtl w:val="0"/>
          <w:lang w:val="ru"/>
        </w:rPr>
        <w:t>Общий код неисправности соединителя</w:t>
      </w:r>
      <w:bookmarkEnd w:id="135"/>
    </w:p>
    <w:tbl>
      <w:tblPr>
        <w:tblStyle w:val="25"/>
        <w:tblW w:w="11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8"/>
        <w:gridCol w:w="713"/>
        <w:gridCol w:w="1723"/>
        <w:gridCol w:w="860"/>
        <w:gridCol w:w="1612"/>
        <w:gridCol w:w="1775"/>
        <w:gridCol w:w="750"/>
        <w:gridCol w:w="870"/>
        <w:gridCol w:w="1959"/>
      </w:tblGrid>
      <w:tr w14:paraId="2C4FE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8" w:type="dxa"/>
            <w:shd w:val="clear" w:color="auto" w:fill="4BACC6" w:themeFill="accent5"/>
          </w:tcPr>
          <w:p w14:paraId="104AC11F">
            <w:pPr>
              <w:bidi w:val="0"/>
              <w:ind w:left="0" w:leftChars="0"/>
              <w:jc w:val="center"/>
              <w:rPr>
                <w:rFonts w:hint="default" w:ascii="Times New Roman" w:hAnsi="Times New Roman" w:cs="Times New Roman"/>
                <w:b/>
                <w:bCs/>
                <w:sz w:val="18"/>
                <w:szCs w:val="18"/>
                <w:highlight w:val="none"/>
              </w:rPr>
            </w:pPr>
            <w:r>
              <w:rPr>
                <w:rFonts w:hint="default" w:ascii="Times New Roman" w:hAnsi="Times New Roman" w:cs="Times New Roman"/>
                <w:b/>
                <w:bCs/>
                <w:i w:val="0"/>
                <w:iCs w:val="0"/>
                <w:sz w:val="18"/>
                <w:szCs w:val="18"/>
                <w:highlight w:val="none"/>
                <w:u w:val="none"/>
                <w:vertAlign w:val="baseline"/>
                <w:rtl w:val="0"/>
                <w:lang w:val="ru"/>
              </w:rPr>
              <w:t>Категория</w:t>
            </w:r>
          </w:p>
        </w:tc>
        <w:tc>
          <w:tcPr>
            <w:tcW w:w="713" w:type="dxa"/>
            <w:shd w:val="clear" w:color="auto" w:fill="4BACC6" w:themeFill="accent5"/>
            <w:vAlign w:val="center"/>
          </w:tcPr>
          <w:p w14:paraId="2D25E28F">
            <w:pPr>
              <w:bidi w:val="0"/>
              <w:ind w:left="0" w:leftChars="0"/>
              <w:jc w:val="center"/>
              <w:rPr>
                <w:rFonts w:hint="default" w:ascii="Times New Roman" w:hAnsi="Times New Roman" w:cs="Times New Roman"/>
                <w:b/>
                <w:bCs/>
                <w:sz w:val="18"/>
                <w:szCs w:val="18"/>
                <w:highlight w:val="none"/>
              </w:rPr>
            </w:pPr>
            <w:r>
              <w:rPr>
                <w:rFonts w:hint="default" w:ascii="Times New Roman" w:hAnsi="Times New Roman" w:cs="Times New Roman"/>
                <w:b/>
                <w:bCs/>
                <w:i w:val="0"/>
                <w:iCs w:val="0"/>
                <w:sz w:val="18"/>
                <w:szCs w:val="18"/>
                <w:highlight w:val="none"/>
                <w:u w:val="none"/>
                <w:vertAlign w:val="baseline"/>
                <w:rtl w:val="0"/>
                <w:lang w:val="ru"/>
              </w:rPr>
              <w:t>Серийный номер</w:t>
            </w:r>
          </w:p>
        </w:tc>
        <w:tc>
          <w:tcPr>
            <w:tcW w:w="1723" w:type="dxa"/>
            <w:shd w:val="clear" w:color="auto" w:fill="4BACC6" w:themeFill="accent5"/>
            <w:vAlign w:val="center"/>
          </w:tcPr>
          <w:p w14:paraId="21716370">
            <w:pPr>
              <w:bidi w:val="0"/>
              <w:ind w:left="0" w:leftChars="0"/>
              <w:jc w:val="center"/>
              <w:rPr>
                <w:rFonts w:hint="default" w:ascii="Times New Roman" w:hAnsi="Times New Roman" w:cs="Times New Roman"/>
                <w:b/>
                <w:bCs/>
                <w:sz w:val="18"/>
                <w:szCs w:val="18"/>
                <w:highlight w:val="none"/>
              </w:rPr>
            </w:pPr>
            <w:r>
              <w:rPr>
                <w:rFonts w:hint="default" w:ascii="Times New Roman" w:hAnsi="Times New Roman" w:cs="Times New Roman"/>
                <w:b/>
                <w:bCs/>
                <w:i w:val="0"/>
                <w:iCs w:val="0"/>
                <w:sz w:val="18"/>
                <w:szCs w:val="18"/>
                <w:highlight w:val="none"/>
                <w:u w:val="none"/>
                <w:vertAlign w:val="baseline"/>
                <w:rtl w:val="0"/>
                <w:lang w:val="ru"/>
              </w:rPr>
              <w:t>Тип ошибки</w:t>
            </w:r>
          </w:p>
        </w:tc>
        <w:tc>
          <w:tcPr>
            <w:tcW w:w="860" w:type="dxa"/>
            <w:shd w:val="clear" w:color="auto" w:fill="4BACC6" w:themeFill="accent5"/>
            <w:vAlign w:val="center"/>
          </w:tcPr>
          <w:p w14:paraId="16009136">
            <w:pPr>
              <w:bidi w:val="0"/>
              <w:ind w:left="0" w:leftChars="0"/>
              <w:jc w:val="center"/>
              <w:rPr>
                <w:rFonts w:hint="default" w:ascii="Times New Roman" w:hAnsi="Times New Roman" w:cs="Times New Roman"/>
                <w:b/>
                <w:bCs/>
                <w:sz w:val="18"/>
                <w:szCs w:val="18"/>
                <w:highlight w:val="none"/>
              </w:rPr>
            </w:pPr>
            <w:r>
              <w:rPr>
                <w:rFonts w:hint="default" w:ascii="Times New Roman" w:hAnsi="Times New Roman" w:cs="Times New Roman"/>
                <w:b/>
                <w:bCs/>
                <w:i w:val="0"/>
                <w:iCs w:val="0"/>
                <w:sz w:val="18"/>
                <w:szCs w:val="18"/>
                <w:highlight w:val="none"/>
                <w:u w:val="none"/>
                <w:vertAlign w:val="baseline"/>
                <w:rtl w:val="0"/>
                <w:lang w:val="ru"/>
              </w:rPr>
              <w:t>Код ошибки</w:t>
            </w:r>
          </w:p>
        </w:tc>
        <w:tc>
          <w:tcPr>
            <w:tcW w:w="1612" w:type="dxa"/>
            <w:shd w:val="clear" w:color="auto" w:fill="4BACC6" w:themeFill="accent5"/>
            <w:vAlign w:val="center"/>
          </w:tcPr>
          <w:p w14:paraId="2ECF9012">
            <w:pPr>
              <w:bidi w:val="0"/>
              <w:ind w:left="0" w:leftChars="0"/>
              <w:jc w:val="center"/>
              <w:rPr>
                <w:rFonts w:hint="default" w:ascii="Times New Roman" w:hAnsi="Times New Roman" w:cs="Times New Roman"/>
                <w:b/>
                <w:bCs/>
                <w:sz w:val="18"/>
                <w:szCs w:val="18"/>
                <w:highlight w:val="none"/>
              </w:rPr>
            </w:pPr>
            <w:r>
              <w:rPr>
                <w:rFonts w:hint="default" w:ascii="Times New Roman" w:hAnsi="Times New Roman" w:cs="Times New Roman"/>
                <w:b/>
                <w:bCs/>
                <w:i w:val="0"/>
                <w:iCs w:val="0"/>
                <w:sz w:val="18"/>
                <w:szCs w:val="18"/>
                <w:highlight w:val="none"/>
                <w:u w:val="none"/>
                <w:vertAlign w:val="baseline"/>
                <w:rtl w:val="0"/>
                <w:lang w:val="ru"/>
              </w:rPr>
              <w:t>Название события</w:t>
            </w:r>
          </w:p>
        </w:tc>
        <w:tc>
          <w:tcPr>
            <w:tcW w:w="1775" w:type="dxa"/>
            <w:shd w:val="clear" w:color="auto" w:fill="4BACC6" w:themeFill="accent5"/>
            <w:vAlign w:val="center"/>
          </w:tcPr>
          <w:p w14:paraId="382543DC">
            <w:pPr>
              <w:bidi w:val="0"/>
              <w:ind w:left="0" w:leftChars="0"/>
              <w:jc w:val="center"/>
              <w:rPr>
                <w:rFonts w:hint="default" w:ascii="Times New Roman" w:hAnsi="Times New Roman" w:cs="Times New Roman"/>
                <w:b/>
                <w:bCs/>
                <w:sz w:val="18"/>
                <w:szCs w:val="18"/>
                <w:highlight w:val="none"/>
              </w:rPr>
            </w:pPr>
            <w:r>
              <w:rPr>
                <w:rFonts w:hint="default" w:ascii="Times New Roman" w:hAnsi="Times New Roman" w:cs="Times New Roman"/>
                <w:b/>
                <w:bCs/>
                <w:i w:val="0"/>
                <w:iCs w:val="0"/>
                <w:sz w:val="18"/>
                <w:szCs w:val="18"/>
                <w:highlight w:val="none"/>
                <w:u w:val="none"/>
                <w:vertAlign w:val="baseline"/>
                <w:rtl w:val="0"/>
                <w:lang w:val="ru"/>
              </w:rPr>
              <w:t>Код события (2#)</w:t>
            </w:r>
          </w:p>
        </w:tc>
        <w:tc>
          <w:tcPr>
            <w:tcW w:w="750" w:type="dxa"/>
            <w:shd w:val="clear" w:color="auto" w:fill="4BACC6" w:themeFill="accent5"/>
          </w:tcPr>
          <w:p w14:paraId="72534AB1">
            <w:pPr>
              <w:bidi w:val="0"/>
              <w:ind w:left="0" w:leftChars="0"/>
              <w:jc w:val="center"/>
              <w:rPr>
                <w:rFonts w:hint="default" w:ascii="Times New Roman" w:hAnsi="Times New Roman" w:cs="Times New Roman"/>
                <w:b/>
                <w:bCs/>
                <w:sz w:val="18"/>
                <w:szCs w:val="18"/>
                <w:highlight w:val="none"/>
              </w:rPr>
            </w:pPr>
            <w:r>
              <w:rPr>
                <w:rFonts w:hint="default" w:ascii="Times New Roman" w:hAnsi="Times New Roman" w:cs="Times New Roman"/>
                <w:b/>
                <w:bCs/>
                <w:i w:val="0"/>
                <w:iCs w:val="0"/>
                <w:sz w:val="18"/>
                <w:szCs w:val="18"/>
                <w:highlight w:val="none"/>
                <w:u w:val="none"/>
                <w:vertAlign w:val="baseline"/>
                <w:rtl w:val="0"/>
                <w:lang w:val="ru"/>
              </w:rPr>
              <w:t>Код события (10#)</w:t>
            </w:r>
          </w:p>
        </w:tc>
        <w:tc>
          <w:tcPr>
            <w:tcW w:w="870" w:type="dxa"/>
            <w:shd w:val="clear" w:color="auto" w:fill="4BACC6" w:themeFill="accent5"/>
            <w:vAlign w:val="center"/>
          </w:tcPr>
          <w:p w14:paraId="05FD0699">
            <w:pPr>
              <w:bidi w:val="0"/>
              <w:ind w:left="0" w:leftChars="0"/>
              <w:jc w:val="center"/>
              <w:rPr>
                <w:rFonts w:hint="default" w:ascii="Times New Roman" w:hAnsi="Times New Roman" w:cs="Times New Roman"/>
                <w:b/>
                <w:bCs/>
                <w:sz w:val="18"/>
                <w:szCs w:val="18"/>
                <w:highlight w:val="none"/>
              </w:rPr>
            </w:pPr>
            <w:r>
              <w:rPr>
                <w:rFonts w:hint="default" w:ascii="Times New Roman" w:hAnsi="Times New Roman" w:cs="Times New Roman"/>
                <w:b/>
                <w:bCs/>
                <w:i w:val="0"/>
                <w:iCs w:val="0"/>
                <w:sz w:val="18"/>
                <w:szCs w:val="18"/>
                <w:highlight w:val="none"/>
                <w:u w:val="none"/>
                <w:vertAlign w:val="baseline"/>
                <w:rtl w:val="0"/>
                <w:lang w:val="ru"/>
              </w:rPr>
              <w:t>Код события (16#)</w:t>
            </w:r>
          </w:p>
        </w:tc>
        <w:tc>
          <w:tcPr>
            <w:tcW w:w="1959" w:type="dxa"/>
            <w:shd w:val="clear" w:color="auto" w:fill="4BACC6" w:themeFill="accent5"/>
            <w:vAlign w:val="center"/>
          </w:tcPr>
          <w:p w14:paraId="190B5EE9">
            <w:pPr>
              <w:bidi w:val="0"/>
              <w:ind w:left="0" w:leftChars="0"/>
              <w:jc w:val="center"/>
              <w:rPr>
                <w:rFonts w:hint="default" w:ascii="Times New Roman" w:hAnsi="Times New Roman" w:cs="Times New Roman"/>
                <w:b/>
                <w:bCs/>
                <w:sz w:val="18"/>
                <w:szCs w:val="18"/>
                <w:highlight w:val="none"/>
              </w:rPr>
            </w:pPr>
            <w:r>
              <w:rPr>
                <w:rFonts w:hint="default" w:ascii="Times New Roman" w:hAnsi="Times New Roman" w:cs="Times New Roman"/>
                <w:b/>
                <w:bCs/>
                <w:i w:val="0"/>
                <w:iCs w:val="0"/>
                <w:sz w:val="18"/>
                <w:szCs w:val="18"/>
                <w:highlight w:val="none"/>
                <w:u w:val="none"/>
                <w:vertAlign w:val="baseline"/>
                <w:rtl w:val="0"/>
                <w:lang w:val="ru"/>
              </w:rPr>
              <w:t>Способ обработки</w:t>
            </w:r>
          </w:p>
        </w:tc>
      </w:tr>
      <w:tr w14:paraId="663BE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1078" w:type="dxa"/>
            <w:vMerge w:val="restart"/>
            <w:shd w:val="clear" w:color="auto" w:fill="F1F1F1" w:themeFill="background1" w:themeFillShade="F2"/>
            <w:vAlign w:val="center"/>
          </w:tcPr>
          <w:p w14:paraId="7DE2A342">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Общая ошибка</w:t>
            </w:r>
          </w:p>
        </w:tc>
        <w:tc>
          <w:tcPr>
            <w:tcW w:w="713" w:type="dxa"/>
            <w:vMerge w:val="restart"/>
            <w:shd w:val="clear" w:color="auto" w:fill="FDE9D9" w:themeFill="accent6" w:themeFillTint="33"/>
            <w:vAlign w:val="center"/>
          </w:tcPr>
          <w:p w14:paraId="41C5C2E6">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2</w:t>
            </w:r>
          </w:p>
        </w:tc>
        <w:tc>
          <w:tcPr>
            <w:tcW w:w="1723" w:type="dxa"/>
            <w:vMerge w:val="restart"/>
            <w:shd w:val="clear" w:color="auto" w:fill="FDE9D9" w:themeFill="accent6" w:themeFillTint="33"/>
            <w:vAlign w:val="center"/>
          </w:tcPr>
          <w:p w14:paraId="5AD2DBF4">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Ошибка онлайн-обновления</w:t>
            </w:r>
          </w:p>
        </w:tc>
        <w:tc>
          <w:tcPr>
            <w:tcW w:w="860" w:type="dxa"/>
            <w:shd w:val="clear" w:color="auto" w:fill="FDE9D9" w:themeFill="accent6" w:themeFillTint="33"/>
            <w:vAlign w:val="center"/>
          </w:tcPr>
          <w:p w14:paraId="664CF6C8">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1</w:t>
            </w:r>
          </w:p>
        </w:tc>
        <w:tc>
          <w:tcPr>
            <w:tcW w:w="1612" w:type="dxa"/>
            <w:shd w:val="clear" w:color="auto" w:fill="FDE9D9" w:themeFill="accent6" w:themeFillTint="33"/>
            <w:vAlign w:val="center"/>
          </w:tcPr>
          <w:p w14:paraId="31A43A03">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Исключение обновления прошивки</w:t>
            </w:r>
          </w:p>
        </w:tc>
        <w:tc>
          <w:tcPr>
            <w:tcW w:w="1775" w:type="dxa"/>
            <w:shd w:val="clear" w:color="auto" w:fill="FDE9D9" w:themeFill="accent6" w:themeFillTint="33"/>
            <w:vAlign w:val="center"/>
          </w:tcPr>
          <w:p w14:paraId="630C687F">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0000000010000001</w:t>
            </w:r>
          </w:p>
        </w:tc>
        <w:tc>
          <w:tcPr>
            <w:tcW w:w="750" w:type="dxa"/>
            <w:shd w:val="clear" w:color="auto" w:fill="FDE9D9" w:themeFill="accent6" w:themeFillTint="33"/>
            <w:vAlign w:val="center"/>
          </w:tcPr>
          <w:p w14:paraId="4AAF4DE8">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lang w:eastAsia="zh-CN"/>
              </w:rPr>
              <w:t>129</w:t>
            </w:r>
          </w:p>
        </w:tc>
        <w:tc>
          <w:tcPr>
            <w:tcW w:w="870" w:type="dxa"/>
            <w:shd w:val="clear" w:color="auto" w:fill="FDE9D9" w:themeFill="accent6" w:themeFillTint="33"/>
            <w:vAlign w:val="center"/>
          </w:tcPr>
          <w:p w14:paraId="548A4C51">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0x0081</w:t>
            </w:r>
          </w:p>
        </w:tc>
        <w:tc>
          <w:tcPr>
            <w:tcW w:w="1959" w:type="dxa"/>
            <w:shd w:val="clear" w:color="auto" w:fill="FDE9D9" w:themeFill="accent6" w:themeFillTint="33"/>
            <w:vAlign w:val="center"/>
          </w:tcPr>
          <w:p w14:paraId="46A9780C">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Попробуйте выполнить повторное обновление, проверьте, нет ли помех в окружающей среде, не слишком ли велика прошивка и т.д.</w:t>
            </w:r>
          </w:p>
        </w:tc>
      </w:tr>
      <w:tr w14:paraId="5BDB6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1078" w:type="dxa"/>
            <w:vMerge w:val="continue"/>
            <w:shd w:val="clear" w:color="auto" w:fill="F1F1F1" w:themeFill="background1" w:themeFillShade="F2"/>
          </w:tcPr>
          <w:p w14:paraId="2012339D">
            <w:pPr>
              <w:ind w:left="0" w:leftChars="0"/>
              <w:jc w:val="center"/>
              <w:rPr>
                <w:rFonts w:hint="default" w:ascii="Times New Roman" w:hAnsi="Times New Roman" w:cs="Times New Roman"/>
                <w:sz w:val="18"/>
                <w:szCs w:val="18"/>
                <w:highlight w:val="none"/>
              </w:rPr>
            </w:pPr>
          </w:p>
        </w:tc>
        <w:tc>
          <w:tcPr>
            <w:tcW w:w="713" w:type="dxa"/>
            <w:vMerge w:val="continue"/>
            <w:shd w:val="clear" w:color="auto" w:fill="FDE9D9" w:themeFill="accent6" w:themeFillTint="33"/>
            <w:vAlign w:val="center"/>
          </w:tcPr>
          <w:p w14:paraId="3376DD1E">
            <w:pPr>
              <w:ind w:left="0" w:leftChars="0"/>
              <w:jc w:val="center"/>
              <w:rPr>
                <w:rFonts w:hint="default" w:ascii="Times New Roman" w:hAnsi="Times New Roman" w:cs="Times New Roman"/>
                <w:sz w:val="18"/>
                <w:szCs w:val="18"/>
                <w:highlight w:val="none"/>
              </w:rPr>
            </w:pPr>
          </w:p>
        </w:tc>
        <w:tc>
          <w:tcPr>
            <w:tcW w:w="1723" w:type="dxa"/>
            <w:vMerge w:val="continue"/>
            <w:shd w:val="clear" w:color="auto" w:fill="FDE9D9" w:themeFill="accent6" w:themeFillTint="33"/>
            <w:vAlign w:val="center"/>
          </w:tcPr>
          <w:p w14:paraId="720DA33C">
            <w:pPr>
              <w:ind w:left="0" w:leftChars="0"/>
              <w:jc w:val="center"/>
              <w:rPr>
                <w:rFonts w:hint="default" w:ascii="Times New Roman" w:hAnsi="Times New Roman" w:cs="Times New Roman"/>
                <w:sz w:val="18"/>
                <w:szCs w:val="18"/>
                <w:highlight w:val="none"/>
              </w:rPr>
            </w:pPr>
          </w:p>
        </w:tc>
        <w:tc>
          <w:tcPr>
            <w:tcW w:w="860" w:type="dxa"/>
            <w:shd w:val="clear" w:color="auto" w:fill="FDE9D9" w:themeFill="accent6" w:themeFillTint="33"/>
            <w:vAlign w:val="center"/>
          </w:tcPr>
          <w:p w14:paraId="103C2A40">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2</w:t>
            </w:r>
          </w:p>
        </w:tc>
        <w:tc>
          <w:tcPr>
            <w:tcW w:w="1612" w:type="dxa"/>
            <w:shd w:val="clear" w:color="auto" w:fill="FDE9D9" w:themeFill="accent6" w:themeFillTint="33"/>
            <w:vAlign w:val="center"/>
          </w:tcPr>
          <w:p w14:paraId="6F2D9544">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Прошивка не соответствует текущей модели модуля</w:t>
            </w:r>
          </w:p>
        </w:tc>
        <w:tc>
          <w:tcPr>
            <w:tcW w:w="1775" w:type="dxa"/>
            <w:shd w:val="clear" w:color="auto" w:fill="FDE9D9" w:themeFill="accent6" w:themeFillTint="33"/>
            <w:vAlign w:val="center"/>
          </w:tcPr>
          <w:p w14:paraId="7D9E8472">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0000000010000010</w:t>
            </w:r>
          </w:p>
        </w:tc>
        <w:tc>
          <w:tcPr>
            <w:tcW w:w="750" w:type="dxa"/>
            <w:shd w:val="clear" w:color="auto" w:fill="FDE9D9" w:themeFill="accent6" w:themeFillTint="33"/>
            <w:vAlign w:val="center"/>
          </w:tcPr>
          <w:p w14:paraId="1042B555">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lang w:eastAsia="zh-CN"/>
              </w:rPr>
              <w:t>130</w:t>
            </w:r>
          </w:p>
        </w:tc>
        <w:tc>
          <w:tcPr>
            <w:tcW w:w="870" w:type="dxa"/>
            <w:shd w:val="clear" w:color="auto" w:fill="FDE9D9" w:themeFill="accent6" w:themeFillTint="33"/>
            <w:vAlign w:val="center"/>
          </w:tcPr>
          <w:p w14:paraId="454C0259">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0x0082</w:t>
            </w:r>
          </w:p>
        </w:tc>
        <w:tc>
          <w:tcPr>
            <w:tcW w:w="1959" w:type="dxa"/>
            <w:shd w:val="clear" w:color="auto" w:fill="FDE9D9" w:themeFill="accent6" w:themeFillTint="33"/>
            <w:vAlign w:val="center"/>
          </w:tcPr>
          <w:p w14:paraId="1002F0C5">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Проверьте правильность документации, наличие аномалий или помех в модуле и т.д.</w:t>
            </w:r>
          </w:p>
        </w:tc>
      </w:tr>
      <w:tr w14:paraId="02756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078" w:type="dxa"/>
            <w:vMerge w:val="continue"/>
            <w:shd w:val="clear" w:color="auto" w:fill="F1F1F1" w:themeFill="background1" w:themeFillShade="F2"/>
          </w:tcPr>
          <w:p w14:paraId="04D6393F">
            <w:pPr>
              <w:ind w:left="0" w:leftChars="0"/>
              <w:jc w:val="center"/>
              <w:rPr>
                <w:rFonts w:hint="default" w:ascii="Times New Roman" w:hAnsi="Times New Roman" w:cs="Times New Roman"/>
                <w:sz w:val="18"/>
                <w:szCs w:val="18"/>
                <w:highlight w:val="none"/>
              </w:rPr>
            </w:pPr>
          </w:p>
        </w:tc>
        <w:tc>
          <w:tcPr>
            <w:tcW w:w="713" w:type="dxa"/>
            <w:shd w:val="clear" w:color="auto" w:fill="DBE5F1" w:themeFill="accent1" w:themeFillTint="33"/>
            <w:vAlign w:val="center"/>
          </w:tcPr>
          <w:p w14:paraId="23CE2FD6">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3</w:t>
            </w:r>
          </w:p>
        </w:tc>
        <w:tc>
          <w:tcPr>
            <w:tcW w:w="1723" w:type="dxa"/>
            <w:shd w:val="clear" w:color="auto" w:fill="DBE5F1" w:themeFill="accent1" w:themeFillTint="33"/>
            <w:vAlign w:val="center"/>
          </w:tcPr>
          <w:p w14:paraId="380DD73F">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Ошибка напряжения</w:t>
            </w:r>
          </w:p>
        </w:tc>
        <w:tc>
          <w:tcPr>
            <w:tcW w:w="860" w:type="dxa"/>
            <w:shd w:val="clear" w:color="auto" w:fill="DBE5F1" w:themeFill="accent1" w:themeFillTint="33"/>
            <w:vAlign w:val="center"/>
          </w:tcPr>
          <w:p w14:paraId="06074FB3">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5</w:t>
            </w:r>
          </w:p>
        </w:tc>
        <w:tc>
          <w:tcPr>
            <w:tcW w:w="1612" w:type="dxa"/>
            <w:shd w:val="clear" w:color="auto" w:fill="DBE5F1" w:themeFill="accent1" w:themeFillTint="33"/>
            <w:vAlign w:val="center"/>
          </w:tcPr>
          <w:p w14:paraId="61894843">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Напряжение на стороне нагрузки не подключено</w:t>
            </w:r>
          </w:p>
        </w:tc>
        <w:tc>
          <w:tcPr>
            <w:tcW w:w="1775" w:type="dxa"/>
            <w:shd w:val="clear" w:color="auto" w:fill="DBE5F1" w:themeFill="accent1" w:themeFillTint="33"/>
            <w:vAlign w:val="center"/>
          </w:tcPr>
          <w:p w14:paraId="379E62E3">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0000000011000101</w:t>
            </w:r>
          </w:p>
        </w:tc>
        <w:tc>
          <w:tcPr>
            <w:tcW w:w="750" w:type="dxa"/>
            <w:shd w:val="clear" w:color="auto" w:fill="DBE5F1" w:themeFill="accent1" w:themeFillTint="33"/>
            <w:vAlign w:val="center"/>
          </w:tcPr>
          <w:p w14:paraId="476F7373">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lang w:eastAsia="zh-CN"/>
              </w:rPr>
              <w:t>197</w:t>
            </w:r>
          </w:p>
        </w:tc>
        <w:tc>
          <w:tcPr>
            <w:tcW w:w="870" w:type="dxa"/>
            <w:shd w:val="clear" w:color="auto" w:fill="DBE5F1" w:themeFill="accent1" w:themeFillTint="33"/>
            <w:vAlign w:val="center"/>
          </w:tcPr>
          <w:p w14:paraId="5AB1F19C">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0x00C5</w:t>
            </w:r>
          </w:p>
        </w:tc>
        <w:tc>
          <w:tcPr>
            <w:tcW w:w="1959" w:type="dxa"/>
            <w:shd w:val="clear" w:color="auto" w:fill="DBE5F1" w:themeFill="accent1" w:themeFillTint="33"/>
            <w:vAlign w:val="center"/>
          </w:tcPr>
          <w:p w14:paraId="3F3E7ED8">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Определите, подключен ли полевой источник питания</w:t>
            </w:r>
          </w:p>
        </w:tc>
      </w:tr>
      <w:tr w14:paraId="4F6C3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078" w:type="dxa"/>
            <w:vMerge w:val="continue"/>
            <w:shd w:val="clear" w:color="auto" w:fill="F1F1F1" w:themeFill="background1" w:themeFillShade="F2"/>
          </w:tcPr>
          <w:p w14:paraId="36021F41">
            <w:pPr>
              <w:ind w:left="0" w:leftChars="0"/>
              <w:jc w:val="center"/>
              <w:rPr>
                <w:rFonts w:hint="default" w:ascii="Times New Roman" w:hAnsi="Times New Roman" w:cs="Times New Roman"/>
                <w:sz w:val="18"/>
                <w:szCs w:val="18"/>
                <w:highlight w:val="none"/>
              </w:rPr>
            </w:pPr>
          </w:p>
        </w:tc>
        <w:tc>
          <w:tcPr>
            <w:tcW w:w="713" w:type="dxa"/>
            <w:shd w:val="clear" w:color="auto" w:fill="E5DFEC" w:themeFill="accent4" w:themeFillTint="33"/>
            <w:vAlign w:val="center"/>
          </w:tcPr>
          <w:p w14:paraId="3228A942">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6</w:t>
            </w:r>
          </w:p>
        </w:tc>
        <w:tc>
          <w:tcPr>
            <w:tcW w:w="1723" w:type="dxa"/>
            <w:shd w:val="clear" w:color="auto" w:fill="E5DFEC" w:themeFill="accent4" w:themeFillTint="33"/>
            <w:vAlign w:val="center"/>
          </w:tcPr>
          <w:p w14:paraId="5CF2201E">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Ошибка канала</w:t>
            </w:r>
          </w:p>
        </w:tc>
        <w:tc>
          <w:tcPr>
            <w:tcW w:w="860" w:type="dxa"/>
            <w:shd w:val="clear" w:color="auto" w:fill="E5DFEC" w:themeFill="accent4" w:themeFillTint="33"/>
            <w:vAlign w:val="center"/>
          </w:tcPr>
          <w:p w14:paraId="4FC70241">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4</w:t>
            </w:r>
          </w:p>
        </w:tc>
        <w:tc>
          <w:tcPr>
            <w:tcW w:w="1612" w:type="dxa"/>
            <w:shd w:val="clear" w:color="auto" w:fill="E5DFEC" w:themeFill="accent4" w:themeFillTint="33"/>
            <w:vAlign w:val="center"/>
          </w:tcPr>
          <w:p w14:paraId="20AE4BE9">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Переполнение вверх и вниз</w:t>
            </w:r>
            <w:r>
              <w:rPr>
                <w:rFonts w:hint="default" w:ascii="Times New Roman" w:hAnsi="Times New Roman" w:cs="Times New Roman"/>
                <w:b/>
                <w:bCs/>
                <w:i w:val="0"/>
                <w:iCs w:val="0"/>
                <w:sz w:val="18"/>
                <w:szCs w:val="18"/>
                <w:highlight w:val="none"/>
                <w:u w:val="none"/>
                <w:vertAlign w:val="baseline"/>
                <w:rtl w:val="0"/>
                <w:lang w:val="ru"/>
              </w:rPr>
              <w:t xml:space="preserve"> </w:t>
            </w:r>
            <w:r>
              <w:rPr>
                <w:rFonts w:hint="default" w:ascii="Times New Roman" w:hAnsi="Times New Roman" w:cs="Times New Roman"/>
                <w:b w:val="0"/>
                <w:bCs w:val="0"/>
                <w:i w:val="0"/>
                <w:iCs w:val="0"/>
                <w:sz w:val="18"/>
                <w:szCs w:val="18"/>
                <w:highlight w:val="none"/>
                <w:u w:val="none"/>
                <w:vertAlign w:val="baseline"/>
                <w:rtl w:val="0"/>
                <w:lang w:val="ru"/>
              </w:rPr>
              <w:t>канала</w:t>
            </w:r>
          </w:p>
        </w:tc>
        <w:tc>
          <w:tcPr>
            <w:tcW w:w="1775" w:type="dxa"/>
            <w:shd w:val="clear" w:color="auto" w:fill="E5DFEC" w:themeFill="accent4" w:themeFillTint="33"/>
            <w:vAlign w:val="center"/>
          </w:tcPr>
          <w:p w14:paraId="59A2EA62">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0000000110000100</w:t>
            </w:r>
          </w:p>
        </w:tc>
        <w:tc>
          <w:tcPr>
            <w:tcW w:w="750" w:type="dxa"/>
            <w:shd w:val="clear" w:color="auto" w:fill="E5DFEC" w:themeFill="accent4" w:themeFillTint="33"/>
            <w:vAlign w:val="center"/>
          </w:tcPr>
          <w:p w14:paraId="15E65E9A">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lang w:eastAsia="zh-CN"/>
              </w:rPr>
              <w:t>388</w:t>
            </w:r>
          </w:p>
        </w:tc>
        <w:tc>
          <w:tcPr>
            <w:tcW w:w="870" w:type="dxa"/>
            <w:shd w:val="clear" w:color="auto" w:fill="E5DFEC" w:themeFill="accent4" w:themeFillTint="33"/>
            <w:vAlign w:val="center"/>
          </w:tcPr>
          <w:p w14:paraId="5A06890B">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0x0184</w:t>
            </w:r>
          </w:p>
        </w:tc>
        <w:tc>
          <w:tcPr>
            <w:tcW w:w="1959" w:type="dxa"/>
            <w:shd w:val="clear" w:color="auto" w:fill="E5DFEC" w:themeFill="accent4" w:themeFillTint="33"/>
            <w:vAlign w:val="center"/>
          </w:tcPr>
          <w:p w14:paraId="47C443DC">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Проверьте, не выходит ли входной сигнал соответствующего канала за пределы диапазона измерений и не выходит ли выходной сигнал за пределы настраиваемого диапазона</w:t>
            </w:r>
          </w:p>
        </w:tc>
      </w:tr>
      <w:tr w14:paraId="60DDC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8" w:type="dxa"/>
            <w:vMerge w:val="continue"/>
            <w:shd w:val="clear" w:color="auto" w:fill="F1F1F1" w:themeFill="background1" w:themeFillShade="F2"/>
          </w:tcPr>
          <w:p w14:paraId="6239D4A0">
            <w:pPr>
              <w:ind w:left="0" w:leftChars="0"/>
              <w:jc w:val="center"/>
              <w:rPr>
                <w:rFonts w:hint="default" w:ascii="Times New Roman" w:hAnsi="Times New Roman" w:cs="Times New Roman"/>
                <w:sz w:val="18"/>
                <w:szCs w:val="18"/>
                <w:highlight w:val="none"/>
              </w:rPr>
            </w:pPr>
          </w:p>
        </w:tc>
        <w:tc>
          <w:tcPr>
            <w:tcW w:w="713" w:type="dxa"/>
            <w:shd w:val="clear" w:color="auto" w:fill="F2DBDB" w:themeFill="accent2" w:themeFillTint="33"/>
            <w:vAlign w:val="center"/>
          </w:tcPr>
          <w:p w14:paraId="6A830EBD">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7</w:t>
            </w:r>
          </w:p>
        </w:tc>
        <w:tc>
          <w:tcPr>
            <w:tcW w:w="1723" w:type="dxa"/>
            <w:shd w:val="clear" w:color="auto" w:fill="F2DBDB" w:themeFill="accent2" w:themeFillTint="33"/>
            <w:vAlign w:val="center"/>
          </w:tcPr>
          <w:p w14:paraId="40D966FD">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Ошибка параметров</w:t>
            </w:r>
          </w:p>
        </w:tc>
        <w:tc>
          <w:tcPr>
            <w:tcW w:w="860" w:type="dxa"/>
            <w:shd w:val="clear" w:color="auto" w:fill="F2DBDB" w:themeFill="accent2" w:themeFillTint="33"/>
            <w:vAlign w:val="center"/>
          </w:tcPr>
          <w:p w14:paraId="6F50DB30">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0</w:t>
            </w:r>
          </w:p>
        </w:tc>
        <w:tc>
          <w:tcPr>
            <w:tcW w:w="1612" w:type="dxa"/>
            <w:shd w:val="clear" w:color="auto" w:fill="F2DBDB" w:themeFill="accent2" w:themeFillTint="33"/>
            <w:vAlign w:val="center"/>
          </w:tcPr>
          <w:p w14:paraId="6C0C1AD8">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Неправильная настройка параметров</w:t>
            </w:r>
          </w:p>
        </w:tc>
        <w:tc>
          <w:tcPr>
            <w:tcW w:w="1775" w:type="dxa"/>
            <w:shd w:val="clear" w:color="auto" w:fill="F2DBDB" w:themeFill="accent2" w:themeFillTint="33"/>
            <w:vAlign w:val="top"/>
          </w:tcPr>
          <w:p w14:paraId="4796AC9F">
            <w:pPr>
              <w:ind w:left="0" w:leftChars="0"/>
              <w:jc w:val="center"/>
              <w:rPr>
                <w:rFonts w:hint="default" w:ascii="Times New Roman" w:hAnsi="Times New Roman" w:eastAsia="微软雅黑" w:cs="Times New Roman"/>
                <w:sz w:val="18"/>
                <w:szCs w:val="18"/>
                <w:highlight w:val="none"/>
                <w:lang w:val="en-US" w:eastAsia="zh-CN" w:bidi="ar-SA"/>
              </w:rPr>
            </w:pPr>
            <w:r>
              <w:rPr>
                <w:rFonts w:hint="default" w:ascii="Times New Roman" w:hAnsi="Times New Roman" w:cs="Times New Roman"/>
                <w:sz w:val="18"/>
                <w:szCs w:val="18"/>
                <w:highlight w:val="none"/>
              </w:rPr>
              <w:t>0000000111000000</w:t>
            </w:r>
          </w:p>
        </w:tc>
        <w:tc>
          <w:tcPr>
            <w:tcW w:w="750" w:type="dxa"/>
            <w:shd w:val="clear" w:color="auto" w:fill="F2DBDB" w:themeFill="accent2" w:themeFillTint="33"/>
            <w:vAlign w:val="center"/>
          </w:tcPr>
          <w:p w14:paraId="2F1FAC12">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lang w:eastAsia="zh-CN"/>
              </w:rPr>
              <w:t>448</w:t>
            </w:r>
          </w:p>
        </w:tc>
        <w:tc>
          <w:tcPr>
            <w:tcW w:w="870" w:type="dxa"/>
            <w:shd w:val="clear" w:color="auto" w:fill="F2DBDB" w:themeFill="accent2" w:themeFillTint="33"/>
            <w:vAlign w:val="top"/>
          </w:tcPr>
          <w:p w14:paraId="3230C5B3">
            <w:pPr>
              <w:ind w:left="0" w:leftChars="0"/>
              <w:jc w:val="center"/>
              <w:rPr>
                <w:rFonts w:hint="default" w:ascii="Times New Roman" w:hAnsi="Times New Roman" w:eastAsia="微软雅黑" w:cs="Times New Roman"/>
                <w:sz w:val="18"/>
                <w:szCs w:val="18"/>
                <w:highlight w:val="none"/>
                <w:lang w:val="en-US" w:eastAsia="zh-CN" w:bidi="ar-SA"/>
              </w:rPr>
            </w:pPr>
            <w:r>
              <w:rPr>
                <w:rFonts w:hint="default" w:ascii="Times New Roman" w:hAnsi="Times New Roman" w:cs="Times New Roman"/>
                <w:sz w:val="18"/>
                <w:szCs w:val="18"/>
                <w:highlight w:val="none"/>
              </w:rPr>
              <w:t>0x01C0</w:t>
            </w:r>
          </w:p>
        </w:tc>
        <w:tc>
          <w:tcPr>
            <w:tcW w:w="1959" w:type="dxa"/>
            <w:shd w:val="clear" w:color="auto" w:fill="F2DBDB" w:themeFill="accent2" w:themeFillTint="33"/>
          </w:tcPr>
          <w:p w14:paraId="30D6CC39">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Проверка настроек параметров модуля</w:t>
            </w:r>
          </w:p>
        </w:tc>
      </w:tr>
      <w:tr w14:paraId="1D85B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 w:hRule="atLeast"/>
          <w:jc w:val="center"/>
        </w:trPr>
        <w:tc>
          <w:tcPr>
            <w:tcW w:w="1078" w:type="dxa"/>
            <w:vMerge w:val="continue"/>
            <w:shd w:val="clear" w:color="auto" w:fill="F1F1F1" w:themeFill="background1" w:themeFillShade="F2"/>
          </w:tcPr>
          <w:p w14:paraId="70D7B676">
            <w:pPr>
              <w:ind w:left="0" w:leftChars="0"/>
              <w:jc w:val="center"/>
              <w:rPr>
                <w:rFonts w:hint="default" w:ascii="Times New Roman" w:hAnsi="Times New Roman" w:cs="Times New Roman"/>
                <w:sz w:val="18"/>
                <w:szCs w:val="18"/>
                <w:highlight w:val="none"/>
              </w:rPr>
            </w:pPr>
          </w:p>
        </w:tc>
        <w:tc>
          <w:tcPr>
            <w:tcW w:w="713" w:type="dxa"/>
            <w:vMerge w:val="restart"/>
            <w:shd w:val="clear" w:color="auto" w:fill="EAF1DD" w:themeFill="accent3" w:themeFillTint="33"/>
            <w:vAlign w:val="center"/>
          </w:tcPr>
          <w:p w14:paraId="3589E66F">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63</w:t>
            </w:r>
          </w:p>
        </w:tc>
        <w:tc>
          <w:tcPr>
            <w:tcW w:w="1723" w:type="dxa"/>
            <w:vMerge w:val="restart"/>
            <w:shd w:val="clear" w:color="auto" w:fill="EAF1DD" w:themeFill="accent3" w:themeFillTint="33"/>
            <w:vAlign w:val="center"/>
          </w:tcPr>
          <w:p w14:paraId="0659F915">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Ошибка связи</w:t>
            </w:r>
          </w:p>
        </w:tc>
        <w:tc>
          <w:tcPr>
            <w:tcW w:w="860" w:type="dxa"/>
            <w:shd w:val="clear" w:color="auto" w:fill="EAF1DD" w:themeFill="accent3" w:themeFillTint="33"/>
            <w:vAlign w:val="center"/>
          </w:tcPr>
          <w:p w14:paraId="44B55C6A">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1</w:t>
            </w:r>
          </w:p>
        </w:tc>
        <w:tc>
          <w:tcPr>
            <w:tcW w:w="1612" w:type="dxa"/>
            <w:shd w:val="clear" w:color="auto" w:fill="EAF1DD" w:themeFill="accent3" w:themeFillTint="33"/>
            <w:vAlign w:val="center"/>
          </w:tcPr>
          <w:p w14:paraId="7CA73AC7">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Не удалось выполнить инициализацию</w:t>
            </w:r>
          </w:p>
        </w:tc>
        <w:tc>
          <w:tcPr>
            <w:tcW w:w="1775" w:type="dxa"/>
            <w:shd w:val="clear" w:color="auto" w:fill="EAF1DD" w:themeFill="accent3" w:themeFillTint="33"/>
            <w:vAlign w:val="center"/>
          </w:tcPr>
          <w:p w14:paraId="6CEDB0DA">
            <w:pPr>
              <w:ind w:left="0" w:leftChars="0"/>
              <w:jc w:val="center"/>
              <w:rPr>
                <w:rFonts w:hint="default" w:ascii="Times New Roman" w:hAnsi="Times New Roman" w:eastAsia="微软雅黑" w:cs="Times New Roman"/>
                <w:sz w:val="18"/>
                <w:szCs w:val="18"/>
                <w:highlight w:val="none"/>
                <w:lang w:val="en-US" w:eastAsia="zh-CN" w:bidi="ar-SA"/>
              </w:rPr>
            </w:pPr>
            <w:r>
              <w:rPr>
                <w:rFonts w:hint="default" w:ascii="Times New Roman" w:hAnsi="Times New Roman" w:cs="Times New Roman"/>
                <w:sz w:val="18"/>
                <w:szCs w:val="18"/>
                <w:highlight w:val="none"/>
              </w:rPr>
              <w:t>0000111111000001</w:t>
            </w:r>
          </w:p>
        </w:tc>
        <w:tc>
          <w:tcPr>
            <w:tcW w:w="750" w:type="dxa"/>
            <w:shd w:val="clear" w:color="auto" w:fill="EAF1DD" w:themeFill="accent3" w:themeFillTint="33"/>
            <w:vAlign w:val="center"/>
          </w:tcPr>
          <w:p w14:paraId="717AC467">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lang w:eastAsia="zh-CN"/>
              </w:rPr>
              <w:t>4033</w:t>
            </w:r>
          </w:p>
        </w:tc>
        <w:tc>
          <w:tcPr>
            <w:tcW w:w="870" w:type="dxa"/>
            <w:shd w:val="clear" w:color="auto" w:fill="EAF1DD" w:themeFill="accent3" w:themeFillTint="33"/>
            <w:vAlign w:val="center"/>
          </w:tcPr>
          <w:p w14:paraId="75A69F37">
            <w:pPr>
              <w:ind w:left="0" w:leftChars="0"/>
              <w:jc w:val="center"/>
              <w:rPr>
                <w:rFonts w:hint="default" w:ascii="Times New Roman" w:hAnsi="Times New Roman" w:eastAsia="微软雅黑" w:cs="Times New Roman"/>
                <w:sz w:val="18"/>
                <w:szCs w:val="18"/>
                <w:highlight w:val="none"/>
                <w:lang w:val="en-US" w:eastAsia="zh-CN" w:bidi="ar-SA"/>
              </w:rPr>
            </w:pPr>
            <w:r>
              <w:rPr>
                <w:rFonts w:hint="default" w:ascii="Times New Roman" w:hAnsi="Times New Roman" w:cs="Times New Roman"/>
                <w:sz w:val="18"/>
                <w:szCs w:val="18"/>
                <w:highlight w:val="none"/>
              </w:rPr>
              <w:t>0x0FC1</w:t>
            </w:r>
          </w:p>
        </w:tc>
        <w:tc>
          <w:tcPr>
            <w:tcW w:w="1959" w:type="dxa"/>
            <w:shd w:val="clear" w:color="auto" w:fill="EAF1DD" w:themeFill="accent3" w:themeFillTint="33"/>
            <w:vAlign w:val="center"/>
          </w:tcPr>
          <w:p w14:paraId="14370349">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Проверьте, нормально ли подключен модуль</w:t>
            </w:r>
          </w:p>
        </w:tc>
      </w:tr>
      <w:tr w14:paraId="26649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1078" w:type="dxa"/>
            <w:vMerge w:val="continue"/>
            <w:shd w:val="clear" w:color="auto" w:fill="F1F1F1" w:themeFill="background1" w:themeFillShade="F2"/>
          </w:tcPr>
          <w:p w14:paraId="2721C657">
            <w:pPr>
              <w:ind w:left="0" w:leftChars="0"/>
              <w:jc w:val="center"/>
              <w:rPr>
                <w:rFonts w:hint="default" w:ascii="Times New Roman" w:hAnsi="Times New Roman" w:cs="Times New Roman"/>
                <w:sz w:val="18"/>
                <w:szCs w:val="18"/>
                <w:highlight w:val="none"/>
              </w:rPr>
            </w:pPr>
          </w:p>
        </w:tc>
        <w:tc>
          <w:tcPr>
            <w:tcW w:w="713" w:type="dxa"/>
            <w:vMerge w:val="continue"/>
            <w:shd w:val="clear" w:color="auto" w:fill="EAF1DD" w:themeFill="accent3" w:themeFillTint="33"/>
            <w:vAlign w:val="center"/>
          </w:tcPr>
          <w:p w14:paraId="4786FC70">
            <w:pPr>
              <w:ind w:left="0" w:leftChars="0"/>
              <w:jc w:val="center"/>
              <w:rPr>
                <w:rFonts w:hint="default" w:ascii="Times New Roman" w:hAnsi="Times New Roman" w:cs="Times New Roman"/>
                <w:sz w:val="18"/>
                <w:szCs w:val="18"/>
                <w:highlight w:val="none"/>
              </w:rPr>
            </w:pPr>
          </w:p>
        </w:tc>
        <w:tc>
          <w:tcPr>
            <w:tcW w:w="1723" w:type="dxa"/>
            <w:vMerge w:val="continue"/>
            <w:shd w:val="clear" w:color="auto" w:fill="EAF1DD" w:themeFill="accent3" w:themeFillTint="33"/>
            <w:vAlign w:val="center"/>
          </w:tcPr>
          <w:p w14:paraId="208F3772">
            <w:pPr>
              <w:ind w:left="0" w:leftChars="0"/>
              <w:jc w:val="center"/>
              <w:rPr>
                <w:rFonts w:hint="default" w:ascii="Times New Roman" w:hAnsi="Times New Roman" w:cs="Times New Roman"/>
                <w:sz w:val="18"/>
                <w:szCs w:val="18"/>
                <w:highlight w:val="none"/>
              </w:rPr>
            </w:pPr>
          </w:p>
        </w:tc>
        <w:tc>
          <w:tcPr>
            <w:tcW w:w="860" w:type="dxa"/>
            <w:shd w:val="clear" w:color="auto" w:fill="EAF1DD" w:themeFill="accent3" w:themeFillTint="33"/>
            <w:vAlign w:val="center"/>
          </w:tcPr>
          <w:p w14:paraId="314ED354">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2</w:t>
            </w:r>
          </w:p>
        </w:tc>
        <w:tc>
          <w:tcPr>
            <w:tcW w:w="1612" w:type="dxa"/>
            <w:shd w:val="clear" w:color="auto" w:fill="EAF1DD" w:themeFill="accent3" w:themeFillTint="33"/>
            <w:vAlign w:val="center"/>
          </w:tcPr>
          <w:p w14:paraId="380DF8DC">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Тайм-аут токена</w:t>
            </w:r>
          </w:p>
        </w:tc>
        <w:tc>
          <w:tcPr>
            <w:tcW w:w="1775" w:type="dxa"/>
            <w:shd w:val="clear" w:color="auto" w:fill="EAF1DD" w:themeFill="accent3" w:themeFillTint="33"/>
            <w:vAlign w:val="center"/>
          </w:tcPr>
          <w:p w14:paraId="0B10E45F">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0000111111000010</w:t>
            </w:r>
          </w:p>
        </w:tc>
        <w:tc>
          <w:tcPr>
            <w:tcW w:w="750" w:type="dxa"/>
            <w:shd w:val="clear" w:color="auto" w:fill="EAF1DD" w:themeFill="accent3" w:themeFillTint="33"/>
            <w:vAlign w:val="center"/>
          </w:tcPr>
          <w:p w14:paraId="23F6E8ED">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lang w:eastAsia="zh-CN"/>
              </w:rPr>
              <w:t>4034</w:t>
            </w:r>
          </w:p>
        </w:tc>
        <w:tc>
          <w:tcPr>
            <w:tcW w:w="870" w:type="dxa"/>
            <w:shd w:val="clear" w:color="auto" w:fill="EAF1DD" w:themeFill="accent3" w:themeFillTint="33"/>
            <w:vAlign w:val="center"/>
          </w:tcPr>
          <w:p w14:paraId="2215B8D3">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0x0FC2</w:t>
            </w:r>
          </w:p>
        </w:tc>
        <w:tc>
          <w:tcPr>
            <w:tcW w:w="1959" w:type="dxa"/>
            <w:shd w:val="clear" w:color="auto" w:fill="EAF1DD" w:themeFill="accent3" w:themeFillTint="33"/>
            <w:vAlign w:val="center"/>
          </w:tcPr>
          <w:p w14:paraId="366045DA">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Проверьте модуль на наличие аномалий, помех и т.д.</w:t>
            </w:r>
          </w:p>
        </w:tc>
      </w:tr>
      <w:tr w14:paraId="6801F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1078" w:type="dxa"/>
            <w:vMerge w:val="continue"/>
            <w:shd w:val="clear" w:color="auto" w:fill="F1F1F1" w:themeFill="background1" w:themeFillShade="F2"/>
          </w:tcPr>
          <w:p w14:paraId="2C20C8A6">
            <w:pPr>
              <w:ind w:left="0" w:leftChars="0"/>
              <w:jc w:val="center"/>
              <w:rPr>
                <w:rFonts w:hint="default" w:ascii="Times New Roman" w:hAnsi="Times New Roman" w:cs="Times New Roman"/>
                <w:sz w:val="18"/>
                <w:szCs w:val="18"/>
                <w:highlight w:val="none"/>
              </w:rPr>
            </w:pPr>
          </w:p>
        </w:tc>
        <w:tc>
          <w:tcPr>
            <w:tcW w:w="713" w:type="dxa"/>
            <w:vMerge w:val="continue"/>
            <w:shd w:val="clear" w:color="auto" w:fill="EAF1DD" w:themeFill="accent3" w:themeFillTint="33"/>
            <w:vAlign w:val="center"/>
          </w:tcPr>
          <w:p w14:paraId="7BD40953">
            <w:pPr>
              <w:ind w:left="0" w:leftChars="0"/>
              <w:jc w:val="center"/>
              <w:rPr>
                <w:rFonts w:hint="default" w:ascii="Times New Roman" w:hAnsi="Times New Roman" w:cs="Times New Roman"/>
                <w:sz w:val="18"/>
                <w:szCs w:val="18"/>
                <w:highlight w:val="none"/>
              </w:rPr>
            </w:pPr>
          </w:p>
        </w:tc>
        <w:tc>
          <w:tcPr>
            <w:tcW w:w="1723" w:type="dxa"/>
            <w:vMerge w:val="continue"/>
            <w:shd w:val="clear" w:color="auto" w:fill="EAF1DD" w:themeFill="accent3" w:themeFillTint="33"/>
            <w:vAlign w:val="center"/>
          </w:tcPr>
          <w:p w14:paraId="1076C146">
            <w:pPr>
              <w:ind w:left="0" w:leftChars="0"/>
              <w:jc w:val="center"/>
              <w:rPr>
                <w:rFonts w:hint="default" w:ascii="Times New Roman" w:hAnsi="Times New Roman" w:cs="Times New Roman"/>
                <w:sz w:val="18"/>
                <w:szCs w:val="18"/>
                <w:highlight w:val="none"/>
              </w:rPr>
            </w:pPr>
          </w:p>
        </w:tc>
        <w:tc>
          <w:tcPr>
            <w:tcW w:w="860" w:type="dxa"/>
            <w:shd w:val="clear" w:color="auto" w:fill="EAF1DD" w:themeFill="accent3" w:themeFillTint="33"/>
            <w:vAlign w:val="center"/>
          </w:tcPr>
          <w:p w14:paraId="36E14151">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3</w:t>
            </w:r>
          </w:p>
        </w:tc>
        <w:tc>
          <w:tcPr>
            <w:tcW w:w="1612" w:type="dxa"/>
            <w:shd w:val="clear" w:color="auto" w:fill="EAF1DD" w:themeFill="accent3" w:themeFillTint="33"/>
            <w:vAlign w:val="center"/>
          </w:tcPr>
          <w:p w14:paraId="7A93A4AD">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Модуль работает в автономном режиме</w:t>
            </w:r>
          </w:p>
        </w:tc>
        <w:tc>
          <w:tcPr>
            <w:tcW w:w="1775" w:type="dxa"/>
            <w:shd w:val="clear" w:color="auto" w:fill="EAF1DD" w:themeFill="accent3" w:themeFillTint="33"/>
            <w:vAlign w:val="center"/>
          </w:tcPr>
          <w:p w14:paraId="0D218267">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0000111111000011</w:t>
            </w:r>
          </w:p>
        </w:tc>
        <w:tc>
          <w:tcPr>
            <w:tcW w:w="750" w:type="dxa"/>
            <w:shd w:val="clear" w:color="auto" w:fill="EAF1DD" w:themeFill="accent3" w:themeFillTint="33"/>
            <w:vAlign w:val="center"/>
          </w:tcPr>
          <w:p w14:paraId="44BAFC21">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lang w:eastAsia="zh-CN"/>
              </w:rPr>
              <w:t>4035</w:t>
            </w:r>
          </w:p>
        </w:tc>
        <w:tc>
          <w:tcPr>
            <w:tcW w:w="870" w:type="dxa"/>
            <w:shd w:val="clear" w:color="auto" w:fill="EAF1DD" w:themeFill="accent3" w:themeFillTint="33"/>
            <w:vAlign w:val="center"/>
          </w:tcPr>
          <w:p w14:paraId="59945F24">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0x0FC3</w:t>
            </w:r>
          </w:p>
        </w:tc>
        <w:tc>
          <w:tcPr>
            <w:tcW w:w="1959" w:type="dxa"/>
            <w:shd w:val="clear" w:color="auto" w:fill="EAF1DD" w:themeFill="accent3" w:themeFillTint="33"/>
            <w:vAlign w:val="center"/>
          </w:tcPr>
          <w:p w14:paraId="2C12CAFC">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Проверьте, не находится ли модуль в сети, нет ли помех и т.д.</w:t>
            </w:r>
          </w:p>
        </w:tc>
      </w:tr>
      <w:tr w14:paraId="61A73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1078" w:type="dxa"/>
            <w:vMerge w:val="continue"/>
            <w:shd w:val="clear" w:color="auto" w:fill="F1F1F1" w:themeFill="background1" w:themeFillShade="F2"/>
          </w:tcPr>
          <w:p w14:paraId="232C9297">
            <w:pPr>
              <w:ind w:left="0" w:leftChars="0"/>
              <w:jc w:val="center"/>
              <w:rPr>
                <w:rFonts w:hint="default" w:ascii="Times New Roman" w:hAnsi="Times New Roman" w:cs="Times New Roman"/>
                <w:sz w:val="18"/>
                <w:szCs w:val="18"/>
                <w:highlight w:val="none"/>
              </w:rPr>
            </w:pPr>
          </w:p>
        </w:tc>
        <w:tc>
          <w:tcPr>
            <w:tcW w:w="713" w:type="dxa"/>
            <w:vMerge w:val="continue"/>
            <w:shd w:val="clear" w:color="auto" w:fill="EAF1DD" w:themeFill="accent3" w:themeFillTint="33"/>
            <w:vAlign w:val="center"/>
          </w:tcPr>
          <w:p w14:paraId="2E565A28">
            <w:pPr>
              <w:ind w:left="0" w:leftChars="0"/>
              <w:jc w:val="center"/>
              <w:rPr>
                <w:rFonts w:hint="default" w:ascii="Times New Roman" w:hAnsi="Times New Roman" w:cs="Times New Roman"/>
                <w:sz w:val="18"/>
                <w:szCs w:val="18"/>
                <w:highlight w:val="none"/>
              </w:rPr>
            </w:pPr>
          </w:p>
        </w:tc>
        <w:tc>
          <w:tcPr>
            <w:tcW w:w="1723" w:type="dxa"/>
            <w:vMerge w:val="continue"/>
            <w:shd w:val="clear" w:color="auto" w:fill="EAF1DD" w:themeFill="accent3" w:themeFillTint="33"/>
            <w:vAlign w:val="center"/>
          </w:tcPr>
          <w:p w14:paraId="41CD85BA">
            <w:pPr>
              <w:ind w:left="0" w:leftChars="0"/>
              <w:jc w:val="center"/>
              <w:rPr>
                <w:rFonts w:hint="default" w:ascii="Times New Roman" w:hAnsi="Times New Roman" w:cs="Times New Roman"/>
                <w:sz w:val="18"/>
                <w:szCs w:val="18"/>
                <w:highlight w:val="none"/>
              </w:rPr>
            </w:pPr>
          </w:p>
        </w:tc>
        <w:tc>
          <w:tcPr>
            <w:tcW w:w="860" w:type="dxa"/>
            <w:shd w:val="clear" w:color="auto" w:fill="EAF1DD" w:themeFill="accent3" w:themeFillTint="33"/>
            <w:vAlign w:val="center"/>
          </w:tcPr>
          <w:p w14:paraId="048FF835">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4</w:t>
            </w:r>
          </w:p>
        </w:tc>
        <w:tc>
          <w:tcPr>
            <w:tcW w:w="1612" w:type="dxa"/>
            <w:shd w:val="clear" w:color="auto" w:fill="EAF1DD" w:themeFill="accent3" w:themeFillTint="33"/>
            <w:vAlign w:val="center"/>
          </w:tcPr>
          <w:p w14:paraId="2231AF3F">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Ошибка при анализе данных CRC</w:t>
            </w:r>
          </w:p>
        </w:tc>
        <w:tc>
          <w:tcPr>
            <w:tcW w:w="1775" w:type="dxa"/>
            <w:shd w:val="clear" w:color="auto" w:fill="EAF1DD" w:themeFill="accent3" w:themeFillTint="33"/>
            <w:vAlign w:val="center"/>
          </w:tcPr>
          <w:p w14:paraId="671CBAE2">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0000111111000100</w:t>
            </w:r>
          </w:p>
        </w:tc>
        <w:tc>
          <w:tcPr>
            <w:tcW w:w="750" w:type="dxa"/>
            <w:shd w:val="clear" w:color="auto" w:fill="EAF1DD" w:themeFill="accent3" w:themeFillTint="33"/>
            <w:vAlign w:val="center"/>
          </w:tcPr>
          <w:p w14:paraId="1E3EF38F">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lang w:eastAsia="zh-CN"/>
              </w:rPr>
              <w:t>4036</w:t>
            </w:r>
          </w:p>
        </w:tc>
        <w:tc>
          <w:tcPr>
            <w:tcW w:w="870" w:type="dxa"/>
            <w:shd w:val="clear" w:color="auto" w:fill="EAF1DD" w:themeFill="accent3" w:themeFillTint="33"/>
            <w:vAlign w:val="center"/>
          </w:tcPr>
          <w:p w14:paraId="543A5661">
            <w:pPr>
              <w:ind w:left="0" w:leftChars="0"/>
              <w:jc w:val="center"/>
              <w:rPr>
                <w:rFonts w:hint="default" w:ascii="Times New Roman" w:hAnsi="Times New Roman" w:eastAsia="微软雅黑" w:cs="Times New Roman"/>
                <w:sz w:val="18"/>
                <w:szCs w:val="18"/>
                <w:highlight w:val="none"/>
                <w:lang w:val="en-US" w:eastAsia="en-US" w:bidi="ar-SA"/>
              </w:rPr>
            </w:pPr>
            <w:r>
              <w:rPr>
                <w:rFonts w:hint="default" w:ascii="Times New Roman" w:hAnsi="Times New Roman" w:cs="Times New Roman"/>
                <w:sz w:val="18"/>
                <w:szCs w:val="18"/>
                <w:highlight w:val="none"/>
              </w:rPr>
              <w:t>0x0FC4</w:t>
            </w:r>
          </w:p>
        </w:tc>
        <w:tc>
          <w:tcPr>
            <w:tcW w:w="1959" w:type="dxa"/>
            <w:shd w:val="clear" w:color="auto" w:fill="EAF1DD" w:themeFill="accent3" w:themeFillTint="33"/>
            <w:vAlign w:val="center"/>
          </w:tcPr>
          <w:p w14:paraId="5D109EC1">
            <w:pPr>
              <w:bidi w:val="0"/>
              <w:ind w:left="0" w:leftChars="0"/>
              <w:jc w:val="center"/>
              <w:rPr>
                <w:rFonts w:hint="default" w:ascii="Times New Roman" w:hAnsi="Times New Roman" w:cs="Times New Roman"/>
                <w:sz w:val="18"/>
                <w:szCs w:val="18"/>
                <w:highlight w:val="none"/>
              </w:rPr>
            </w:pPr>
            <w:r>
              <w:rPr>
                <w:rFonts w:hint="default" w:ascii="Times New Roman" w:hAnsi="Times New Roman" w:cs="Times New Roman"/>
                <w:b w:val="0"/>
                <w:bCs w:val="0"/>
                <w:i w:val="0"/>
                <w:iCs w:val="0"/>
                <w:sz w:val="18"/>
                <w:szCs w:val="18"/>
                <w:highlight w:val="none"/>
                <w:u w:val="none"/>
                <w:vertAlign w:val="baseline"/>
                <w:rtl w:val="0"/>
                <w:lang w:val="ru"/>
              </w:rPr>
              <w:t>Проверьте модуль на наличие аномалий, помех и т.д.</w:t>
            </w:r>
          </w:p>
        </w:tc>
      </w:tr>
    </w:tbl>
    <w:p w14:paraId="6605019C">
      <w:pPr>
        <w:ind w:left="180"/>
        <w:rPr>
          <w:rFonts w:hint="default" w:ascii="Times New Roman" w:hAnsi="Times New Roman" w:cs="Times New Roman"/>
          <w:highlight w:val="none"/>
        </w:rPr>
      </w:pPr>
    </w:p>
    <w:p w14:paraId="46328F1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208CD128">
      <w:pPr>
        <w:pStyle w:val="4"/>
        <w:rPr>
          <w:rFonts w:hint="default" w:ascii="Times New Roman" w:hAnsi="Times New Roman" w:cs="Times New Roman"/>
          <w:highlight w:val="none"/>
          <w:rtl w:val="0"/>
          <w:lang w:val="ru"/>
        </w:rPr>
      </w:pPr>
      <w:bookmarkStart w:id="136" w:name="_Toc4368"/>
      <w:r>
        <w:rPr>
          <w:rFonts w:hint="default" w:ascii="Times New Roman" w:hAnsi="Times New Roman" w:cs="Times New Roman"/>
          <w:highlight w:val="none"/>
          <w:rtl w:val="0"/>
          <w:lang w:val="ru"/>
        </w:rPr>
        <w:t>Просмотр кода неисправности</w:t>
      </w:r>
      <w:bookmarkEnd w:id="136"/>
      <w:r>
        <w:rPr>
          <w:rFonts w:hint="default" w:ascii="Times New Roman" w:hAnsi="Times New Roman" w:cs="Times New Roman"/>
          <w:highlight w:val="none"/>
          <w:rtl w:val="0"/>
          <w:lang w:val="en-US" w:eastAsia="zh-CN"/>
        </w:rPr>
        <w:t xml:space="preserve"> </w:t>
      </w:r>
    </w:p>
    <w:p w14:paraId="349F00E7">
      <w:pPr>
        <w:bidi w:val="0"/>
        <w:ind w:left="180" w:firstLine="360" w:firstLineChars="20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На примере TIA Portal V17, когда во время работы проекта происходит сбой в работе определённого устройства, щёлкните значок гаечного ключа справа от названия устройства в нижней части экрана проекта, чтобы просмотреть подробный диагностический статус и информацию о сигнализации. Как показано на рисунке ниже, появится сообщение о том, что устройство выходит из строя, источник питания отключён, но вы можете проверить, подключён ли источник питания на объекте.</w:t>
      </w:r>
    </w:p>
    <w:p w14:paraId="78971C5B">
      <w:pPr>
        <w:bidi w:val="0"/>
        <w:ind w:left="180" w:firstLine="360" w:firstLineChars="200"/>
        <w:rPr>
          <w:rFonts w:hint="default" w:ascii="Times New Roman" w:hAnsi="Times New Roman" w:cs="Times New Roman"/>
          <w:highlight w:val="none"/>
          <w:lang w:val="ru-RU" w:eastAsia="zh-CN"/>
        </w:rPr>
      </w:pPr>
    </w:p>
    <w:p w14:paraId="404BA281">
      <w:pPr>
        <w:bidi w:val="0"/>
        <w:ind w:left="180" w:firstLine="360" w:firstLineChars="200"/>
        <w:rPr>
          <w:rFonts w:hint="default" w:ascii="Times New Roman" w:hAnsi="Times New Roman" w:cs="Times New Roman"/>
          <w:highlight w:val="none"/>
          <w:lang w:val="ru-RU" w:eastAsia="zh-CN"/>
        </w:rPr>
      </w:pPr>
      <w:r>
        <w:rPr>
          <w:rFonts w:hint="default" w:ascii="Times New Roman" w:hAnsi="Times New Roman" w:cs="Times New Roman"/>
          <w:highlight w:val="none"/>
          <w:lang w:eastAsia="zh-CN"/>
        </w:rPr>
        <w:drawing>
          <wp:inline distT="0" distB="0" distL="0" distR="0">
            <wp:extent cx="5759450" cy="3357245"/>
            <wp:effectExtent l="0" t="0" r="1270" b="10795"/>
            <wp:docPr id="11485173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517300" name="图片 1"/>
                    <pic:cNvPicPr>
                      <a:picLocks noChangeAspect="1"/>
                    </pic:cNvPicPr>
                  </pic:nvPicPr>
                  <pic:blipFill>
                    <a:blip r:embed="rId51"/>
                    <a:srcRect t="131" b="131"/>
                    <a:stretch>
                      <a:fillRect/>
                    </a:stretch>
                  </pic:blipFill>
                  <pic:spPr>
                    <a:xfrm>
                      <a:off x="0" y="0"/>
                      <a:ext cx="5760000" cy="3357292"/>
                    </a:xfrm>
                    <a:prstGeom prst="rect">
                      <a:avLst/>
                    </a:prstGeom>
                    <a:ln>
                      <a:noFill/>
                    </a:ln>
                  </pic:spPr>
                </pic:pic>
              </a:graphicData>
            </a:graphic>
          </wp:inline>
        </w:drawing>
      </w:r>
    </w:p>
    <w:p w14:paraId="30338949">
      <w:pPr>
        <w:bidi w:val="0"/>
        <w:ind w:left="180" w:firstLine="360" w:firstLineChars="200"/>
        <w:rPr>
          <w:rFonts w:hint="default" w:ascii="Times New Roman" w:hAnsi="Times New Roman" w:cs="Times New Roman"/>
          <w:highlight w:val="none"/>
          <w:lang w:val="ru-RU" w:eastAsia="zh-CN"/>
        </w:rPr>
      </w:pPr>
    </w:p>
    <w:p w14:paraId="64B304C5">
      <w:pPr>
        <w:pStyle w:val="3"/>
        <w:spacing w:before="120" w:after="120"/>
        <w:rPr>
          <w:rFonts w:hint="default" w:ascii="Times New Roman" w:hAnsi="Times New Roman" w:cs="Times New Roman"/>
          <w:highlight w:val="none"/>
        </w:rPr>
      </w:pPr>
      <w:r>
        <w:rPr>
          <w:rFonts w:hint="default" w:ascii="Times New Roman" w:hAnsi="Times New Roman" w:cs="Times New Roman"/>
          <w:highlight w:val="none"/>
          <w:lang w:val="en-US" w:eastAsia="zh-CN"/>
        </w:rPr>
        <w:t xml:space="preserve"> </w:t>
      </w:r>
      <w:bookmarkStart w:id="137" w:name="_Toc19917"/>
      <w:r>
        <w:rPr>
          <w:rFonts w:hint="default" w:ascii="Times New Roman" w:hAnsi="Times New Roman" w:cs="Times New Roman"/>
          <w:highlight w:val="none"/>
          <w:lang w:val="ru-RU"/>
        </w:rPr>
        <w:t xml:space="preserve">Резервирование циклической сети </w:t>
      </w:r>
      <w:r>
        <w:rPr>
          <w:rFonts w:hint="default" w:ascii="Times New Roman" w:hAnsi="Times New Roman" w:cs="Times New Roman"/>
          <w:highlight w:val="none"/>
        </w:rPr>
        <w:t>MRP</w:t>
      </w:r>
      <w:bookmarkEnd w:id="137"/>
    </w:p>
    <w:p w14:paraId="2213D971">
      <w:pPr>
        <w:ind w:left="180" w:firstLine="360" w:firstLineChars="20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Механизм резервирования носителя (</w:t>
      </w:r>
      <w:r>
        <w:rPr>
          <w:rFonts w:hint="default" w:ascii="Times New Roman" w:hAnsi="Times New Roman" w:cs="Times New Roman"/>
          <w:highlight w:val="none"/>
          <w:lang w:eastAsia="zh-CN"/>
        </w:rPr>
        <w:t>Media</w:t>
      </w:r>
      <w:r>
        <w:rPr>
          <w:rFonts w:hint="default" w:ascii="Times New Roman" w:hAnsi="Times New Roman" w:cs="Times New Roman"/>
          <w:highlight w:val="none"/>
          <w:lang w:val="ru-RU" w:eastAsia="zh-CN"/>
        </w:rPr>
        <w:t xml:space="preserve"> </w:t>
      </w:r>
      <w:r>
        <w:rPr>
          <w:rFonts w:hint="default" w:ascii="Times New Roman" w:hAnsi="Times New Roman" w:cs="Times New Roman"/>
          <w:highlight w:val="none"/>
          <w:lang w:eastAsia="zh-CN"/>
        </w:rPr>
        <w:t>Redundancy</w:t>
      </w:r>
      <w:r>
        <w:rPr>
          <w:rFonts w:hint="default" w:ascii="Times New Roman" w:hAnsi="Times New Roman" w:cs="Times New Roman"/>
          <w:highlight w:val="none"/>
          <w:lang w:val="ru-RU" w:eastAsia="zh-CN"/>
        </w:rPr>
        <w:t>) PROFINET по-прежнему может обеспечить нормальную работу всей системы, когда где-то в сети PROFINET происходит отключение/сбой подключения. Типичное время переконфигурации составляет 200ms, каждая циклическая сеть поддерживает до 50 устройств.</w:t>
      </w:r>
    </w:p>
    <w:p w14:paraId="7D66781D">
      <w:pPr>
        <w:ind w:left="180" w:firstLine="360" w:firstLineChars="200"/>
        <w:rPr>
          <w:rFonts w:hint="default" w:ascii="Times New Roman" w:hAnsi="Times New Roman" w:cs="Times New Roman"/>
          <w:highlight w:val="none"/>
          <w:lang w:val="ru-RU" w:eastAsia="zh-CN"/>
        </w:rPr>
      </w:pPr>
      <w:r>
        <w:rPr>
          <w:rFonts w:hint="default" w:ascii="Times New Roman" w:hAnsi="Times New Roman" w:cs="Times New Roman"/>
          <w:b/>
          <w:bCs/>
          <w:highlight w:val="none"/>
          <w:lang w:val="ru-RU" w:eastAsia="zh-CN"/>
        </w:rPr>
        <w:t>Резервирование носителя</w:t>
      </w:r>
      <w:r>
        <w:rPr>
          <w:rFonts w:hint="default" w:ascii="Times New Roman" w:hAnsi="Times New Roman" w:cs="Times New Roman"/>
          <w:highlight w:val="none"/>
          <w:lang w:val="ru-RU" w:eastAsia="zh-CN"/>
        </w:rPr>
        <w:t xml:space="preserve"> достигается путем преобразования топологии линейной сети в топологию циклической сети. В циклической сети с резервированием носителя есть менеджер резервирования, а другие узлы (контроллеры/устройства ввода-вывода profinet) называются резервированными пользователями. когда где-то в сети profinet происходит отключение/сбой подключения, диспетчер резервирования обнаруживает этот сбой и восстанавливает прерванную работу сети, чтобы система могла продолжать работать.</w:t>
      </w:r>
    </w:p>
    <w:p w14:paraId="6E32F377">
      <w:pPr>
        <w:ind w:left="180" w:firstLine="360" w:firstLineChars="20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Сетевая структура с резервированием средств обладает следующими преимуществами：</w:t>
      </w:r>
    </w:p>
    <w:p w14:paraId="0117790B">
      <w:pPr>
        <w:pStyle w:val="32"/>
        <w:numPr>
          <w:ilvl w:val="0"/>
          <w:numId w:val="10"/>
        </w:numPr>
        <w:ind w:left="1135" w:leftChars="0" w:hanging="284" w:firstLineChars="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Структура резервирования значительно повышает доступность оборудования, поскольку выход из строя одного устройства не влияет на связь.</w:t>
      </w:r>
    </w:p>
    <w:p w14:paraId="2D6C6517">
      <w:pPr>
        <w:pStyle w:val="32"/>
        <w:numPr>
          <w:ilvl w:val="0"/>
          <w:numId w:val="10"/>
        </w:numPr>
        <w:ind w:left="1135" w:leftChars="0" w:hanging="284" w:firstLineChars="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Необходимые работы по техническому обслуживанию могут быть выполнены без каких-либо временных затрат, поскольку заводу-изготовителю не нужно останавливаться во время процесса технического обслуживания.</w:t>
      </w:r>
    </w:p>
    <w:p w14:paraId="4FBF31A0">
      <w:pPr>
        <w:pStyle w:val="32"/>
        <w:numPr>
          <w:ilvl w:val="0"/>
          <w:numId w:val="10"/>
        </w:numPr>
        <w:ind w:left="1135" w:leftChars="0" w:hanging="284" w:firstLineChars="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В случае сбоя в работе сети может быть проведена быстрая диагностика сети и устранение неполадок.</w:t>
      </w:r>
    </w:p>
    <w:p w14:paraId="75E2B38F">
      <w:pPr>
        <w:pStyle w:val="32"/>
        <w:numPr>
          <w:ilvl w:val="0"/>
          <w:numId w:val="10"/>
        </w:numPr>
        <w:ind w:left="1135" w:leftChars="0" w:hanging="284" w:firstLineChars="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Как только оборудование выйдет из строя, затраты, вызванные остановкой производства, будут снижены.</w:t>
      </w:r>
    </w:p>
    <w:p w14:paraId="49FF9968">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Настройка правил циклической сети MRP：</w:t>
      </w:r>
    </w:p>
    <w:p w14:paraId="6F3942A2">
      <w:pPr>
        <w:pStyle w:val="32"/>
        <w:numPr>
          <w:ilvl w:val="0"/>
          <w:numId w:val="10"/>
        </w:numPr>
        <w:ind w:left="1135" w:leftChars="0" w:hanging="284" w:firstLineChars="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Все точки подключения должны поддерживать протокол MRP, и протокол MRP должен быть включен.</w:t>
      </w:r>
    </w:p>
    <w:p w14:paraId="0076E8B6">
      <w:pPr>
        <w:pStyle w:val="32"/>
        <w:numPr>
          <w:ilvl w:val="0"/>
          <w:numId w:val="10"/>
        </w:numPr>
        <w:ind w:left="1135" w:leftChars="0" w:hanging="284" w:firstLineChars="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Следовательно, все устройства должны быть соединены между собой через циклические сетевые порты.</w:t>
      </w:r>
    </w:p>
    <w:p w14:paraId="6F51AD0E">
      <w:pPr>
        <w:pStyle w:val="32"/>
        <w:numPr>
          <w:ilvl w:val="0"/>
          <w:numId w:val="10"/>
        </w:numPr>
        <w:ind w:left="1135" w:leftChars="0" w:hanging="284" w:firstLineChars="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Все устройства в одной циклической сети принадлежат к одному и тому же домену резервирования.</w:t>
      </w:r>
    </w:p>
    <w:p w14:paraId="71B55132">
      <w:pPr>
        <w:pStyle w:val="32"/>
        <w:numPr>
          <w:ilvl w:val="0"/>
          <w:numId w:val="10"/>
        </w:numPr>
        <w:ind w:left="1135" w:leftChars="0" w:hanging="284" w:firstLineChars="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 xml:space="preserve">Рекомендуется, чтобы к циклической сети можно было подключить до 50 устройств, в противном случае время реорганизации превысит 200 </w:t>
      </w:r>
      <w:r>
        <w:rPr>
          <w:rFonts w:hint="default" w:ascii="Times New Roman" w:hAnsi="Times New Roman" w:cs="Times New Roman"/>
          <w:highlight w:val="none"/>
          <w:lang w:eastAsia="zh-CN"/>
        </w:rPr>
        <w:t>ms</w:t>
      </w:r>
      <w:r>
        <w:rPr>
          <w:rFonts w:hint="default" w:ascii="Times New Roman" w:hAnsi="Times New Roman" w:cs="Times New Roman"/>
          <w:highlight w:val="none"/>
          <w:lang w:val="ru-RU" w:eastAsia="zh-CN"/>
        </w:rPr>
        <w:t>.</w:t>
      </w:r>
    </w:p>
    <w:p w14:paraId="78BF8590">
      <w:pPr>
        <w:pStyle w:val="32"/>
        <w:numPr>
          <w:ilvl w:val="0"/>
          <w:numId w:val="10"/>
        </w:numPr>
        <w:ind w:left="1135" w:leftChars="0" w:hanging="284" w:firstLineChars="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Если устройство в циклической сети может использоваться в качестве менеджера резервирования, то другие устройства являются резервными пользователями.</w:t>
      </w:r>
    </w:p>
    <w:p w14:paraId="5C927ACD">
      <w:pPr>
        <w:pStyle w:val="32"/>
        <w:numPr>
          <w:ilvl w:val="0"/>
          <w:numId w:val="10"/>
        </w:numPr>
        <w:ind w:left="1135" w:leftChars="0" w:hanging="284" w:firstLineChars="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Все порты-партнеры в цикле имеют одинаковые настройки.</w:t>
      </w:r>
    </w:p>
    <w:p w14:paraId="0A9A1147">
      <w:pPr>
        <w:ind w:left="180" w:firstLine="360" w:firstLineChars="20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Время восстановления сети MRP составляет 200ms, во время восстановления связь ввода-вывода прерывается. Поэтому, чтобы гарантировать отсутствие сбоев ввода-вывода во время изменения сети, время ожидания устройства ввода-вывода должно быть установлено более чем на 200ms.</w:t>
      </w:r>
    </w:p>
    <w:p w14:paraId="4ECAB867">
      <w:pPr>
        <w:ind w:left="180" w:firstLine="360" w:firstLineChars="20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 xml:space="preserve">Для получения подробной информации о конкретном методе работы функции резервирования носителя, обратитесь к </w:t>
      </w:r>
      <w:r>
        <w:rPr>
          <w:rFonts w:hint="default" w:ascii="Times New Roman" w:hAnsi="Times New Roman" w:cs="Times New Roman"/>
          <w:color w:val="0000FF"/>
          <w:highlight w:val="none"/>
          <w:u w:val="single"/>
          <w:lang w:val="ru-RU" w:eastAsia="zh-CN"/>
        </w:rPr>
        <w:t>введению в конфигурацию резервирования циклической сети в главе 6.5.2.</w:t>
      </w:r>
    </w:p>
    <w:p w14:paraId="74E3405D">
      <w:pPr>
        <w:ind w:left="0" w:leftChars="0"/>
        <w:rPr>
          <w:rFonts w:hint="default" w:ascii="Times New Roman" w:hAnsi="Times New Roman" w:cs="Times New Roman"/>
          <w:highlight w:val="none"/>
          <w:lang w:val="ru-RU" w:eastAsia="zh-CN"/>
        </w:rPr>
      </w:pPr>
    </w:p>
    <w:p w14:paraId="53005C4F">
      <w:pPr>
        <w:pStyle w:val="3"/>
        <w:spacing w:before="120" w:after="120"/>
        <w:rPr>
          <w:rFonts w:hint="default" w:ascii="Times New Roman" w:hAnsi="Times New Roman" w:cs="Times New Roman"/>
          <w:highlight w:val="none"/>
        </w:rPr>
      </w:pPr>
      <w:bookmarkStart w:id="138" w:name="_Toc7480"/>
      <w:r>
        <w:rPr>
          <w:rFonts w:hint="default" w:ascii="Times New Roman" w:hAnsi="Times New Roman" w:cs="Times New Roman"/>
          <w:highlight w:val="none"/>
          <w:lang w:val="ru-RU"/>
        </w:rPr>
        <w:t>Обнаружение аппаратного обеспечения</w:t>
      </w:r>
      <w:bookmarkEnd w:id="138"/>
      <w:r>
        <w:rPr>
          <w:rFonts w:hint="default" w:ascii="Times New Roman" w:hAnsi="Times New Roman" w:cs="Times New Roman"/>
          <w:highlight w:val="none"/>
          <w:lang w:val="ru-RU"/>
        </w:rPr>
        <w:t xml:space="preserve"> </w:t>
      </w:r>
    </w:p>
    <w:p w14:paraId="7A7FDE3C">
      <w:pPr>
        <w:ind w:left="180"/>
        <w:rPr>
          <w:rFonts w:hint="default" w:ascii="Times New Roman" w:hAnsi="Times New Roman" w:cs="Times New Roman"/>
          <w:color w:val="0000FF"/>
          <w:highlight w:val="none"/>
          <w:u w:val="single"/>
          <w:lang w:val="ru-RU" w:eastAsia="zh-CN"/>
        </w:rPr>
      </w:pPr>
      <w:r>
        <w:rPr>
          <w:rFonts w:hint="default" w:ascii="Times New Roman" w:hAnsi="Times New Roman" w:cs="Times New Roman"/>
          <w:highlight w:val="none"/>
          <w:lang w:val="ru-RU" w:eastAsia="zh-CN"/>
        </w:rPr>
        <w:t xml:space="preserve">Модуль поддерживает программное обеспечение Siemens TIA для автоматического сканирования модуля ввода-вывода. Для получения информации о конкретных методах работы, обратитесь к </w:t>
      </w:r>
      <w:r>
        <w:rPr>
          <w:rFonts w:hint="default" w:ascii="Times New Roman" w:hAnsi="Times New Roman" w:cs="Times New Roman"/>
          <w:color w:val="0000FF"/>
          <w:highlight w:val="none"/>
          <w:u w:val="single"/>
          <w:lang w:val="ru-RU" w:eastAsia="zh-CN"/>
        </w:rPr>
        <w:t>главе 6.5.1, посвященной аппаратному обнаружению и добавлению аппаратного обеспечения.</w:t>
      </w:r>
    </w:p>
    <w:p w14:paraId="4F0390A8">
      <w:pPr>
        <w:bidi w:val="0"/>
        <w:ind w:left="180" w:firstLine="360" w:firstLineChars="200"/>
        <w:rPr>
          <w:rFonts w:hint="default" w:ascii="Times New Roman" w:hAnsi="Times New Roman" w:cs="Times New Roman"/>
          <w:highlight w:val="none"/>
          <w:lang w:val="ru-RU" w:eastAsia="zh-CN"/>
        </w:rPr>
      </w:pPr>
    </w:p>
    <w:p w14:paraId="0893943C">
      <w:pPr>
        <w:pStyle w:val="3"/>
        <w:spacing w:before="120" w:after="120"/>
        <w:rPr>
          <w:rFonts w:hint="default" w:ascii="Times New Roman" w:hAnsi="Times New Roman" w:cs="Times New Roman"/>
          <w:highlight w:val="none"/>
          <w:lang w:val="ru-RU"/>
        </w:rPr>
      </w:pPr>
      <w:bookmarkStart w:id="139" w:name="_Toc7689"/>
      <w:r>
        <w:rPr>
          <w:rFonts w:hint="default" w:ascii="Times New Roman" w:hAnsi="Times New Roman" w:cs="Times New Roman"/>
          <w:highlight w:val="none"/>
          <w:rtl w:val="0"/>
          <w:lang w:val="ru"/>
        </w:rPr>
        <w:t xml:space="preserve">Приложение для конфигурирования </w:t>
      </w:r>
      <w:r>
        <w:rPr>
          <w:rFonts w:hint="default" w:ascii="Times New Roman" w:hAnsi="Times New Roman" w:cs="Times New Roman"/>
          <w:highlight w:val="none"/>
          <w:rtl w:val="0"/>
          <w:lang w:val="en-US" w:eastAsia="zh-CN"/>
        </w:rPr>
        <w:t>PROFINET</w:t>
      </w:r>
      <w:r>
        <w:rPr>
          <w:rFonts w:hint="default" w:ascii="Times New Roman" w:hAnsi="Times New Roman" w:cs="Times New Roman"/>
          <w:highlight w:val="none"/>
          <w:rtl w:val="0"/>
          <w:lang w:val="ru"/>
        </w:rPr>
        <w:t>-соединителя</w:t>
      </w:r>
      <w:bookmarkEnd w:id="139"/>
    </w:p>
    <w:p w14:paraId="1840C682">
      <w:pPr>
        <w:pStyle w:val="4"/>
        <w:rPr>
          <w:rFonts w:hint="default" w:ascii="Times New Roman" w:hAnsi="Times New Roman" w:cs="Times New Roman"/>
          <w:highlight w:val="none"/>
        </w:rPr>
      </w:pPr>
      <w:bookmarkStart w:id="140" w:name="_Toc133335770"/>
      <w:bookmarkStart w:id="141" w:name="_Toc3727"/>
      <w:r>
        <w:rPr>
          <w:rFonts w:hint="default" w:ascii="Times New Roman" w:hAnsi="Times New Roman" w:cs="Times New Roman"/>
          <w:highlight w:val="none"/>
          <w:rtl w:val="0"/>
          <w:lang w:val="ru"/>
        </w:rPr>
        <w:t xml:space="preserve">Применение в программной среде </w:t>
      </w:r>
      <w:bookmarkEnd w:id="140"/>
      <w:r>
        <w:rPr>
          <w:rFonts w:hint="default" w:ascii="Times New Roman" w:hAnsi="Times New Roman" w:cs="Times New Roman"/>
          <w:highlight w:val="none"/>
        </w:rPr>
        <w:t>TIA Portal V17</w:t>
      </w:r>
      <w:bookmarkEnd w:id="141"/>
    </w:p>
    <w:p w14:paraId="080C1AD5">
      <w:pPr>
        <w:numPr>
          <w:ilvl w:val="0"/>
          <w:numId w:val="11"/>
        </w:numPr>
        <w:bidi w:val="0"/>
        <w:ind w:left="537" w:leftChars="100" w:hanging="357" w:firstLineChars="0"/>
        <w:rPr>
          <w:rFonts w:hint="default" w:ascii="Times New Roman" w:hAnsi="Times New Roman" w:cs="Times New Roman"/>
          <w:b/>
          <w:sz w:val="20"/>
          <w:szCs w:val="21"/>
          <w:highlight w:val="none"/>
        </w:rPr>
      </w:pPr>
      <w:r>
        <w:rPr>
          <w:rFonts w:hint="default" w:ascii="Times New Roman" w:hAnsi="Times New Roman" w:cs="Times New Roman"/>
          <w:b/>
          <w:bCs/>
          <w:i w:val="0"/>
          <w:iCs w:val="0"/>
          <w:sz w:val="20"/>
          <w:szCs w:val="21"/>
          <w:highlight w:val="none"/>
          <w:u w:val="none"/>
          <w:vertAlign w:val="baseline"/>
          <w:rtl w:val="0"/>
          <w:lang w:val="ru"/>
        </w:rPr>
        <w:t>Подготовка</w:t>
      </w:r>
    </w:p>
    <w:p w14:paraId="536E1A4B">
      <w:pPr>
        <w:numPr>
          <w:ilvl w:val="0"/>
          <w:numId w:val="6"/>
        </w:numPr>
        <w:bidi w:val="0"/>
        <w:ind w:left="540" w:leftChars="3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Аппаратная среда</w:t>
      </w:r>
    </w:p>
    <w:p w14:paraId="39298BDA">
      <w:pPr>
        <w:numPr>
          <w:ilvl w:val="0"/>
          <w:numId w:val="12"/>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Подготовка модуля, в этом описании для примера взята топология SRR8</w:t>
      </w:r>
      <w:r>
        <w:rPr>
          <w:rFonts w:hint="default" w:ascii="Times New Roman" w:hAnsi="Times New Roman" w:cs="Times New Roman"/>
          <w:b/>
          <w:bCs/>
          <w:i w:val="0"/>
          <w:iCs w:val="0"/>
          <w:highlight w:val="none"/>
          <w:u w:val="none"/>
          <w:vertAlign w:val="baseline"/>
          <w:rtl w:val="0"/>
          <w:lang w:val="en-US" w:eastAsia="zh-CN"/>
        </w:rPr>
        <w:t>3</w:t>
      </w:r>
      <w:r>
        <w:rPr>
          <w:rFonts w:hint="default" w:ascii="Times New Roman" w:hAnsi="Times New Roman" w:cs="Times New Roman"/>
          <w:b/>
          <w:bCs/>
          <w:i w:val="0"/>
          <w:iCs w:val="0"/>
          <w:highlight w:val="none"/>
          <w:u w:val="none"/>
          <w:vertAlign w:val="baseline"/>
          <w:rtl w:val="0"/>
          <w:lang w:val="ru"/>
        </w:rPr>
        <w:t>00+SRR1016+SRR2116+SRR3214+SRR4034</w:t>
      </w:r>
    </w:p>
    <w:p w14:paraId="3ABE960C">
      <w:pPr>
        <w:numPr>
          <w:ilvl w:val="0"/>
          <w:numId w:val="12"/>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 xml:space="preserve">Один компьютер с предустановленным программным обеспечением </w:t>
      </w:r>
      <w:r>
        <w:rPr>
          <w:rFonts w:hint="default" w:ascii="Times New Roman" w:hAnsi="Times New Roman" w:cs="Times New Roman"/>
          <w:b/>
          <w:bCs/>
          <w:highlight w:val="none"/>
          <w:lang w:eastAsia="zh-CN"/>
        </w:rPr>
        <w:t>TIA Portal V17</w:t>
      </w:r>
    </w:p>
    <w:p w14:paraId="5EFC84B9">
      <w:pPr>
        <w:numPr>
          <w:ilvl w:val="0"/>
          <w:numId w:val="12"/>
        </w:numPr>
        <w:ind w:left="900" w:leftChars="500" w:firstLine="0"/>
        <w:rPr>
          <w:rFonts w:hint="default" w:ascii="Times New Roman" w:hAnsi="Times New Roman" w:cs="Times New Roman"/>
          <w:b/>
          <w:bCs/>
          <w:i w:val="0"/>
          <w:iCs w:val="0"/>
          <w:highlight w:val="none"/>
          <w:u w:val="none"/>
          <w:vertAlign w:val="baseline"/>
          <w:rtl w:val="0"/>
          <w:lang w:val="ru"/>
        </w:rPr>
      </w:pPr>
      <w:r>
        <w:rPr>
          <w:rFonts w:hint="default" w:ascii="Times New Roman" w:hAnsi="Times New Roman" w:cs="Times New Roman"/>
          <w:b/>
          <w:bCs/>
          <w:highlight w:val="none"/>
          <w:lang w:val="ru-RU" w:eastAsia="zh-CN"/>
        </w:rPr>
        <w:t>Рассмотрим</w:t>
      </w:r>
      <w:r>
        <w:rPr>
          <w:rFonts w:hint="default" w:ascii="Times New Roman" w:hAnsi="Times New Roman" w:cs="Times New Roman"/>
          <w:b/>
          <w:bCs/>
          <w:highlight w:val="none"/>
          <w:lang w:eastAsia="zh-CN"/>
        </w:rPr>
        <w:t xml:space="preserve"> PLC Siemens. </w:t>
      </w:r>
      <w:r>
        <w:rPr>
          <w:rFonts w:hint="default" w:ascii="Times New Roman" w:hAnsi="Times New Roman" w:cs="Times New Roman"/>
          <w:b/>
          <w:bCs/>
          <w:highlight w:val="none"/>
          <w:lang w:val="ru-RU" w:eastAsia="zh-CN"/>
        </w:rPr>
        <w:t>В</w:t>
      </w:r>
      <w:r>
        <w:rPr>
          <w:rFonts w:hint="default" w:ascii="Times New Roman" w:hAnsi="Times New Roman" w:cs="Times New Roman"/>
          <w:b/>
          <w:bCs/>
          <w:highlight w:val="none"/>
          <w:lang w:eastAsia="zh-CN"/>
        </w:rPr>
        <w:t xml:space="preserve"> </w:t>
      </w:r>
      <w:r>
        <w:rPr>
          <w:rFonts w:hint="default" w:ascii="Times New Roman" w:hAnsi="Times New Roman" w:cs="Times New Roman"/>
          <w:b/>
          <w:bCs/>
          <w:highlight w:val="none"/>
          <w:lang w:val="ru-RU" w:eastAsia="zh-CN"/>
        </w:rPr>
        <w:t>качестве</w:t>
      </w:r>
      <w:r>
        <w:rPr>
          <w:rFonts w:hint="default" w:ascii="Times New Roman" w:hAnsi="Times New Roman" w:cs="Times New Roman"/>
          <w:b/>
          <w:bCs/>
          <w:highlight w:val="none"/>
          <w:lang w:eastAsia="zh-CN"/>
        </w:rPr>
        <w:t xml:space="preserve"> </w:t>
      </w:r>
      <w:r>
        <w:rPr>
          <w:rFonts w:hint="default" w:ascii="Times New Roman" w:hAnsi="Times New Roman" w:cs="Times New Roman"/>
          <w:b/>
          <w:bCs/>
          <w:highlight w:val="none"/>
          <w:lang w:val="ru-RU" w:eastAsia="zh-CN"/>
        </w:rPr>
        <w:t>примера</w:t>
      </w:r>
      <w:r>
        <w:rPr>
          <w:rFonts w:hint="default" w:ascii="Times New Roman" w:hAnsi="Times New Roman" w:cs="Times New Roman"/>
          <w:b/>
          <w:bCs/>
          <w:highlight w:val="none"/>
          <w:lang w:eastAsia="zh-CN"/>
        </w:rPr>
        <w:t xml:space="preserve"> </w:t>
      </w:r>
      <w:r>
        <w:rPr>
          <w:rFonts w:hint="default" w:ascii="Times New Roman" w:hAnsi="Times New Roman" w:cs="Times New Roman"/>
          <w:b/>
          <w:bCs/>
          <w:highlight w:val="none"/>
          <w:lang w:val="ru-RU" w:eastAsia="zh-CN"/>
        </w:rPr>
        <w:t>в</w:t>
      </w:r>
      <w:r>
        <w:rPr>
          <w:rFonts w:hint="default" w:ascii="Times New Roman" w:hAnsi="Times New Roman" w:cs="Times New Roman"/>
          <w:b/>
          <w:bCs/>
          <w:highlight w:val="none"/>
          <w:lang w:eastAsia="zh-CN"/>
        </w:rPr>
        <w:t xml:space="preserve"> </w:t>
      </w:r>
      <w:r>
        <w:rPr>
          <w:rFonts w:hint="default" w:ascii="Times New Roman" w:hAnsi="Times New Roman" w:cs="Times New Roman"/>
          <w:b/>
          <w:bCs/>
          <w:highlight w:val="none"/>
          <w:lang w:val="ru-RU" w:eastAsia="zh-CN"/>
        </w:rPr>
        <w:t>этом</w:t>
      </w:r>
      <w:r>
        <w:rPr>
          <w:rFonts w:hint="default" w:ascii="Times New Roman" w:hAnsi="Times New Roman" w:cs="Times New Roman"/>
          <w:b/>
          <w:bCs/>
          <w:highlight w:val="none"/>
          <w:lang w:eastAsia="zh-CN"/>
        </w:rPr>
        <w:t xml:space="preserve"> </w:t>
      </w:r>
      <w:r>
        <w:rPr>
          <w:rFonts w:hint="default" w:ascii="Times New Roman" w:hAnsi="Times New Roman" w:cs="Times New Roman"/>
          <w:b/>
          <w:bCs/>
          <w:highlight w:val="none"/>
          <w:lang w:val="ru-RU" w:eastAsia="zh-CN"/>
        </w:rPr>
        <w:t>описании</w:t>
      </w:r>
      <w:r>
        <w:rPr>
          <w:rFonts w:hint="default" w:ascii="Times New Roman" w:hAnsi="Times New Roman" w:cs="Times New Roman"/>
          <w:b/>
          <w:bCs/>
          <w:highlight w:val="none"/>
          <w:lang w:eastAsia="zh-CN"/>
        </w:rPr>
        <w:t xml:space="preserve"> </w:t>
      </w:r>
      <w:r>
        <w:rPr>
          <w:rFonts w:hint="default" w:ascii="Times New Roman" w:hAnsi="Times New Roman" w:cs="Times New Roman"/>
          <w:b/>
          <w:bCs/>
          <w:highlight w:val="none"/>
          <w:lang w:val="ru-RU" w:eastAsia="zh-CN"/>
        </w:rPr>
        <w:t>используется</w:t>
      </w:r>
      <w:r>
        <w:rPr>
          <w:rFonts w:hint="default" w:ascii="Times New Roman" w:hAnsi="Times New Roman" w:cs="Times New Roman"/>
          <w:b/>
          <w:bCs/>
          <w:highlight w:val="none"/>
          <w:lang w:eastAsia="zh-CN"/>
        </w:rPr>
        <w:t xml:space="preserve"> Siemens S7-1200 CPU 1212C DC/DC/DC</w:t>
      </w:r>
    </w:p>
    <w:p w14:paraId="20D151F7">
      <w:pPr>
        <w:numPr>
          <w:ilvl w:val="0"/>
          <w:numId w:val="12"/>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Специальные экранированные кабели для</w:t>
      </w:r>
    </w:p>
    <w:p w14:paraId="19423119">
      <w:pPr>
        <w:numPr>
          <w:ilvl w:val="0"/>
          <w:numId w:val="12"/>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Один импульсный источник питания</w:t>
      </w:r>
    </w:p>
    <w:p w14:paraId="1B6240AF">
      <w:pPr>
        <w:numPr>
          <w:ilvl w:val="0"/>
          <w:numId w:val="12"/>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Файл конфигурации устройства</w:t>
      </w:r>
    </w:p>
    <w:p w14:paraId="767C4146">
      <w:pPr>
        <w:bidi w:val="0"/>
        <w:ind w:left="180" w:leftChars="0" w:firstLine="1080" w:firstLineChars="600"/>
        <w:rPr>
          <w:rFonts w:hint="default" w:ascii="Times New Roman" w:hAnsi="Times New Roman" w:cs="Times New Roman"/>
          <w:highlight w:val="none"/>
          <w:u w:val="single"/>
        </w:rPr>
      </w:pPr>
      <w:r>
        <w:rPr>
          <w:rFonts w:hint="default" w:ascii="Times New Roman" w:hAnsi="Times New Roman" w:cs="Times New Roman"/>
          <w:b w:val="0"/>
          <w:bCs w:val="0"/>
          <w:i w:val="0"/>
          <w:iCs w:val="0"/>
          <w:highlight w:val="none"/>
          <w:u w:val="none"/>
          <w:vertAlign w:val="baseline"/>
          <w:rtl w:val="0"/>
          <w:lang w:val="ru"/>
        </w:rPr>
        <w:t>Для получения файлов конфигурации, пожалуйста, свяжитесь с нашими сотрудниками.</w:t>
      </w:r>
    </w:p>
    <w:p w14:paraId="0BB63B84">
      <w:pPr>
        <w:numPr>
          <w:ilvl w:val="0"/>
          <w:numId w:val="6"/>
        </w:numPr>
        <w:bidi w:val="0"/>
        <w:ind w:left="540" w:leftChars="3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Конфигурация и подключение аппаратных средств</w:t>
      </w:r>
    </w:p>
    <w:p w14:paraId="73287CFF">
      <w:pPr>
        <w:bidi w:val="0"/>
        <w:ind w:left="99" w:leftChars="55" w:firstLine="720" w:firstLineChars="4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Следуйте указаниям разделов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"_安装和拆卸_1"</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 xml:space="preserve">4 Установка и демонтаж </w:t>
      </w:r>
      <w:r>
        <w:rPr>
          <w:rStyle w:val="28"/>
          <w:rFonts w:hint="default" w:ascii="Times New Roman" w:hAnsi="Times New Roman" w:cs="Times New Roman"/>
          <w:b w:val="0"/>
          <w:bCs w:val="0"/>
          <w:i w:val="0"/>
          <w:iCs w:val="0"/>
          <w:highlight w:val="none"/>
          <w:u w:val="none"/>
          <w:vertAlign w:val="baseline"/>
          <w:rtl w:val="0"/>
          <w:lang w:val="ru"/>
        </w:rPr>
        <w:fldChar w:fldCharType="end"/>
      </w:r>
      <w:r>
        <w:rPr>
          <w:rFonts w:hint="default" w:ascii="Times New Roman" w:hAnsi="Times New Roman" w:cs="Times New Roman"/>
          <w:b w:val="0"/>
          <w:bCs w:val="0"/>
          <w:i w:val="0"/>
          <w:iCs w:val="0"/>
          <w:highlight w:val="none"/>
          <w:u w:val="none"/>
          <w:vertAlign w:val="baseline"/>
          <w:rtl w:val="0"/>
          <w:lang w:val="ru"/>
        </w:rPr>
        <w:t>» и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"_接线"</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5 Подключение</w:t>
      </w:r>
      <w:r>
        <w:rPr>
          <w:rStyle w:val="28"/>
          <w:rFonts w:hint="default" w:ascii="Times New Roman" w:hAnsi="Times New Roman" w:cs="Times New Roman"/>
          <w:b w:val="0"/>
          <w:bCs w:val="0"/>
          <w:i w:val="0"/>
          <w:iCs w:val="0"/>
          <w:highlight w:val="none"/>
          <w:u w:val="none"/>
          <w:vertAlign w:val="baseline"/>
          <w:rtl w:val="0"/>
          <w:lang w:val="ru"/>
        </w:rPr>
        <w:fldChar w:fldCharType="end"/>
      </w:r>
      <w:r>
        <w:rPr>
          <w:rFonts w:hint="default" w:ascii="Times New Roman" w:hAnsi="Times New Roman" w:cs="Times New Roman"/>
          <w:b w:val="0"/>
          <w:bCs w:val="0"/>
          <w:i w:val="0"/>
          <w:iCs w:val="0"/>
          <w:highlight w:val="none"/>
          <w:u w:val="none"/>
          <w:vertAlign w:val="baseline"/>
          <w:rtl w:val="0"/>
          <w:lang w:val="ru"/>
        </w:rPr>
        <w:t>»</w:t>
      </w:r>
    </w:p>
    <w:p w14:paraId="6915E46F">
      <w:pPr>
        <w:ind w:left="99" w:leftChars="55" w:firstLine="720" w:firstLineChars="400"/>
        <w:rPr>
          <w:rFonts w:hint="default" w:ascii="Times New Roman" w:hAnsi="Times New Roman" w:cs="Times New Roman"/>
          <w:highlight w:val="none"/>
        </w:rPr>
      </w:pPr>
    </w:p>
    <w:p w14:paraId="07E959FC">
      <w:pPr>
        <w:numPr>
          <w:ilvl w:val="0"/>
          <w:numId w:val="6"/>
        </w:numPr>
        <w:bidi w:val="0"/>
        <w:ind w:left="540" w:leftChars="3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Требования к IP-адресу компьютера</w:t>
      </w:r>
    </w:p>
    <w:p w14:paraId="1E2DBBFE">
      <w:pPr>
        <w:bidi w:val="0"/>
        <w:ind w:left="99" w:leftChars="55" w:firstLine="720" w:firstLineChars="4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Установите IP-адрес компьютера и IP-адрес PLC так, чтобы они находились в одном сегменте сети.</w:t>
      </w:r>
    </w:p>
    <w:p w14:paraId="5B91AF87">
      <w:pPr>
        <w:ind w:left="99" w:leftChars="55" w:firstLine="720" w:firstLineChars="400"/>
        <w:rPr>
          <w:rFonts w:hint="default" w:ascii="Times New Roman" w:hAnsi="Times New Roman" w:cs="Times New Roman"/>
          <w:b/>
          <w:bCs/>
          <w:highlight w:val="none"/>
        </w:rPr>
      </w:pPr>
    </w:p>
    <w:p w14:paraId="7F07A6FB">
      <w:pPr>
        <w:numPr>
          <w:ilvl w:val="0"/>
          <w:numId w:val="11"/>
        </w:numPr>
        <w:bidi w:val="0"/>
        <w:ind w:left="537" w:leftChars="100" w:hanging="357" w:firstLineChars="0"/>
        <w:rPr>
          <w:rFonts w:hint="default" w:ascii="Times New Roman" w:hAnsi="Times New Roman" w:cs="Times New Roman"/>
          <w:b/>
          <w:bCs/>
          <w:i w:val="0"/>
          <w:iCs w:val="0"/>
          <w:sz w:val="20"/>
          <w:szCs w:val="21"/>
          <w:highlight w:val="none"/>
          <w:u w:val="none"/>
          <w:vertAlign w:val="baseline"/>
          <w:rtl w:val="0"/>
          <w:lang w:val="ru"/>
        </w:rPr>
      </w:pPr>
      <w:r>
        <w:rPr>
          <w:rFonts w:hint="default" w:ascii="Times New Roman" w:hAnsi="Times New Roman" w:cs="Times New Roman"/>
          <w:b/>
          <w:bCs/>
          <w:i w:val="0"/>
          <w:iCs w:val="0"/>
          <w:sz w:val="20"/>
          <w:szCs w:val="21"/>
          <w:highlight w:val="none"/>
          <w:u w:val="none"/>
          <w:vertAlign w:val="baseline"/>
          <w:rtl w:val="0"/>
          <w:lang w:val="ru"/>
        </w:rPr>
        <w:t>Создать новый проект</w:t>
      </w:r>
    </w:p>
    <w:p w14:paraId="1B73E5C4">
      <w:pPr>
        <w:numPr>
          <w:ilvl w:val="0"/>
          <w:numId w:val="0"/>
        </w:numPr>
        <w:bidi w:val="0"/>
        <w:rPr>
          <w:rFonts w:hint="default" w:ascii="Times New Roman" w:hAnsi="Times New Roman" w:cs="Times New Roman"/>
          <w:b/>
          <w:bCs/>
          <w:i w:val="0"/>
          <w:iCs w:val="0"/>
          <w:sz w:val="20"/>
          <w:szCs w:val="21"/>
          <w:highlight w:val="none"/>
          <w:u w:val="none"/>
          <w:vertAlign w:val="baseline"/>
          <w:rtl w:val="0"/>
          <w:lang w:val="ru"/>
        </w:rPr>
      </w:pPr>
    </w:p>
    <w:p w14:paraId="60A71B72">
      <w:pPr>
        <w:numPr>
          <w:ilvl w:val="0"/>
          <w:numId w:val="13"/>
        </w:numPr>
        <w:ind w:left="766" w:leftChars="0" w:hanging="227"/>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Откройте программное обеспечение TIA Portal V17, нажмите «Создать новый проект» и нажмите клавишу «Создать» после ввода информации, как показано на рисунке ниже.</w:t>
      </w:r>
    </w:p>
    <w:p w14:paraId="55EA85B6">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val="ru-RU" w:eastAsia="zh-CN"/>
        </w:rPr>
        <w:drawing>
          <wp:inline distT="0" distB="0" distL="0" distR="0">
            <wp:extent cx="5399405" cy="2527935"/>
            <wp:effectExtent l="0" t="0" r="10795" b="1905"/>
            <wp:docPr id="4855235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523515" name="图片 12"/>
                    <pic:cNvPicPr>
                      <a:picLocks noChangeAspect="1"/>
                    </pic:cNvPicPr>
                  </pic:nvPicPr>
                  <pic:blipFill>
                    <a:blip r:embed="rId52"/>
                    <a:stretch>
                      <a:fillRect/>
                    </a:stretch>
                  </pic:blipFill>
                  <pic:spPr>
                    <a:xfrm>
                      <a:off x="0" y="0"/>
                      <a:ext cx="5400000" cy="2528296"/>
                    </a:xfrm>
                    <a:prstGeom prst="rect">
                      <a:avLst/>
                    </a:prstGeom>
                  </pic:spPr>
                </pic:pic>
              </a:graphicData>
            </a:graphic>
          </wp:inline>
        </w:drawing>
      </w:r>
    </w:p>
    <w:p w14:paraId="0A932F8C">
      <w:pPr>
        <w:numPr>
          <w:ilvl w:val="0"/>
          <w:numId w:val="14"/>
        </w:numPr>
        <w:ind w:left="900" w:leftChars="500" w:firstLine="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Название проекта: настроено пользователем, не может быть заполнено.</w:t>
      </w:r>
    </w:p>
    <w:p w14:paraId="291561FD">
      <w:pPr>
        <w:numPr>
          <w:ilvl w:val="0"/>
          <w:numId w:val="14"/>
        </w:numPr>
        <w:ind w:left="900" w:leftChars="500" w:firstLine="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Путь: Проект сохраняет путь, можно оставить по умолчанию.</w:t>
      </w:r>
    </w:p>
    <w:p w14:paraId="2A754B62">
      <w:pPr>
        <w:numPr>
          <w:ilvl w:val="0"/>
          <w:numId w:val="14"/>
        </w:numPr>
        <w:ind w:left="900" w:leftChars="500" w:firstLine="0"/>
        <w:rPr>
          <w:rFonts w:hint="default" w:ascii="Times New Roman" w:hAnsi="Times New Roman" w:cs="Times New Roman"/>
          <w:highlight w:val="none"/>
          <w:lang w:eastAsia="zh-CN"/>
        </w:rPr>
      </w:pPr>
      <w:r>
        <w:rPr>
          <w:rFonts w:hint="default" w:ascii="Times New Roman" w:hAnsi="Times New Roman" w:cs="Times New Roman"/>
          <w:highlight w:val="none"/>
          <w:lang w:val="ru-RU" w:eastAsia="zh-CN"/>
        </w:rPr>
        <w:t>Версия: можно оставить по умолчанию.</w:t>
      </w:r>
    </w:p>
    <w:p w14:paraId="325ED668">
      <w:pPr>
        <w:numPr>
          <w:ilvl w:val="0"/>
          <w:numId w:val="14"/>
        </w:numPr>
        <w:ind w:left="900" w:leftChars="500" w:firstLine="0"/>
        <w:rPr>
          <w:rFonts w:hint="default" w:ascii="Times New Roman" w:hAnsi="Times New Roman" w:cs="Times New Roman"/>
          <w:highlight w:val="none"/>
          <w:lang w:eastAsia="zh-CN"/>
        </w:rPr>
      </w:pPr>
      <w:r>
        <w:rPr>
          <w:rFonts w:hint="default" w:ascii="Times New Roman" w:hAnsi="Times New Roman" w:cs="Times New Roman"/>
          <w:highlight w:val="none"/>
          <w:lang w:val="ru-RU" w:eastAsia="zh-CN"/>
        </w:rPr>
        <w:t>Автор: можно сохранить по умолчанию.</w:t>
      </w:r>
    </w:p>
    <w:p w14:paraId="27EE4B0E">
      <w:pPr>
        <w:numPr>
          <w:ilvl w:val="0"/>
          <w:numId w:val="14"/>
        </w:numPr>
        <w:ind w:left="900" w:leftChars="500" w:firstLine="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Примечание: настроено пользователем, не может быть заполнено.</w:t>
      </w:r>
    </w:p>
    <w:p w14:paraId="335105DE">
      <w:pPr>
        <w:numPr>
          <w:ilvl w:val="0"/>
          <w:numId w:val="11"/>
        </w:numPr>
        <w:bidi w:val="0"/>
        <w:ind w:left="537" w:leftChars="100" w:hanging="357" w:firstLineChars="0"/>
        <w:rPr>
          <w:rFonts w:hint="default" w:ascii="Times New Roman" w:hAnsi="Times New Roman" w:cs="Times New Roman"/>
          <w:b/>
          <w:bCs/>
          <w:i w:val="0"/>
          <w:iCs w:val="0"/>
          <w:sz w:val="20"/>
          <w:szCs w:val="21"/>
          <w:highlight w:val="none"/>
          <w:u w:val="none"/>
          <w:vertAlign w:val="baseline"/>
          <w:rtl w:val="0"/>
          <w:lang w:val="ru-RU" w:eastAsia="zh-CN"/>
        </w:rPr>
      </w:pPr>
      <w:r>
        <w:rPr>
          <w:rFonts w:hint="default" w:ascii="Times New Roman" w:hAnsi="Times New Roman" w:cs="Times New Roman"/>
          <w:b/>
          <w:bCs/>
          <w:i w:val="0"/>
          <w:iCs w:val="0"/>
          <w:sz w:val="20"/>
          <w:szCs w:val="21"/>
          <w:highlight w:val="none"/>
          <w:u w:val="none"/>
          <w:vertAlign w:val="baseline"/>
          <w:rtl w:val="0"/>
          <w:lang w:val="ru-RU" w:eastAsia="zh-CN"/>
        </w:rPr>
        <w:t xml:space="preserve">Добавление контроллера </w:t>
      </w:r>
      <w:r>
        <w:rPr>
          <w:rFonts w:hint="default" w:ascii="Times New Roman" w:hAnsi="Times New Roman" w:cs="Times New Roman"/>
          <w:b/>
          <w:bCs/>
          <w:i w:val="0"/>
          <w:iCs w:val="0"/>
          <w:sz w:val="20"/>
          <w:szCs w:val="21"/>
          <w:highlight w:val="none"/>
          <w:u w:val="none"/>
          <w:vertAlign w:val="baseline"/>
          <w:rtl w:val="0"/>
          <w:lang w:val="ru" w:eastAsia="zh-CN"/>
        </w:rPr>
        <w:t>PLC</w:t>
      </w:r>
    </w:p>
    <w:p w14:paraId="13CE20D4">
      <w:pPr>
        <w:numPr>
          <w:ilvl w:val="0"/>
          <w:numId w:val="15"/>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Нажмите клавишу «Конфигурация устройства», как показано на рисунке ниже.</w:t>
      </w:r>
    </w:p>
    <w:p w14:paraId="2622AF16">
      <w:pPr>
        <w:ind w:left="766" w:leftChars="0"/>
        <w:rPr>
          <w:rFonts w:hint="default" w:ascii="Times New Roman" w:hAnsi="Times New Roman" w:cs="Times New Roman"/>
          <w:bCs/>
          <w:highlight w:val="none"/>
          <w:lang w:val="ru-RU" w:eastAsia="zh-CN"/>
        </w:rPr>
      </w:pPr>
      <w:r>
        <w:rPr>
          <w:rFonts w:hint="default" w:ascii="Times New Roman" w:hAnsi="Times New Roman" w:cs="Times New Roman"/>
          <w:highlight w:val="none"/>
          <w:lang w:val="ru-RU" w:eastAsia="zh-CN"/>
        </w:rPr>
        <w:drawing>
          <wp:anchor distT="0" distB="0" distL="0" distR="0" simplePos="0" relativeHeight="251694080" behindDoc="0" locked="0" layoutInCell="1" allowOverlap="1">
            <wp:simplePos x="0" y="0"/>
            <wp:positionH relativeFrom="column">
              <wp:posOffset>476250</wp:posOffset>
            </wp:positionH>
            <wp:positionV relativeFrom="paragraph">
              <wp:posOffset>133350</wp:posOffset>
            </wp:positionV>
            <wp:extent cx="5399405" cy="2800350"/>
            <wp:effectExtent l="0" t="0" r="10795" b="3810"/>
            <wp:wrapTopAndBottom/>
            <wp:docPr id="4802609" name="图片 480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2609" name="图片 4802609"/>
                    <pic:cNvPicPr>
                      <a:picLocks noChangeAspect="1" noChangeArrowheads="1"/>
                    </pic:cNvPicPr>
                  </pic:nvPicPr>
                  <pic:blipFill>
                    <a:blip r:embed="rId53"/>
                    <a:stretch>
                      <a:fillRect/>
                    </a:stretch>
                  </pic:blipFill>
                  <pic:spPr>
                    <a:xfrm>
                      <a:off x="0" y="0"/>
                      <a:ext cx="5400000" cy="2800545"/>
                    </a:xfrm>
                    <a:prstGeom prst="rect">
                      <a:avLst/>
                    </a:prstGeom>
                    <a:noFill/>
                  </pic:spPr>
                </pic:pic>
              </a:graphicData>
            </a:graphic>
          </wp:anchor>
        </w:drawing>
      </w:r>
    </w:p>
    <w:p w14:paraId="2BDA8AB8">
      <w:pPr>
        <w:numPr>
          <w:ilvl w:val="0"/>
          <w:numId w:val="15"/>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highlight w:val="none"/>
          <w:lang w:val="ru-RU" w:eastAsia="zh-CN"/>
        </w:rPr>
        <w:t>Нажмите «Добавить новое устройство», выберите используемую в данный момент модель PLC и нажмите «Добавить», как показано на рисунке ниже. После завершения добавления вы можете увидеть, что PLC был добавлен в экран навигации по устройствам.</w:t>
      </w:r>
    </w:p>
    <w:p w14:paraId="01CA3FB3">
      <w:pPr>
        <w:ind w:left="0" w:leftChars="0"/>
        <w:rPr>
          <w:rFonts w:hint="default" w:ascii="Times New Roman" w:hAnsi="Times New Roman" w:cs="Times New Roman"/>
          <w:bCs/>
          <w:highlight w:val="none"/>
          <w:lang w:val="ru-RU" w:eastAsia="zh-CN"/>
        </w:rPr>
      </w:pPr>
      <w:r>
        <w:rPr>
          <w:rFonts w:hint="default" w:ascii="Times New Roman" w:hAnsi="Times New Roman" w:cs="Times New Roman"/>
          <w:highlight w:val="none"/>
          <w:lang w:val="ru-RU" w:eastAsia="zh-CN"/>
        </w:rPr>
        <w:drawing>
          <wp:anchor distT="0" distB="0" distL="0" distR="0" simplePos="0" relativeHeight="251693056" behindDoc="0" locked="0" layoutInCell="1" allowOverlap="1">
            <wp:simplePos x="0" y="0"/>
            <wp:positionH relativeFrom="column">
              <wp:posOffset>466090</wp:posOffset>
            </wp:positionH>
            <wp:positionV relativeFrom="paragraph">
              <wp:posOffset>159385</wp:posOffset>
            </wp:positionV>
            <wp:extent cx="5399405" cy="3049270"/>
            <wp:effectExtent l="0" t="0" r="10795" b="13970"/>
            <wp:wrapTopAndBottom/>
            <wp:docPr id="2077341629" name="图片 207734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341629" name="图片 2077341629"/>
                    <pic:cNvPicPr>
                      <a:picLocks noChangeAspect="1" noChangeArrowheads="1"/>
                    </pic:cNvPicPr>
                  </pic:nvPicPr>
                  <pic:blipFill>
                    <a:blip r:embed="rId54"/>
                    <a:stretch>
                      <a:fillRect/>
                    </a:stretch>
                  </pic:blipFill>
                  <pic:spPr>
                    <a:xfrm>
                      <a:off x="0" y="0"/>
                      <a:ext cx="5400000" cy="3049659"/>
                    </a:xfrm>
                    <a:prstGeom prst="rect">
                      <a:avLst/>
                    </a:prstGeom>
                    <a:noFill/>
                  </pic:spPr>
                </pic:pic>
              </a:graphicData>
            </a:graphic>
          </wp:anchor>
        </w:drawing>
      </w:r>
      <w:r>
        <w:rPr>
          <w:rFonts w:hint="default" w:ascii="Times New Roman" w:hAnsi="Times New Roman" w:cs="Times New Roman"/>
          <w:bCs/>
          <w:highlight w:val="none"/>
          <w:lang w:val="ru-RU" w:eastAsia="zh-CN"/>
        </w:rPr>
        <w:br w:type="page"/>
      </w:r>
    </w:p>
    <w:p w14:paraId="4BE151D7">
      <w:pPr>
        <w:numPr>
          <w:ilvl w:val="0"/>
          <w:numId w:val="11"/>
        </w:numPr>
        <w:bidi w:val="0"/>
        <w:ind w:left="537" w:leftChars="100" w:hanging="357" w:firstLineChars="0"/>
        <w:rPr>
          <w:rFonts w:hint="default" w:ascii="Times New Roman" w:hAnsi="Times New Roman" w:cs="Times New Roman"/>
          <w:b/>
          <w:bCs/>
          <w:i w:val="0"/>
          <w:iCs w:val="0"/>
          <w:sz w:val="20"/>
          <w:szCs w:val="21"/>
          <w:highlight w:val="none"/>
          <w:u w:val="none"/>
          <w:vertAlign w:val="baseline"/>
          <w:rtl w:val="0"/>
          <w:lang w:val="ru-RU" w:eastAsia="zh-CN"/>
        </w:rPr>
      </w:pPr>
      <w:r>
        <w:rPr>
          <w:rFonts w:hint="default" w:ascii="Times New Roman" w:hAnsi="Times New Roman" w:cs="Times New Roman"/>
          <w:b/>
          <w:bCs/>
          <w:i w:val="0"/>
          <w:iCs w:val="0"/>
          <w:sz w:val="20"/>
          <w:szCs w:val="21"/>
          <w:highlight w:val="none"/>
          <w:u w:val="none"/>
          <w:vertAlign w:val="baseline"/>
          <w:rtl w:val="0"/>
          <w:lang w:val="ru-RU" w:eastAsia="zh-CN"/>
        </w:rPr>
        <w:t xml:space="preserve">Сканирование соединительного устройства </w:t>
      </w:r>
    </w:p>
    <w:p w14:paraId="29415846">
      <w:pPr>
        <w:numPr>
          <w:ilvl w:val="0"/>
          <w:numId w:val="16"/>
        </w:numPr>
        <w:ind w:left="766" w:leftChars="0" w:hanging="227"/>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Нажмите «Онлайн-доступ-&gt; Обновить доступные устройства» в левом навигационном экране, как показано на рисунке ниже. После завершения обновления отобразится подключенное подчиненное устройство, как показано на рисунке ниже.</w:t>
      </w:r>
    </w:p>
    <w:p w14:paraId="7DD8E0F8">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val="ru-RU" w:eastAsia="zh-CN"/>
        </w:rPr>
        <w:drawing>
          <wp:inline distT="0" distB="0" distL="0" distR="0">
            <wp:extent cx="5399405" cy="2961640"/>
            <wp:effectExtent l="0" t="0" r="10795" b="10160"/>
            <wp:docPr id="379633294" name="图片 37963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633294" name="图片 379633294"/>
                    <pic:cNvPicPr>
                      <a:picLocks noChangeAspect="1"/>
                    </pic:cNvPicPr>
                  </pic:nvPicPr>
                  <pic:blipFill>
                    <a:blip r:embed="rId55"/>
                    <a:stretch>
                      <a:fillRect/>
                    </a:stretch>
                  </pic:blipFill>
                  <pic:spPr>
                    <a:xfrm>
                      <a:off x="0" y="0"/>
                      <a:ext cx="5400000" cy="2962261"/>
                    </a:xfrm>
                    <a:prstGeom prst="rect">
                      <a:avLst/>
                    </a:prstGeom>
                  </pic:spPr>
                </pic:pic>
              </a:graphicData>
            </a:graphic>
          </wp:inline>
        </w:drawing>
      </w:r>
    </w:p>
    <w:p w14:paraId="0C710154">
      <w:pPr>
        <w:numPr>
          <w:ilvl w:val="0"/>
          <w:numId w:val="0"/>
        </w:numPr>
        <w:ind w:left="539" w:leftChars="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 xml:space="preserve">IP-адрес компьютера и PLC должен находиться в одном сегменте интернета, в противном случае, изменив IP-адрес компьютера, повторите вышеперечисленные шаги. </w:t>
      </w:r>
    </w:p>
    <w:p w14:paraId="046F8697">
      <w:pPr>
        <w:ind w:left="0" w:leftChars="0"/>
        <w:rPr>
          <w:rFonts w:hint="default" w:ascii="Times New Roman" w:hAnsi="Times New Roman" w:cs="Times New Roman"/>
          <w:highlight w:val="none"/>
          <w:lang w:eastAsia="zh-CN"/>
        </w:rPr>
      </w:pPr>
    </w:p>
    <w:p w14:paraId="1427E24C">
      <w:pPr>
        <w:numPr>
          <w:ilvl w:val="0"/>
          <w:numId w:val="11"/>
        </w:numPr>
        <w:bidi w:val="0"/>
        <w:ind w:left="537" w:leftChars="100" w:hanging="357" w:firstLineChars="0"/>
        <w:rPr>
          <w:rFonts w:hint="default" w:ascii="Times New Roman" w:hAnsi="Times New Roman" w:cs="Times New Roman"/>
          <w:b/>
          <w:bCs/>
          <w:i w:val="0"/>
          <w:iCs w:val="0"/>
          <w:sz w:val="20"/>
          <w:szCs w:val="21"/>
          <w:highlight w:val="none"/>
          <w:u w:val="none"/>
          <w:vertAlign w:val="baseline"/>
          <w:rtl w:val="0"/>
          <w:lang w:val="ru-RU" w:eastAsia="zh-CN"/>
        </w:rPr>
      </w:pPr>
      <w:r>
        <w:rPr>
          <w:rFonts w:hint="default" w:ascii="Times New Roman" w:hAnsi="Times New Roman" w:cs="Times New Roman"/>
          <w:b/>
          <w:bCs/>
          <w:i w:val="0"/>
          <w:iCs w:val="0"/>
          <w:sz w:val="20"/>
          <w:szCs w:val="21"/>
          <w:highlight w:val="none"/>
          <w:u w:val="none"/>
          <w:vertAlign w:val="baseline"/>
          <w:rtl w:val="0"/>
          <w:lang w:val="ru-RU" w:eastAsia="zh-CN"/>
        </w:rPr>
        <w:t xml:space="preserve">Добавление GSD файлов конфигурации </w:t>
      </w:r>
    </w:p>
    <w:p w14:paraId="698C2776">
      <w:pPr>
        <w:numPr>
          <w:ilvl w:val="0"/>
          <w:numId w:val="17"/>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highlight w:val="none"/>
          <w:lang w:val="ru-RU" w:eastAsia="zh-CN"/>
        </w:rPr>
        <w:t>В строке меню выберите «Опции-&gt;Управление файлом общего описания станции (GSDML)(D)», как показано на рисунке ниже.</w:t>
      </w:r>
    </w:p>
    <w:p w14:paraId="0E0AD09D">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2934335"/>
            <wp:effectExtent l="0" t="0" r="10795" b="6985"/>
            <wp:docPr id="14231414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41403" name="图片 1"/>
                    <pic:cNvPicPr>
                      <a:picLocks noChangeAspect="1"/>
                    </pic:cNvPicPr>
                  </pic:nvPicPr>
                  <pic:blipFill>
                    <a:blip r:embed="rId56"/>
                    <a:stretch>
                      <a:fillRect/>
                    </a:stretch>
                  </pic:blipFill>
                  <pic:spPr>
                    <a:xfrm>
                      <a:off x="0" y="0"/>
                      <a:ext cx="5400000" cy="2934502"/>
                    </a:xfrm>
                    <a:prstGeom prst="rect">
                      <a:avLst/>
                    </a:prstGeom>
                  </pic:spPr>
                </pic:pic>
              </a:graphicData>
            </a:graphic>
          </wp:inline>
        </w:drawing>
      </w:r>
    </w:p>
    <w:p w14:paraId="745C6725">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10CAD727">
      <w:pPr>
        <w:numPr>
          <w:ilvl w:val="0"/>
          <w:numId w:val="17"/>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highlight w:val="none"/>
          <w:lang w:val="ru-RU" w:eastAsia="zh-CN"/>
        </w:rPr>
        <w:t>Нажмите клавишу «Исходный путь», чтобы выбрать папку и проверить, стоит ли статус файла GSD, который вы хотите добавить, «Не установлен». Если он не установлен, нажмите клавишу «Установить». Если он уже установлен, нажмите «Отмена», чтобы пропустить шаг установки, как показано на рисунке ниже.</w:t>
      </w:r>
    </w:p>
    <w:p w14:paraId="52866A05">
      <w:pPr>
        <w:ind w:left="0" w:leftChars="0"/>
        <w:rPr>
          <w:rFonts w:hint="default" w:ascii="Times New Roman" w:hAnsi="Times New Roman" w:cs="Times New Roman"/>
          <w:bCs/>
          <w:highlight w:val="none"/>
          <w:lang w:val="ru-RU" w:eastAsia="zh-CN"/>
        </w:rPr>
      </w:pPr>
      <w:r>
        <w:rPr>
          <w:rFonts w:hint="default" w:ascii="Times New Roman" w:hAnsi="Times New Roman" w:cs="Times New Roman"/>
          <w:highlight w:val="none"/>
          <w:lang w:val="ru-RU" w:eastAsia="zh-CN"/>
        </w:rPr>
        <w:drawing>
          <wp:anchor distT="0" distB="0" distL="0" distR="0" simplePos="0" relativeHeight="251695104" behindDoc="0" locked="0" layoutInCell="1" allowOverlap="1">
            <wp:simplePos x="0" y="0"/>
            <wp:positionH relativeFrom="column">
              <wp:posOffset>450215</wp:posOffset>
            </wp:positionH>
            <wp:positionV relativeFrom="paragraph">
              <wp:posOffset>49530</wp:posOffset>
            </wp:positionV>
            <wp:extent cx="5399405" cy="3409950"/>
            <wp:effectExtent l="0" t="0" r="10795" b="3810"/>
            <wp:wrapTopAndBottom/>
            <wp:docPr id="961403571" name="图片 96140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03571" name="图片 961403571"/>
                    <pic:cNvPicPr>
                      <a:picLocks noChangeAspect="1"/>
                    </pic:cNvPicPr>
                  </pic:nvPicPr>
                  <pic:blipFill>
                    <a:blip r:embed="rId57"/>
                    <a:stretch>
                      <a:fillRect/>
                    </a:stretch>
                  </pic:blipFill>
                  <pic:spPr>
                    <a:xfrm>
                      <a:off x="0" y="0"/>
                      <a:ext cx="5400000" cy="3410525"/>
                    </a:xfrm>
                    <a:prstGeom prst="rect">
                      <a:avLst/>
                    </a:prstGeom>
                  </pic:spPr>
                </pic:pic>
              </a:graphicData>
            </a:graphic>
          </wp:anchor>
        </w:drawing>
      </w:r>
    </w:p>
    <w:p w14:paraId="28ED18EF">
      <w:pPr>
        <w:numPr>
          <w:ilvl w:val="0"/>
          <w:numId w:val="11"/>
        </w:numPr>
        <w:bidi w:val="0"/>
        <w:ind w:left="537" w:leftChars="100" w:hanging="357" w:firstLineChars="0"/>
        <w:rPr>
          <w:rFonts w:hint="default" w:ascii="Times New Roman" w:hAnsi="Times New Roman" w:cs="Times New Roman"/>
          <w:b/>
          <w:bCs/>
          <w:i w:val="0"/>
          <w:iCs w:val="0"/>
          <w:sz w:val="20"/>
          <w:szCs w:val="21"/>
          <w:highlight w:val="none"/>
          <w:u w:val="none"/>
          <w:vertAlign w:val="baseline"/>
          <w:rtl w:val="0"/>
          <w:lang w:val="ru-RU" w:eastAsia="zh-CN"/>
        </w:rPr>
      </w:pPr>
      <w:bookmarkStart w:id="142" w:name="硬件检测"/>
      <w:r>
        <w:rPr>
          <w:rFonts w:hint="default" w:ascii="Times New Roman" w:hAnsi="Times New Roman" w:cs="Times New Roman"/>
          <w:b/>
          <w:bCs/>
          <w:i w:val="0"/>
          <w:iCs w:val="0"/>
          <w:sz w:val="20"/>
          <w:szCs w:val="21"/>
          <w:highlight w:val="none"/>
          <w:u w:val="none"/>
          <w:vertAlign w:val="baseline"/>
          <w:rtl w:val="0"/>
          <w:lang w:val="ru-RU" w:eastAsia="zh-CN"/>
        </w:rPr>
        <w:t>Добавление оборудования для проверки аппаратного обеспечения</w:t>
      </w:r>
    </w:p>
    <w:bookmarkEnd w:id="142"/>
    <w:p w14:paraId="41C45EBD">
      <w:pPr>
        <w:numPr>
          <w:ilvl w:val="0"/>
          <w:numId w:val="18"/>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Дважды щёлкните «Устройства и сети» на экране навигации слева и выберите PLC в режиме просмотра сети, как показано на рисунке ниже.</w:t>
      </w:r>
    </w:p>
    <w:p w14:paraId="2FBE7F0F">
      <w:pPr>
        <w:ind w:left="0" w:leftChars="0"/>
        <w:rPr>
          <w:rFonts w:hint="default" w:ascii="Times New Roman" w:hAnsi="Times New Roman" w:cs="Times New Roman"/>
          <w:bCs/>
          <w:highlight w:val="none"/>
          <w:lang w:val="ru-RU" w:eastAsia="zh-CN"/>
        </w:rPr>
      </w:pPr>
      <w:r>
        <w:rPr>
          <w:rFonts w:hint="default" w:ascii="Times New Roman" w:hAnsi="Times New Roman" w:cs="Times New Roman"/>
          <w:highlight w:val="none"/>
          <w:lang w:val="ru-RU" w:eastAsia="zh-CN"/>
        </w:rPr>
        <w:drawing>
          <wp:anchor distT="0" distB="0" distL="0" distR="0" simplePos="0" relativeHeight="251696128" behindDoc="0" locked="0" layoutInCell="1" allowOverlap="1">
            <wp:simplePos x="0" y="0"/>
            <wp:positionH relativeFrom="column">
              <wp:posOffset>481330</wp:posOffset>
            </wp:positionH>
            <wp:positionV relativeFrom="paragraph">
              <wp:posOffset>88265</wp:posOffset>
            </wp:positionV>
            <wp:extent cx="4662805" cy="2557780"/>
            <wp:effectExtent l="0" t="0" r="635" b="2540"/>
            <wp:wrapTopAndBottom/>
            <wp:docPr id="1923587368" name="图片 1923587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587368" name="图片 1923587368"/>
                    <pic:cNvPicPr>
                      <a:picLocks noChangeAspect="1" noChangeArrowheads="1"/>
                    </pic:cNvPicPr>
                  </pic:nvPicPr>
                  <pic:blipFill>
                    <a:blip r:embed="rId58"/>
                    <a:stretch>
                      <a:fillRect/>
                    </a:stretch>
                  </pic:blipFill>
                  <pic:spPr>
                    <a:xfrm>
                      <a:off x="0" y="0"/>
                      <a:ext cx="4662805" cy="2557780"/>
                    </a:xfrm>
                    <a:prstGeom prst="rect">
                      <a:avLst/>
                    </a:prstGeom>
                    <a:noFill/>
                  </pic:spPr>
                </pic:pic>
              </a:graphicData>
            </a:graphic>
          </wp:anchor>
        </w:drawing>
      </w:r>
      <w:r>
        <w:rPr>
          <w:rFonts w:hint="default" w:ascii="Times New Roman" w:hAnsi="Times New Roman" w:cs="Times New Roman"/>
          <w:bCs/>
          <w:highlight w:val="none"/>
          <w:lang w:val="ru-RU" w:eastAsia="zh-CN"/>
        </w:rPr>
        <w:br w:type="page"/>
      </w:r>
    </w:p>
    <w:p w14:paraId="7AC56872">
      <w:pPr>
        <w:numPr>
          <w:ilvl w:val="0"/>
          <w:numId w:val="18"/>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В строке меню выберите «Онлайн-&gt; Обнаружение аппаратного обеспечения-&gt; Устройства PROFINET в сети», как показано на рисунке ниже.</w:t>
      </w:r>
    </w:p>
    <w:p w14:paraId="41FD1438">
      <w:pPr>
        <w:ind w:left="540" w:leftChars="0"/>
        <w:rPr>
          <w:rFonts w:hint="default" w:ascii="Times New Roman" w:hAnsi="Times New Roman" w:cs="Times New Roman"/>
          <w:bCs/>
          <w:highlight w:val="none"/>
          <w:lang w:val="ru-RU" w:eastAsia="zh-CN"/>
        </w:rPr>
      </w:pPr>
      <w:r>
        <w:rPr>
          <w:rFonts w:hint="default" w:ascii="Times New Roman" w:hAnsi="Times New Roman" w:cs="Times New Roman"/>
          <w:highlight w:val="none"/>
          <w:lang w:val="ru-RU" w:eastAsia="zh-CN"/>
        </w:rPr>
        <w:drawing>
          <wp:anchor distT="0" distB="0" distL="0" distR="0" simplePos="0" relativeHeight="251697152" behindDoc="0" locked="0" layoutInCell="1" allowOverlap="1">
            <wp:simplePos x="0" y="0"/>
            <wp:positionH relativeFrom="column">
              <wp:posOffset>461010</wp:posOffset>
            </wp:positionH>
            <wp:positionV relativeFrom="paragraph">
              <wp:posOffset>121920</wp:posOffset>
            </wp:positionV>
            <wp:extent cx="5399405" cy="2959735"/>
            <wp:effectExtent l="0" t="0" r="10795" b="12065"/>
            <wp:wrapTopAndBottom/>
            <wp:docPr id="165514787" name="图片 165514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14787" name="图片 165514787"/>
                    <pic:cNvPicPr>
                      <a:picLocks noChangeAspect="1" noChangeArrowheads="1"/>
                    </pic:cNvPicPr>
                  </pic:nvPicPr>
                  <pic:blipFill>
                    <a:blip r:embed="rId59"/>
                    <a:stretch>
                      <a:fillRect/>
                    </a:stretch>
                  </pic:blipFill>
                  <pic:spPr>
                    <a:xfrm>
                      <a:off x="0" y="0"/>
                      <a:ext cx="5400000" cy="2960318"/>
                    </a:xfrm>
                    <a:prstGeom prst="rect">
                      <a:avLst/>
                    </a:prstGeom>
                    <a:noFill/>
                  </pic:spPr>
                </pic:pic>
              </a:graphicData>
            </a:graphic>
          </wp:anchor>
        </w:drawing>
      </w:r>
    </w:p>
    <w:p w14:paraId="72EEFDB2">
      <w:pPr>
        <w:numPr>
          <w:ilvl w:val="0"/>
          <w:numId w:val="18"/>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После того, как выскачет окно обнаружения аппаратного обеспечения, выберите правильный интерфейс PG/PC и нажмите «Начать поиск», как показано на рисунке ниже.</w:t>
      </w:r>
    </w:p>
    <w:p w14:paraId="20486EFC">
      <w:pPr>
        <w:ind w:left="766" w:leftChars="0"/>
        <w:rPr>
          <w:rFonts w:hint="default" w:ascii="Times New Roman" w:hAnsi="Times New Roman" w:cs="Times New Roman"/>
          <w:bCs/>
          <w:highlight w:val="none"/>
          <w:lang w:eastAsia="zh-CN"/>
        </w:rPr>
      </w:pPr>
      <w:r>
        <w:rPr>
          <w:rFonts w:hint="default" w:ascii="Times New Roman" w:hAnsi="Times New Roman" w:cs="Times New Roman"/>
          <w:highlight w:val="none"/>
          <w:lang w:val="ru-RU" w:eastAsia="zh-CN"/>
        </w:rPr>
        <w:drawing>
          <wp:inline distT="0" distB="0" distL="0" distR="0">
            <wp:extent cx="5399405" cy="4049395"/>
            <wp:effectExtent l="0" t="0" r="10795" b="4445"/>
            <wp:docPr id="225450912" name="图片 22545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50912" name="图片 225450912"/>
                    <pic:cNvPicPr>
                      <a:picLocks noChangeAspect="1" noChangeArrowheads="1"/>
                    </pic:cNvPicPr>
                  </pic:nvPicPr>
                  <pic:blipFill>
                    <a:blip r:embed="rId60"/>
                    <a:stretch>
                      <a:fillRect/>
                    </a:stretch>
                  </pic:blipFill>
                  <pic:spPr>
                    <a:xfrm>
                      <a:off x="0" y="0"/>
                      <a:ext cx="5400000" cy="4050000"/>
                    </a:xfrm>
                    <a:prstGeom prst="rect">
                      <a:avLst/>
                    </a:prstGeom>
                    <a:noFill/>
                  </pic:spPr>
                </pic:pic>
              </a:graphicData>
            </a:graphic>
          </wp:inline>
        </w:drawing>
      </w:r>
    </w:p>
    <w:p w14:paraId="32550838">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4DE6804F">
      <w:pPr>
        <w:numPr>
          <w:ilvl w:val="0"/>
          <w:numId w:val="18"/>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Обнаружьте соединительное устройство в сети, проверьте его и нажмите «Добавить устройство», как показано на рисунке ниже.</w:t>
      </w:r>
    </w:p>
    <w:p w14:paraId="7D8689C6">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4049395"/>
            <wp:effectExtent l="0" t="0" r="10795" b="4445"/>
            <wp:docPr id="9365677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67733" name="图片 2"/>
                    <pic:cNvPicPr>
                      <a:picLocks noChangeAspect="1"/>
                    </pic:cNvPicPr>
                  </pic:nvPicPr>
                  <pic:blipFill>
                    <a:blip r:embed="rId61"/>
                    <a:stretch>
                      <a:fillRect/>
                    </a:stretch>
                  </pic:blipFill>
                  <pic:spPr>
                    <a:xfrm>
                      <a:off x="0" y="0"/>
                      <a:ext cx="5400000" cy="4050000"/>
                    </a:xfrm>
                    <a:prstGeom prst="rect">
                      <a:avLst/>
                    </a:prstGeom>
                  </pic:spPr>
                </pic:pic>
              </a:graphicData>
            </a:graphic>
          </wp:inline>
        </w:drawing>
      </w:r>
    </w:p>
    <w:p w14:paraId="554062F0">
      <w:pPr>
        <w:ind w:left="766" w:leftChars="0"/>
        <w:rPr>
          <w:rFonts w:hint="default" w:ascii="Times New Roman" w:hAnsi="Times New Roman" w:cs="Times New Roman"/>
          <w:bCs/>
          <w:highlight w:val="none"/>
          <w:lang w:eastAsia="zh-CN"/>
        </w:rPr>
      </w:pPr>
    </w:p>
    <w:p w14:paraId="66EB2C77">
      <w:pPr>
        <w:numPr>
          <w:ilvl w:val="0"/>
          <w:numId w:val="18"/>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После успешного добавления соединителя вы можете увидеть значок соединителя в режиме просмотра сети, как показано на рисунке ниже.</w:t>
      </w:r>
    </w:p>
    <w:p w14:paraId="630FB4C8">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2961640"/>
            <wp:effectExtent l="0" t="0" r="10795" b="10160"/>
            <wp:docPr id="120408168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081686" name="图片 3"/>
                    <pic:cNvPicPr>
                      <a:picLocks noChangeAspect="1"/>
                    </pic:cNvPicPr>
                  </pic:nvPicPr>
                  <pic:blipFill>
                    <a:blip r:embed="rId62"/>
                    <a:stretch>
                      <a:fillRect/>
                    </a:stretch>
                  </pic:blipFill>
                  <pic:spPr>
                    <a:xfrm>
                      <a:off x="0" y="0"/>
                      <a:ext cx="5400000" cy="2962261"/>
                    </a:xfrm>
                    <a:prstGeom prst="rect">
                      <a:avLst/>
                    </a:prstGeom>
                  </pic:spPr>
                </pic:pic>
              </a:graphicData>
            </a:graphic>
          </wp:inline>
        </w:drawing>
      </w:r>
    </w:p>
    <w:p w14:paraId="453BD136">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30E6A266">
      <w:pPr>
        <w:numPr>
          <w:ilvl w:val="0"/>
          <w:numId w:val="18"/>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Выберите значок соединителя и переключитесь в режим просмотра устройств. Вы можете видеть, что устройства ввода-вывода в топологии были обнаружены и добавлены, как показано на рисунке ниже.</w:t>
      </w:r>
    </w:p>
    <w:p w14:paraId="3387C21D">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2961640"/>
            <wp:effectExtent l="0" t="0" r="10795" b="10160"/>
            <wp:docPr id="13625782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578296" name="图片 4"/>
                    <pic:cNvPicPr>
                      <a:picLocks noChangeAspect="1"/>
                    </pic:cNvPicPr>
                  </pic:nvPicPr>
                  <pic:blipFill>
                    <a:blip r:embed="rId63"/>
                    <a:stretch>
                      <a:fillRect/>
                    </a:stretch>
                  </pic:blipFill>
                  <pic:spPr>
                    <a:xfrm>
                      <a:off x="0" y="0"/>
                      <a:ext cx="5400000" cy="2962261"/>
                    </a:xfrm>
                    <a:prstGeom prst="rect">
                      <a:avLst/>
                    </a:prstGeom>
                  </pic:spPr>
                </pic:pic>
              </a:graphicData>
            </a:graphic>
          </wp:inline>
        </w:drawing>
      </w:r>
    </w:p>
    <w:p w14:paraId="127740B8">
      <w:pPr>
        <w:ind w:left="766" w:leftChars="0"/>
        <w:rPr>
          <w:rFonts w:hint="default" w:ascii="Times New Roman" w:hAnsi="Times New Roman" w:cs="Times New Roman"/>
          <w:bCs/>
          <w:highlight w:val="none"/>
          <w:lang w:eastAsia="zh-CN"/>
        </w:rPr>
      </w:pPr>
    </w:p>
    <w:p w14:paraId="3600F651">
      <w:pPr>
        <w:numPr>
          <w:ilvl w:val="0"/>
          <w:numId w:val="11"/>
        </w:numPr>
        <w:bidi w:val="0"/>
        <w:ind w:left="537" w:leftChars="100" w:hanging="357" w:firstLineChars="0"/>
        <w:rPr>
          <w:rFonts w:hint="default" w:ascii="Times New Roman" w:hAnsi="Times New Roman" w:cs="Times New Roman"/>
          <w:b/>
          <w:bCs/>
          <w:i w:val="0"/>
          <w:iCs w:val="0"/>
          <w:sz w:val="20"/>
          <w:szCs w:val="21"/>
          <w:highlight w:val="none"/>
          <w:u w:val="none"/>
          <w:vertAlign w:val="baseline"/>
          <w:rtl w:val="0"/>
          <w:lang w:val="ru-RU" w:eastAsia="zh-CN"/>
        </w:rPr>
      </w:pPr>
      <w:r>
        <w:rPr>
          <w:rFonts w:hint="default" w:ascii="Times New Roman" w:hAnsi="Times New Roman" w:cs="Times New Roman"/>
          <w:b/>
          <w:bCs/>
          <w:i w:val="0"/>
          <w:iCs w:val="0"/>
          <w:sz w:val="20"/>
          <w:szCs w:val="21"/>
          <w:highlight w:val="none"/>
          <w:u w:val="none"/>
          <w:vertAlign w:val="baseline"/>
          <w:rtl w:val="0"/>
          <w:lang w:val="ru-RU" w:eastAsia="zh-CN"/>
        </w:rPr>
        <w:t>Ручное добавление оборудования подчинённой станции</w:t>
      </w:r>
    </w:p>
    <w:p w14:paraId="69EDBB8A">
      <w:pPr>
        <w:ind w:left="537" w:leftChars="0" w:firstLine="180" w:firstLineChars="100"/>
        <w:rPr>
          <w:rFonts w:hint="default" w:ascii="Times New Roman" w:hAnsi="Times New Roman" w:cs="Times New Roman"/>
          <w:b/>
          <w:sz w:val="21"/>
          <w:szCs w:val="22"/>
          <w:highlight w:val="none"/>
          <w:lang w:val="ru-RU" w:eastAsia="zh-CN"/>
        </w:rPr>
      </w:pPr>
      <w:r>
        <w:rPr>
          <w:rFonts w:hint="default" w:ascii="Times New Roman" w:hAnsi="Times New Roman" w:cs="Times New Roman"/>
          <w:bCs/>
          <w:highlight w:val="none"/>
          <w:lang w:val="ru-RU" w:eastAsia="zh-CN"/>
        </w:rPr>
        <w:t xml:space="preserve">В дополнение к аппаратному методу определения добавляемого аппаратного обеспечения, вы также можете добавлять его вручную. Подробнее описание указано ниже: </w:t>
      </w:r>
    </w:p>
    <w:p w14:paraId="70E5F843">
      <w:pPr>
        <w:numPr>
          <w:ilvl w:val="0"/>
          <w:numId w:val="19"/>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Дважды нажмите «Устройства и сети» на левой панели навигации.</w:t>
      </w:r>
    </w:p>
    <w:p w14:paraId="632F3AEB">
      <w:pPr>
        <w:numPr>
          <w:ilvl w:val="0"/>
          <w:numId w:val="19"/>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 xml:space="preserve">Нажмите вертикальную </w:t>
      </w:r>
      <w:r>
        <w:rPr>
          <w:rFonts w:hint="default" w:ascii="Times New Roman" w:hAnsi="Times New Roman" w:cs="Times New Roman"/>
          <w:highlight w:val="none"/>
          <w:lang w:val="ru-RU" w:eastAsia="zh-CN"/>
        </w:rPr>
        <w:t xml:space="preserve">клавишу </w:t>
      </w:r>
      <w:r>
        <w:rPr>
          <w:rFonts w:hint="default" w:ascii="Times New Roman" w:hAnsi="Times New Roman" w:cs="Times New Roman"/>
          <w:bCs/>
          <w:highlight w:val="none"/>
          <w:lang w:val="ru-RU" w:eastAsia="zh-CN"/>
        </w:rPr>
        <w:t>«Каталог аппаратного обеспечения» справа, и каталог отобразится так, как показано на рисунке ниже.</w:t>
      </w:r>
    </w:p>
    <w:p w14:paraId="3AF1CF5C">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2961640"/>
            <wp:effectExtent l="0" t="0" r="10795" b="10160"/>
            <wp:docPr id="12492915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91569" name="图片 12"/>
                    <pic:cNvPicPr>
                      <a:picLocks noChangeAspect="1"/>
                    </pic:cNvPicPr>
                  </pic:nvPicPr>
                  <pic:blipFill>
                    <a:blip r:embed="rId64"/>
                    <a:stretch>
                      <a:fillRect/>
                    </a:stretch>
                  </pic:blipFill>
                  <pic:spPr>
                    <a:xfrm>
                      <a:off x="0" y="0"/>
                      <a:ext cx="5400000" cy="2962261"/>
                    </a:xfrm>
                    <a:prstGeom prst="rect">
                      <a:avLst/>
                    </a:prstGeom>
                  </pic:spPr>
                </pic:pic>
              </a:graphicData>
            </a:graphic>
          </wp:inline>
        </w:drawing>
      </w:r>
    </w:p>
    <w:p w14:paraId="19B39CF3">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4AE059B9">
      <w:pPr>
        <w:numPr>
          <w:ilvl w:val="0"/>
          <w:numId w:val="19"/>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t>Выберите</w:t>
      </w:r>
      <w:r>
        <w:rPr>
          <w:rFonts w:hint="default" w:ascii="Times New Roman" w:hAnsi="Times New Roman" w:cs="Times New Roman"/>
          <w:bCs/>
          <w:highlight w:val="none"/>
          <w:lang w:eastAsia="zh-CN"/>
        </w:rPr>
        <w:t xml:space="preserve"> «Other field devices -&gt; PROFINET IO -&gt; I/O -&gt; SINSEGYE -&gt; SRR8300», </w:t>
      </w:r>
      <w:r>
        <w:rPr>
          <w:rFonts w:hint="default" w:ascii="Times New Roman" w:hAnsi="Times New Roman" w:cs="Times New Roman"/>
          <w:bCs/>
          <w:highlight w:val="none"/>
          <w:lang w:val="ru-RU" w:eastAsia="zh-CN"/>
        </w:rPr>
        <w:t>перенесите</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или</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дважды</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щёлкните</w:t>
      </w:r>
      <w:r>
        <w:rPr>
          <w:rFonts w:hint="default" w:ascii="Times New Roman" w:hAnsi="Times New Roman" w:cs="Times New Roman"/>
          <w:bCs/>
          <w:highlight w:val="none"/>
          <w:lang w:eastAsia="zh-CN"/>
        </w:rPr>
        <w:t xml:space="preserve"> SRR8300 </w:t>
      </w:r>
      <w:r>
        <w:rPr>
          <w:rFonts w:hint="default" w:ascii="Times New Roman" w:hAnsi="Times New Roman" w:cs="Times New Roman"/>
          <w:bCs/>
          <w:highlight w:val="none"/>
          <w:lang w:val="ru-RU" w:eastAsia="zh-CN"/>
        </w:rPr>
        <w:t>в</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Просмотр</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сети</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как</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показано</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на</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рисунке</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ниже</w:t>
      </w:r>
      <w:r>
        <w:rPr>
          <w:rFonts w:hint="default" w:ascii="Times New Roman" w:hAnsi="Times New Roman" w:cs="Times New Roman"/>
          <w:bCs/>
          <w:highlight w:val="none"/>
          <w:lang w:eastAsia="zh-CN"/>
        </w:rPr>
        <w:t>.</w:t>
      </w:r>
    </w:p>
    <w:p w14:paraId="298A7CA3">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2961640"/>
            <wp:effectExtent l="0" t="0" r="10795" b="10160"/>
            <wp:docPr id="94236889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8893" name="图片 13"/>
                    <pic:cNvPicPr>
                      <a:picLocks noChangeAspect="1"/>
                    </pic:cNvPicPr>
                  </pic:nvPicPr>
                  <pic:blipFill>
                    <a:blip r:embed="rId65"/>
                    <a:stretch>
                      <a:fillRect/>
                    </a:stretch>
                  </pic:blipFill>
                  <pic:spPr>
                    <a:xfrm>
                      <a:off x="0" y="0"/>
                      <a:ext cx="5400000" cy="2962261"/>
                    </a:xfrm>
                    <a:prstGeom prst="rect">
                      <a:avLst/>
                    </a:prstGeom>
                  </pic:spPr>
                </pic:pic>
              </a:graphicData>
            </a:graphic>
          </wp:inline>
        </w:drawing>
      </w:r>
    </w:p>
    <w:p w14:paraId="01F9C21A">
      <w:pPr>
        <w:ind w:left="766" w:leftChars="0"/>
        <w:rPr>
          <w:rFonts w:hint="default" w:ascii="Times New Roman" w:hAnsi="Times New Roman" w:cs="Times New Roman"/>
          <w:bCs/>
          <w:highlight w:val="none"/>
          <w:lang w:eastAsia="zh-CN"/>
        </w:rPr>
      </w:pPr>
    </w:p>
    <w:p w14:paraId="10876158">
      <w:pPr>
        <w:numPr>
          <w:ilvl w:val="0"/>
          <w:numId w:val="19"/>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Переключитесь в режим просмотра сети, нажмите «Не назначено (синий шрифт)» на соединителе, который является подчиненным устройством, и выберите “</w:t>
      </w:r>
      <w:r>
        <w:rPr>
          <w:rFonts w:hint="default" w:ascii="Times New Roman" w:hAnsi="Times New Roman" w:cs="Times New Roman"/>
          <w:bCs/>
          <w:highlight w:val="none"/>
          <w:lang w:eastAsia="zh-CN"/>
        </w:rPr>
        <w:t>PLC</w:t>
      </w:r>
      <w:r>
        <w:rPr>
          <w:rFonts w:hint="default" w:ascii="Times New Roman" w:hAnsi="Times New Roman" w:cs="Times New Roman"/>
          <w:bCs/>
          <w:highlight w:val="none"/>
          <w:lang w:val="ru-RU" w:eastAsia="zh-CN"/>
        </w:rPr>
        <w:t xml:space="preserve">_1.Интерфейс </w:t>
      </w:r>
      <w:r>
        <w:rPr>
          <w:rFonts w:hint="default" w:ascii="Times New Roman" w:hAnsi="Times New Roman" w:cs="Times New Roman"/>
          <w:bCs/>
          <w:highlight w:val="none"/>
          <w:lang w:eastAsia="zh-CN"/>
        </w:rPr>
        <w:t>PROFINET</w:t>
      </w:r>
      <w:r>
        <w:rPr>
          <w:rFonts w:hint="default" w:ascii="Times New Roman" w:hAnsi="Times New Roman" w:cs="Times New Roman"/>
          <w:bCs/>
          <w:highlight w:val="none"/>
          <w:lang w:val="ru-RU" w:eastAsia="zh-CN"/>
        </w:rPr>
        <w:t xml:space="preserve"> _1", как показано на рисунке ниже.</w:t>
      </w:r>
    </w:p>
    <w:p w14:paraId="04BF778D">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2184400"/>
            <wp:effectExtent l="0" t="0" r="10795" b="10160"/>
            <wp:docPr id="508600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00998" name="图片 1"/>
                    <pic:cNvPicPr>
                      <a:picLocks noChangeAspect="1"/>
                    </pic:cNvPicPr>
                  </pic:nvPicPr>
                  <pic:blipFill>
                    <a:blip r:embed="rId66"/>
                    <a:stretch>
                      <a:fillRect/>
                    </a:stretch>
                  </pic:blipFill>
                  <pic:spPr>
                    <a:xfrm>
                      <a:off x="0" y="0"/>
                      <a:ext cx="5400000" cy="2184924"/>
                    </a:xfrm>
                    <a:prstGeom prst="rect">
                      <a:avLst/>
                    </a:prstGeom>
                  </pic:spPr>
                </pic:pic>
              </a:graphicData>
            </a:graphic>
          </wp:inline>
        </w:drawing>
      </w:r>
    </w:p>
    <w:p w14:paraId="7FE3BAE6">
      <w:pPr>
        <w:numPr>
          <w:ilvl w:val="0"/>
          <w:numId w:val="19"/>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После завершения подключения, как показано на рисунке ниже.</w:t>
      </w:r>
    </w:p>
    <w:p w14:paraId="3D8A61D8">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2267585"/>
            <wp:effectExtent l="0" t="0" r="10795" b="3175"/>
            <wp:docPr id="4713889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388995" name="图片 2"/>
                    <pic:cNvPicPr>
                      <a:picLocks noChangeAspect="1"/>
                    </pic:cNvPicPr>
                  </pic:nvPicPr>
                  <pic:blipFill>
                    <a:blip r:embed="rId67"/>
                    <a:stretch>
                      <a:fillRect/>
                    </a:stretch>
                  </pic:blipFill>
                  <pic:spPr>
                    <a:xfrm>
                      <a:off x="0" y="0"/>
                      <a:ext cx="5400000" cy="2268000"/>
                    </a:xfrm>
                    <a:prstGeom prst="rect">
                      <a:avLst/>
                    </a:prstGeom>
                  </pic:spPr>
                </pic:pic>
              </a:graphicData>
            </a:graphic>
          </wp:inline>
        </w:drawing>
      </w:r>
    </w:p>
    <w:p w14:paraId="47D8E7A2">
      <w:pPr>
        <w:numPr>
          <w:ilvl w:val="0"/>
          <w:numId w:val="19"/>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Нажмите на название устройства, чтобы переименовать его, как показано на рисунке ниже.</w:t>
      </w:r>
    </w:p>
    <w:p w14:paraId="19338E77">
      <w:pPr>
        <w:ind w:left="766" w:leftChars="0"/>
        <w:rPr>
          <w:rFonts w:hint="default" w:ascii="Times New Roman" w:hAnsi="Times New Roman" w:cs="Times New Roman"/>
          <w:bCs/>
          <w:highlight w:val="none"/>
          <w:lang w:val="ru-RU" w:eastAsia="zh-CN"/>
        </w:rPr>
      </w:pPr>
    </w:p>
    <w:p w14:paraId="5E3AEB17">
      <w:pPr>
        <w:ind w:left="766" w:leftChars="0"/>
        <w:rPr>
          <w:rFonts w:hint="default" w:ascii="Times New Roman" w:hAnsi="Times New Roman" w:cs="Times New Roman"/>
          <w:bCs/>
          <w:highlight w:val="none"/>
          <w:lang w:val="ru-RU" w:eastAsia="zh-CN"/>
        </w:rPr>
      </w:pPr>
    </w:p>
    <w:p w14:paraId="28C86A74">
      <w:pPr>
        <w:ind w:left="766" w:leftChars="0"/>
        <w:rPr>
          <w:rFonts w:hint="default" w:ascii="Times New Roman" w:hAnsi="Times New Roman" w:cs="Times New Roman"/>
          <w:bCs/>
          <w:highlight w:val="none"/>
          <w:lang w:val="ru-RU" w:eastAsia="zh-CN"/>
        </w:rPr>
      </w:pPr>
    </w:p>
    <w:p w14:paraId="290A735F">
      <w:pPr>
        <w:ind w:left="766" w:leftChars="0"/>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drawing>
          <wp:anchor distT="0" distB="0" distL="0" distR="0" simplePos="0" relativeHeight="251699200" behindDoc="0" locked="0" layoutInCell="1" allowOverlap="1">
            <wp:simplePos x="0" y="0"/>
            <wp:positionH relativeFrom="column">
              <wp:posOffset>384175</wp:posOffset>
            </wp:positionH>
            <wp:positionV relativeFrom="paragraph">
              <wp:posOffset>24130</wp:posOffset>
            </wp:positionV>
            <wp:extent cx="5399405" cy="2192020"/>
            <wp:effectExtent l="0" t="0" r="10795" b="2540"/>
            <wp:wrapTopAndBottom/>
            <wp:docPr id="12674251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425155" name="图片 14"/>
                    <pic:cNvPicPr>
                      <a:picLocks noChangeAspect="1"/>
                    </pic:cNvPicPr>
                  </pic:nvPicPr>
                  <pic:blipFill>
                    <a:blip r:embed="rId68"/>
                    <a:stretch>
                      <a:fillRect/>
                    </a:stretch>
                  </pic:blipFill>
                  <pic:spPr>
                    <a:xfrm>
                      <a:off x="0" y="0"/>
                      <a:ext cx="5400000" cy="2192400"/>
                    </a:xfrm>
                    <a:prstGeom prst="rect">
                      <a:avLst/>
                    </a:prstGeom>
                  </pic:spPr>
                </pic:pic>
              </a:graphicData>
            </a:graphic>
          </wp:anchor>
        </w:drawing>
      </w:r>
    </w:p>
    <w:p w14:paraId="40E921D6">
      <w:pPr>
        <w:ind w:left="766" w:leftChars="0"/>
        <w:rPr>
          <w:rFonts w:hint="default" w:ascii="Times New Roman" w:hAnsi="Times New Roman" w:cs="Times New Roman"/>
          <w:bCs/>
          <w:highlight w:val="none"/>
          <w:lang w:val="ru-RU" w:eastAsia="zh-CN"/>
        </w:rPr>
      </w:pPr>
    </w:p>
    <w:p w14:paraId="403CFC9C">
      <w:pPr>
        <w:numPr>
          <w:ilvl w:val="0"/>
          <w:numId w:val="19"/>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Нажмите клавишу «Просмотр устройства», чтобы перейти к обзору устройства соединителя. В разделе «Каталог аппаратного обеспечения» справа добавьте модули по очереди в соответствии с фактической топологией (порядок должен соответствовать фактической топологии, в противном случае коммуникация не пройдет успешно), как показано на рисунке ниже.</w:t>
      </w:r>
    </w:p>
    <w:p w14:paraId="59CFF5BE">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3355340"/>
            <wp:effectExtent l="0" t="0" r="10795" b="12700"/>
            <wp:docPr id="8960839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083921" name="图片 15"/>
                    <pic:cNvPicPr>
                      <a:picLocks noChangeAspect="1"/>
                    </pic:cNvPicPr>
                  </pic:nvPicPr>
                  <pic:blipFill>
                    <a:blip r:embed="rId69"/>
                    <a:stretch>
                      <a:fillRect/>
                    </a:stretch>
                  </pic:blipFill>
                  <pic:spPr>
                    <a:xfrm>
                      <a:off x="0" y="0"/>
                      <a:ext cx="5400000" cy="3355508"/>
                    </a:xfrm>
                    <a:prstGeom prst="rect">
                      <a:avLst/>
                    </a:prstGeom>
                  </pic:spPr>
                </pic:pic>
              </a:graphicData>
            </a:graphic>
          </wp:inline>
        </w:drawing>
      </w:r>
    </w:p>
    <w:p w14:paraId="463C795E">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0C82B6B7">
      <w:pPr>
        <w:numPr>
          <w:ilvl w:val="0"/>
          <w:numId w:val="11"/>
        </w:numPr>
        <w:bidi w:val="0"/>
        <w:ind w:left="537" w:leftChars="100" w:hanging="357" w:firstLineChars="0"/>
        <w:rPr>
          <w:rFonts w:hint="default" w:ascii="Times New Roman" w:hAnsi="Times New Roman" w:cs="Times New Roman"/>
          <w:b/>
          <w:bCs/>
          <w:i w:val="0"/>
          <w:iCs w:val="0"/>
          <w:sz w:val="20"/>
          <w:szCs w:val="21"/>
          <w:highlight w:val="none"/>
          <w:u w:val="none"/>
          <w:vertAlign w:val="baseline"/>
          <w:rtl w:val="0"/>
          <w:lang w:val="ru-RU" w:eastAsia="zh-CN"/>
        </w:rPr>
      </w:pPr>
      <w:r>
        <w:rPr>
          <w:rFonts w:hint="default" w:ascii="Times New Roman" w:hAnsi="Times New Roman" w:cs="Times New Roman"/>
          <w:b/>
          <w:bCs/>
          <w:i w:val="0"/>
          <w:iCs w:val="0"/>
          <w:sz w:val="20"/>
          <w:szCs w:val="21"/>
          <w:highlight w:val="none"/>
          <w:u w:val="none"/>
          <w:vertAlign w:val="baseline"/>
          <w:rtl w:val="0"/>
          <w:lang w:val="ru-RU" w:eastAsia="zh-CN"/>
        </w:rPr>
        <w:t xml:space="preserve">Наименование оборудования </w:t>
      </w:r>
    </w:p>
    <w:p w14:paraId="1D4CD1C3">
      <w:pPr>
        <w:numPr>
          <w:ilvl w:val="0"/>
          <w:numId w:val="20"/>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В режиме просмотра сети щёлкните правой кнопкой мыши линию подключения между PLC и соединителем и выберите «Установить имя устройства», как показано на рисунке ниже.</w:t>
      </w:r>
      <w:r>
        <w:rPr>
          <w:rFonts w:hint="default" w:ascii="Times New Roman" w:hAnsi="Times New Roman" w:cs="Times New Roman"/>
          <w:highlight w:val="none"/>
          <w:lang w:val="ru-RU" w:eastAsia="zh-CN"/>
        </w:rPr>
        <w:drawing>
          <wp:anchor distT="0" distB="0" distL="0" distR="0" simplePos="0" relativeHeight="251700224" behindDoc="0" locked="0" layoutInCell="1" allowOverlap="1">
            <wp:simplePos x="0" y="0"/>
            <wp:positionH relativeFrom="column">
              <wp:posOffset>486410</wp:posOffset>
            </wp:positionH>
            <wp:positionV relativeFrom="paragraph">
              <wp:posOffset>394335</wp:posOffset>
            </wp:positionV>
            <wp:extent cx="5399405" cy="3455670"/>
            <wp:effectExtent l="0" t="0" r="10795" b="3810"/>
            <wp:wrapTopAndBottom/>
            <wp:docPr id="258579663" name="图片 258579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579663" name="图片 258579663"/>
                    <pic:cNvPicPr>
                      <a:picLocks noChangeAspect="1" noChangeArrowheads="1"/>
                    </pic:cNvPicPr>
                  </pic:nvPicPr>
                  <pic:blipFill>
                    <a:blip r:embed="rId70"/>
                    <a:stretch>
                      <a:fillRect/>
                    </a:stretch>
                  </pic:blipFill>
                  <pic:spPr>
                    <a:xfrm>
                      <a:off x="0" y="0"/>
                      <a:ext cx="5400000" cy="3456236"/>
                    </a:xfrm>
                    <a:prstGeom prst="rect">
                      <a:avLst/>
                    </a:prstGeom>
                    <a:noFill/>
                  </pic:spPr>
                </pic:pic>
              </a:graphicData>
            </a:graphic>
          </wp:anchor>
        </w:drawing>
      </w:r>
    </w:p>
    <w:p w14:paraId="3652D065">
      <w:pPr>
        <w:ind w:left="766" w:leftChars="0"/>
        <w:rPr>
          <w:rFonts w:hint="default" w:ascii="Times New Roman" w:hAnsi="Times New Roman" w:cs="Times New Roman"/>
          <w:bCs/>
          <w:highlight w:val="none"/>
          <w:lang w:val="ru-RU" w:eastAsia="zh-CN"/>
        </w:rPr>
      </w:pPr>
    </w:p>
    <w:p w14:paraId="00B45BE9">
      <w:pPr>
        <w:numPr>
          <w:ilvl w:val="0"/>
          <w:numId w:val="20"/>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Откроется окно «Установить имя устройства PROFINET», как показано на рисунке ниже.</w:t>
      </w:r>
    </w:p>
    <w:p w14:paraId="145E2764">
      <w:pPr>
        <w:numPr>
          <w:ilvl w:val="0"/>
          <w:numId w:val="0"/>
        </w:numPr>
        <w:ind w:left="539" w:leftChars="0"/>
        <w:rPr>
          <w:rFonts w:hint="default" w:ascii="Times New Roman" w:hAnsi="Times New Roman" w:cs="Times New Roman"/>
          <w:bCs/>
          <w:highlight w:val="none"/>
          <w:lang w:val="ru-RU" w:eastAsia="zh-CN"/>
        </w:rPr>
      </w:pPr>
      <w:r>
        <w:rPr>
          <w:rFonts w:hint="default" w:ascii="Times New Roman" w:hAnsi="Times New Roman" w:cs="Times New Roman"/>
          <w:highlight w:val="none"/>
          <w:lang w:val="ru-RU" w:eastAsia="zh-CN"/>
        </w:rPr>
        <w:drawing>
          <wp:anchor distT="0" distB="0" distL="0" distR="0" simplePos="0" relativeHeight="251688960" behindDoc="0" locked="0" layoutInCell="1" allowOverlap="1">
            <wp:simplePos x="0" y="0"/>
            <wp:positionH relativeFrom="column">
              <wp:posOffset>735330</wp:posOffset>
            </wp:positionH>
            <wp:positionV relativeFrom="paragraph">
              <wp:posOffset>122555</wp:posOffset>
            </wp:positionV>
            <wp:extent cx="4273550" cy="3936365"/>
            <wp:effectExtent l="0" t="0" r="8890" b="10795"/>
            <wp:wrapNone/>
            <wp:docPr id="17739397" name="图片 17739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9397" name="图片 17739397"/>
                    <pic:cNvPicPr>
                      <a:picLocks noChangeAspect="1" noChangeArrowheads="1"/>
                    </pic:cNvPicPr>
                  </pic:nvPicPr>
                  <pic:blipFill>
                    <a:blip r:embed="rId71"/>
                    <a:stretch>
                      <a:fillRect/>
                    </a:stretch>
                  </pic:blipFill>
                  <pic:spPr>
                    <a:xfrm>
                      <a:off x="0" y="0"/>
                      <a:ext cx="4273550" cy="3936365"/>
                    </a:xfrm>
                    <a:prstGeom prst="rect">
                      <a:avLst/>
                    </a:prstGeom>
                    <a:noFill/>
                  </pic:spPr>
                </pic:pic>
              </a:graphicData>
            </a:graphic>
          </wp:anchor>
        </w:drawing>
      </w:r>
    </w:p>
    <w:p w14:paraId="2A852195">
      <w:pPr>
        <w:numPr>
          <w:ilvl w:val="0"/>
          <w:numId w:val="0"/>
        </w:numPr>
        <w:ind w:left="539" w:leftChars="0"/>
        <w:rPr>
          <w:rFonts w:hint="default" w:ascii="Times New Roman" w:hAnsi="Times New Roman" w:cs="Times New Roman"/>
          <w:bCs/>
          <w:highlight w:val="none"/>
          <w:lang w:val="ru-RU" w:eastAsia="zh-CN"/>
        </w:rPr>
      </w:pPr>
    </w:p>
    <w:p w14:paraId="7EF7070D">
      <w:pPr>
        <w:numPr>
          <w:ilvl w:val="0"/>
          <w:numId w:val="0"/>
        </w:numPr>
        <w:ind w:left="539" w:leftChars="0"/>
        <w:rPr>
          <w:rFonts w:hint="default" w:ascii="Times New Roman" w:hAnsi="Times New Roman" w:cs="Times New Roman"/>
          <w:bCs/>
          <w:highlight w:val="none"/>
          <w:lang w:val="ru-RU" w:eastAsia="zh-CN"/>
        </w:rPr>
      </w:pPr>
    </w:p>
    <w:p w14:paraId="50A36122">
      <w:pPr>
        <w:numPr>
          <w:ilvl w:val="0"/>
          <w:numId w:val="0"/>
        </w:numPr>
        <w:ind w:left="539" w:leftChars="0"/>
        <w:rPr>
          <w:rFonts w:hint="default" w:ascii="Times New Roman" w:hAnsi="Times New Roman" w:cs="Times New Roman"/>
          <w:bCs/>
          <w:highlight w:val="none"/>
          <w:lang w:val="ru-RU" w:eastAsia="zh-CN"/>
        </w:rPr>
      </w:pPr>
    </w:p>
    <w:p w14:paraId="3677940E">
      <w:pPr>
        <w:numPr>
          <w:ilvl w:val="0"/>
          <w:numId w:val="0"/>
        </w:numPr>
        <w:ind w:left="539" w:leftChars="0"/>
        <w:rPr>
          <w:rFonts w:hint="default" w:ascii="Times New Roman" w:hAnsi="Times New Roman" w:cs="Times New Roman"/>
          <w:bCs/>
          <w:highlight w:val="none"/>
          <w:lang w:val="ru-RU" w:eastAsia="zh-CN"/>
        </w:rPr>
      </w:pPr>
    </w:p>
    <w:p w14:paraId="611C5CBC">
      <w:pPr>
        <w:numPr>
          <w:ilvl w:val="0"/>
          <w:numId w:val="0"/>
        </w:numPr>
        <w:ind w:left="539" w:leftChars="0"/>
        <w:rPr>
          <w:rFonts w:hint="default" w:ascii="Times New Roman" w:hAnsi="Times New Roman" w:cs="Times New Roman"/>
          <w:bCs/>
          <w:highlight w:val="none"/>
          <w:lang w:val="ru-RU" w:eastAsia="zh-CN"/>
        </w:rPr>
      </w:pPr>
    </w:p>
    <w:p w14:paraId="53C167BB">
      <w:pPr>
        <w:numPr>
          <w:ilvl w:val="0"/>
          <w:numId w:val="0"/>
        </w:numPr>
        <w:ind w:left="539" w:leftChars="0"/>
        <w:rPr>
          <w:rFonts w:hint="default" w:ascii="Times New Roman" w:hAnsi="Times New Roman" w:cs="Times New Roman"/>
          <w:bCs/>
          <w:highlight w:val="none"/>
          <w:lang w:val="ru-RU" w:eastAsia="zh-CN"/>
        </w:rPr>
      </w:pPr>
    </w:p>
    <w:p w14:paraId="35C71AEF">
      <w:pPr>
        <w:numPr>
          <w:ilvl w:val="0"/>
          <w:numId w:val="0"/>
        </w:numPr>
        <w:ind w:left="539" w:leftChars="0"/>
        <w:rPr>
          <w:rFonts w:hint="default" w:ascii="Times New Roman" w:hAnsi="Times New Roman" w:cs="Times New Roman"/>
          <w:bCs/>
          <w:highlight w:val="none"/>
          <w:lang w:val="ru-RU" w:eastAsia="zh-CN"/>
        </w:rPr>
      </w:pPr>
    </w:p>
    <w:p w14:paraId="677ADCBC">
      <w:pPr>
        <w:numPr>
          <w:ilvl w:val="0"/>
          <w:numId w:val="0"/>
        </w:numPr>
        <w:ind w:left="539" w:leftChars="0"/>
        <w:rPr>
          <w:rFonts w:hint="default" w:ascii="Times New Roman" w:hAnsi="Times New Roman" w:cs="Times New Roman"/>
          <w:bCs/>
          <w:highlight w:val="none"/>
          <w:lang w:val="ru-RU" w:eastAsia="zh-CN"/>
        </w:rPr>
      </w:pPr>
    </w:p>
    <w:p w14:paraId="1EE2EBB0">
      <w:pPr>
        <w:numPr>
          <w:ilvl w:val="0"/>
          <w:numId w:val="0"/>
        </w:numPr>
        <w:ind w:left="539" w:leftChars="0"/>
        <w:rPr>
          <w:rFonts w:hint="default" w:ascii="Times New Roman" w:hAnsi="Times New Roman" w:cs="Times New Roman"/>
          <w:bCs/>
          <w:highlight w:val="none"/>
          <w:lang w:val="ru-RU" w:eastAsia="zh-CN"/>
        </w:rPr>
      </w:pPr>
    </w:p>
    <w:p w14:paraId="062B04F2">
      <w:pPr>
        <w:numPr>
          <w:ilvl w:val="0"/>
          <w:numId w:val="0"/>
        </w:numPr>
        <w:ind w:left="539" w:leftChars="0"/>
        <w:rPr>
          <w:rFonts w:hint="default" w:ascii="Times New Roman" w:hAnsi="Times New Roman" w:cs="Times New Roman"/>
          <w:bCs/>
          <w:highlight w:val="none"/>
          <w:lang w:val="ru-RU" w:eastAsia="zh-CN"/>
        </w:rPr>
      </w:pPr>
    </w:p>
    <w:p w14:paraId="5074344E">
      <w:pPr>
        <w:numPr>
          <w:ilvl w:val="0"/>
          <w:numId w:val="0"/>
        </w:numPr>
        <w:ind w:left="539" w:leftChars="0"/>
        <w:rPr>
          <w:rFonts w:hint="default" w:ascii="Times New Roman" w:hAnsi="Times New Roman" w:cs="Times New Roman"/>
          <w:bCs/>
          <w:highlight w:val="none"/>
          <w:lang w:val="ru-RU" w:eastAsia="zh-CN"/>
        </w:rPr>
      </w:pPr>
    </w:p>
    <w:p w14:paraId="73BC8389">
      <w:pPr>
        <w:numPr>
          <w:ilvl w:val="0"/>
          <w:numId w:val="0"/>
        </w:numPr>
        <w:ind w:left="539" w:leftChars="0"/>
        <w:rPr>
          <w:rFonts w:hint="default" w:ascii="Times New Roman" w:hAnsi="Times New Roman" w:cs="Times New Roman"/>
          <w:bCs/>
          <w:highlight w:val="none"/>
          <w:lang w:val="ru-RU" w:eastAsia="zh-CN"/>
        </w:rPr>
      </w:pPr>
    </w:p>
    <w:p w14:paraId="78AFCE47">
      <w:pPr>
        <w:numPr>
          <w:ilvl w:val="0"/>
          <w:numId w:val="0"/>
        </w:numPr>
        <w:ind w:left="539" w:leftChars="0"/>
        <w:rPr>
          <w:rFonts w:hint="default" w:ascii="Times New Roman" w:hAnsi="Times New Roman" w:cs="Times New Roman"/>
          <w:bCs/>
          <w:highlight w:val="none"/>
          <w:lang w:val="ru-RU" w:eastAsia="zh-CN"/>
        </w:rPr>
      </w:pPr>
    </w:p>
    <w:p w14:paraId="2332B6BE">
      <w:pPr>
        <w:numPr>
          <w:ilvl w:val="0"/>
          <w:numId w:val="0"/>
        </w:numPr>
        <w:ind w:left="539" w:leftChars="0"/>
        <w:rPr>
          <w:rFonts w:hint="default" w:ascii="Times New Roman" w:hAnsi="Times New Roman" w:cs="Times New Roman"/>
          <w:bCs/>
          <w:highlight w:val="none"/>
          <w:lang w:val="ru-RU" w:eastAsia="zh-CN"/>
        </w:rPr>
      </w:pPr>
    </w:p>
    <w:p w14:paraId="72FE786F">
      <w:pPr>
        <w:numPr>
          <w:ilvl w:val="0"/>
          <w:numId w:val="0"/>
        </w:numPr>
        <w:ind w:left="539" w:leftChars="0"/>
        <w:rPr>
          <w:rFonts w:hint="default" w:ascii="Times New Roman" w:hAnsi="Times New Roman" w:cs="Times New Roman"/>
          <w:bCs/>
          <w:highlight w:val="none"/>
          <w:lang w:val="ru-RU" w:eastAsia="zh-CN"/>
        </w:rPr>
      </w:pPr>
    </w:p>
    <w:p w14:paraId="53B3708B">
      <w:pPr>
        <w:numPr>
          <w:ilvl w:val="0"/>
          <w:numId w:val="0"/>
        </w:numPr>
        <w:ind w:left="539" w:leftChars="0"/>
        <w:rPr>
          <w:rFonts w:hint="default" w:ascii="Times New Roman" w:hAnsi="Times New Roman" w:cs="Times New Roman"/>
          <w:bCs/>
          <w:highlight w:val="none"/>
          <w:lang w:val="ru-RU" w:eastAsia="zh-CN"/>
        </w:rPr>
      </w:pPr>
    </w:p>
    <w:p w14:paraId="7BAADE5D">
      <w:pPr>
        <w:numPr>
          <w:ilvl w:val="0"/>
          <w:numId w:val="0"/>
        </w:numPr>
        <w:ind w:left="539" w:leftChars="0"/>
        <w:rPr>
          <w:rFonts w:hint="default" w:ascii="Times New Roman" w:hAnsi="Times New Roman" w:cs="Times New Roman"/>
          <w:bCs/>
          <w:highlight w:val="none"/>
          <w:lang w:val="ru-RU" w:eastAsia="zh-CN"/>
        </w:rPr>
      </w:pPr>
    </w:p>
    <w:p w14:paraId="09FCA56E">
      <w:pPr>
        <w:numPr>
          <w:ilvl w:val="0"/>
          <w:numId w:val="0"/>
        </w:numPr>
        <w:ind w:left="539" w:leftChars="0"/>
        <w:rPr>
          <w:rFonts w:hint="default" w:ascii="Times New Roman" w:hAnsi="Times New Roman" w:cs="Times New Roman"/>
          <w:bCs/>
          <w:highlight w:val="none"/>
          <w:lang w:val="ru-RU" w:eastAsia="zh-CN"/>
        </w:rPr>
      </w:pPr>
    </w:p>
    <w:p w14:paraId="4537D2F9">
      <w:pPr>
        <w:numPr>
          <w:ilvl w:val="0"/>
          <w:numId w:val="0"/>
        </w:numPr>
        <w:ind w:left="539" w:leftChars="0"/>
        <w:rPr>
          <w:rFonts w:hint="default" w:ascii="Times New Roman" w:hAnsi="Times New Roman" w:cs="Times New Roman"/>
          <w:bCs/>
          <w:highlight w:val="none"/>
          <w:lang w:val="ru-RU" w:eastAsia="zh-CN"/>
        </w:rPr>
      </w:pPr>
    </w:p>
    <w:p w14:paraId="0DC22B3D">
      <w:pPr>
        <w:numPr>
          <w:ilvl w:val="0"/>
          <w:numId w:val="0"/>
        </w:numPr>
        <w:ind w:left="539" w:leftChars="0"/>
        <w:rPr>
          <w:rFonts w:hint="default" w:ascii="Times New Roman" w:hAnsi="Times New Roman" w:cs="Times New Roman"/>
          <w:bCs/>
          <w:highlight w:val="none"/>
          <w:lang w:val="ru-RU" w:eastAsia="zh-CN"/>
        </w:rPr>
      </w:pPr>
    </w:p>
    <w:p w14:paraId="2BF62729">
      <w:pPr>
        <w:numPr>
          <w:ilvl w:val="0"/>
          <w:numId w:val="0"/>
        </w:numPr>
        <w:ind w:left="539" w:leftChars="0"/>
        <w:rPr>
          <w:rFonts w:hint="default" w:ascii="Times New Roman" w:hAnsi="Times New Roman" w:cs="Times New Roman"/>
          <w:bCs/>
          <w:highlight w:val="none"/>
          <w:lang w:val="ru-RU" w:eastAsia="zh-CN"/>
        </w:rPr>
      </w:pPr>
    </w:p>
    <w:p w14:paraId="69FF2FA9">
      <w:pPr>
        <w:numPr>
          <w:ilvl w:val="0"/>
          <w:numId w:val="0"/>
        </w:numPr>
        <w:ind w:left="539" w:leftChars="0"/>
        <w:rPr>
          <w:rFonts w:hint="default" w:ascii="Times New Roman" w:hAnsi="Times New Roman" w:cs="Times New Roman"/>
          <w:bCs/>
          <w:highlight w:val="none"/>
          <w:lang w:val="ru-RU" w:eastAsia="zh-CN"/>
        </w:rPr>
      </w:pPr>
    </w:p>
    <w:p w14:paraId="5C409F81">
      <w:pPr>
        <w:numPr>
          <w:ilvl w:val="0"/>
          <w:numId w:val="0"/>
        </w:numPr>
        <w:ind w:left="539" w:leftChars="0"/>
        <w:rPr>
          <w:rFonts w:hint="default" w:ascii="Times New Roman" w:hAnsi="Times New Roman" w:cs="Times New Roman"/>
          <w:bCs/>
          <w:highlight w:val="none"/>
          <w:lang w:val="ru-RU" w:eastAsia="zh-CN"/>
        </w:rPr>
      </w:pPr>
    </w:p>
    <w:p w14:paraId="78A850F5">
      <w:pPr>
        <w:numPr>
          <w:ilvl w:val="0"/>
          <w:numId w:val="0"/>
        </w:numPr>
        <w:ind w:left="539" w:leftChars="0"/>
        <w:rPr>
          <w:rFonts w:hint="default" w:ascii="Times New Roman" w:hAnsi="Times New Roman" w:cs="Times New Roman"/>
          <w:bCs/>
          <w:highlight w:val="none"/>
          <w:lang w:val="ru-RU" w:eastAsia="zh-CN"/>
        </w:rPr>
      </w:pPr>
    </w:p>
    <w:p w14:paraId="57CB369F">
      <w:pPr>
        <w:numPr>
          <w:ilvl w:val="0"/>
          <w:numId w:val="0"/>
        </w:numPr>
        <w:ind w:left="539" w:leftChars="0"/>
        <w:rPr>
          <w:rFonts w:hint="default" w:ascii="Times New Roman" w:hAnsi="Times New Roman" w:cs="Times New Roman"/>
          <w:bCs/>
          <w:highlight w:val="none"/>
          <w:lang w:val="ru-RU" w:eastAsia="zh-CN"/>
        </w:rPr>
      </w:pPr>
    </w:p>
    <w:p w14:paraId="5ABE1887">
      <w:pPr>
        <w:numPr>
          <w:ilvl w:val="0"/>
          <w:numId w:val="0"/>
        </w:numPr>
        <w:ind w:left="539" w:leftChars="0"/>
        <w:rPr>
          <w:rFonts w:hint="default" w:ascii="Times New Roman" w:hAnsi="Times New Roman" w:cs="Times New Roman"/>
          <w:bCs/>
          <w:highlight w:val="none"/>
          <w:lang w:val="ru-RU" w:eastAsia="zh-CN"/>
        </w:rPr>
      </w:pPr>
    </w:p>
    <w:p w14:paraId="659BAC18">
      <w:pPr>
        <w:numPr>
          <w:ilvl w:val="0"/>
          <w:numId w:val="0"/>
        </w:numPr>
        <w:ind w:left="539" w:leftChars="0"/>
        <w:rPr>
          <w:rFonts w:hint="default" w:ascii="Times New Roman" w:hAnsi="Times New Roman" w:cs="Times New Roman"/>
          <w:bCs/>
          <w:highlight w:val="none"/>
          <w:lang w:val="ru-RU" w:eastAsia="zh-CN"/>
        </w:rPr>
      </w:pPr>
    </w:p>
    <w:p w14:paraId="02D0E4A6">
      <w:pPr>
        <w:numPr>
          <w:ilvl w:val="0"/>
          <w:numId w:val="0"/>
        </w:numPr>
        <w:ind w:left="539" w:leftChars="0"/>
        <w:rPr>
          <w:rFonts w:hint="default" w:ascii="Times New Roman" w:hAnsi="Times New Roman" w:cs="Times New Roman"/>
          <w:bCs/>
          <w:highlight w:val="none"/>
          <w:lang w:val="ru-RU" w:eastAsia="zh-CN"/>
        </w:rPr>
      </w:pPr>
    </w:p>
    <w:p w14:paraId="4F7D784D">
      <w:pPr>
        <w:numPr>
          <w:ilvl w:val="0"/>
          <w:numId w:val="0"/>
        </w:numPr>
        <w:ind w:left="539" w:leftChars="0"/>
        <w:rPr>
          <w:rFonts w:hint="default" w:ascii="Times New Roman" w:hAnsi="Times New Roman" w:cs="Times New Roman"/>
          <w:bCs/>
          <w:highlight w:val="none"/>
          <w:lang w:val="ru-RU" w:eastAsia="zh-CN"/>
        </w:rPr>
      </w:pPr>
    </w:p>
    <w:p w14:paraId="72A3717A">
      <w:pPr>
        <w:numPr>
          <w:ilvl w:val="0"/>
          <w:numId w:val="0"/>
        </w:numPr>
        <w:ind w:left="539" w:leftChars="0"/>
        <w:rPr>
          <w:rFonts w:hint="default" w:ascii="Times New Roman" w:hAnsi="Times New Roman" w:cs="Times New Roman"/>
          <w:bCs/>
          <w:highlight w:val="none"/>
          <w:lang w:val="ru-RU" w:eastAsia="zh-CN"/>
        </w:rPr>
      </w:pPr>
    </w:p>
    <w:p w14:paraId="03C63526">
      <w:pPr>
        <w:numPr>
          <w:ilvl w:val="0"/>
          <w:numId w:val="0"/>
        </w:numPr>
        <w:ind w:left="539" w:leftChars="0"/>
        <w:rPr>
          <w:rFonts w:hint="default" w:ascii="Times New Roman" w:hAnsi="Times New Roman" w:cs="Times New Roman"/>
          <w:bCs/>
          <w:highlight w:val="none"/>
          <w:lang w:val="ru-RU" w:eastAsia="zh-CN"/>
        </w:rPr>
      </w:pPr>
    </w:p>
    <w:p w14:paraId="579201BD">
      <w:pPr>
        <w:numPr>
          <w:ilvl w:val="0"/>
          <w:numId w:val="20"/>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Выберите PLC по названию устройства, нажмите «Список обновлений» и после завершения обновления выполните действия, показанные на рисунке ниже.</w:t>
      </w:r>
    </w:p>
    <w:p w14:paraId="27E412DD">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4355465" cy="4012565"/>
            <wp:effectExtent l="0" t="0" r="3175" b="10795"/>
            <wp:docPr id="20899533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953339" name="图片 3"/>
                    <pic:cNvPicPr>
                      <a:picLocks noChangeAspect="1"/>
                    </pic:cNvPicPr>
                  </pic:nvPicPr>
                  <pic:blipFill>
                    <a:blip r:embed="rId72"/>
                    <a:stretch>
                      <a:fillRect/>
                    </a:stretch>
                  </pic:blipFill>
                  <pic:spPr>
                    <a:xfrm>
                      <a:off x="0" y="0"/>
                      <a:ext cx="4356000" cy="4012926"/>
                    </a:xfrm>
                    <a:prstGeom prst="rect">
                      <a:avLst/>
                    </a:prstGeom>
                  </pic:spPr>
                </pic:pic>
              </a:graphicData>
            </a:graphic>
          </wp:inline>
        </w:drawing>
      </w:r>
    </w:p>
    <w:p w14:paraId="7549AFCD">
      <w:pPr>
        <w:ind w:left="0" w:leftChars="0"/>
        <w:rPr>
          <w:rFonts w:hint="default" w:ascii="Times New Roman" w:hAnsi="Times New Roman" w:cs="Times New Roman"/>
          <w:bCs/>
          <w:highlight w:val="none"/>
          <w:lang w:eastAsia="zh-CN"/>
        </w:rPr>
      </w:pPr>
    </w:p>
    <w:p w14:paraId="76BC442E">
      <w:pPr>
        <w:numPr>
          <w:ilvl w:val="0"/>
          <w:numId w:val="20"/>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Проверьте, является ли состояние узла «Подтверждено» в разделе «Доступные узлы в сети»..Если подтверждение не прошло, выберите устройство и нажмите «Установить имя», как показано на рисунке ниже.</w:t>
      </w:r>
    </w:p>
    <w:p w14:paraId="56003AF4">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4355465" cy="4012565"/>
            <wp:effectExtent l="0" t="0" r="3175" b="10795"/>
            <wp:docPr id="12631183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118396" name="图片 4"/>
                    <pic:cNvPicPr>
                      <a:picLocks noChangeAspect="1"/>
                    </pic:cNvPicPr>
                  </pic:nvPicPr>
                  <pic:blipFill>
                    <a:blip r:embed="rId73"/>
                    <a:stretch>
                      <a:fillRect/>
                    </a:stretch>
                  </pic:blipFill>
                  <pic:spPr>
                    <a:xfrm>
                      <a:off x="0" y="0"/>
                      <a:ext cx="4356000" cy="4012926"/>
                    </a:xfrm>
                    <a:prstGeom prst="rect">
                      <a:avLst/>
                    </a:prstGeom>
                  </pic:spPr>
                </pic:pic>
              </a:graphicData>
            </a:graphic>
          </wp:inline>
        </w:drawing>
      </w:r>
    </w:p>
    <w:p w14:paraId="6B9AC75D">
      <w:pPr>
        <w:numPr>
          <w:ilvl w:val="0"/>
          <w:numId w:val="20"/>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Выберите соединитель по названию устройства, нажмите «Список обновлений» и после обновления установите ему имя таким же образом, как показано на рисунке ниже.</w:t>
      </w:r>
    </w:p>
    <w:p w14:paraId="3186D5BF">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4679950" cy="4311015"/>
            <wp:effectExtent l="0" t="0" r="13970" b="1905"/>
            <wp:docPr id="16141785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178555" name="图片 6"/>
                    <pic:cNvPicPr>
                      <a:picLocks noChangeAspect="1"/>
                    </pic:cNvPicPr>
                  </pic:nvPicPr>
                  <pic:blipFill>
                    <a:blip r:embed="rId74"/>
                    <a:stretch>
                      <a:fillRect/>
                    </a:stretch>
                  </pic:blipFill>
                  <pic:spPr>
                    <a:xfrm>
                      <a:off x="0" y="0"/>
                      <a:ext cx="4680000" cy="4311408"/>
                    </a:xfrm>
                    <a:prstGeom prst="rect">
                      <a:avLst/>
                    </a:prstGeom>
                  </pic:spPr>
                </pic:pic>
              </a:graphicData>
            </a:graphic>
          </wp:inline>
        </w:drawing>
      </w:r>
    </w:p>
    <w:p w14:paraId="07D6B76B">
      <w:pPr>
        <w:ind w:left="766" w:leftChars="0"/>
        <w:rPr>
          <w:rFonts w:hint="default" w:ascii="Times New Roman" w:hAnsi="Times New Roman" w:cs="Times New Roman"/>
          <w:bCs/>
          <w:highlight w:val="none"/>
          <w:lang w:eastAsia="zh-CN"/>
        </w:rPr>
      </w:pPr>
    </w:p>
    <w:p w14:paraId="699159BE">
      <w:pPr>
        <w:numPr>
          <w:ilvl w:val="0"/>
          <w:numId w:val="20"/>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t>Проверьте</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совпадает</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ли</w:t>
      </w:r>
      <w:r>
        <w:rPr>
          <w:rFonts w:hint="default" w:ascii="Times New Roman" w:hAnsi="Times New Roman" w:cs="Times New Roman"/>
          <w:bCs/>
          <w:highlight w:val="none"/>
          <w:lang w:eastAsia="zh-CN"/>
        </w:rPr>
        <w:t xml:space="preserve"> MAC-</w:t>
      </w:r>
      <w:r>
        <w:rPr>
          <w:rFonts w:hint="default" w:ascii="Times New Roman" w:hAnsi="Times New Roman" w:cs="Times New Roman"/>
          <w:bCs/>
          <w:highlight w:val="none"/>
          <w:lang w:val="ru-RU" w:eastAsia="zh-CN"/>
        </w:rPr>
        <w:t>адрес</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на</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экране</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модуля</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с</w:t>
      </w:r>
      <w:r>
        <w:rPr>
          <w:rFonts w:hint="default" w:ascii="Times New Roman" w:hAnsi="Times New Roman" w:cs="Times New Roman"/>
          <w:bCs/>
          <w:highlight w:val="none"/>
          <w:lang w:eastAsia="zh-CN"/>
        </w:rPr>
        <w:t xml:space="preserve"> MAC-</w:t>
      </w:r>
      <w:r>
        <w:rPr>
          <w:rFonts w:hint="default" w:ascii="Times New Roman" w:hAnsi="Times New Roman" w:cs="Times New Roman"/>
          <w:bCs/>
          <w:highlight w:val="none"/>
          <w:lang w:val="ru-RU" w:eastAsia="zh-CN"/>
        </w:rPr>
        <w:t>адресом</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назначенного</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имени</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устройства</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Нажмите</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клавишу</w:t>
      </w:r>
      <w:r>
        <w:rPr>
          <w:rFonts w:hint="default" w:ascii="Times New Roman" w:hAnsi="Times New Roman" w:cs="Times New Roman"/>
          <w:bCs/>
          <w:highlight w:val="none"/>
          <w:lang w:eastAsia="zh-CN"/>
        </w:rPr>
        <w:t xml:space="preserve"> «</w:t>
      </w:r>
      <w:r>
        <w:rPr>
          <w:rFonts w:hint="default" w:ascii="Times New Roman" w:hAnsi="Times New Roman" w:cs="Times New Roman"/>
          <w:bCs/>
          <w:highlight w:val="none"/>
          <w:lang w:val="ru-RU" w:eastAsia="zh-CN"/>
        </w:rPr>
        <w:t>Закрыть</w:t>
      </w:r>
      <w:r>
        <w:rPr>
          <w:rFonts w:hint="default" w:ascii="Times New Roman" w:hAnsi="Times New Roman" w:cs="Times New Roman"/>
          <w:bCs/>
          <w:highlight w:val="none"/>
          <w:lang w:eastAsia="zh-CN"/>
        </w:rPr>
        <w:t xml:space="preserve">». </w:t>
      </w:r>
    </w:p>
    <w:p w14:paraId="0263D896">
      <w:pPr>
        <w:numPr>
          <w:ilvl w:val="0"/>
          <w:numId w:val="11"/>
        </w:numPr>
        <w:bidi w:val="0"/>
        <w:ind w:left="537" w:leftChars="100" w:hanging="357" w:firstLineChars="0"/>
        <w:rPr>
          <w:rFonts w:hint="default" w:ascii="Times New Roman" w:hAnsi="Times New Roman" w:cs="Times New Roman"/>
          <w:b/>
          <w:bCs/>
          <w:i w:val="0"/>
          <w:iCs w:val="0"/>
          <w:sz w:val="20"/>
          <w:szCs w:val="21"/>
          <w:highlight w:val="none"/>
          <w:u w:val="none"/>
          <w:vertAlign w:val="baseline"/>
          <w:rtl w:val="0"/>
          <w:lang w:val="ru-RU" w:eastAsia="zh-CN"/>
        </w:rPr>
      </w:pPr>
      <w:r>
        <w:rPr>
          <w:rFonts w:hint="default" w:ascii="Times New Roman" w:hAnsi="Times New Roman" w:cs="Times New Roman"/>
          <w:b/>
          <w:bCs/>
          <w:i w:val="0"/>
          <w:iCs w:val="0"/>
          <w:sz w:val="20"/>
          <w:szCs w:val="21"/>
          <w:highlight w:val="none"/>
          <w:u w:val="none"/>
          <w:vertAlign w:val="baseline"/>
          <w:rtl w:val="0"/>
          <w:lang w:val="ru-RU" w:eastAsia="zh-CN"/>
        </w:rPr>
        <w:t xml:space="preserve">Структура конфигурации загрузки </w:t>
      </w:r>
    </w:p>
    <w:p w14:paraId="31096D22">
      <w:pPr>
        <w:numPr>
          <w:ilvl w:val="0"/>
          <w:numId w:val="21"/>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 xml:space="preserve">В режиме просмотра сети выберите PLC. Сначала нажмите </w:t>
      </w:r>
      <w:r>
        <w:rPr>
          <w:rFonts w:hint="default" w:ascii="Times New Roman" w:hAnsi="Times New Roman" w:cs="Times New Roman"/>
          <w:highlight w:val="none"/>
          <w:lang w:val="ru-RU" w:eastAsia="zh-CN"/>
        </w:rPr>
        <w:t xml:space="preserve">клавишу </w:t>
      </w:r>
      <w:r>
        <w:rPr>
          <w:rFonts w:hint="default" w:ascii="Times New Roman" w:hAnsi="Times New Roman" w:cs="Times New Roman"/>
          <w:bCs/>
          <w:highlight w:val="none"/>
          <w:lang w:val="ru-RU" w:eastAsia="zh-CN"/>
        </w:rPr>
        <w:t xml:space="preserve">«Компиляция» в строке меню, а затем нажмите </w:t>
      </w:r>
      <w:r>
        <w:rPr>
          <w:rFonts w:hint="default" w:ascii="Times New Roman" w:hAnsi="Times New Roman" w:cs="Times New Roman"/>
          <w:highlight w:val="none"/>
          <w:lang w:val="ru-RU" w:eastAsia="zh-CN"/>
        </w:rPr>
        <w:t xml:space="preserve">клавишу </w:t>
      </w:r>
      <w:r>
        <w:rPr>
          <w:rFonts w:hint="default" w:ascii="Times New Roman" w:hAnsi="Times New Roman" w:cs="Times New Roman"/>
          <w:bCs/>
          <w:highlight w:val="none"/>
          <w:lang w:val="ru-RU" w:eastAsia="zh-CN"/>
        </w:rPr>
        <w:t>«Загрузка», чтобы загрузить текущую конфигурацию в PLC.</w:t>
      </w:r>
    </w:p>
    <w:p w14:paraId="17B03778">
      <w:pPr>
        <w:numPr>
          <w:ilvl w:val="0"/>
          <w:numId w:val="21"/>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Во всплывающем интерфейсе «Расширение устройства загрузки», конфигурация показана на рисунке ниже.</w:t>
      </w:r>
    </w:p>
    <w:p w14:paraId="21A964A7">
      <w:pPr>
        <w:ind w:left="766" w:leftChars="0"/>
        <w:rPr>
          <w:rFonts w:hint="default" w:ascii="Times New Roman" w:hAnsi="Times New Roman" w:cs="Times New Roman"/>
          <w:bCs/>
          <w:highlight w:val="none"/>
          <w:lang w:eastAsia="zh-CN"/>
        </w:rPr>
      </w:pPr>
      <w:r>
        <w:rPr>
          <w:rFonts w:hint="default" w:ascii="Times New Roman" w:hAnsi="Times New Roman" w:cs="Times New Roman"/>
          <w:highlight w:val="none"/>
          <w:lang w:val="ru-RU" w:eastAsia="zh-CN"/>
        </w:rPr>
        <w:drawing>
          <wp:inline distT="0" distB="0" distL="0" distR="0">
            <wp:extent cx="3886200" cy="3327400"/>
            <wp:effectExtent l="0" t="0" r="0" b="10160"/>
            <wp:docPr id="1132338937" name="图片 1132338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338937" name="图片 1132338937"/>
                    <pic:cNvPicPr>
                      <a:picLocks noChangeAspect="1" noChangeArrowheads="1"/>
                    </pic:cNvPicPr>
                  </pic:nvPicPr>
                  <pic:blipFill>
                    <a:blip r:embed="rId75"/>
                    <a:stretch>
                      <a:fillRect/>
                    </a:stretch>
                  </pic:blipFill>
                  <pic:spPr>
                    <a:xfrm>
                      <a:off x="0" y="0"/>
                      <a:ext cx="3886200" cy="3327400"/>
                    </a:xfrm>
                    <a:prstGeom prst="rect">
                      <a:avLst/>
                    </a:prstGeom>
                    <a:noFill/>
                  </pic:spPr>
                </pic:pic>
              </a:graphicData>
            </a:graphic>
          </wp:inline>
        </w:drawing>
      </w:r>
    </w:p>
    <w:p w14:paraId="350BD183">
      <w:pPr>
        <w:numPr>
          <w:ilvl w:val="0"/>
          <w:numId w:val="21"/>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 xml:space="preserve">Нажмите на клавишу «Начатаь поиск», как показано на рисунке ниже. </w:t>
      </w:r>
      <w:r>
        <w:rPr>
          <w:rFonts w:hint="default" w:ascii="Times New Roman" w:hAnsi="Times New Roman" w:cs="Times New Roman"/>
          <w:highlight w:val="none"/>
          <w:lang w:val="ru-RU" w:eastAsia="zh-CN"/>
        </w:rPr>
        <w:drawing>
          <wp:inline distT="0" distB="0" distL="0" distR="0">
            <wp:extent cx="4389755" cy="3758565"/>
            <wp:effectExtent l="0" t="0" r="14605" b="5715"/>
            <wp:docPr id="161718314" name="图片 161718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18314" name="图片 161718314"/>
                    <pic:cNvPicPr>
                      <a:picLocks noChangeAspect="1"/>
                    </pic:cNvPicPr>
                  </pic:nvPicPr>
                  <pic:blipFill>
                    <a:blip r:embed="rId76"/>
                    <a:stretch>
                      <a:fillRect/>
                    </a:stretch>
                  </pic:blipFill>
                  <pic:spPr>
                    <a:xfrm>
                      <a:off x="0" y="0"/>
                      <a:ext cx="4389755" cy="3758565"/>
                    </a:xfrm>
                    <a:prstGeom prst="rect">
                      <a:avLst/>
                    </a:prstGeom>
                  </pic:spPr>
                </pic:pic>
              </a:graphicData>
            </a:graphic>
          </wp:inline>
        </w:drawing>
      </w:r>
    </w:p>
    <w:p w14:paraId="2B0EF197">
      <w:pPr>
        <w:numPr>
          <w:ilvl w:val="0"/>
          <w:numId w:val="21"/>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 xml:space="preserve">Один раз нажмите на клавишу «Загрузка», тогда выскачет окно предварительного просмотра загрузки, как показано на рисунке ниже: </w:t>
      </w:r>
    </w:p>
    <w:p w14:paraId="7E2A8722">
      <w:pPr>
        <w:ind w:left="766" w:leftChars="0"/>
        <w:rPr>
          <w:rFonts w:hint="default" w:ascii="Times New Roman" w:hAnsi="Times New Roman" w:cs="Times New Roman"/>
          <w:bCs/>
          <w:highlight w:val="none"/>
          <w:lang w:eastAsia="zh-CN"/>
        </w:rPr>
      </w:pPr>
      <w:r>
        <w:rPr>
          <w:rFonts w:hint="default" w:ascii="Times New Roman" w:hAnsi="Times New Roman" w:cs="Times New Roman"/>
          <w:highlight w:val="none"/>
          <w:lang w:val="ru-RU" w:eastAsia="zh-CN"/>
        </w:rPr>
        <w:drawing>
          <wp:inline distT="0" distB="0" distL="0" distR="0">
            <wp:extent cx="4679950" cy="2778760"/>
            <wp:effectExtent l="0" t="0" r="13970" b="10160"/>
            <wp:docPr id="222221786" name="图片 22222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21786" name="图片 222221786"/>
                    <pic:cNvPicPr>
                      <a:picLocks noChangeAspect="1" noChangeArrowheads="1"/>
                    </pic:cNvPicPr>
                  </pic:nvPicPr>
                  <pic:blipFill>
                    <a:blip r:embed="rId77"/>
                    <a:stretch>
                      <a:fillRect/>
                    </a:stretch>
                  </pic:blipFill>
                  <pic:spPr>
                    <a:xfrm>
                      <a:off x="0" y="0"/>
                      <a:ext cx="4680000" cy="2779200"/>
                    </a:xfrm>
                    <a:prstGeom prst="rect">
                      <a:avLst/>
                    </a:prstGeom>
                    <a:noFill/>
                  </pic:spPr>
                </pic:pic>
              </a:graphicData>
            </a:graphic>
          </wp:inline>
        </w:drawing>
      </w:r>
    </w:p>
    <w:p w14:paraId="6DA22D3E">
      <w:pPr>
        <w:ind w:left="540" w:leftChars="0"/>
        <w:rPr>
          <w:rFonts w:hint="default" w:ascii="Times New Roman" w:hAnsi="Times New Roman" w:cs="Times New Roman"/>
          <w:bCs/>
          <w:highlight w:val="none"/>
          <w:lang w:eastAsia="zh-CN"/>
        </w:rPr>
      </w:pPr>
    </w:p>
    <w:p w14:paraId="443C82CC">
      <w:pPr>
        <w:numPr>
          <w:ilvl w:val="0"/>
          <w:numId w:val="21"/>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t>Нажмите клавишу «Загрузка».</w:t>
      </w:r>
    </w:p>
    <w:p w14:paraId="4C5EB888">
      <w:pPr>
        <w:numPr>
          <w:ilvl w:val="0"/>
          <w:numId w:val="21"/>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t xml:space="preserve">Нажмите клавишу «Завершить». </w:t>
      </w:r>
    </w:p>
    <w:p w14:paraId="0AC96817">
      <w:pPr>
        <w:numPr>
          <w:ilvl w:val="0"/>
          <w:numId w:val="21"/>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t xml:space="preserve">Включите устройство снова. </w:t>
      </w:r>
    </w:p>
    <w:p w14:paraId="012145E0">
      <w:pPr>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332B08C3">
      <w:pPr>
        <w:ind w:left="0" w:leftChars="0"/>
        <w:rPr>
          <w:rFonts w:hint="default" w:ascii="Times New Roman" w:hAnsi="Times New Roman" w:cs="Times New Roman"/>
          <w:bCs/>
          <w:highlight w:val="none"/>
          <w:lang w:eastAsia="zh-CN"/>
        </w:rPr>
      </w:pPr>
    </w:p>
    <w:p w14:paraId="1F3C9828">
      <w:pPr>
        <w:numPr>
          <w:ilvl w:val="0"/>
          <w:numId w:val="11"/>
        </w:numPr>
        <w:bidi w:val="0"/>
        <w:ind w:left="537" w:leftChars="100" w:hanging="357" w:firstLineChars="0"/>
        <w:rPr>
          <w:rFonts w:hint="default" w:ascii="Times New Roman" w:hAnsi="Times New Roman" w:cs="Times New Roman"/>
          <w:b/>
          <w:bCs/>
          <w:i w:val="0"/>
          <w:iCs w:val="0"/>
          <w:sz w:val="20"/>
          <w:szCs w:val="21"/>
          <w:highlight w:val="none"/>
          <w:u w:val="none"/>
          <w:vertAlign w:val="baseline"/>
          <w:rtl w:val="0"/>
          <w:lang w:val="ru-RU" w:eastAsia="zh-CN"/>
        </w:rPr>
      </w:pPr>
      <w:r>
        <w:rPr>
          <w:rFonts w:hint="default" w:ascii="Times New Roman" w:hAnsi="Times New Roman" w:cs="Times New Roman"/>
          <w:b/>
          <w:bCs/>
          <w:i w:val="0"/>
          <w:iCs w:val="0"/>
          <w:sz w:val="20"/>
          <w:szCs w:val="21"/>
          <w:highlight w:val="none"/>
          <w:u w:val="none"/>
          <w:vertAlign w:val="baseline"/>
          <w:rtl w:val="0"/>
          <w:lang w:val="ru-RU" w:eastAsia="zh-CN"/>
        </w:rPr>
        <w:t>Передача данных</w:t>
      </w:r>
    </w:p>
    <w:p w14:paraId="1949D1A2">
      <w:pPr>
        <w:numPr>
          <w:ilvl w:val="0"/>
          <w:numId w:val="22"/>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 xml:space="preserve">Нажмите </w:t>
      </w:r>
      <w:r>
        <w:rPr>
          <w:rFonts w:hint="default" w:ascii="Times New Roman" w:hAnsi="Times New Roman" w:cs="Times New Roman"/>
          <w:highlight w:val="none"/>
          <w:lang w:val="ru-RU" w:eastAsia="zh-CN"/>
        </w:rPr>
        <w:t xml:space="preserve">клавишу </w:t>
      </w:r>
      <w:r>
        <w:rPr>
          <w:rFonts w:hint="default" w:ascii="Times New Roman" w:hAnsi="Times New Roman" w:cs="Times New Roman"/>
          <w:bCs/>
          <w:highlight w:val="none"/>
          <w:lang w:val="ru-RU" w:eastAsia="zh-CN"/>
        </w:rPr>
        <w:t xml:space="preserve">«Запустить CPU» в строке меню, а затем нажмите </w:t>
      </w:r>
      <w:r>
        <w:rPr>
          <w:rFonts w:hint="default" w:ascii="Times New Roman" w:hAnsi="Times New Roman" w:cs="Times New Roman"/>
          <w:highlight w:val="none"/>
          <w:lang w:val="ru-RU" w:eastAsia="zh-CN"/>
        </w:rPr>
        <w:t xml:space="preserve">клавишу </w:t>
      </w:r>
      <w:r>
        <w:rPr>
          <w:rFonts w:hint="default" w:ascii="Times New Roman" w:hAnsi="Times New Roman" w:cs="Times New Roman"/>
          <w:bCs/>
          <w:highlight w:val="none"/>
          <w:lang w:val="ru-RU" w:eastAsia="zh-CN"/>
        </w:rPr>
        <w:t>«Перейти в онлайн». Все значки станут зелеными, подключение пройдет успешно, как показано на рисунке ниже.</w:t>
      </w:r>
    </w:p>
    <w:p w14:paraId="5F958110">
      <w:pPr>
        <w:numPr>
          <w:ilvl w:val="0"/>
          <w:numId w:val="0"/>
        </w:numPr>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drawing>
          <wp:anchor distT="0" distB="0" distL="0" distR="0" simplePos="0" relativeHeight="251701248" behindDoc="0" locked="0" layoutInCell="1" allowOverlap="1">
            <wp:simplePos x="0" y="0"/>
            <wp:positionH relativeFrom="column">
              <wp:posOffset>471170</wp:posOffset>
            </wp:positionH>
            <wp:positionV relativeFrom="paragraph">
              <wp:posOffset>80645</wp:posOffset>
            </wp:positionV>
            <wp:extent cx="5399405" cy="2961640"/>
            <wp:effectExtent l="0" t="0" r="10795" b="10160"/>
            <wp:wrapTopAndBottom/>
            <wp:docPr id="1120699363" name="图片 1120699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699363" name="图片 1120699363"/>
                    <pic:cNvPicPr>
                      <a:picLocks noChangeAspect="1" noChangeArrowheads="1"/>
                    </pic:cNvPicPr>
                  </pic:nvPicPr>
                  <pic:blipFill>
                    <a:blip r:embed="rId78"/>
                    <a:stretch>
                      <a:fillRect/>
                    </a:stretch>
                  </pic:blipFill>
                  <pic:spPr>
                    <a:xfrm>
                      <a:off x="0" y="0"/>
                      <a:ext cx="5400000" cy="2962261"/>
                    </a:xfrm>
                    <a:prstGeom prst="rect">
                      <a:avLst/>
                    </a:prstGeom>
                    <a:noFill/>
                  </pic:spPr>
                </pic:pic>
              </a:graphicData>
            </a:graphic>
          </wp:anchor>
        </w:drawing>
      </w:r>
    </w:p>
    <w:p w14:paraId="2444064C">
      <w:pPr>
        <w:numPr>
          <w:ilvl w:val="0"/>
          <w:numId w:val="11"/>
        </w:numPr>
        <w:bidi w:val="0"/>
        <w:ind w:left="537" w:leftChars="100" w:hanging="357" w:firstLineChars="0"/>
        <w:rPr>
          <w:rFonts w:hint="default" w:ascii="Times New Roman" w:hAnsi="Times New Roman" w:cs="Times New Roman"/>
          <w:b/>
          <w:bCs/>
          <w:i w:val="0"/>
          <w:iCs w:val="0"/>
          <w:sz w:val="20"/>
          <w:szCs w:val="21"/>
          <w:highlight w:val="none"/>
          <w:u w:val="none"/>
          <w:vertAlign w:val="baseline"/>
          <w:rtl w:val="0"/>
          <w:lang w:val="ru-RU" w:eastAsia="zh-CN"/>
        </w:rPr>
      </w:pPr>
      <w:bookmarkStart w:id="143" w:name="参数设置"/>
      <w:r>
        <w:rPr>
          <w:rFonts w:hint="default" w:ascii="Times New Roman" w:hAnsi="Times New Roman" w:cs="Times New Roman"/>
          <w:b/>
          <w:bCs/>
          <w:i w:val="0"/>
          <w:iCs w:val="0"/>
          <w:sz w:val="20"/>
          <w:szCs w:val="21"/>
          <w:highlight w:val="none"/>
          <w:u w:val="none"/>
          <w:vertAlign w:val="baseline"/>
          <w:rtl w:val="0"/>
          <w:lang w:val="ru-RU" w:eastAsia="zh-CN"/>
        </w:rPr>
        <w:t>Установка параметров</w:t>
      </w:r>
    </w:p>
    <w:bookmarkEnd w:id="143"/>
    <w:p w14:paraId="0AEA8B53">
      <w:pPr>
        <w:numPr>
          <w:ilvl w:val="0"/>
          <w:numId w:val="23"/>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 xml:space="preserve">В офлайн-режиме откройте «Просмотр сет»”, выберите модуль соединителя, переключитесь в режим просмотра устройства, щёлкните правой кнопкой мыши модуль SRR1016 и нажмите </w:t>
      </w:r>
      <w:r>
        <w:rPr>
          <w:rFonts w:hint="default" w:ascii="Times New Roman" w:hAnsi="Times New Roman" w:cs="Times New Roman"/>
          <w:highlight w:val="none"/>
          <w:lang w:val="ru-RU" w:eastAsia="zh-CN"/>
        </w:rPr>
        <w:t xml:space="preserve">клавишу </w:t>
      </w:r>
      <w:r>
        <w:rPr>
          <w:rFonts w:hint="default" w:ascii="Times New Roman" w:hAnsi="Times New Roman" w:cs="Times New Roman"/>
          <w:bCs/>
          <w:highlight w:val="none"/>
          <w:lang w:val="ru-RU" w:eastAsia="zh-CN"/>
        </w:rPr>
        <w:t>«Свойства», чтобы просмотреть и настроить параметры модуля, как показано на рисунке ниже.</w:t>
      </w:r>
    </w:p>
    <w:p w14:paraId="26E9F6E8">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3515360"/>
            <wp:effectExtent l="0" t="0" r="10795" b="5080"/>
            <wp:docPr id="1911148064" name="图片 1911148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148064" name="图片 1911148064"/>
                    <pic:cNvPicPr>
                      <a:picLocks noChangeAspect="1"/>
                    </pic:cNvPicPr>
                  </pic:nvPicPr>
                  <pic:blipFill>
                    <a:blip r:embed="rId79"/>
                    <a:stretch>
                      <a:fillRect/>
                    </a:stretch>
                  </pic:blipFill>
                  <pic:spPr>
                    <a:xfrm>
                      <a:off x="0" y="0"/>
                      <a:ext cx="5400000" cy="3515474"/>
                    </a:xfrm>
                    <a:prstGeom prst="rect">
                      <a:avLst/>
                    </a:prstGeom>
                  </pic:spPr>
                </pic:pic>
              </a:graphicData>
            </a:graphic>
          </wp:inline>
        </w:drawing>
      </w:r>
    </w:p>
    <w:p w14:paraId="504E40CF">
      <w:pPr>
        <w:ind w:left="0" w:leftChars="0"/>
        <w:rPr>
          <w:rFonts w:hint="default" w:ascii="Times New Roman" w:hAnsi="Times New Roman" w:cs="Times New Roman"/>
          <w:bCs/>
          <w:highlight w:val="none"/>
          <w:lang w:eastAsia="zh-CN"/>
        </w:rPr>
      </w:pPr>
    </w:p>
    <w:p w14:paraId="2A810FEB">
      <w:pPr>
        <w:numPr>
          <w:ilvl w:val="0"/>
          <w:numId w:val="23"/>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На странице свойств SRR1016 нажмите «Параметры модуля», как показано на рисунке ниже. Параметры могут быть сконфигурированы в соответствии с фактическими потребностями использования. После завершения настройки снова загрузите программу в PLC, PLC и модуль будет необходимо включить снова.</w:t>
      </w:r>
    </w:p>
    <w:p w14:paraId="2885FD9E">
      <w:pPr>
        <w:ind w:left="766" w:leftChars="0"/>
        <w:rPr>
          <w:rFonts w:hint="default" w:ascii="Times New Roman" w:hAnsi="Times New Roman" w:cs="Times New Roman"/>
          <w:bCs/>
          <w:highlight w:val="none"/>
          <w:lang w:eastAsia="zh-CN"/>
        </w:rPr>
      </w:pPr>
      <w:r>
        <w:rPr>
          <w:rFonts w:hint="default" w:ascii="Times New Roman" w:hAnsi="Times New Roman" w:cs="Times New Roman"/>
          <w:highlight w:val="none"/>
          <w:lang w:val="ru-RU" w:eastAsia="zh-CN"/>
        </w:rPr>
        <w:drawing>
          <wp:inline distT="0" distB="0" distL="0" distR="0">
            <wp:extent cx="5399405" cy="2619375"/>
            <wp:effectExtent l="0" t="0" r="10795" b="1905"/>
            <wp:docPr id="893894739" name="图片 893894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94739" name="图片 893894739"/>
                    <pic:cNvPicPr>
                      <a:picLocks noChangeAspect="1" noChangeArrowheads="1"/>
                    </pic:cNvPicPr>
                  </pic:nvPicPr>
                  <pic:blipFill>
                    <a:blip r:embed="rId80"/>
                    <a:stretch>
                      <a:fillRect/>
                    </a:stretch>
                  </pic:blipFill>
                  <pic:spPr>
                    <a:xfrm>
                      <a:off x="0" y="0"/>
                      <a:ext cx="5400000" cy="2619978"/>
                    </a:xfrm>
                    <a:prstGeom prst="rect">
                      <a:avLst/>
                    </a:prstGeom>
                    <a:noFill/>
                  </pic:spPr>
                </pic:pic>
              </a:graphicData>
            </a:graphic>
          </wp:inline>
        </w:drawing>
      </w:r>
    </w:p>
    <w:p w14:paraId="6902C233">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664B6C4F">
      <w:pPr>
        <w:numPr>
          <w:ilvl w:val="0"/>
          <w:numId w:val="23"/>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Таким же образом проверьте страницу свойств SRR2116 и нажмите «Параметры модуля», как показано на рисунке ниже. Параметры могут быть сконфигурированы в соответствии с фактическими потребностями использования. После завершения настройки снова загрузите программу в PLC, PLC и модуль будет необходимо включить снова.</w:t>
      </w:r>
    </w:p>
    <w:p w14:paraId="35452495">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3313430"/>
            <wp:effectExtent l="0" t="0" r="10795" b="8890"/>
            <wp:docPr id="170186920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69204" name="图片 16"/>
                    <pic:cNvPicPr>
                      <a:picLocks noChangeAspect="1"/>
                    </pic:cNvPicPr>
                  </pic:nvPicPr>
                  <pic:blipFill>
                    <a:blip r:embed="rId81"/>
                    <a:stretch>
                      <a:fillRect/>
                    </a:stretch>
                  </pic:blipFill>
                  <pic:spPr>
                    <a:xfrm>
                      <a:off x="0" y="0"/>
                      <a:ext cx="5400000" cy="3313501"/>
                    </a:xfrm>
                    <a:prstGeom prst="rect">
                      <a:avLst/>
                    </a:prstGeom>
                  </pic:spPr>
                </pic:pic>
              </a:graphicData>
            </a:graphic>
          </wp:inline>
        </w:drawing>
      </w:r>
    </w:p>
    <w:p w14:paraId="0D54B80B">
      <w:pPr>
        <w:ind w:left="766" w:leftChars="0"/>
        <w:rPr>
          <w:rFonts w:hint="default" w:ascii="Times New Roman" w:hAnsi="Times New Roman" w:cs="Times New Roman"/>
          <w:bCs/>
          <w:highlight w:val="none"/>
          <w:lang w:eastAsia="zh-CN"/>
        </w:rPr>
      </w:pPr>
    </w:p>
    <w:p w14:paraId="73F561F1">
      <w:pPr>
        <w:numPr>
          <w:ilvl w:val="0"/>
          <w:numId w:val="23"/>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 xml:space="preserve">Щёлкните правой кнопкой мыши модуль SRR3214 и нажмите </w:t>
      </w:r>
      <w:r>
        <w:rPr>
          <w:rFonts w:hint="default" w:ascii="Times New Roman" w:hAnsi="Times New Roman" w:cs="Times New Roman"/>
          <w:highlight w:val="none"/>
          <w:lang w:val="ru-RU" w:eastAsia="zh-CN"/>
        </w:rPr>
        <w:t xml:space="preserve">клавишу </w:t>
      </w:r>
      <w:r>
        <w:rPr>
          <w:rFonts w:hint="default" w:ascii="Times New Roman" w:hAnsi="Times New Roman" w:cs="Times New Roman"/>
          <w:bCs/>
          <w:highlight w:val="none"/>
          <w:lang w:val="ru-RU" w:eastAsia="zh-CN"/>
        </w:rPr>
        <w:t>«Свойства», чтобы просмотреть и настроить параметры модуля, как показано на рисунке ниже.</w:t>
      </w:r>
    </w:p>
    <w:p w14:paraId="3EDCD91B">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4084955"/>
            <wp:effectExtent l="0" t="0" r="10795" b="14605"/>
            <wp:docPr id="9402681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68103" name="图片 7"/>
                    <pic:cNvPicPr>
                      <a:picLocks noChangeAspect="1"/>
                    </pic:cNvPicPr>
                  </pic:nvPicPr>
                  <pic:blipFill>
                    <a:blip r:embed="rId82"/>
                    <a:stretch>
                      <a:fillRect/>
                    </a:stretch>
                  </pic:blipFill>
                  <pic:spPr>
                    <a:xfrm>
                      <a:off x="0" y="0"/>
                      <a:ext cx="5400000" cy="4085527"/>
                    </a:xfrm>
                    <a:prstGeom prst="rect">
                      <a:avLst/>
                    </a:prstGeom>
                  </pic:spPr>
                </pic:pic>
              </a:graphicData>
            </a:graphic>
          </wp:inline>
        </w:drawing>
      </w:r>
    </w:p>
    <w:p w14:paraId="40CE40F1">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2A25DD77">
      <w:pPr>
        <w:numPr>
          <w:ilvl w:val="0"/>
          <w:numId w:val="23"/>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На странице свойств SRR3214 нажмите «Параметры модуля», как показано на рисунке ниже. Параметры могут быть сконфигурированы в соответствии с фактическими потребностями использования. После завершения настройки снова загрузите программу в PLC, PLC и модуль будет необходимо включить снова .</w:t>
      </w:r>
    </w:p>
    <w:p w14:paraId="32A41FB2">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2068195"/>
            <wp:effectExtent l="0" t="0" r="10795" b="4445"/>
            <wp:docPr id="20279158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5887" name="图片 8"/>
                    <pic:cNvPicPr>
                      <a:picLocks noChangeAspect="1"/>
                    </pic:cNvPicPr>
                  </pic:nvPicPr>
                  <pic:blipFill>
                    <a:blip r:embed="rId83"/>
                    <a:stretch>
                      <a:fillRect/>
                    </a:stretch>
                  </pic:blipFill>
                  <pic:spPr>
                    <a:xfrm>
                      <a:off x="0" y="0"/>
                      <a:ext cx="5400000" cy="2068715"/>
                    </a:xfrm>
                    <a:prstGeom prst="rect">
                      <a:avLst/>
                    </a:prstGeom>
                  </pic:spPr>
                </pic:pic>
              </a:graphicData>
            </a:graphic>
          </wp:inline>
        </w:drawing>
      </w:r>
    </w:p>
    <w:p w14:paraId="3AD2E4EF">
      <w:pPr>
        <w:ind w:left="766" w:leftChars="0"/>
        <w:rPr>
          <w:rFonts w:hint="default" w:ascii="Times New Roman" w:hAnsi="Times New Roman" w:cs="Times New Roman"/>
          <w:bCs/>
          <w:highlight w:val="none"/>
          <w:lang w:eastAsia="zh-CN"/>
        </w:rPr>
      </w:pPr>
    </w:p>
    <w:p w14:paraId="4A266BC0">
      <w:pPr>
        <w:numPr>
          <w:ilvl w:val="0"/>
          <w:numId w:val="23"/>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На странице свойств SRR4034 нажмите «Параметры модуля», как показано на рисунке ниже. Параметры могут быть сконфигурированы в соответствии с фактическими потребностями использования. После завершения настройки снова загрузите программу в PLC, PLC и модуль будет необходимо включить снова.</w:t>
      </w:r>
    </w:p>
    <w:p w14:paraId="4029A73E">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2619375"/>
            <wp:effectExtent l="0" t="0" r="10795" b="1905"/>
            <wp:docPr id="17280259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025946" name="图片 10"/>
                    <pic:cNvPicPr>
                      <a:picLocks noChangeAspect="1"/>
                    </pic:cNvPicPr>
                  </pic:nvPicPr>
                  <pic:blipFill>
                    <a:blip r:embed="rId84"/>
                    <a:stretch>
                      <a:fillRect/>
                    </a:stretch>
                  </pic:blipFill>
                  <pic:spPr>
                    <a:xfrm>
                      <a:off x="0" y="0"/>
                      <a:ext cx="5400000" cy="2619977"/>
                    </a:xfrm>
                    <a:prstGeom prst="rect">
                      <a:avLst/>
                    </a:prstGeom>
                  </pic:spPr>
                </pic:pic>
              </a:graphicData>
            </a:graphic>
          </wp:inline>
        </w:drawing>
      </w:r>
    </w:p>
    <w:p w14:paraId="6DE29EE6">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1288A2F4">
      <w:pPr>
        <w:numPr>
          <w:ilvl w:val="0"/>
          <w:numId w:val="23"/>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 xml:space="preserve">Щёлкните правой кнопкой мыши значок соединителя в окне просмотра сети и нажмите </w:t>
      </w:r>
      <w:r>
        <w:rPr>
          <w:rFonts w:hint="default" w:ascii="Times New Roman" w:hAnsi="Times New Roman" w:cs="Times New Roman"/>
          <w:highlight w:val="none"/>
          <w:lang w:val="ru-RU" w:eastAsia="zh-CN"/>
        </w:rPr>
        <w:t xml:space="preserve">клавишу </w:t>
      </w:r>
      <w:r>
        <w:rPr>
          <w:rFonts w:hint="default" w:ascii="Times New Roman" w:hAnsi="Times New Roman" w:cs="Times New Roman"/>
          <w:bCs/>
          <w:highlight w:val="none"/>
          <w:lang w:val="ru-RU" w:eastAsia="zh-CN"/>
        </w:rPr>
        <w:t>«Свойства», чтобы просмотреть и настроить параметры соединителя, как показано на рисунке ниже.</w:t>
      </w:r>
    </w:p>
    <w:p w14:paraId="705C3D5C">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4071620"/>
            <wp:effectExtent l="0" t="0" r="10795" b="12700"/>
            <wp:docPr id="17413735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73548" name="图片 1"/>
                    <pic:cNvPicPr>
                      <a:picLocks noChangeAspect="1"/>
                    </pic:cNvPicPr>
                  </pic:nvPicPr>
                  <pic:blipFill>
                    <a:blip r:embed="rId85"/>
                    <a:stretch>
                      <a:fillRect/>
                    </a:stretch>
                  </pic:blipFill>
                  <pic:spPr>
                    <a:xfrm>
                      <a:off x="0" y="0"/>
                      <a:ext cx="5400000" cy="4072131"/>
                    </a:xfrm>
                    <a:prstGeom prst="rect">
                      <a:avLst/>
                    </a:prstGeom>
                  </pic:spPr>
                </pic:pic>
              </a:graphicData>
            </a:graphic>
          </wp:inline>
        </w:drawing>
      </w:r>
    </w:p>
    <w:p w14:paraId="7C476615">
      <w:pPr>
        <w:ind w:left="766" w:leftChars="0"/>
        <w:rPr>
          <w:rFonts w:hint="default" w:ascii="Times New Roman" w:hAnsi="Times New Roman" w:cs="Times New Roman"/>
          <w:bCs/>
          <w:highlight w:val="none"/>
          <w:lang w:eastAsia="zh-CN"/>
        </w:rPr>
      </w:pPr>
    </w:p>
    <w:p w14:paraId="6614D1A7">
      <w:pPr>
        <w:numPr>
          <w:ilvl w:val="0"/>
          <w:numId w:val="23"/>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На странице свойств соединителя нажмите "Параметры модуля”, как показано на рисунке ниже. Независимо от того, включена функция сигнализации или нет, выходное управление PLC остановит состояние AO и DO, эти два параметра можно настроить в соответствии с фактическими потребностями использования. После завершения настройки повторно загрузите программу в PLC, PLC и модуль будет необходимо снова включить.</w:t>
      </w:r>
    </w:p>
    <w:p w14:paraId="4C0DE83D">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val="ru-RU" w:eastAsia="zh-CN"/>
        </w:rPr>
        <w:drawing>
          <wp:inline distT="0" distB="0" distL="0" distR="0">
            <wp:extent cx="5399405" cy="2021205"/>
            <wp:effectExtent l="0" t="0" r="10795" b="5715"/>
            <wp:docPr id="2373275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327582" name="图片 2"/>
                    <pic:cNvPicPr>
                      <a:picLocks noChangeAspect="1"/>
                    </pic:cNvPicPr>
                  </pic:nvPicPr>
                  <pic:blipFill>
                    <a:blip r:embed="rId86"/>
                    <a:stretch>
                      <a:fillRect/>
                    </a:stretch>
                  </pic:blipFill>
                  <pic:spPr>
                    <a:xfrm>
                      <a:off x="0" y="0"/>
                      <a:ext cx="5400000" cy="2021296"/>
                    </a:xfrm>
                    <a:prstGeom prst="rect">
                      <a:avLst/>
                    </a:prstGeom>
                  </pic:spPr>
                </pic:pic>
              </a:graphicData>
            </a:graphic>
          </wp:inline>
        </w:drawing>
      </w:r>
    </w:p>
    <w:p w14:paraId="40F36F63">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7C9D49C0">
      <w:pPr>
        <w:numPr>
          <w:ilvl w:val="0"/>
          <w:numId w:val="11"/>
        </w:numPr>
        <w:bidi w:val="0"/>
        <w:ind w:left="537" w:leftChars="100" w:hanging="357" w:firstLineChars="0"/>
        <w:rPr>
          <w:rFonts w:hint="default" w:ascii="Times New Roman" w:hAnsi="Times New Roman" w:cs="Times New Roman"/>
          <w:b/>
          <w:bCs/>
          <w:i w:val="0"/>
          <w:iCs w:val="0"/>
          <w:sz w:val="20"/>
          <w:szCs w:val="21"/>
          <w:highlight w:val="none"/>
          <w:u w:val="none"/>
          <w:vertAlign w:val="baseline"/>
          <w:rtl w:val="0"/>
          <w:lang w:val="ru-RU" w:eastAsia="zh-CN"/>
        </w:rPr>
      </w:pPr>
      <w:r>
        <w:rPr>
          <w:rFonts w:hint="default" w:ascii="Times New Roman" w:hAnsi="Times New Roman" w:cs="Times New Roman"/>
          <w:b/>
          <w:bCs/>
          <w:i w:val="0"/>
          <w:iCs w:val="0"/>
          <w:sz w:val="20"/>
          <w:szCs w:val="21"/>
          <w:highlight w:val="none"/>
          <w:u w:val="none"/>
          <w:vertAlign w:val="baseline"/>
          <w:rtl w:val="0"/>
          <w:lang w:val="ru-RU" w:eastAsia="zh-CN"/>
        </w:rPr>
        <w:t xml:space="preserve">Подтверждение функций </w:t>
      </w:r>
    </w:p>
    <w:p w14:paraId="23B6F7C2">
      <w:pPr>
        <w:numPr>
          <w:ilvl w:val="0"/>
          <w:numId w:val="24"/>
        </w:numPr>
        <w:ind w:left="766" w:leftChars="0" w:hanging="227"/>
        <w:rPr>
          <w:rFonts w:hint="default" w:ascii="Times New Roman" w:hAnsi="Times New Roman" w:cs="Times New Roman"/>
          <w:highlight w:val="none"/>
          <w:lang w:val="ru-RU" w:eastAsia="zh-CN"/>
        </w:rPr>
      </w:pPr>
      <w:r>
        <w:rPr>
          <w:rFonts w:hint="default" w:ascii="Times New Roman" w:hAnsi="Times New Roman" w:cs="Times New Roman"/>
          <w:bCs/>
          <w:highlight w:val="none"/>
          <w:lang w:val="ru-RU" w:eastAsia="zh-CN"/>
        </w:rPr>
        <w:t>Разверните навигацию по проекту слева, выберите «Таблица мониторинга и обеспечения соблюдения», дважды щёлкните «Добавить новую таблицу мониторинга», и система добавит новую таблицу мониторинга, как показано на рисунке ниже.</w:t>
      </w:r>
    </w:p>
    <w:p w14:paraId="62BAFCC9">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val="ru-RU" w:eastAsia="zh-CN"/>
        </w:rPr>
        <w:drawing>
          <wp:inline distT="0" distB="0" distL="0" distR="0">
            <wp:extent cx="5399405" cy="3118485"/>
            <wp:effectExtent l="0" t="0" r="10795" b="5715"/>
            <wp:docPr id="1352223444" name="图片 135222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223444" name="图片 1352223444"/>
                    <pic:cNvPicPr>
                      <a:picLocks noChangeAspect="1"/>
                    </pic:cNvPicPr>
                  </pic:nvPicPr>
                  <pic:blipFill>
                    <a:blip r:embed="rId87"/>
                    <a:stretch>
                      <a:fillRect/>
                    </a:stretch>
                  </pic:blipFill>
                  <pic:spPr>
                    <a:xfrm>
                      <a:off x="0" y="0"/>
                      <a:ext cx="5400000" cy="3118500"/>
                    </a:xfrm>
                    <a:prstGeom prst="rect">
                      <a:avLst/>
                    </a:prstGeom>
                  </pic:spPr>
                </pic:pic>
              </a:graphicData>
            </a:graphic>
          </wp:inline>
        </w:drawing>
      </w:r>
    </w:p>
    <w:p w14:paraId="5A31DEDE">
      <w:pPr>
        <w:ind w:left="0" w:leftChars="0"/>
        <w:rPr>
          <w:rFonts w:hint="default" w:ascii="Times New Roman" w:hAnsi="Times New Roman" w:cs="Times New Roman"/>
          <w:b/>
          <w:bCs/>
          <w:highlight w:val="none"/>
          <w:lang w:eastAsia="zh-CN"/>
        </w:rPr>
      </w:pPr>
    </w:p>
    <w:p w14:paraId="6D260E1C">
      <w:pPr>
        <w:numPr>
          <w:ilvl w:val="0"/>
          <w:numId w:val="24"/>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Откройте «Просмотр устройства», чтобы просмотреть адрес канала I (адрес канала входного сигнала) и Q-адрес (адрес канала выходного сигнала) каждого модуля в разделе «Обзор устройства».</w:t>
      </w:r>
    </w:p>
    <w:p w14:paraId="0D25E5A8">
      <w:pPr>
        <w:ind w:left="823" w:leftChars="0"/>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Например, можно видеть, что «I-адрес» модуля SRR1016 равен от 1 до 2,  «Q-адрес» модуля SRR2116 равен от 1 до 2, как показано на рисунке ниже.</w:t>
      </w:r>
    </w:p>
    <w:p w14:paraId="5A5382D7">
      <w:pPr>
        <w:ind w:left="0" w:leftChars="0"/>
        <w:rPr>
          <w:rFonts w:hint="default" w:ascii="Times New Roman" w:hAnsi="Times New Roman" w:cs="Times New Roman"/>
          <w:bCs/>
          <w:highlight w:val="none"/>
          <w:lang w:val="ru-RU" w:eastAsia="zh-CN"/>
        </w:rPr>
      </w:pPr>
      <w:r>
        <w:rPr>
          <w:rFonts w:hint="default" w:ascii="Times New Roman" w:hAnsi="Times New Roman" w:cs="Times New Roman"/>
          <w:b/>
          <w:bCs/>
          <w:highlight w:val="none"/>
          <w:lang w:val="ru-RU" w:eastAsia="zh-CN"/>
        </w:rPr>
        <w:drawing>
          <wp:anchor distT="0" distB="0" distL="0" distR="0" simplePos="0" relativeHeight="251689984" behindDoc="0" locked="0" layoutInCell="1" allowOverlap="1">
            <wp:simplePos x="0" y="0"/>
            <wp:positionH relativeFrom="column">
              <wp:posOffset>410210</wp:posOffset>
            </wp:positionH>
            <wp:positionV relativeFrom="paragraph">
              <wp:posOffset>159385</wp:posOffset>
            </wp:positionV>
            <wp:extent cx="5399405" cy="1434465"/>
            <wp:effectExtent l="0" t="0" r="10795" b="13335"/>
            <wp:wrapTopAndBottom/>
            <wp:docPr id="840660918" name="图片 840660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660918" name="图片 840660918"/>
                    <pic:cNvPicPr>
                      <a:picLocks noChangeAspect="1"/>
                    </pic:cNvPicPr>
                  </pic:nvPicPr>
                  <pic:blipFill>
                    <a:blip r:embed="rId88"/>
                    <a:stretch>
                      <a:fillRect/>
                    </a:stretch>
                  </pic:blipFill>
                  <pic:spPr>
                    <a:xfrm>
                      <a:off x="0" y="0"/>
                      <a:ext cx="5400000" cy="1434467"/>
                    </a:xfrm>
                    <a:prstGeom prst="rect">
                      <a:avLst/>
                    </a:prstGeom>
                  </pic:spPr>
                </pic:pic>
              </a:graphicData>
            </a:graphic>
          </wp:anchor>
        </w:drawing>
      </w:r>
      <w:r>
        <w:rPr>
          <w:rFonts w:hint="default" w:ascii="Times New Roman" w:hAnsi="Times New Roman" w:cs="Times New Roman"/>
          <w:bCs/>
          <w:highlight w:val="none"/>
          <w:lang w:val="ru-RU" w:eastAsia="zh-CN"/>
        </w:rPr>
        <w:br w:type="page"/>
      </w:r>
    </w:p>
    <w:p w14:paraId="05AE64F9">
      <w:pPr>
        <w:numPr>
          <w:ilvl w:val="0"/>
          <w:numId w:val="24"/>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 xml:space="preserve">Введите адрес входного и выходного каналов в адресную ячейку таблицы мониторинга, например, измените “IB1” на “IB2”, “QB1” на “QB2”, нажмите “Enter”, после того как все данные будут заполнены, нажмите </w:t>
      </w:r>
      <w:r>
        <w:rPr>
          <w:rFonts w:hint="default" w:ascii="Times New Roman" w:hAnsi="Times New Roman" w:cs="Times New Roman"/>
          <w:highlight w:val="none"/>
          <w:lang w:val="ru-RU" w:eastAsia="zh-CN"/>
        </w:rPr>
        <w:t xml:space="preserve">клавишу </w:t>
      </w:r>
      <w:r>
        <w:rPr>
          <w:rFonts w:hint="default" w:ascii="Times New Roman" w:hAnsi="Times New Roman" w:cs="Times New Roman"/>
          <w:bCs/>
          <w:highlight w:val="none"/>
          <w:lang w:val="ru-RU" w:eastAsia="zh-CN"/>
        </w:rPr>
        <w:t>для отслеживания данных, как показано на рисунке ниже.</w:t>
      </w:r>
    </w:p>
    <w:p w14:paraId="4911D726">
      <w:pPr>
        <w:ind w:left="766" w:leftChars="0"/>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drawing>
          <wp:anchor distT="0" distB="0" distL="0" distR="0" simplePos="0" relativeHeight="251691008" behindDoc="0" locked="0" layoutInCell="1" allowOverlap="1">
            <wp:simplePos x="0" y="0"/>
            <wp:positionH relativeFrom="column">
              <wp:posOffset>491490</wp:posOffset>
            </wp:positionH>
            <wp:positionV relativeFrom="paragraph">
              <wp:posOffset>80645</wp:posOffset>
            </wp:positionV>
            <wp:extent cx="5399405" cy="2169160"/>
            <wp:effectExtent l="0" t="0" r="10795" b="10160"/>
            <wp:wrapTopAndBottom/>
            <wp:docPr id="75436927" name="图片 75436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6927" name="图片 75436927"/>
                    <pic:cNvPicPr>
                      <a:picLocks noChangeAspect="1"/>
                    </pic:cNvPicPr>
                  </pic:nvPicPr>
                  <pic:blipFill>
                    <a:blip r:embed="rId89"/>
                    <a:stretch>
                      <a:fillRect/>
                    </a:stretch>
                  </pic:blipFill>
                  <pic:spPr>
                    <a:xfrm>
                      <a:off x="0" y="0"/>
                      <a:ext cx="5400000" cy="2169483"/>
                    </a:xfrm>
                    <a:prstGeom prst="rect">
                      <a:avLst/>
                    </a:prstGeom>
                  </pic:spPr>
                </pic:pic>
              </a:graphicData>
            </a:graphic>
          </wp:anchor>
        </w:drawing>
      </w:r>
    </w:p>
    <w:p w14:paraId="7F1CD8AB">
      <w:pPr>
        <w:numPr>
          <w:ilvl w:val="0"/>
          <w:numId w:val="24"/>
        </w:numPr>
        <w:ind w:left="766" w:leftChars="0" w:hanging="227"/>
        <w:rPr>
          <w:rFonts w:hint="default" w:ascii="Times New Roman" w:hAnsi="Times New Roman" w:cs="Times New Roman"/>
          <w:bCs/>
          <w:highlight w:val="none"/>
          <w:lang w:val="ru-RU" w:eastAsia="zh-CN"/>
        </w:rPr>
      </w:pPr>
      <w:r>
        <w:rPr>
          <w:rFonts w:hint="default" w:ascii="Times New Roman" w:hAnsi="Times New Roman" w:cs="Times New Roman"/>
          <w:bCs/>
          <w:highlight w:val="none"/>
          <w:lang w:val="ru-RU" w:eastAsia="zh-CN"/>
        </w:rPr>
        <w:t>Модуль SRR1016 использует входной канал 0 и канал 1 в качестве примера. Когда входной канал 0 и канал 1 модуля имеют эффективные входные напряжения, их можно увидеть в ячейке контрольного значения таблицы мониторинга; выходной канал SRR2116 можно принудительно перевести в режим управления, изменив контрольное значение, как показано на рисунке ниже.</w:t>
      </w:r>
    </w:p>
    <w:p w14:paraId="4B95DDA1">
      <w:pPr>
        <w:widowControl w:val="0"/>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val="ru-RU" w:eastAsia="zh-CN"/>
        </w:rPr>
        <w:drawing>
          <wp:anchor distT="0" distB="0" distL="0" distR="0" simplePos="0" relativeHeight="251692032" behindDoc="0" locked="0" layoutInCell="1" allowOverlap="1">
            <wp:simplePos x="0" y="0"/>
            <wp:positionH relativeFrom="column">
              <wp:posOffset>486410</wp:posOffset>
            </wp:positionH>
            <wp:positionV relativeFrom="paragraph">
              <wp:posOffset>45720</wp:posOffset>
            </wp:positionV>
            <wp:extent cx="5399405" cy="2080260"/>
            <wp:effectExtent l="0" t="0" r="10795" b="7620"/>
            <wp:wrapTopAndBottom/>
            <wp:docPr id="5479466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94665" name="图片 17"/>
                    <pic:cNvPicPr>
                      <a:picLocks noChangeAspect="1"/>
                    </pic:cNvPicPr>
                  </pic:nvPicPr>
                  <pic:blipFill>
                    <a:blip r:embed="rId90"/>
                    <a:stretch>
                      <a:fillRect/>
                    </a:stretch>
                  </pic:blipFill>
                  <pic:spPr>
                    <a:xfrm>
                      <a:off x="0" y="0"/>
                      <a:ext cx="5400000" cy="2080571"/>
                    </a:xfrm>
                    <a:prstGeom prst="rect">
                      <a:avLst/>
                    </a:prstGeom>
                  </pic:spPr>
                </pic:pic>
              </a:graphicData>
            </a:graphic>
          </wp:anchor>
        </w:drawing>
      </w:r>
    </w:p>
    <w:p w14:paraId="67AAC495">
      <w:pPr>
        <w:numPr>
          <w:ilvl w:val="0"/>
          <w:numId w:val="24"/>
        </w:numPr>
        <w:ind w:left="766" w:leftChars="0" w:hanging="227"/>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Модуль SRR3214 использует канал 0 в качестве примера. Если канал 0 имеет входное напряжение, кодовое значение входного напряжения можно отслеживать в таблице мониторинга. Как показано на рисунке ниже, соответствие между кодовым значением и напряжением подробно описано в</w:t>
      </w:r>
      <w:r>
        <w:rPr>
          <w:rFonts w:hint="default" w:ascii="Times New Roman" w:hAnsi="Times New Roman" w:cs="Times New Roman"/>
          <w:color w:val="0000FF"/>
          <w:highlight w:val="none"/>
          <w:u w:val="single"/>
          <w:lang w:val="ru-RU" w:eastAsia="zh-CN"/>
        </w:rPr>
        <w:t xml:space="preserve"> разделе 3.3.4 Параметры аналогового напряжения.</w:t>
      </w:r>
    </w:p>
    <w:p w14:paraId="0F9F9D04">
      <w:pPr>
        <w:widowControl w:val="0"/>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val="ru-RU" w:eastAsia="zh-CN"/>
        </w:rPr>
        <w:drawing>
          <wp:inline distT="0" distB="0" distL="0" distR="0">
            <wp:extent cx="5399405" cy="2080260"/>
            <wp:effectExtent l="0" t="0" r="10795" b="7620"/>
            <wp:docPr id="65147117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71172" name="图片 19"/>
                    <pic:cNvPicPr>
                      <a:picLocks noChangeAspect="1"/>
                    </pic:cNvPicPr>
                  </pic:nvPicPr>
                  <pic:blipFill>
                    <a:blip r:embed="rId91"/>
                    <a:stretch>
                      <a:fillRect/>
                    </a:stretch>
                  </pic:blipFill>
                  <pic:spPr>
                    <a:xfrm>
                      <a:off x="0" y="0"/>
                      <a:ext cx="5400000" cy="2080571"/>
                    </a:xfrm>
                    <a:prstGeom prst="rect">
                      <a:avLst/>
                    </a:prstGeom>
                  </pic:spPr>
                </pic:pic>
              </a:graphicData>
            </a:graphic>
          </wp:inline>
        </w:drawing>
      </w:r>
    </w:p>
    <w:p w14:paraId="26D48677">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1E76C8C7">
      <w:pPr>
        <w:numPr>
          <w:ilvl w:val="0"/>
          <w:numId w:val="24"/>
        </w:numPr>
        <w:ind w:left="766" w:leftChars="0" w:hanging="227"/>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 xml:space="preserve">Модуль SRR4034 использует канал 0 в качестве примера. Если вы хотите, чтобы на выводе был канал 0, вы можете ввести значение в ячейку изменённого значения таблицы мониторинга. Соответствие между кодовым значением и током подробно описано в </w:t>
      </w:r>
      <w:r>
        <w:rPr>
          <w:rFonts w:hint="default" w:ascii="Times New Roman" w:hAnsi="Times New Roman" w:cs="Times New Roman"/>
          <w:color w:val="0000FF"/>
          <w:highlight w:val="none"/>
          <w:u w:val="single"/>
          <w:lang w:val="ru-RU" w:eastAsia="zh-CN"/>
        </w:rPr>
        <w:t>разделе 3.3.5 Параметры аналогового тока.</w:t>
      </w:r>
      <w:r>
        <w:rPr>
          <w:rFonts w:hint="default" w:ascii="Times New Roman" w:hAnsi="Times New Roman" w:cs="Times New Roman"/>
          <w:highlight w:val="none"/>
          <w:lang w:val="ru-RU" w:eastAsia="zh-CN"/>
        </w:rPr>
        <w:t xml:space="preserve"> Нажмите </w:t>
      </w:r>
      <w:r>
        <w:rPr>
          <w:rFonts w:hint="default" w:ascii="Times New Roman" w:hAnsi="Times New Roman" w:cs="Times New Roman"/>
          <w:highlight w:val="none"/>
          <w:lang w:val="ru-RU" w:eastAsia="zh-CN"/>
        </w:rPr>
        <w:drawing>
          <wp:inline distT="0" distB="0" distL="0" distR="0">
            <wp:extent cx="190500" cy="175895"/>
            <wp:effectExtent l="0" t="0" r="762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2"/>
                    <a:stretch>
                      <a:fillRect/>
                    </a:stretch>
                  </pic:blipFill>
                  <pic:spPr>
                    <a:xfrm>
                      <a:off x="0" y="0"/>
                      <a:ext cx="190800" cy="176400"/>
                    </a:xfrm>
                    <a:prstGeom prst="rect">
                      <a:avLst/>
                    </a:prstGeom>
                  </pic:spPr>
                </pic:pic>
              </a:graphicData>
            </a:graphic>
          </wp:inline>
        </w:drawing>
      </w:r>
      <w:r>
        <w:rPr>
          <w:rFonts w:hint="default" w:ascii="Times New Roman" w:hAnsi="Times New Roman" w:cs="Times New Roman"/>
          <w:highlight w:val="none"/>
          <w:lang w:val="ru-RU" w:eastAsia="zh-CN"/>
        </w:rPr>
        <w:t>«Записать», чтобы увидеть указательную лампу соответствующего канала, как показано на рисунке ниже.</w:t>
      </w:r>
    </w:p>
    <w:p w14:paraId="1493D3B5">
      <w:pPr>
        <w:widowControl w:val="0"/>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val="ru-RU" w:eastAsia="zh-CN"/>
        </w:rPr>
        <w:drawing>
          <wp:inline distT="0" distB="0" distL="0" distR="0">
            <wp:extent cx="5399405" cy="2092325"/>
            <wp:effectExtent l="0" t="0" r="10795" b="10795"/>
            <wp:docPr id="197414098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140987" name="图片 18"/>
                    <pic:cNvPicPr>
                      <a:picLocks noChangeAspect="1"/>
                    </pic:cNvPicPr>
                  </pic:nvPicPr>
                  <pic:blipFill>
                    <a:blip r:embed="rId93"/>
                    <a:stretch>
                      <a:fillRect/>
                    </a:stretch>
                  </pic:blipFill>
                  <pic:spPr>
                    <a:xfrm>
                      <a:off x="0" y="0"/>
                      <a:ext cx="5400000" cy="2092425"/>
                    </a:xfrm>
                    <a:prstGeom prst="rect">
                      <a:avLst/>
                    </a:prstGeom>
                  </pic:spPr>
                </pic:pic>
              </a:graphicData>
            </a:graphic>
          </wp:inline>
        </w:drawing>
      </w:r>
    </w:p>
    <w:p w14:paraId="34B2AAB4">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124F6EA7">
      <w:pPr>
        <w:pStyle w:val="4"/>
        <w:rPr>
          <w:rFonts w:hint="default" w:ascii="Times New Roman" w:hAnsi="Times New Roman" w:cs="Times New Roman"/>
          <w:highlight w:val="none"/>
          <w:lang w:val="ru-RU"/>
        </w:rPr>
      </w:pPr>
      <w:bookmarkStart w:id="144" w:name="_环网冗余组态应用"/>
      <w:bookmarkEnd w:id="144"/>
      <w:bookmarkStart w:id="145" w:name="_Toc25472"/>
      <w:r>
        <w:rPr>
          <w:rFonts w:hint="default" w:ascii="Times New Roman" w:hAnsi="Times New Roman" w:cs="Times New Roman"/>
          <w:highlight w:val="none"/>
          <w:lang w:val="ru-RU"/>
        </w:rPr>
        <w:t>Приложение для конфигурации резервирования циклической сети</w:t>
      </w:r>
      <w:bookmarkEnd w:id="145"/>
    </w:p>
    <w:p w14:paraId="7287B3DE">
      <w:pPr>
        <w:numPr>
          <w:ilvl w:val="0"/>
          <w:numId w:val="25"/>
        </w:numPr>
        <w:bidi w:val="0"/>
        <w:ind w:left="537" w:leftChars="100" w:hanging="357" w:firstLineChars="0"/>
        <w:rPr>
          <w:rFonts w:hint="default" w:ascii="Times New Roman" w:hAnsi="Times New Roman" w:cs="Times New Roman"/>
          <w:b/>
          <w:sz w:val="20"/>
          <w:szCs w:val="21"/>
          <w:highlight w:val="none"/>
        </w:rPr>
      </w:pPr>
      <w:bookmarkStart w:id="146" w:name="欧姆龙参数设置"/>
      <w:r>
        <w:rPr>
          <w:rFonts w:hint="default" w:ascii="Times New Roman" w:hAnsi="Times New Roman" w:cs="Times New Roman"/>
          <w:b/>
          <w:bCs/>
          <w:i w:val="0"/>
          <w:iCs w:val="0"/>
          <w:sz w:val="20"/>
          <w:szCs w:val="21"/>
          <w:highlight w:val="none"/>
          <w:u w:val="none"/>
          <w:vertAlign w:val="baseline"/>
          <w:rtl w:val="0"/>
          <w:lang w:val="ru"/>
        </w:rPr>
        <w:t>Подготовка</w:t>
      </w:r>
    </w:p>
    <w:p w14:paraId="23F52996">
      <w:pPr>
        <w:numPr>
          <w:ilvl w:val="0"/>
          <w:numId w:val="6"/>
        </w:numPr>
        <w:bidi w:val="0"/>
        <w:ind w:left="540" w:leftChars="3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Аппаратная среда</w:t>
      </w:r>
    </w:p>
    <w:p w14:paraId="3FAD3176">
      <w:pPr>
        <w:numPr>
          <w:ilvl w:val="0"/>
          <w:numId w:val="12"/>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Подготовка модуля, в этом описании для примера взята топология SRR8</w:t>
      </w:r>
      <w:r>
        <w:rPr>
          <w:rFonts w:hint="default" w:ascii="Times New Roman" w:hAnsi="Times New Roman" w:cs="Times New Roman"/>
          <w:b/>
          <w:bCs/>
          <w:i w:val="0"/>
          <w:iCs w:val="0"/>
          <w:highlight w:val="none"/>
          <w:u w:val="none"/>
          <w:vertAlign w:val="baseline"/>
          <w:rtl w:val="0"/>
          <w:lang w:val="en-US" w:eastAsia="zh-CN"/>
        </w:rPr>
        <w:t>3</w:t>
      </w:r>
      <w:r>
        <w:rPr>
          <w:rFonts w:hint="default" w:ascii="Times New Roman" w:hAnsi="Times New Roman" w:cs="Times New Roman"/>
          <w:b/>
          <w:bCs/>
          <w:i w:val="0"/>
          <w:iCs w:val="0"/>
          <w:highlight w:val="none"/>
          <w:u w:val="none"/>
          <w:vertAlign w:val="baseline"/>
          <w:rtl w:val="0"/>
          <w:lang w:val="ru"/>
        </w:rPr>
        <w:t>00+SRR</w:t>
      </w:r>
      <w:r>
        <w:rPr>
          <w:rFonts w:hint="default" w:ascii="Times New Roman" w:hAnsi="Times New Roman" w:cs="Times New Roman"/>
          <w:b/>
          <w:bCs/>
          <w:i w:val="0"/>
          <w:iCs w:val="0"/>
          <w:highlight w:val="none"/>
          <w:u w:val="none"/>
          <w:vertAlign w:val="baseline"/>
          <w:rtl w:val="0"/>
          <w:lang w:val="en-US" w:eastAsia="zh-CN"/>
        </w:rPr>
        <w:t>8300</w:t>
      </w:r>
      <w:r>
        <w:rPr>
          <w:rFonts w:hint="default" w:ascii="Times New Roman" w:hAnsi="Times New Roman" w:cs="Times New Roman"/>
          <w:b/>
          <w:bCs/>
          <w:i w:val="0"/>
          <w:iCs w:val="0"/>
          <w:highlight w:val="none"/>
          <w:u w:val="none"/>
          <w:vertAlign w:val="baseline"/>
          <w:rtl w:val="0"/>
          <w:lang w:val="ru"/>
        </w:rPr>
        <w:t>+SRR</w:t>
      </w:r>
      <w:r>
        <w:rPr>
          <w:rFonts w:hint="default" w:ascii="Times New Roman" w:hAnsi="Times New Roman" w:cs="Times New Roman"/>
          <w:b/>
          <w:bCs/>
          <w:i w:val="0"/>
          <w:iCs w:val="0"/>
          <w:highlight w:val="none"/>
          <w:u w:val="none"/>
          <w:vertAlign w:val="baseline"/>
          <w:rtl w:val="0"/>
          <w:lang w:val="en-US" w:eastAsia="zh-CN"/>
        </w:rPr>
        <w:t>8300</w:t>
      </w:r>
      <w:r>
        <w:rPr>
          <w:rFonts w:hint="default" w:ascii="Times New Roman" w:hAnsi="Times New Roman" w:cs="Times New Roman"/>
          <w:b/>
          <w:bCs/>
          <w:i w:val="0"/>
          <w:iCs w:val="0"/>
          <w:highlight w:val="none"/>
          <w:u w:val="none"/>
          <w:vertAlign w:val="baseline"/>
          <w:rtl w:val="0"/>
          <w:lang w:val="ru"/>
        </w:rPr>
        <w:t>+SRR</w:t>
      </w:r>
      <w:r>
        <w:rPr>
          <w:rFonts w:hint="default" w:ascii="Times New Roman" w:hAnsi="Times New Roman" w:cs="Times New Roman"/>
          <w:b/>
          <w:bCs/>
          <w:i w:val="0"/>
          <w:iCs w:val="0"/>
          <w:highlight w:val="none"/>
          <w:u w:val="none"/>
          <w:vertAlign w:val="baseline"/>
          <w:rtl w:val="0"/>
          <w:lang w:val="en-US" w:eastAsia="zh-CN"/>
        </w:rPr>
        <w:t>8300</w:t>
      </w:r>
      <w:r>
        <w:rPr>
          <w:rFonts w:hint="default" w:ascii="Times New Roman" w:hAnsi="Times New Roman" w:cs="Times New Roman"/>
          <w:b/>
          <w:bCs/>
          <w:i w:val="0"/>
          <w:iCs w:val="0"/>
          <w:highlight w:val="none"/>
          <w:u w:val="none"/>
          <w:vertAlign w:val="baseline"/>
          <w:rtl w:val="0"/>
          <w:lang w:val="ru"/>
        </w:rPr>
        <w:t>+SRR</w:t>
      </w:r>
      <w:r>
        <w:rPr>
          <w:rFonts w:hint="default" w:ascii="Times New Roman" w:hAnsi="Times New Roman" w:cs="Times New Roman"/>
          <w:b/>
          <w:bCs/>
          <w:i w:val="0"/>
          <w:iCs w:val="0"/>
          <w:highlight w:val="none"/>
          <w:u w:val="none"/>
          <w:vertAlign w:val="baseline"/>
          <w:rtl w:val="0"/>
          <w:lang w:val="en-US" w:eastAsia="zh-CN"/>
        </w:rPr>
        <w:t>8300</w:t>
      </w:r>
    </w:p>
    <w:p w14:paraId="5590896A">
      <w:pPr>
        <w:numPr>
          <w:ilvl w:val="0"/>
          <w:numId w:val="12"/>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 xml:space="preserve">Один компьютер с предустановленным программным обеспечением </w:t>
      </w:r>
      <w:r>
        <w:rPr>
          <w:rFonts w:hint="default" w:ascii="Times New Roman" w:hAnsi="Times New Roman" w:cs="Times New Roman"/>
          <w:b/>
          <w:bCs/>
          <w:highlight w:val="none"/>
          <w:lang w:eastAsia="zh-CN"/>
        </w:rPr>
        <w:t>TIA Portal V17</w:t>
      </w:r>
    </w:p>
    <w:p w14:paraId="12613512">
      <w:pPr>
        <w:numPr>
          <w:ilvl w:val="0"/>
          <w:numId w:val="12"/>
        </w:numPr>
        <w:ind w:left="900" w:leftChars="500" w:firstLine="0"/>
        <w:rPr>
          <w:rFonts w:hint="default" w:ascii="Times New Roman" w:hAnsi="Times New Roman" w:cs="Times New Roman"/>
          <w:b/>
          <w:bCs/>
          <w:highlight w:val="none"/>
          <w:rtl w:val="0"/>
          <w:lang w:val="ru" w:eastAsia="zh-CN"/>
        </w:rPr>
      </w:pPr>
      <w:r>
        <w:rPr>
          <w:rFonts w:hint="default" w:ascii="Times New Roman" w:hAnsi="Times New Roman" w:cs="Times New Roman"/>
          <w:b/>
          <w:bCs/>
          <w:highlight w:val="none"/>
          <w:lang w:val="ru-RU" w:eastAsia="zh-CN"/>
        </w:rPr>
        <w:t>Рассмотрим</w:t>
      </w:r>
      <w:r>
        <w:rPr>
          <w:rFonts w:hint="default" w:ascii="Times New Roman" w:hAnsi="Times New Roman" w:cs="Times New Roman"/>
          <w:b/>
          <w:bCs/>
          <w:highlight w:val="none"/>
          <w:lang w:eastAsia="zh-CN"/>
        </w:rPr>
        <w:t xml:space="preserve"> PLC Siemens. </w:t>
      </w:r>
      <w:r>
        <w:rPr>
          <w:rFonts w:hint="default" w:ascii="Times New Roman" w:hAnsi="Times New Roman" w:cs="Times New Roman"/>
          <w:b/>
          <w:bCs/>
          <w:highlight w:val="none"/>
          <w:lang w:val="ru-RU" w:eastAsia="zh-CN"/>
        </w:rPr>
        <w:t>В</w:t>
      </w:r>
      <w:r>
        <w:rPr>
          <w:rFonts w:hint="default" w:ascii="Times New Roman" w:hAnsi="Times New Roman" w:cs="Times New Roman"/>
          <w:b/>
          <w:bCs/>
          <w:highlight w:val="none"/>
          <w:lang w:eastAsia="zh-CN"/>
        </w:rPr>
        <w:t xml:space="preserve"> </w:t>
      </w:r>
      <w:r>
        <w:rPr>
          <w:rFonts w:hint="default" w:ascii="Times New Roman" w:hAnsi="Times New Roman" w:cs="Times New Roman"/>
          <w:b/>
          <w:bCs/>
          <w:highlight w:val="none"/>
          <w:lang w:val="ru-RU" w:eastAsia="zh-CN"/>
        </w:rPr>
        <w:t>качестве</w:t>
      </w:r>
      <w:r>
        <w:rPr>
          <w:rFonts w:hint="default" w:ascii="Times New Roman" w:hAnsi="Times New Roman" w:cs="Times New Roman"/>
          <w:b/>
          <w:bCs/>
          <w:highlight w:val="none"/>
          <w:lang w:eastAsia="zh-CN"/>
        </w:rPr>
        <w:t xml:space="preserve"> </w:t>
      </w:r>
      <w:r>
        <w:rPr>
          <w:rFonts w:hint="default" w:ascii="Times New Roman" w:hAnsi="Times New Roman" w:cs="Times New Roman"/>
          <w:b/>
          <w:bCs/>
          <w:highlight w:val="none"/>
          <w:lang w:val="ru-RU" w:eastAsia="zh-CN"/>
        </w:rPr>
        <w:t>примера</w:t>
      </w:r>
      <w:r>
        <w:rPr>
          <w:rFonts w:hint="default" w:ascii="Times New Roman" w:hAnsi="Times New Roman" w:cs="Times New Roman"/>
          <w:b/>
          <w:bCs/>
          <w:highlight w:val="none"/>
          <w:lang w:eastAsia="zh-CN"/>
        </w:rPr>
        <w:t xml:space="preserve"> </w:t>
      </w:r>
      <w:r>
        <w:rPr>
          <w:rFonts w:hint="default" w:ascii="Times New Roman" w:hAnsi="Times New Roman" w:cs="Times New Roman"/>
          <w:b/>
          <w:bCs/>
          <w:highlight w:val="none"/>
          <w:lang w:val="ru-RU" w:eastAsia="zh-CN"/>
        </w:rPr>
        <w:t>в</w:t>
      </w:r>
      <w:r>
        <w:rPr>
          <w:rFonts w:hint="default" w:ascii="Times New Roman" w:hAnsi="Times New Roman" w:cs="Times New Roman"/>
          <w:b/>
          <w:bCs/>
          <w:highlight w:val="none"/>
          <w:lang w:eastAsia="zh-CN"/>
        </w:rPr>
        <w:t xml:space="preserve"> </w:t>
      </w:r>
      <w:r>
        <w:rPr>
          <w:rFonts w:hint="default" w:ascii="Times New Roman" w:hAnsi="Times New Roman" w:cs="Times New Roman"/>
          <w:b/>
          <w:bCs/>
          <w:highlight w:val="none"/>
          <w:lang w:val="ru-RU" w:eastAsia="zh-CN"/>
        </w:rPr>
        <w:t>этом</w:t>
      </w:r>
      <w:r>
        <w:rPr>
          <w:rFonts w:hint="default" w:ascii="Times New Roman" w:hAnsi="Times New Roman" w:cs="Times New Roman"/>
          <w:b/>
          <w:bCs/>
          <w:highlight w:val="none"/>
          <w:lang w:eastAsia="zh-CN"/>
        </w:rPr>
        <w:t xml:space="preserve"> </w:t>
      </w:r>
      <w:r>
        <w:rPr>
          <w:rFonts w:hint="default" w:ascii="Times New Roman" w:hAnsi="Times New Roman" w:cs="Times New Roman"/>
          <w:b/>
          <w:bCs/>
          <w:highlight w:val="none"/>
          <w:lang w:val="ru-RU" w:eastAsia="zh-CN"/>
        </w:rPr>
        <w:t>описании</w:t>
      </w:r>
      <w:r>
        <w:rPr>
          <w:rFonts w:hint="default" w:ascii="Times New Roman" w:hAnsi="Times New Roman" w:cs="Times New Roman"/>
          <w:b/>
          <w:bCs/>
          <w:highlight w:val="none"/>
          <w:lang w:eastAsia="zh-CN"/>
        </w:rPr>
        <w:t xml:space="preserve"> </w:t>
      </w:r>
      <w:r>
        <w:rPr>
          <w:rFonts w:hint="default" w:ascii="Times New Roman" w:hAnsi="Times New Roman" w:cs="Times New Roman"/>
          <w:b/>
          <w:bCs/>
          <w:highlight w:val="none"/>
          <w:lang w:val="ru-RU" w:eastAsia="zh-CN"/>
        </w:rPr>
        <w:t>используется</w:t>
      </w:r>
      <w:r>
        <w:rPr>
          <w:rFonts w:hint="default" w:ascii="Times New Roman" w:hAnsi="Times New Roman" w:cs="Times New Roman"/>
          <w:b/>
          <w:bCs/>
          <w:highlight w:val="none"/>
          <w:lang w:eastAsia="zh-CN"/>
        </w:rPr>
        <w:t xml:space="preserve"> Siemens S7-1500 CPU 1511-1 PN</w:t>
      </w:r>
    </w:p>
    <w:p w14:paraId="1F7F99EE">
      <w:pPr>
        <w:numPr>
          <w:ilvl w:val="0"/>
          <w:numId w:val="12"/>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Специальные экранированные кабели для</w:t>
      </w:r>
    </w:p>
    <w:p w14:paraId="46A6FFF9">
      <w:pPr>
        <w:numPr>
          <w:ilvl w:val="0"/>
          <w:numId w:val="12"/>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Один импульсный источник питания</w:t>
      </w:r>
    </w:p>
    <w:p w14:paraId="47D31304">
      <w:pPr>
        <w:numPr>
          <w:ilvl w:val="0"/>
          <w:numId w:val="12"/>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Файл конфигурации устройства</w:t>
      </w:r>
    </w:p>
    <w:p w14:paraId="1BE7FC05">
      <w:pPr>
        <w:bidi w:val="0"/>
        <w:ind w:left="180" w:leftChars="0" w:firstLine="1080" w:firstLineChars="600"/>
        <w:rPr>
          <w:rFonts w:hint="default" w:ascii="Times New Roman" w:hAnsi="Times New Roman" w:cs="Times New Roman"/>
          <w:highlight w:val="none"/>
          <w:u w:val="single"/>
        </w:rPr>
      </w:pPr>
      <w:r>
        <w:rPr>
          <w:rFonts w:hint="default" w:ascii="Times New Roman" w:hAnsi="Times New Roman" w:cs="Times New Roman"/>
          <w:b w:val="0"/>
          <w:bCs w:val="0"/>
          <w:i w:val="0"/>
          <w:iCs w:val="0"/>
          <w:highlight w:val="none"/>
          <w:u w:val="none"/>
          <w:vertAlign w:val="baseline"/>
          <w:rtl w:val="0"/>
          <w:lang w:val="ru"/>
        </w:rPr>
        <w:t>Для получения файлов конфигурации, пожалуйста, свяжитесь с нашими сотрудниками.</w:t>
      </w:r>
    </w:p>
    <w:p w14:paraId="4259D949">
      <w:pPr>
        <w:numPr>
          <w:ilvl w:val="0"/>
          <w:numId w:val="6"/>
        </w:numPr>
        <w:bidi w:val="0"/>
        <w:ind w:left="540" w:leftChars="3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Конфигурация и подключение аппаратных средств</w:t>
      </w:r>
    </w:p>
    <w:p w14:paraId="2D3CBA1E">
      <w:pPr>
        <w:bidi w:val="0"/>
        <w:ind w:left="99" w:leftChars="55" w:firstLine="720" w:firstLineChars="4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Следуйте указаниям разделов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"_安装和拆卸_1"</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 xml:space="preserve">4 Установка и демонтаж </w:t>
      </w:r>
      <w:r>
        <w:rPr>
          <w:rStyle w:val="28"/>
          <w:rFonts w:hint="default" w:ascii="Times New Roman" w:hAnsi="Times New Roman" w:cs="Times New Roman"/>
          <w:b w:val="0"/>
          <w:bCs w:val="0"/>
          <w:i w:val="0"/>
          <w:iCs w:val="0"/>
          <w:highlight w:val="none"/>
          <w:u w:val="none"/>
          <w:vertAlign w:val="baseline"/>
          <w:rtl w:val="0"/>
          <w:lang w:val="ru"/>
        </w:rPr>
        <w:fldChar w:fldCharType="end"/>
      </w:r>
      <w:r>
        <w:rPr>
          <w:rFonts w:hint="default" w:ascii="Times New Roman" w:hAnsi="Times New Roman" w:cs="Times New Roman"/>
          <w:b w:val="0"/>
          <w:bCs w:val="0"/>
          <w:i w:val="0"/>
          <w:iCs w:val="0"/>
          <w:highlight w:val="none"/>
          <w:u w:val="none"/>
          <w:vertAlign w:val="baseline"/>
          <w:rtl w:val="0"/>
          <w:lang w:val="ru"/>
        </w:rPr>
        <w:t>» и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"_接线"</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5 Подключение</w:t>
      </w:r>
      <w:r>
        <w:rPr>
          <w:rStyle w:val="28"/>
          <w:rFonts w:hint="default" w:ascii="Times New Roman" w:hAnsi="Times New Roman" w:cs="Times New Roman"/>
          <w:b w:val="0"/>
          <w:bCs w:val="0"/>
          <w:i w:val="0"/>
          <w:iCs w:val="0"/>
          <w:highlight w:val="none"/>
          <w:u w:val="none"/>
          <w:vertAlign w:val="baseline"/>
          <w:rtl w:val="0"/>
          <w:lang w:val="ru"/>
        </w:rPr>
        <w:fldChar w:fldCharType="end"/>
      </w:r>
      <w:r>
        <w:rPr>
          <w:rFonts w:hint="default" w:ascii="Times New Roman" w:hAnsi="Times New Roman" w:cs="Times New Roman"/>
          <w:b w:val="0"/>
          <w:bCs w:val="0"/>
          <w:i w:val="0"/>
          <w:iCs w:val="0"/>
          <w:highlight w:val="none"/>
          <w:u w:val="none"/>
          <w:vertAlign w:val="baseline"/>
          <w:rtl w:val="0"/>
          <w:lang w:val="ru"/>
        </w:rPr>
        <w:t>»</w:t>
      </w:r>
    </w:p>
    <w:p w14:paraId="023DC08D">
      <w:pPr>
        <w:ind w:left="99" w:leftChars="55" w:firstLine="720" w:firstLineChars="400"/>
        <w:rPr>
          <w:rFonts w:hint="default" w:ascii="Times New Roman" w:hAnsi="Times New Roman" w:cs="Times New Roman"/>
          <w:highlight w:val="none"/>
        </w:rPr>
      </w:pPr>
    </w:p>
    <w:p w14:paraId="718D1D1B">
      <w:pPr>
        <w:numPr>
          <w:ilvl w:val="0"/>
          <w:numId w:val="6"/>
        </w:numPr>
        <w:bidi w:val="0"/>
        <w:ind w:left="540" w:leftChars="3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Требования к IP-адресу компьютера</w:t>
      </w:r>
    </w:p>
    <w:p w14:paraId="0213A01B">
      <w:pPr>
        <w:bidi w:val="0"/>
        <w:ind w:left="99" w:leftChars="55" w:firstLine="720" w:firstLineChars="4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Установите IP-адрес компьютера и IP-адрес PLC так, чтобы они находились в одном сегменте сети.</w:t>
      </w:r>
    </w:p>
    <w:p w14:paraId="50423647">
      <w:pPr>
        <w:bidi w:val="0"/>
        <w:ind w:left="0" w:leftChars="0"/>
        <w:rPr>
          <w:rFonts w:hint="default" w:ascii="Times New Roman" w:hAnsi="Times New Roman" w:cs="Times New Roman"/>
          <w:bCs/>
          <w:highlight w:val="none"/>
        </w:rPr>
      </w:pPr>
    </w:p>
    <w:p w14:paraId="5E5D3E61">
      <w:pPr>
        <w:numPr>
          <w:ilvl w:val="0"/>
          <w:numId w:val="25"/>
        </w:numPr>
        <w:bidi w:val="0"/>
        <w:ind w:left="537" w:leftChars="100" w:hanging="357" w:firstLineChars="0"/>
        <w:rPr>
          <w:rFonts w:hint="default" w:ascii="Times New Roman" w:hAnsi="Times New Roman" w:cs="Times New Roman"/>
          <w:b/>
          <w:bCs/>
          <w:i w:val="0"/>
          <w:iCs w:val="0"/>
          <w:sz w:val="20"/>
          <w:szCs w:val="21"/>
          <w:highlight w:val="none"/>
          <w:u w:val="none"/>
          <w:vertAlign w:val="baseline"/>
          <w:rtl w:val="0"/>
          <w:lang w:val="ru" w:eastAsia="zh-CN"/>
        </w:rPr>
      </w:pPr>
      <w:r>
        <w:rPr>
          <w:rFonts w:hint="default" w:ascii="Times New Roman" w:hAnsi="Times New Roman" w:cs="Times New Roman"/>
          <w:b/>
          <w:bCs/>
          <w:i w:val="0"/>
          <w:iCs w:val="0"/>
          <w:sz w:val="20"/>
          <w:szCs w:val="21"/>
          <w:highlight w:val="none"/>
          <w:u w:val="none"/>
          <w:vertAlign w:val="baseline"/>
          <w:rtl w:val="0"/>
          <w:lang w:val="ru-RU" w:eastAsia="zh-CN"/>
        </w:rPr>
        <w:t xml:space="preserve">Резервирование циклической сети </w:t>
      </w:r>
    </w:p>
    <w:p w14:paraId="650D0756">
      <w:pPr>
        <w:numPr>
          <w:ilvl w:val="0"/>
          <w:numId w:val="26"/>
        </w:numPr>
        <w:ind w:left="766" w:leftChars="0" w:hanging="227"/>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 xml:space="preserve">Создайте проект в программном обеспечении </w:t>
      </w:r>
      <w:r>
        <w:rPr>
          <w:rFonts w:hint="default" w:ascii="Times New Roman" w:hAnsi="Times New Roman" w:cs="Times New Roman"/>
          <w:highlight w:val="none"/>
          <w:lang w:eastAsia="zh-CN"/>
        </w:rPr>
        <w:t>TIA</w:t>
      </w:r>
      <w:r>
        <w:rPr>
          <w:rFonts w:hint="default" w:ascii="Times New Roman" w:hAnsi="Times New Roman" w:cs="Times New Roman"/>
          <w:highlight w:val="none"/>
          <w:lang w:val="ru-RU" w:eastAsia="zh-CN"/>
        </w:rPr>
        <w:t xml:space="preserve"> </w:t>
      </w:r>
      <w:r>
        <w:rPr>
          <w:rFonts w:hint="default" w:ascii="Times New Roman" w:hAnsi="Times New Roman" w:cs="Times New Roman"/>
          <w:highlight w:val="none"/>
          <w:lang w:eastAsia="zh-CN"/>
        </w:rPr>
        <w:t>Portal</w:t>
      </w:r>
      <w:r>
        <w:rPr>
          <w:rFonts w:hint="default" w:ascii="Times New Roman" w:hAnsi="Times New Roman" w:cs="Times New Roman"/>
          <w:highlight w:val="none"/>
          <w:lang w:val="ru-RU" w:eastAsia="zh-CN"/>
        </w:rPr>
        <w:t xml:space="preserve"> </w:t>
      </w:r>
      <w:r>
        <w:rPr>
          <w:rFonts w:hint="default" w:ascii="Times New Roman" w:hAnsi="Times New Roman" w:cs="Times New Roman"/>
          <w:highlight w:val="none"/>
          <w:lang w:eastAsia="zh-CN"/>
        </w:rPr>
        <w:t>V</w:t>
      </w:r>
      <w:r>
        <w:rPr>
          <w:rFonts w:hint="default" w:ascii="Times New Roman" w:hAnsi="Times New Roman" w:cs="Times New Roman"/>
          <w:highlight w:val="none"/>
          <w:lang w:val="ru-RU" w:eastAsia="zh-CN"/>
        </w:rPr>
        <w:t xml:space="preserve">17 и добавьте сетевую топологию </w:t>
      </w:r>
      <w:r>
        <w:rPr>
          <w:rFonts w:hint="default" w:ascii="Times New Roman" w:hAnsi="Times New Roman" w:cs="Times New Roman"/>
          <w:highlight w:val="none"/>
          <w:lang w:eastAsia="zh-CN"/>
        </w:rPr>
        <w:t xml:space="preserve">PLC+SRR8300+SRR8300+SRR8300+SRR8300 в конфигурацию сети. </w:t>
      </w:r>
      <w:r>
        <w:rPr>
          <w:rFonts w:hint="default" w:ascii="Times New Roman" w:hAnsi="Times New Roman" w:cs="Times New Roman"/>
          <w:highlight w:val="none"/>
          <w:lang w:val="ru-RU" w:eastAsia="zh-CN"/>
        </w:rPr>
        <w:t>Шаги по настройке файла и добавлению устройства такие же, как и в главе 6.5.1.</w:t>
      </w:r>
    </w:p>
    <w:p w14:paraId="6565746A">
      <w:pPr>
        <w:numPr>
          <w:ilvl w:val="0"/>
          <w:numId w:val="26"/>
        </w:numPr>
        <w:ind w:left="766" w:leftChars="0" w:hanging="227"/>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Создайте конфигурацию топологии в режиме просмотра топологии, подключите два интерфейса каждого устройства из конца в конец и настройте топологию циклической сети, как показано на рисунке ниже.</w:t>
      </w:r>
    </w:p>
    <w:p w14:paraId="2FEA383F">
      <w:pPr>
        <w:numPr>
          <w:ilvl w:val="0"/>
          <w:numId w:val="0"/>
        </w:numPr>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drawing>
          <wp:anchor distT="0" distB="0" distL="0" distR="0" simplePos="0" relativeHeight="251698176" behindDoc="0" locked="0" layoutInCell="1" allowOverlap="1">
            <wp:simplePos x="0" y="0"/>
            <wp:positionH relativeFrom="column">
              <wp:posOffset>450850</wp:posOffset>
            </wp:positionH>
            <wp:positionV relativeFrom="paragraph">
              <wp:posOffset>67310</wp:posOffset>
            </wp:positionV>
            <wp:extent cx="5399405" cy="2667000"/>
            <wp:effectExtent l="0" t="0" r="10795" b="0"/>
            <wp:wrapNone/>
            <wp:docPr id="19463473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47336" name="图片 5"/>
                    <pic:cNvPicPr>
                      <a:picLocks noChangeAspect="1"/>
                    </pic:cNvPicPr>
                  </pic:nvPicPr>
                  <pic:blipFill>
                    <a:blip r:embed="rId94"/>
                    <a:stretch>
                      <a:fillRect/>
                    </a:stretch>
                  </pic:blipFill>
                  <pic:spPr>
                    <a:xfrm>
                      <a:off x="0" y="0"/>
                      <a:ext cx="5400000" cy="2667398"/>
                    </a:xfrm>
                    <a:prstGeom prst="rect">
                      <a:avLst/>
                    </a:prstGeom>
                  </pic:spPr>
                </pic:pic>
              </a:graphicData>
            </a:graphic>
          </wp:anchor>
        </w:drawing>
      </w:r>
    </w:p>
    <w:p w14:paraId="13B5353E">
      <w:pPr>
        <w:numPr>
          <w:ilvl w:val="0"/>
          <w:numId w:val="0"/>
        </w:numPr>
        <w:rPr>
          <w:rFonts w:hint="default" w:ascii="Times New Roman" w:hAnsi="Times New Roman" w:cs="Times New Roman"/>
          <w:highlight w:val="none"/>
          <w:lang w:val="ru-RU" w:eastAsia="zh-CN"/>
        </w:rPr>
      </w:pPr>
    </w:p>
    <w:p w14:paraId="1ACEC01C">
      <w:pPr>
        <w:numPr>
          <w:ilvl w:val="0"/>
          <w:numId w:val="0"/>
        </w:numPr>
        <w:rPr>
          <w:rFonts w:hint="default" w:ascii="Times New Roman" w:hAnsi="Times New Roman" w:cs="Times New Roman"/>
          <w:highlight w:val="none"/>
          <w:lang w:val="ru-RU" w:eastAsia="zh-CN"/>
        </w:rPr>
      </w:pPr>
    </w:p>
    <w:p w14:paraId="23034009">
      <w:pPr>
        <w:numPr>
          <w:ilvl w:val="0"/>
          <w:numId w:val="0"/>
        </w:numPr>
        <w:rPr>
          <w:rFonts w:hint="default" w:ascii="Times New Roman" w:hAnsi="Times New Roman" w:cs="Times New Roman"/>
          <w:highlight w:val="none"/>
          <w:lang w:val="ru-RU" w:eastAsia="zh-CN"/>
        </w:rPr>
      </w:pPr>
    </w:p>
    <w:p w14:paraId="11E4EDF4">
      <w:pPr>
        <w:numPr>
          <w:ilvl w:val="0"/>
          <w:numId w:val="0"/>
        </w:numPr>
        <w:rPr>
          <w:rFonts w:hint="default" w:ascii="Times New Roman" w:hAnsi="Times New Roman" w:cs="Times New Roman"/>
          <w:highlight w:val="none"/>
          <w:lang w:val="ru-RU" w:eastAsia="zh-CN"/>
        </w:rPr>
      </w:pPr>
    </w:p>
    <w:p w14:paraId="73E5847D">
      <w:pPr>
        <w:numPr>
          <w:ilvl w:val="0"/>
          <w:numId w:val="0"/>
        </w:numPr>
        <w:rPr>
          <w:rFonts w:hint="default" w:ascii="Times New Roman" w:hAnsi="Times New Roman" w:cs="Times New Roman"/>
          <w:highlight w:val="none"/>
          <w:lang w:val="ru-RU" w:eastAsia="zh-CN"/>
        </w:rPr>
      </w:pPr>
    </w:p>
    <w:p w14:paraId="2286CCB2">
      <w:pPr>
        <w:numPr>
          <w:ilvl w:val="0"/>
          <w:numId w:val="0"/>
        </w:numPr>
        <w:rPr>
          <w:rFonts w:hint="default" w:ascii="Times New Roman" w:hAnsi="Times New Roman" w:cs="Times New Roman"/>
          <w:highlight w:val="none"/>
          <w:lang w:val="ru-RU" w:eastAsia="zh-CN"/>
        </w:rPr>
      </w:pPr>
    </w:p>
    <w:p w14:paraId="3C630E72">
      <w:pPr>
        <w:numPr>
          <w:ilvl w:val="0"/>
          <w:numId w:val="0"/>
        </w:numPr>
        <w:rPr>
          <w:rFonts w:hint="default" w:ascii="Times New Roman" w:hAnsi="Times New Roman" w:cs="Times New Roman"/>
          <w:highlight w:val="none"/>
          <w:lang w:val="ru-RU" w:eastAsia="zh-CN"/>
        </w:rPr>
      </w:pPr>
    </w:p>
    <w:p w14:paraId="4B081934">
      <w:pPr>
        <w:numPr>
          <w:ilvl w:val="0"/>
          <w:numId w:val="0"/>
        </w:numPr>
        <w:rPr>
          <w:rFonts w:hint="default" w:ascii="Times New Roman" w:hAnsi="Times New Roman" w:cs="Times New Roman"/>
          <w:highlight w:val="none"/>
          <w:lang w:val="ru-RU" w:eastAsia="zh-CN"/>
        </w:rPr>
      </w:pPr>
    </w:p>
    <w:p w14:paraId="3BACB7DD">
      <w:pPr>
        <w:numPr>
          <w:ilvl w:val="0"/>
          <w:numId w:val="0"/>
        </w:numPr>
        <w:rPr>
          <w:rFonts w:hint="default" w:ascii="Times New Roman" w:hAnsi="Times New Roman" w:cs="Times New Roman"/>
          <w:highlight w:val="none"/>
          <w:lang w:val="ru-RU" w:eastAsia="zh-CN"/>
        </w:rPr>
      </w:pPr>
    </w:p>
    <w:p w14:paraId="0BB3CAB1">
      <w:pPr>
        <w:numPr>
          <w:ilvl w:val="0"/>
          <w:numId w:val="0"/>
        </w:numPr>
        <w:rPr>
          <w:rFonts w:hint="default" w:ascii="Times New Roman" w:hAnsi="Times New Roman" w:cs="Times New Roman"/>
          <w:highlight w:val="none"/>
          <w:lang w:val="ru-RU" w:eastAsia="zh-CN"/>
        </w:rPr>
      </w:pPr>
    </w:p>
    <w:p w14:paraId="3EF97CB0">
      <w:pPr>
        <w:numPr>
          <w:ilvl w:val="0"/>
          <w:numId w:val="0"/>
        </w:numPr>
        <w:rPr>
          <w:rFonts w:hint="default" w:ascii="Times New Roman" w:hAnsi="Times New Roman" w:cs="Times New Roman"/>
          <w:highlight w:val="none"/>
          <w:lang w:val="ru-RU" w:eastAsia="zh-CN"/>
        </w:rPr>
      </w:pPr>
    </w:p>
    <w:p w14:paraId="6461D5E2">
      <w:pPr>
        <w:numPr>
          <w:ilvl w:val="0"/>
          <w:numId w:val="0"/>
        </w:numPr>
        <w:rPr>
          <w:rFonts w:hint="default" w:ascii="Times New Roman" w:hAnsi="Times New Roman" w:cs="Times New Roman"/>
          <w:highlight w:val="none"/>
          <w:lang w:val="ru-RU" w:eastAsia="zh-CN"/>
        </w:rPr>
      </w:pPr>
    </w:p>
    <w:p w14:paraId="3560A0BA">
      <w:pPr>
        <w:numPr>
          <w:ilvl w:val="0"/>
          <w:numId w:val="0"/>
        </w:numPr>
        <w:rPr>
          <w:rFonts w:hint="default" w:ascii="Times New Roman" w:hAnsi="Times New Roman" w:cs="Times New Roman"/>
          <w:highlight w:val="none"/>
          <w:lang w:val="ru-RU" w:eastAsia="zh-CN"/>
        </w:rPr>
      </w:pPr>
    </w:p>
    <w:p w14:paraId="6BEC9C07">
      <w:pPr>
        <w:numPr>
          <w:ilvl w:val="0"/>
          <w:numId w:val="0"/>
        </w:numPr>
        <w:rPr>
          <w:rFonts w:hint="default" w:ascii="Times New Roman" w:hAnsi="Times New Roman" w:cs="Times New Roman"/>
          <w:highlight w:val="none"/>
          <w:lang w:val="ru-RU" w:eastAsia="zh-CN"/>
        </w:rPr>
      </w:pPr>
    </w:p>
    <w:p w14:paraId="5AD07C91">
      <w:pPr>
        <w:numPr>
          <w:ilvl w:val="0"/>
          <w:numId w:val="0"/>
        </w:numPr>
        <w:rPr>
          <w:rFonts w:hint="default" w:ascii="Times New Roman" w:hAnsi="Times New Roman" w:cs="Times New Roman"/>
          <w:highlight w:val="none"/>
          <w:lang w:val="ru-RU" w:eastAsia="zh-CN"/>
        </w:rPr>
      </w:pPr>
    </w:p>
    <w:p w14:paraId="2AACF343">
      <w:pPr>
        <w:numPr>
          <w:ilvl w:val="0"/>
          <w:numId w:val="0"/>
        </w:numPr>
        <w:rPr>
          <w:rFonts w:hint="default" w:ascii="Times New Roman" w:hAnsi="Times New Roman" w:cs="Times New Roman"/>
          <w:highlight w:val="none"/>
          <w:lang w:val="ru-RU" w:eastAsia="zh-CN"/>
        </w:rPr>
      </w:pPr>
    </w:p>
    <w:p w14:paraId="20D7968A">
      <w:pPr>
        <w:numPr>
          <w:ilvl w:val="0"/>
          <w:numId w:val="0"/>
        </w:numPr>
        <w:rPr>
          <w:rFonts w:hint="default" w:ascii="Times New Roman" w:hAnsi="Times New Roman" w:cs="Times New Roman"/>
          <w:highlight w:val="none"/>
          <w:lang w:val="ru-RU" w:eastAsia="zh-CN"/>
        </w:rPr>
      </w:pPr>
    </w:p>
    <w:p w14:paraId="44385EE8">
      <w:pPr>
        <w:numPr>
          <w:ilvl w:val="0"/>
          <w:numId w:val="0"/>
        </w:numPr>
        <w:rPr>
          <w:rFonts w:hint="default" w:ascii="Times New Roman" w:hAnsi="Times New Roman" w:cs="Times New Roman"/>
          <w:highlight w:val="none"/>
          <w:lang w:val="ru-RU" w:eastAsia="zh-CN"/>
        </w:rPr>
      </w:pPr>
    </w:p>
    <w:p w14:paraId="2430B318">
      <w:pPr>
        <w:numPr>
          <w:ilvl w:val="0"/>
          <w:numId w:val="0"/>
        </w:numPr>
        <w:rPr>
          <w:rFonts w:hint="default" w:ascii="Times New Roman" w:hAnsi="Times New Roman" w:cs="Times New Roman"/>
          <w:highlight w:val="none"/>
          <w:lang w:val="ru-RU" w:eastAsia="zh-CN"/>
        </w:rPr>
      </w:pPr>
    </w:p>
    <w:p w14:paraId="331C3A7B">
      <w:pPr>
        <w:numPr>
          <w:ilvl w:val="0"/>
          <w:numId w:val="0"/>
        </w:numPr>
        <w:rPr>
          <w:rFonts w:hint="default" w:ascii="Times New Roman" w:hAnsi="Times New Roman" w:cs="Times New Roman"/>
          <w:highlight w:val="none"/>
          <w:lang w:val="ru-RU" w:eastAsia="zh-CN"/>
        </w:rPr>
      </w:pPr>
    </w:p>
    <w:p w14:paraId="5C32FF7C">
      <w:pPr>
        <w:numPr>
          <w:ilvl w:val="0"/>
          <w:numId w:val="0"/>
        </w:numPr>
        <w:rPr>
          <w:rFonts w:hint="default" w:ascii="Times New Roman" w:hAnsi="Times New Roman" w:cs="Times New Roman"/>
          <w:highlight w:val="none"/>
          <w:lang w:val="ru-RU" w:eastAsia="zh-CN"/>
        </w:rPr>
      </w:pPr>
    </w:p>
    <w:p w14:paraId="31D1CF4E">
      <w:pPr>
        <w:numPr>
          <w:ilvl w:val="0"/>
          <w:numId w:val="26"/>
        </w:numPr>
        <w:ind w:left="766" w:leftChars="0" w:hanging="227"/>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Установите имя для каждого устройства (</w:t>
      </w:r>
      <w:r>
        <w:rPr>
          <w:rFonts w:hint="default" w:ascii="Times New Roman" w:hAnsi="Times New Roman" w:cs="Times New Roman"/>
          <w:highlight w:val="none"/>
          <w:lang w:eastAsia="zh-CN"/>
        </w:rPr>
        <w:t>PLC</w:t>
      </w:r>
      <w:r>
        <w:rPr>
          <w:rFonts w:hint="default" w:ascii="Times New Roman" w:hAnsi="Times New Roman" w:cs="Times New Roman"/>
          <w:highlight w:val="none"/>
          <w:lang w:val="ru-RU" w:eastAsia="zh-CN"/>
        </w:rPr>
        <w:t xml:space="preserve"> и соединителю) в режиме просмотра сети.</w:t>
      </w:r>
    </w:p>
    <w:p w14:paraId="420D09A5">
      <w:pPr>
        <w:numPr>
          <w:ilvl w:val="0"/>
          <w:numId w:val="26"/>
        </w:numPr>
        <w:ind w:left="766" w:leftChars="0" w:hanging="227" w:firstLineChars="0"/>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Установите цикл ввода-вывода для каждого устройства (PLC и соединителя). В качестве примера рассмотрим соединитель. Щелкните правой кнопкой мыши значок соединителя в окне просмотра сети, нажмите клавишу «Свойства», найдите настройку времени ожидания в цикле ввода-вывода и установите время ожидания равным 200ms, как показано на рисунке ниже</w:t>
      </w:r>
    </w:p>
    <w:p w14:paraId="68EC8D8E">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val="ru-RU" w:eastAsia="zh-CN"/>
        </w:rPr>
        <w:drawing>
          <wp:inline distT="0" distB="0" distL="0" distR="0">
            <wp:extent cx="5399405" cy="3615690"/>
            <wp:effectExtent l="0" t="0" r="10795" b="11430"/>
            <wp:docPr id="6193201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320168" name="图片 6"/>
                    <pic:cNvPicPr>
                      <a:picLocks noChangeAspect="1"/>
                    </pic:cNvPicPr>
                  </pic:nvPicPr>
                  <pic:blipFill>
                    <a:blip r:embed="rId95"/>
                    <a:stretch>
                      <a:fillRect/>
                    </a:stretch>
                  </pic:blipFill>
                  <pic:spPr>
                    <a:xfrm>
                      <a:off x="0" y="0"/>
                      <a:ext cx="5400000" cy="3616321"/>
                    </a:xfrm>
                    <a:prstGeom prst="rect">
                      <a:avLst/>
                    </a:prstGeom>
                  </pic:spPr>
                </pic:pic>
              </a:graphicData>
            </a:graphic>
          </wp:inline>
        </w:drawing>
      </w:r>
    </w:p>
    <w:p w14:paraId="0934B3EB">
      <w:pPr>
        <w:ind w:left="766" w:leftChars="0"/>
        <w:rPr>
          <w:rFonts w:hint="default" w:ascii="Times New Roman" w:hAnsi="Times New Roman" w:cs="Times New Roman"/>
          <w:highlight w:val="none"/>
          <w:lang w:eastAsia="zh-CN"/>
        </w:rPr>
      </w:pPr>
    </w:p>
    <w:p w14:paraId="7DFF9B7B">
      <w:pPr>
        <w:numPr>
          <w:ilvl w:val="0"/>
          <w:numId w:val="26"/>
        </w:numPr>
        <w:ind w:left="766" w:leftChars="0" w:hanging="227"/>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Выделите домен синхронизации в режиме просмотра сети и щелкните сеть домена синхронизации, чтобы перейти к управлению доменом, как показано на рисунке ниже.</w:t>
      </w:r>
    </w:p>
    <w:p w14:paraId="29C5625E">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val="ru-RU" w:eastAsia="zh-CN"/>
        </w:rPr>
        <w:drawing>
          <wp:inline distT="0" distB="0" distL="0" distR="0">
            <wp:extent cx="5382260" cy="3540760"/>
            <wp:effectExtent l="0" t="0" r="12700" b="10160"/>
            <wp:docPr id="4772620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62024" name="图片 7"/>
                    <pic:cNvPicPr>
                      <a:picLocks noChangeAspect="1"/>
                    </pic:cNvPicPr>
                  </pic:nvPicPr>
                  <pic:blipFill>
                    <a:blip r:embed="rId96"/>
                    <a:stretch>
                      <a:fillRect/>
                    </a:stretch>
                  </pic:blipFill>
                  <pic:spPr>
                    <a:xfrm>
                      <a:off x="0" y="0"/>
                      <a:ext cx="5382295" cy="3540984"/>
                    </a:xfrm>
                    <a:prstGeom prst="rect">
                      <a:avLst/>
                    </a:prstGeom>
                  </pic:spPr>
                </pic:pic>
              </a:graphicData>
            </a:graphic>
          </wp:inline>
        </w:drawing>
      </w:r>
    </w:p>
    <w:p w14:paraId="18F5612E">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47B4FF7A">
      <w:pPr>
        <w:numPr>
          <w:ilvl w:val="0"/>
          <w:numId w:val="26"/>
        </w:numPr>
        <w:ind w:left="766" w:leftChars="0" w:hanging="227"/>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На странице управления доменом MRP назначьте роль MRP и порт циклической сети для каждого устройства. В этом примере PLC настроен как диспетчер, а соединитель - как пользователь, как показано на рисунке ниже.</w:t>
      </w:r>
    </w:p>
    <w:p w14:paraId="7374CB20">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val="ru-RU" w:eastAsia="zh-CN"/>
        </w:rPr>
        <w:drawing>
          <wp:inline distT="0" distB="0" distL="0" distR="0">
            <wp:extent cx="5399405" cy="2856865"/>
            <wp:effectExtent l="0" t="0" r="10795" b="8255"/>
            <wp:docPr id="88758047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580475" name="图片 8"/>
                    <pic:cNvPicPr>
                      <a:picLocks noChangeAspect="1"/>
                    </pic:cNvPicPr>
                  </pic:nvPicPr>
                  <pic:blipFill>
                    <a:blip r:embed="rId97"/>
                    <a:stretch>
                      <a:fillRect/>
                    </a:stretch>
                  </pic:blipFill>
                  <pic:spPr>
                    <a:xfrm>
                      <a:off x="0" y="0"/>
                      <a:ext cx="5400000" cy="2857080"/>
                    </a:xfrm>
                    <a:prstGeom prst="rect">
                      <a:avLst/>
                    </a:prstGeom>
                  </pic:spPr>
                </pic:pic>
              </a:graphicData>
            </a:graphic>
          </wp:inline>
        </w:drawing>
      </w:r>
    </w:p>
    <w:p w14:paraId="7CB18FA4">
      <w:pPr>
        <w:ind w:left="766" w:leftChars="0"/>
        <w:rPr>
          <w:rFonts w:hint="default" w:ascii="Times New Roman" w:hAnsi="Times New Roman" w:cs="Times New Roman"/>
          <w:highlight w:val="none"/>
          <w:lang w:eastAsia="zh-CN"/>
        </w:rPr>
      </w:pPr>
    </w:p>
    <w:p w14:paraId="6AC2C521">
      <w:pPr>
        <w:numPr>
          <w:ilvl w:val="0"/>
          <w:numId w:val="26"/>
        </w:numPr>
        <w:ind w:left="766" w:leftChars="0" w:hanging="227"/>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После компиляции и загрузки программы войдите в онлайн-режим просмотра топологии, чтобы проверить, нормально ли работает устройство.</w:t>
      </w:r>
    </w:p>
    <w:p w14:paraId="39F622C7">
      <w:pPr>
        <w:numPr>
          <w:ilvl w:val="0"/>
          <w:numId w:val="26"/>
        </w:numPr>
        <w:ind w:left="766" w:leftChars="0" w:hanging="227"/>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Проверьте функцию диагностического прерывания. Если подключение или порт на порту циклической сети неисправны и циклическая сеть отключена, будет сгенерировано диагностическое прерывание, как показано на рисунке ниже.</w:t>
      </w:r>
    </w:p>
    <w:p w14:paraId="439107E5">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val="ru-RU" w:eastAsia="zh-CN"/>
        </w:rPr>
        <w:drawing>
          <wp:inline distT="0" distB="0" distL="0" distR="0">
            <wp:extent cx="5399405" cy="2281555"/>
            <wp:effectExtent l="0" t="0" r="10795" b="4445"/>
            <wp:docPr id="14855224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522432" name="图片 1"/>
                    <pic:cNvPicPr>
                      <a:picLocks noChangeAspect="1"/>
                    </pic:cNvPicPr>
                  </pic:nvPicPr>
                  <pic:blipFill>
                    <a:blip r:embed="rId98"/>
                    <a:stretch>
                      <a:fillRect/>
                    </a:stretch>
                  </pic:blipFill>
                  <pic:spPr>
                    <a:xfrm>
                      <a:off x="0" y="0"/>
                      <a:ext cx="5400000" cy="2282108"/>
                    </a:xfrm>
                    <a:prstGeom prst="rect">
                      <a:avLst/>
                    </a:prstGeom>
                  </pic:spPr>
                </pic:pic>
              </a:graphicData>
            </a:graphic>
          </wp:inline>
        </w:drawing>
      </w:r>
    </w:p>
    <w:p w14:paraId="1713B7D7">
      <w:pPr>
        <w:ind w:left="766" w:leftChars="0"/>
        <w:rPr>
          <w:rFonts w:hint="default" w:ascii="Times New Roman" w:hAnsi="Times New Roman" w:cs="Times New Roman"/>
          <w:highlight w:val="none"/>
          <w:lang w:eastAsia="zh-CN"/>
        </w:rPr>
      </w:pPr>
    </w:p>
    <w:p w14:paraId="56051A7C">
      <w:pPr>
        <w:numPr>
          <w:ilvl w:val="0"/>
          <w:numId w:val="26"/>
        </w:numPr>
        <w:ind w:left="766" w:leftChars="0" w:hanging="227"/>
        <w:rPr>
          <w:rFonts w:hint="default" w:ascii="Times New Roman" w:hAnsi="Times New Roman" w:cs="Times New Roman"/>
          <w:highlight w:val="none"/>
          <w:lang w:val="ru-RU" w:eastAsia="zh-CN"/>
        </w:rPr>
      </w:pPr>
      <w:r>
        <w:rPr>
          <w:rFonts w:hint="default" w:ascii="Times New Roman" w:hAnsi="Times New Roman" w:cs="Times New Roman"/>
          <w:highlight w:val="none"/>
          <w:lang w:val="ru-RU" w:eastAsia="zh-CN"/>
        </w:rPr>
        <w:t>В режиме просмотра топологии при неправильном подключении порта или отказе оборудования можно быстро просмотреть точку отказа.</w:t>
      </w:r>
    </w:p>
    <w:bookmarkEnd w:id="146"/>
    <w:p w14:paraId="2D40BF6C">
      <w:pPr>
        <w:bidi w:val="0"/>
        <w:ind w:left="0" w:leftChars="0"/>
        <w:rPr>
          <w:rFonts w:hint="default" w:ascii="Times New Roman" w:hAnsi="Times New Roman" w:cs="Times New Roman"/>
          <w:bCs/>
          <w:highlight w:val="none"/>
        </w:rPr>
      </w:pPr>
    </w:p>
    <w:sectPr>
      <w:headerReference r:id="rId13" w:type="default"/>
      <w:footerReference r:id="rId14" w:type="default"/>
      <w:pgSz w:w="11906" w:h="16838"/>
      <w:pgMar w:top="1440" w:right="1440" w:bottom="1440" w:left="1440" w:header="936" w:footer="981" w:gutter="0"/>
      <w:pgNumType w:start="1"/>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left="180"/>
      </w:pPr>
      <w:r>
        <w:separator/>
      </w:r>
    </w:p>
  </w:endnote>
  <w:endnote w:type="continuationSeparator" w:id="1">
    <w:p>
      <w:pPr>
        <w:ind w:left="1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auto"/>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Microsoft YaHei UI">
    <w:panose1 w:val="020B0503020204020204"/>
    <w:charset w:val="86"/>
    <w:family w:val="swiss"/>
    <w:pitch w:val="default"/>
    <w:sig w:usb0="80000287" w:usb1="2ACF3C50" w:usb2="00000016" w:usb3="00000000" w:csb0="0004001F" w:csb1="00000000"/>
  </w:font>
  <w:font w:name="微软雅黑 Light">
    <w:panose1 w:val="020B0502040204020203"/>
    <w:charset w:val="86"/>
    <w:family w:val="swiss"/>
    <w:pitch w:val="default"/>
    <w:sig w:usb0="80000287" w:usb1="2ACF0010" w:usb2="00000016" w:usb3="00000000" w:csb0="0004001F"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488372">
    <w:pPr>
      <w:pStyle w:val="14"/>
      <w:ind w:left="180"/>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EB90A2">
    <w:pPr>
      <w:pStyle w:val="14"/>
      <w:ind w:left="1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C86AD8">
    <w:pPr>
      <w:pStyle w:val="14"/>
      <w:ind w:left="180"/>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43F9BA">
    <w:pPr>
      <w:pStyle w:val="14"/>
      <w:ind w:left="180"/>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2BE0DD">
    <w:pPr>
      <w:pStyle w:val="14"/>
      <w:bidi w:val="0"/>
      <w:ind w:left="0" w:leftChars="0" w:right="720"/>
      <w:jc w:val="center"/>
    </w:pPr>
    <w:r>
      <w:rPr>
        <w:b w:val="0"/>
        <w:bCs w:val="0"/>
        <w:i w:val="0"/>
        <w:iCs w:val="0"/>
        <w:u w:val="none"/>
        <w:vertAlign w:val="baseline"/>
        <w:rtl w:val="0"/>
        <w:lang w:val="ru"/>
      </w:rPr>
      <w:fldChar w:fldCharType="begin"/>
    </w:r>
    <w:r>
      <w:rPr>
        <w:b w:val="0"/>
        <w:bCs w:val="0"/>
        <w:i w:val="0"/>
        <w:iCs w:val="0"/>
        <w:u w:val="none"/>
        <w:vertAlign w:val="baseline"/>
        <w:rtl w:val="0"/>
        <w:lang w:val="ru"/>
      </w:rPr>
      <w:instrText xml:space="preserve">PAGE   \* MERGEFORMAT</w:instrText>
    </w:r>
    <w:r>
      <w:rPr>
        <w:b w:val="0"/>
        <w:bCs w:val="0"/>
        <w:i w:val="0"/>
        <w:iCs w:val="0"/>
        <w:u w:val="none"/>
        <w:vertAlign w:val="baseline"/>
        <w:rtl w:val="0"/>
        <w:lang w:val="ru"/>
      </w:rPr>
      <w:fldChar w:fldCharType="separate"/>
    </w:r>
    <w:r>
      <w:rPr>
        <w:b w:val="0"/>
        <w:bCs w:val="0"/>
        <w:i w:val="0"/>
        <w:iCs w:val="0"/>
        <w:u w:val="none"/>
        <w:vertAlign w:val="baseline"/>
        <w:rtl w:val="0"/>
        <w:lang w:val="ru"/>
      </w:rPr>
      <w:t>1</w:t>
    </w:r>
    <w:r>
      <w:rPr>
        <w:b w:val="0"/>
        <w:bCs w:val="0"/>
        <w:i w:val="0"/>
        <w:iCs w:val="0"/>
        <w:u w:val="none"/>
        <w:vertAlign w:val="baseline"/>
        <w:rtl w:val="0"/>
        <w:lang w:val="ru"/>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left="180"/>
      </w:pPr>
      <w:r>
        <w:separator/>
      </w:r>
    </w:p>
  </w:footnote>
  <w:footnote w:type="continuationSeparator" w:id="1">
    <w:p>
      <w:pPr>
        <w:ind w:left="1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480A55">
    <w:pPr>
      <w:pStyle w:val="15"/>
      <w:bidi w:val="0"/>
      <w:ind w:left="180"/>
      <w:jc w:val="left"/>
      <w:rPr>
        <w:rFonts w:ascii="微软雅黑 Light" w:hAnsi="微软雅黑 Light" w:eastAsia="微软雅黑 Light"/>
        <w:sz w:val="16"/>
      </w:rPr>
    </w:pPr>
    <w:r>
      <w:rPr>
        <w:rFonts w:ascii="微软雅黑 Light" w:hAnsi="微软雅黑 Light" w:eastAsia="微软雅黑 Light"/>
        <w:b w:val="0"/>
        <w:bCs w:val="0"/>
        <w:i w:val="0"/>
        <w:iCs w:val="0"/>
        <w:sz w:val="16"/>
        <w:u w:val="none"/>
        <w:vertAlign w:val="baseline"/>
        <w:rtl w:val="0"/>
        <w:lang w:val="ru"/>
      </w:rPr>
      <w:t>Руководство пользователя ввода-вывода EtherCAT «Все в одном»</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7B89D2">
    <w:pPr>
      <w:pStyle w:val="15"/>
      <w:ind w:left="1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F1EB10">
    <w:pPr>
      <w:pStyle w:val="15"/>
      <w:pBdr>
        <w:bottom w:val="none" w:color="auto" w:sz="0" w:space="0"/>
      </w:pBdr>
      <w:ind w:left="0" w:leftChars="0"/>
      <w:jc w:val="lef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BAD2F8">
    <w:pPr>
      <w:pStyle w:val="15"/>
      <w:bidi w:val="0"/>
      <w:ind w:left="0" w:leftChars="0"/>
      <w:jc w:val="left"/>
      <w:rPr>
        <w:rFonts w:hint="default" w:ascii="Times New Roman" w:hAnsi="Times New Roman" w:cs="Times New Roman"/>
        <w:b w:val="0"/>
        <w:bCs w:val="0"/>
        <w:i w:val="0"/>
        <w:iCs w:val="0"/>
        <w:sz w:val="16"/>
        <w:u w:val="none"/>
        <w:vertAlign w:val="baseline"/>
        <w:rtl w:val="0"/>
        <w:lang w:val="ru"/>
      </w:rPr>
    </w:pPr>
    <w:r>
      <w:rPr>
        <w:rFonts w:hint="default" w:ascii="Times New Roman" w:hAnsi="Times New Roman" w:cs="Times New Roman"/>
        <w:b w:val="0"/>
        <w:bCs w:val="0"/>
        <w:i w:val="0"/>
        <w:iCs w:val="0"/>
        <w:sz w:val="16"/>
        <w:u w:val="none"/>
        <w:vertAlign w:val="baseline"/>
        <w:rtl w:val="0"/>
        <w:lang w:val="ru"/>
      </w:rPr>
      <w:t>Вставные устройства ввода-вывода серии SRR</w:t>
    </w:r>
  </w:p>
  <w:p w14:paraId="5EDC1B4E">
    <w:pPr>
      <w:pStyle w:val="15"/>
      <w:bidi w:val="0"/>
      <w:ind w:left="0" w:leftChars="0"/>
      <w:jc w:val="left"/>
      <w:rPr>
        <w:sz w:val="16"/>
        <w:highlight w:val="none"/>
      </w:rPr>
    </w:pPr>
    <w:r>
      <w:rPr>
        <w:rFonts w:hint="default" w:ascii="Times New Roman" w:hAnsi="Times New Roman" w:cs="Times New Roman"/>
        <w:b w:val="0"/>
        <w:bCs w:val="0"/>
        <w:i w:val="0"/>
        <w:iCs w:val="0"/>
        <w:sz w:val="16"/>
        <w:u w:val="none"/>
        <w:vertAlign w:val="baseline"/>
        <w:rtl w:val="0"/>
        <w:lang w:val="ru"/>
      </w:rPr>
      <w:t>Руководство пользователя (</w:t>
    </w:r>
    <w:r>
      <w:rPr>
        <w:rFonts w:hint="eastAsia" w:ascii="Times New Roman" w:hAnsi="Times New Roman" w:cs="Times New Roman"/>
        <w:b w:val="0"/>
        <w:bCs w:val="0"/>
        <w:i w:val="0"/>
        <w:iCs w:val="0"/>
        <w:sz w:val="16"/>
        <w:u w:val="none"/>
        <w:vertAlign w:val="baseline"/>
        <w:rtl w:val="0"/>
        <w:lang w:val="en-US" w:eastAsia="zh-CN"/>
      </w:rPr>
      <w:t>PROFINET</w:t>
    </w:r>
    <w:r>
      <w:rPr>
        <w:rFonts w:hint="default" w:ascii="Times New Roman" w:hAnsi="Times New Roman" w:cs="Times New Roman"/>
        <w:b w:val="0"/>
        <w:bCs w:val="0"/>
        <w:i w:val="0"/>
        <w:iCs w:val="0"/>
        <w:sz w:val="16"/>
        <w:u w:val="none"/>
        <w:vertAlign w:val="baseline"/>
        <w:rtl w:val="0"/>
        <w:lang w:val="ru"/>
      </w:rPr>
      <w:t>-соединитель)</w:t>
    </w:r>
    <w:r>
      <w:rPr>
        <w:rFonts w:hint="default" w:ascii="Times New Roman" w:hAnsi="Times New Roman" w:cs="Times New Roman"/>
        <w:b w:val="0"/>
        <w:bCs w:val="0"/>
        <w:i w:val="0"/>
        <w:iCs w:val="0"/>
        <w:sz w:val="16"/>
        <w:u w:val="none"/>
        <w:vertAlign w:val="baseline"/>
        <w:rtl w:val="0"/>
        <w:lang w:val="ru"/>
      </w:rPr>
      <w:ptab w:relativeTo="margin" w:alignment="right" w:leader="none"/>
    </w:r>
    <w:r>
      <w:rPr>
        <w:rFonts w:hint="default" w:ascii="Times New Roman" w:hAnsi="Times New Roman" w:eastAsia="微软雅黑" w:cs="Times New Roman"/>
        <w:b w:val="0"/>
        <w:bCs w:val="0"/>
        <w:i w:val="0"/>
        <w:iCs w:val="0"/>
        <w:color w:val="auto"/>
        <w:sz w:val="16"/>
        <w:szCs w:val="16"/>
        <w:highlight w:val="none"/>
        <w:u w:val="none"/>
        <w:vertAlign w:val="baseline"/>
        <w:rtl w:val="0"/>
        <w:lang w:val="ru"/>
      </w:rPr>
      <w:t>Содержание</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90F473">
    <w:pPr>
      <w:pStyle w:val="15"/>
      <w:bidi w:val="0"/>
      <w:ind w:left="0" w:leftChars="0"/>
      <w:jc w:val="left"/>
      <w:rPr>
        <w:rFonts w:hint="default" w:ascii="Times New Roman" w:hAnsi="Times New Roman" w:cs="Times New Roman"/>
        <w:b w:val="0"/>
        <w:bCs w:val="0"/>
        <w:i w:val="0"/>
        <w:iCs w:val="0"/>
        <w:sz w:val="16"/>
        <w:u w:val="none"/>
        <w:vertAlign w:val="baseline"/>
        <w:rtl w:val="0"/>
        <w:lang w:val="ru"/>
      </w:rPr>
    </w:pPr>
    <w:r>
      <w:rPr>
        <w:rFonts w:hint="default" w:ascii="Times New Roman" w:hAnsi="Times New Roman" w:cs="Times New Roman"/>
        <w:b w:val="0"/>
        <w:bCs w:val="0"/>
        <w:i w:val="0"/>
        <w:iCs w:val="0"/>
        <w:sz w:val="16"/>
        <w:u w:val="none"/>
        <w:vertAlign w:val="baseline"/>
        <w:rtl w:val="0"/>
        <w:lang w:val="ru"/>
      </w:rPr>
      <w:t>Вставные устройства ввода-вывода серии SRR</w:t>
    </w:r>
  </w:p>
  <w:p w14:paraId="15995C8D">
    <w:pPr>
      <w:pStyle w:val="15"/>
      <w:bidi w:val="0"/>
      <w:ind w:left="0" w:leftChars="0"/>
      <w:jc w:val="left"/>
      <w:rPr>
        <w:rFonts w:hint="default" w:ascii="Times New Roman" w:hAnsi="Times New Roman" w:cs="Times New Roman"/>
        <w:sz w:val="16"/>
      </w:rPr>
    </w:pPr>
    <w:r>
      <w:rPr>
        <w:rFonts w:hint="default" w:ascii="Times New Roman" w:hAnsi="Times New Roman" w:cs="Times New Roman"/>
        <w:b w:val="0"/>
        <w:bCs w:val="0"/>
        <w:i w:val="0"/>
        <w:iCs w:val="0"/>
        <w:sz w:val="16"/>
        <w:u w:val="none"/>
        <w:vertAlign w:val="baseline"/>
        <w:rtl w:val="0"/>
        <w:lang w:val="ru"/>
      </w:rPr>
      <w:t>Руководство пользователя (</w:t>
    </w:r>
    <w:r>
      <w:rPr>
        <w:rFonts w:hint="eastAsia" w:ascii="Times New Roman" w:hAnsi="Times New Roman" w:cs="Times New Roman"/>
        <w:b w:val="0"/>
        <w:bCs w:val="0"/>
        <w:i w:val="0"/>
        <w:iCs w:val="0"/>
        <w:sz w:val="16"/>
        <w:u w:val="none"/>
        <w:vertAlign w:val="baseline"/>
        <w:rtl w:val="0"/>
        <w:lang w:val="en-US" w:eastAsia="zh-CN"/>
      </w:rPr>
      <w:t>PROFINET</w:t>
    </w:r>
    <w:r>
      <w:rPr>
        <w:rFonts w:hint="default" w:ascii="Times New Roman" w:hAnsi="Times New Roman" w:cs="Times New Roman"/>
        <w:b w:val="0"/>
        <w:bCs w:val="0"/>
        <w:i w:val="0"/>
        <w:iCs w:val="0"/>
        <w:sz w:val="16"/>
        <w:u w:val="none"/>
        <w:vertAlign w:val="baseline"/>
        <w:rtl w:val="0"/>
        <w:lang w:val="ru"/>
      </w:rPr>
      <w:t>-соединитель)</w:t>
    </w:r>
    <w:r>
      <w:rPr>
        <w:rFonts w:hint="default" w:ascii="Times New Roman" w:hAnsi="Times New Roman" w:cs="Times New Roman"/>
        <w:b w:val="0"/>
        <w:bCs w:val="0"/>
        <w:i w:val="0"/>
        <w:iCs w:val="0"/>
        <w:sz w:val="16"/>
        <w:u w:val="none"/>
        <w:vertAlign w:val="baseline"/>
        <w:rtl w:val="0"/>
        <w:lang w:val="ru"/>
      </w:rPr>
      <w:ptab w:relativeTo="margin" w:alignment="right" w:leader="none"/>
    </w:r>
    <w:r>
      <w:rPr>
        <w:rFonts w:hint="default" w:ascii="Times New Roman" w:hAnsi="Times New Roman" w:cs="Times New Roman"/>
        <w:b w:val="0"/>
        <w:bCs w:val="0"/>
        <w:i w:val="0"/>
        <w:iCs w:val="0"/>
        <w:sz w:val="16"/>
        <w:u w:val="none"/>
        <w:vertAlign w:val="baseline"/>
        <w:rtl w:val="0"/>
        <w:lang w:val="ru"/>
      </w:rPr>
      <w:fldChar w:fldCharType="begin"/>
    </w:r>
    <w:r>
      <w:rPr>
        <w:rFonts w:hint="default" w:ascii="Times New Roman" w:hAnsi="Times New Roman" w:cs="Times New Roman"/>
        <w:b w:val="0"/>
        <w:bCs w:val="0"/>
        <w:i w:val="0"/>
        <w:iCs w:val="0"/>
        <w:sz w:val="16"/>
        <w:u w:val="none"/>
        <w:vertAlign w:val="baseline"/>
        <w:rtl w:val="0"/>
        <w:lang w:val="ru"/>
      </w:rPr>
      <w:instrText xml:space="preserve"> STYLEREF  "标题 1" \w  \* MERGEFORMAT </w:instrText>
    </w:r>
    <w:r>
      <w:rPr>
        <w:rFonts w:hint="default" w:ascii="Times New Roman" w:hAnsi="Times New Roman" w:cs="Times New Roman"/>
        <w:b w:val="0"/>
        <w:bCs w:val="0"/>
        <w:i w:val="0"/>
        <w:iCs w:val="0"/>
        <w:sz w:val="16"/>
        <w:u w:val="none"/>
        <w:vertAlign w:val="baseline"/>
        <w:rtl w:val="0"/>
        <w:lang w:val="ru"/>
      </w:rPr>
      <w:fldChar w:fldCharType="separate"/>
    </w:r>
    <w:r>
      <w:rPr>
        <w:rFonts w:hint="default" w:ascii="Times New Roman" w:hAnsi="Times New Roman" w:cs="Times New Roman"/>
        <w:b w:val="0"/>
        <w:bCs w:val="0"/>
        <w:i w:val="0"/>
        <w:iCs w:val="0"/>
        <w:sz w:val="16"/>
        <w:u w:val="none"/>
        <w:vertAlign w:val="baseline"/>
        <w:rtl w:val="0"/>
        <w:lang w:val="ru"/>
      </w:rPr>
      <w:t>3</w:t>
    </w:r>
    <w:r>
      <w:rPr>
        <w:rFonts w:hint="default" w:ascii="Times New Roman" w:hAnsi="Times New Roman" w:cs="Times New Roman"/>
        <w:b w:val="0"/>
        <w:bCs w:val="0"/>
        <w:i w:val="0"/>
        <w:iCs w:val="0"/>
        <w:sz w:val="16"/>
        <w:u w:val="none"/>
        <w:vertAlign w:val="baseline"/>
        <w:rtl w:val="0"/>
        <w:lang w:val="ru"/>
      </w:rPr>
      <w:fldChar w:fldCharType="end"/>
    </w:r>
    <w:r>
      <w:rPr>
        <w:rFonts w:hint="default" w:ascii="Times New Roman" w:hAnsi="Times New Roman" w:cs="Times New Roman"/>
        <w:b w:val="0"/>
        <w:bCs w:val="0"/>
        <w:i w:val="0"/>
        <w:iCs w:val="0"/>
        <w:sz w:val="16"/>
        <w:u w:val="none"/>
        <w:vertAlign w:val="baseline"/>
        <w:rtl w:val="0"/>
        <w:lang w:val="ru"/>
      </w:rPr>
      <w:fldChar w:fldCharType="begin"/>
    </w:r>
    <w:r>
      <w:rPr>
        <w:rFonts w:hint="default" w:ascii="Times New Roman" w:hAnsi="Times New Roman" w:cs="Times New Roman"/>
        <w:b w:val="0"/>
        <w:bCs w:val="0"/>
        <w:i w:val="0"/>
        <w:iCs w:val="0"/>
        <w:sz w:val="16"/>
        <w:u w:val="none"/>
        <w:vertAlign w:val="baseline"/>
        <w:rtl w:val="0"/>
        <w:lang w:val="ru"/>
      </w:rPr>
      <w:instrText xml:space="preserve"> STYLEREF  "标题 1"  \* MERGEFORMAT </w:instrText>
    </w:r>
    <w:r>
      <w:rPr>
        <w:rFonts w:hint="default" w:ascii="Times New Roman" w:hAnsi="Times New Roman" w:cs="Times New Roman"/>
        <w:b w:val="0"/>
        <w:bCs w:val="0"/>
        <w:i w:val="0"/>
        <w:iCs w:val="0"/>
        <w:sz w:val="16"/>
        <w:u w:val="none"/>
        <w:vertAlign w:val="baseline"/>
        <w:rtl w:val="0"/>
        <w:lang w:val="ru"/>
      </w:rPr>
      <w:fldChar w:fldCharType="separate"/>
    </w:r>
    <w:r>
      <w:rPr>
        <w:rFonts w:hint="default" w:ascii="Times New Roman" w:hAnsi="Times New Roman" w:cs="Times New Roman"/>
        <w:b w:val="0"/>
        <w:bCs w:val="0"/>
        <w:i w:val="0"/>
        <w:iCs w:val="0"/>
        <w:sz w:val="16"/>
        <w:u w:val="none"/>
        <w:vertAlign w:val="baseline"/>
        <w:rtl w:val="0"/>
        <w:lang w:val="ru"/>
      </w:rPr>
      <w:t>Представление модулей</w:t>
    </w:r>
    <w:r>
      <w:rPr>
        <w:rFonts w:hint="default" w:ascii="Times New Roman" w:hAnsi="Times New Roman" w:cs="Times New Roman"/>
        <w:b w:val="0"/>
        <w:bCs w:val="0"/>
        <w:i w:val="0"/>
        <w:iCs w:val="0"/>
        <w:sz w:val="16"/>
        <w:u w:val="none"/>
        <w:vertAlign w:val="baseline"/>
        <w:rtl w:val="0"/>
        <w:lang w:val="ru"/>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E089BD"/>
    <w:multiLevelType w:val="singleLevel"/>
    <w:tmpl w:val="8AE089BD"/>
    <w:lvl w:ilvl="0" w:tentative="0">
      <w:start w:val="1"/>
      <w:numFmt w:val="decimal"/>
      <w:lvlText w:val="%1."/>
      <w:lvlJc w:val="left"/>
      <w:pPr>
        <w:ind w:left="425" w:hanging="425"/>
      </w:pPr>
      <w:rPr>
        <w:rFonts w:hint="default"/>
      </w:rPr>
    </w:lvl>
  </w:abstractNum>
  <w:abstractNum w:abstractNumId="1">
    <w:nsid w:val="E394B4F0"/>
    <w:multiLevelType w:val="singleLevel"/>
    <w:tmpl w:val="E394B4F0"/>
    <w:lvl w:ilvl="0" w:tentative="0">
      <w:start w:val="1"/>
      <w:numFmt w:val="decimal"/>
      <w:lvlText w:val="%1."/>
      <w:lvlJc w:val="left"/>
      <w:pPr>
        <w:ind w:left="425" w:hanging="425"/>
      </w:pPr>
      <w:rPr>
        <w:rFonts w:hint="default"/>
      </w:rPr>
    </w:lvl>
  </w:abstractNum>
  <w:abstractNum w:abstractNumId="2">
    <w:nsid w:val="1D946DF2"/>
    <w:multiLevelType w:val="multilevel"/>
    <w:tmpl w:val="1D946DF2"/>
    <w:lvl w:ilvl="0" w:tentative="0">
      <w:start w:val="1"/>
      <w:numFmt w:val="bullet"/>
      <w:lvlText w:val=""/>
      <w:lvlJc w:val="left"/>
      <w:pPr>
        <w:ind w:left="600"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3">
    <w:nsid w:val="26A01299"/>
    <w:multiLevelType w:val="multilevel"/>
    <w:tmpl w:val="26A01299"/>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4">
    <w:nsid w:val="2AE606A7"/>
    <w:multiLevelType w:val="multilevel"/>
    <w:tmpl w:val="2AE606A7"/>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5">
    <w:nsid w:val="36774087"/>
    <w:multiLevelType w:val="multilevel"/>
    <w:tmpl w:val="36774087"/>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6">
    <w:nsid w:val="3E906163"/>
    <w:multiLevelType w:val="multilevel"/>
    <w:tmpl w:val="3E906163"/>
    <w:lvl w:ilvl="0" w:tentative="0">
      <w:start w:val="1"/>
      <w:numFmt w:val="decimal"/>
      <w:pStyle w:val="2"/>
      <w:lvlText w:val="%1"/>
      <w:lvlJc w:val="left"/>
      <w:pPr>
        <w:ind w:left="425" w:hanging="425"/>
      </w:pPr>
      <w:rPr>
        <w:rFonts w:hint="eastAsia" w:ascii="微软雅黑" w:eastAsia="微软雅黑"/>
        <w:sz w:val="96"/>
      </w:rPr>
    </w:lvl>
    <w:lvl w:ilvl="1" w:tentative="0">
      <w:start w:val="1"/>
      <w:numFmt w:val="decimal"/>
      <w:pStyle w:val="3"/>
      <w:isLgl/>
      <w:lvlText w:val="%1.%2"/>
      <w:lvlJc w:val="left"/>
      <w:pPr>
        <w:ind w:left="992" w:hanging="567"/>
      </w:pPr>
      <w:rPr>
        <w:rFonts w:hint="eastAsia" w:ascii="微软雅黑" w:eastAsia="微软雅黑"/>
        <w:sz w:val="28"/>
      </w:rPr>
    </w:lvl>
    <w:lvl w:ilvl="2" w:tentative="0">
      <w:start w:val="1"/>
      <w:numFmt w:val="decimal"/>
      <w:pStyle w:val="4"/>
      <w:isLgl/>
      <w:lvlText w:val="%1.%2.%3"/>
      <w:lvlJc w:val="left"/>
      <w:pPr>
        <w:ind w:left="1418" w:hanging="567"/>
      </w:pPr>
      <w:rPr>
        <w:rFonts w:hint="eastAsia"/>
        <w:sz w:val="24"/>
        <w:szCs w:val="24"/>
      </w:rPr>
    </w:lvl>
    <w:lvl w:ilvl="3" w:tentative="0">
      <w:start w:val="1"/>
      <w:numFmt w:val="decimal"/>
      <w:pStyle w:val="82"/>
      <w:isLgl/>
      <w:lvlText w:val="%1.%2.%3.%4"/>
      <w:lvlJc w:val="left"/>
      <w:pPr>
        <w:ind w:left="1984" w:hanging="708"/>
      </w:pPr>
      <w:rPr>
        <w:rFonts w:hint="eastAsia"/>
        <w:sz w:val="21"/>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7">
    <w:nsid w:val="3EAC0829"/>
    <w:multiLevelType w:val="multilevel"/>
    <w:tmpl w:val="3EAC0829"/>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8">
    <w:nsid w:val="42EE7437"/>
    <w:multiLevelType w:val="multilevel"/>
    <w:tmpl w:val="42EE7437"/>
    <w:lvl w:ilvl="0" w:tentative="0">
      <w:start w:val="1"/>
      <w:numFmt w:val="bullet"/>
      <w:lvlText w:val=""/>
      <w:lvlJc w:val="left"/>
      <w:pPr>
        <w:ind w:left="980" w:hanging="440"/>
      </w:pPr>
      <w:rPr>
        <w:rFonts w:hint="default" w:ascii="Wingdings" w:hAnsi="Wingdings"/>
      </w:rPr>
    </w:lvl>
    <w:lvl w:ilvl="1" w:tentative="0">
      <w:start w:val="1"/>
      <w:numFmt w:val="bullet"/>
      <w:lvlText w:val=""/>
      <w:lvlJc w:val="left"/>
      <w:pPr>
        <w:ind w:left="1420" w:hanging="440"/>
      </w:pPr>
      <w:rPr>
        <w:rFonts w:hint="default" w:ascii="Wingdings" w:hAnsi="Wingdings"/>
      </w:rPr>
    </w:lvl>
    <w:lvl w:ilvl="2" w:tentative="0">
      <w:start w:val="1"/>
      <w:numFmt w:val="bullet"/>
      <w:lvlText w:val=""/>
      <w:lvlJc w:val="left"/>
      <w:pPr>
        <w:ind w:left="1860" w:hanging="440"/>
      </w:pPr>
      <w:rPr>
        <w:rFonts w:hint="default" w:ascii="Wingdings" w:hAnsi="Wingdings"/>
      </w:rPr>
    </w:lvl>
    <w:lvl w:ilvl="3" w:tentative="0">
      <w:start w:val="1"/>
      <w:numFmt w:val="bullet"/>
      <w:lvlText w:val=""/>
      <w:lvlJc w:val="left"/>
      <w:pPr>
        <w:ind w:left="2300" w:hanging="440"/>
      </w:pPr>
      <w:rPr>
        <w:rFonts w:hint="default" w:ascii="Wingdings" w:hAnsi="Wingdings"/>
      </w:rPr>
    </w:lvl>
    <w:lvl w:ilvl="4" w:tentative="0">
      <w:start w:val="1"/>
      <w:numFmt w:val="bullet"/>
      <w:lvlText w:val=""/>
      <w:lvlJc w:val="left"/>
      <w:pPr>
        <w:ind w:left="2740" w:hanging="440"/>
      </w:pPr>
      <w:rPr>
        <w:rFonts w:hint="default" w:ascii="Wingdings" w:hAnsi="Wingdings"/>
      </w:rPr>
    </w:lvl>
    <w:lvl w:ilvl="5" w:tentative="0">
      <w:start w:val="1"/>
      <w:numFmt w:val="bullet"/>
      <w:lvlText w:val=""/>
      <w:lvlJc w:val="left"/>
      <w:pPr>
        <w:ind w:left="3180" w:hanging="440"/>
      </w:pPr>
      <w:rPr>
        <w:rFonts w:hint="default" w:ascii="Wingdings" w:hAnsi="Wingdings"/>
      </w:rPr>
    </w:lvl>
    <w:lvl w:ilvl="6" w:tentative="0">
      <w:start w:val="1"/>
      <w:numFmt w:val="bullet"/>
      <w:lvlText w:val=""/>
      <w:lvlJc w:val="left"/>
      <w:pPr>
        <w:ind w:left="3620" w:hanging="440"/>
      </w:pPr>
      <w:rPr>
        <w:rFonts w:hint="default" w:ascii="Wingdings" w:hAnsi="Wingdings"/>
      </w:rPr>
    </w:lvl>
    <w:lvl w:ilvl="7" w:tentative="0">
      <w:start w:val="1"/>
      <w:numFmt w:val="bullet"/>
      <w:lvlText w:val=""/>
      <w:lvlJc w:val="left"/>
      <w:pPr>
        <w:ind w:left="4060" w:hanging="440"/>
      </w:pPr>
      <w:rPr>
        <w:rFonts w:hint="default" w:ascii="Wingdings" w:hAnsi="Wingdings"/>
      </w:rPr>
    </w:lvl>
    <w:lvl w:ilvl="8" w:tentative="0">
      <w:start w:val="1"/>
      <w:numFmt w:val="bullet"/>
      <w:lvlText w:val=""/>
      <w:lvlJc w:val="left"/>
      <w:pPr>
        <w:ind w:left="4500" w:hanging="440"/>
      </w:pPr>
      <w:rPr>
        <w:rFonts w:hint="default" w:ascii="Wingdings" w:hAnsi="Wingdings"/>
      </w:rPr>
    </w:lvl>
  </w:abstractNum>
  <w:abstractNum w:abstractNumId="9">
    <w:nsid w:val="4C773281"/>
    <w:multiLevelType w:val="multilevel"/>
    <w:tmpl w:val="4C773281"/>
    <w:lvl w:ilvl="0" w:tentative="0">
      <w:start w:val="1"/>
      <w:numFmt w:val="lowerLetter"/>
      <w:lvlText w:val="%1."/>
      <w:lvlJc w:val="right"/>
      <w:pPr>
        <w:ind w:left="1400" w:hanging="440"/>
      </w:pPr>
      <w:rPr>
        <w:rFonts w:hint="eastAsia"/>
      </w:rPr>
    </w:lvl>
    <w:lvl w:ilvl="1" w:tentative="0">
      <w:start w:val="1"/>
      <w:numFmt w:val="lowerLetter"/>
      <w:lvlText w:val="%2)"/>
      <w:lvlJc w:val="left"/>
      <w:pPr>
        <w:ind w:left="1840" w:hanging="440"/>
      </w:pPr>
    </w:lvl>
    <w:lvl w:ilvl="2" w:tentative="0">
      <w:start w:val="1"/>
      <w:numFmt w:val="lowerRoman"/>
      <w:lvlText w:val="%3."/>
      <w:lvlJc w:val="right"/>
      <w:pPr>
        <w:ind w:left="2280" w:hanging="440"/>
      </w:pPr>
    </w:lvl>
    <w:lvl w:ilvl="3" w:tentative="0">
      <w:start w:val="1"/>
      <w:numFmt w:val="decimal"/>
      <w:lvlText w:val="%4."/>
      <w:lvlJc w:val="left"/>
      <w:pPr>
        <w:ind w:left="2720" w:hanging="440"/>
      </w:pPr>
    </w:lvl>
    <w:lvl w:ilvl="4" w:tentative="0">
      <w:start w:val="1"/>
      <w:numFmt w:val="lowerLetter"/>
      <w:lvlText w:val="%5)"/>
      <w:lvlJc w:val="left"/>
      <w:pPr>
        <w:ind w:left="3160" w:hanging="440"/>
      </w:pPr>
    </w:lvl>
    <w:lvl w:ilvl="5" w:tentative="0">
      <w:start w:val="1"/>
      <w:numFmt w:val="lowerRoman"/>
      <w:lvlText w:val="%6."/>
      <w:lvlJc w:val="right"/>
      <w:pPr>
        <w:ind w:left="3600" w:hanging="440"/>
      </w:pPr>
    </w:lvl>
    <w:lvl w:ilvl="6" w:tentative="0">
      <w:start w:val="1"/>
      <w:numFmt w:val="decimal"/>
      <w:lvlText w:val="%7."/>
      <w:lvlJc w:val="left"/>
      <w:pPr>
        <w:ind w:left="4040" w:hanging="440"/>
      </w:pPr>
    </w:lvl>
    <w:lvl w:ilvl="7" w:tentative="0">
      <w:start w:val="1"/>
      <w:numFmt w:val="lowerLetter"/>
      <w:lvlText w:val="%8)"/>
      <w:lvlJc w:val="left"/>
      <w:pPr>
        <w:ind w:left="4480" w:hanging="440"/>
      </w:pPr>
    </w:lvl>
    <w:lvl w:ilvl="8" w:tentative="0">
      <w:start w:val="1"/>
      <w:numFmt w:val="lowerRoman"/>
      <w:lvlText w:val="%9."/>
      <w:lvlJc w:val="right"/>
      <w:pPr>
        <w:ind w:left="4920" w:hanging="440"/>
      </w:pPr>
    </w:lvl>
  </w:abstractNum>
  <w:abstractNum w:abstractNumId="10">
    <w:nsid w:val="54A469B3"/>
    <w:multiLevelType w:val="multilevel"/>
    <w:tmpl w:val="54A469B3"/>
    <w:lvl w:ilvl="0" w:tentative="0">
      <w:start w:val="1"/>
      <w:numFmt w:val="bullet"/>
      <w:lvlText w:val=""/>
      <w:lvlJc w:val="left"/>
      <w:pPr>
        <w:ind w:left="620" w:hanging="440"/>
      </w:pPr>
      <w:rPr>
        <w:rFonts w:hint="default" w:ascii="Wingdings" w:hAnsi="Wingdings"/>
        <w:sz w:val="20"/>
        <w:szCs w:val="21"/>
      </w:rPr>
    </w:lvl>
    <w:lvl w:ilvl="1" w:tentative="0">
      <w:start w:val="1"/>
      <w:numFmt w:val="bullet"/>
      <w:lvlText w:val=""/>
      <w:lvlJc w:val="left"/>
      <w:pPr>
        <w:ind w:left="1060" w:hanging="440"/>
      </w:pPr>
      <w:rPr>
        <w:rFonts w:hint="default" w:ascii="Wingdings" w:hAnsi="Wingdings"/>
      </w:rPr>
    </w:lvl>
    <w:lvl w:ilvl="2" w:tentative="0">
      <w:start w:val="1"/>
      <w:numFmt w:val="bullet"/>
      <w:lvlText w:val=""/>
      <w:lvlJc w:val="left"/>
      <w:pPr>
        <w:ind w:left="1500" w:hanging="440"/>
      </w:pPr>
      <w:rPr>
        <w:rFonts w:hint="default" w:ascii="Wingdings" w:hAnsi="Wingdings"/>
      </w:rPr>
    </w:lvl>
    <w:lvl w:ilvl="3" w:tentative="0">
      <w:start w:val="1"/>
      <w:numFmt w:val="bullet"/>
      <w:lvlText w:val=""/>
      <w:lvlJc w:val="left"/>
      <w:pPr>
        <w:ind w:left="1940" w:hanging="440"/>
      </w:pPr>
      <w:rPr>
        <w:rFonts w:hint="default" w:ascii="Wingdings" w:hAnsi="Wingdings"/>
      </w:rPr>
    </w:lvl>
    <w:lvl w:ilvl="4" w:tentative="0">
      <w:start w:val="1"/>
      <w:numFmt w:val="bullet"/>
      <w:lvlText w:val=""/>
      <w:lvlJc w:val="left"/>
      <w:pPr>
        <w:ind w:left="2380" w:hanging="440"/>
      </w:pPr>
      <w:rPr>
        <w:rFonts w:hint="default" w:ascii="Wingdings" w:hAnsi="Wingdings"/>
      </w:rPr>
    </w:lvl>
    <w:lvl w:ilvl="5" w:tentative="0">
      <w:start w:val="1"/>
      <w:numFmt w:val="bullet"/>
      <w:lvlText w:val=""/>
      <w:lvlJc w:val="left"/>
      <w:pPr>
        <w:ind w:left="2820" w:hanging="440"/>
      </w:pPr>
      <w:rPr>
        <w:rFonts w:hint="default" w:ascii="Wingdings" w:hAnsi="Wingdings"/>
      </w:rPr>
    </w:lvl>
    <w:lvl w:ilvl="6" w:tentative="0">
      <w:start w:val="1"/>
      <w:numFmt w:val="bullet"/>
      <w:lvlText w:val=""/>
      <w:lvlJc w:val="left"/>
      <w:pPr>
        <w:ind w:left="3260" w:hanging="440"/>
      </w:pPr>
      <w:rPr>
        <w:rFonts w:hint="default" w:ascii="Wingdings" w:hAnsi="Wingdings"/>
      </w:rPr>
    </w:lvl>
    <w:lvl w:ilvl="7" w:tentative="0">
      <w:start w:val="1"/>
      <w:numFmt w:val="bullet"/>
      <w:lvlText w:val=""/>
      <w:lvlJc w:val="left"/>
      <w:pPr>
        <w:ind w:left="3700" w:hanging="440"/>
      </w:pPr>
      <w:rPr>
        <w:rFonts w:hint="default" w:ascii="Wingdings" w:hAnsi="Wingdings"/>
      </w:rPr>
    </w:lvl>
    <w:lvl w:ilvl="8" w:tentative="0">
      <w:start w:val="1"/>
      <w:numFmt w:val="bullet"/>
      <w:lvlText w:val=""/>
      <w:lvlJc w:val="left"/>
      <w:pPr>
        <w:ind w:left="4140" w:hanging="440"/>
      </w:pPr>
      <w:rPr>
        <w:rFonts w:hint="default" w:ascii="Wingdings" w:hAnsi="Wingdings"/>
      </w:rPr>
    </w:lvl>
  </w:abstractNum>
  <w:abstractNum w:abstractNumId="11">
    <w:nsid w:val="58FE5712"/>
    <w:multiLevelType w:val="multilevel"/>
    <w:tmpl w:val="58FE5712"/>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12">
    <w:nsid w:val="592D4E68"/>
    <w:multiLevelType w:val="multilevel"/>
    <w:tmpl w:val="592D4E68"/>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13">
    <w:nsid w:val="5A8724D5"/>
    <w:multiLevelType w:val="multilevel"/>
    <w:tmpl w:val="5A8724D5"/>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14">
    <w:nsid w:val="5D401F45"/>
    <w:multiLevelType w:val="multilevel"/>
    <w:tmpl w:val="5D401F45"/>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15">
    <w:nsid w:val="61204BAA"/>
    <w:multiLevelType w:val="multilevel"/>
    <w:tmpl w:val="61204BAA"/>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16">
    <w:nsid w:val="627D2A70"/>
    <w:multiLevelType w:val="multilevel"/>
    <w:tmpl w:val="627D2A70"/>
    <w:lvl w:ilvl="0" w:tentative="0">
      <w:start w:val="1"/>
      <w:numFmt w:val="lowerLetter"/>
      <w:lvlText w:val="%1."/>
      <w:lvlJc w:val="right"/>
      <w:pPr>
        <w:ind w:left="1230" w:hanging="420"/>
      </w:pPr>
      <w:rPr>
        <w:rFonts w:hint="eastAsia"/>
      </w:rPr>
    </w:lvl>
    <w:lvl w:ilvl="1" w:tentative="0">
      <w:start w:val="1"/>
      <w:numFmt w:val="lowerLetter"/>
      <w:lvlText w:val="%2)"/>
      <w:lvlJc w:val="left"/>
      <w:pPr>
        <w:ind w:left="1650" w:hanging="420"/>
      </w:pPr>
    </w:lvl>
    <w:lvl w:ilvl="2" w:tentative="0">
      <w:start w:val="1"/>
      <w:numFmt w:val="lowerRoman"/>
      <w:lvlText w:val="%3."/>
      <w:lvlJc w:val="right"/>
      <w:pPr>
        <w:ind w:left="2070" w:hanging="420"/>
      </w:pPr>
    </w:lvl>
    <w:lvl w:ilvl="3" w:tentative="0">
      <w:start w:val="1"/>
      <w:numFmt w:val="decimal"/>
      <w:lvlText w:val="%4."/>
      <w:lvlJc w:val="left"/>
      <w:pPr>
        <w:ind w:left="2490" w:hanging="420"/>
      </w:pPr>
    </w:lvl>
    <w:lvl w:ilvl="4" w:tentative="0">
      <w:start w:val="1"/>
      <w:numFmt w:val="lowerLetter"/>
      <w:lvlText w:val="%5)"/>
      <w:lvlJc w:val="left"/>
      <w:pPr>
        <w:ind w:left="2910" w:hanging="420"/>
      </w:pPr>
    </w:lvl>
    <w:lvl w:ilvl="5" w:tentative="0">
      <w:start w:val="1"/>
      <w:numFmt w:val="lowerRoman"/>
      <w:lvlText w:val="%6."/>
      <w:lvlJc w:val="right"/>
      <w:pPr>
        <w:ind w:left="3330" w:hanging="420"/>
      </w:pPr>
    </w:lvl>
    <w:lvl w:ilvl="6" w:tentative="0">
      <w:start w:val="1"/>
      <w:numFmt w:val="decimal"/>
      <w:lvlText w:val="%7."/>
      <w:lvlJc w:val="left"/>
      <w:pPr>
        <w:ind w:left="3750" w:hanging="420"/>
      </w:pPr>
    </w:lvl>
    <w:lvl w:ilvl="7" w:tentative="0">
      <w:start w:val="1"/>
      <w:numFmt w:val="lowerLetter"/>
      <w:lvlText w:val="%8)"/>
      <w:lvlJc w:val="left"/>
      <w:pPr>
        <w:ind w:left="4170" w:hanging="420"/>
      </w:pPr>
    </w:lvl>
    <w:lvl w:ilvl="8" w:tentative="0">
      <w:start w:val="1"/>
      <w:numFmt w:val="lowerRoman"/>
      <w:lvlText w:val="%9."/>
      <w:lvlJc w:val="right"/>
      <w:pPr>
        <w:ind w:left="4590" w:hanging="420"/>
      </w:pPr>
    </w:lvl>
  </w:abstractNum>
  <w:abstractNum w:abstractNumId="17">
    <w:nsid w:val="63D07142"/>
    <w:multiLevelType w:val="multilevel"/>
    <w:tmpl w:val="63D07142"/>
    <w:lvl w:ilvl="0" w:tentative="0">
      <w:start w:val="3"/>
      <w:numFmt w:val="bullet"/>
      <w:lvlText w:val="●"/>
      <w:lvlJc w:val="left"/>
      <w:pPr>
        <w:ind w:left="2160" w:hanging="360"/>
      </w:pPr>
      <w:rPr>
        <w:rFonts w:hint="eastAsia" w:ascii="等线" w:hAnsi="等线" w:eastAsia="等线" w:cs="微软雅黑"/>
      </w:rPr>
    </w:lvl>
    <w:lvl w:ilvl="1" w:tentative="0">
      <w:start w:val="1"/>
      <w:numFmt w:val="bullet"/>
      <w:lvlText w:val=""/>
      <w:lvlJc w:val="left"/>
      <w:pPr>
        <w:ind w:left="2640" w:hanging="420"/>
      </w:pPr>
      <w:rPr>
        <w:rFonts w:hint="default" w:ascii="Wingdings" w:hAnsi="Wingdings"/>
      </w:rPr>
    </w:lvl>
    <w:lvl w:ilvl="2" w:tentative="0">
      <w:start w:val="1"/>
      <w:numFmt w:val="bullet"/>
      <w:lvlText w:val=""/>
      <w:lvlJc w:val="left"/>
      <w:pPr>
        <w:ind w:left="3060" w:hanging="420"/>
      </w:pPr>
      <w:rPr>
        <w:rFonts w:hint="default" w:ascii="Wingdings" w:hAnsi="Wingdings"/>
      </w:rPr>
    </w:lvl>
    <w:lvl w:ilvl="3" w:tentative="0">
      <w:start w:val="1"/>
      <w:numFmt w:val="bullet"/>
      <w:lvlText w:val=""/>
      <w:lvlJc w:val="left"/>
      <w:pPr>
        <w:ind w:left="3480" w:hanging="420"/>
      </w:pPr>
      <w:rPr>
        <w:rFonts w:hint="default" w:ascii="Wingdings" w:hAnsi="Wingdings"/>
      </w:rPr>
    </w:lvl>
    <w:lvl w:ilvl="4" w:tentative="0">
      <w:start w:val="1"/>
      <w:numFmt w:val="bullet"/>
      <w:lvlText w:val=""/>
      <w:lvlJc w:val="left"/>
      <w:pPr>
        <w:ind w:left="3900" w:hanging="420"/>
      </w:pPr>
      <w:rPr>
        <w:rFonts w:hint="default" w:ascii="Wingdings" w:hAnsi="Wingdings"/>
      </w:rPr>
    </w:lvl>
    <w:lvl w:ilvl="5" w:tentative="0">
      <w:start w:val="1"/>
      <w:numFmt w:val="bullet"/>
      <w:lvlText w:val=""/>
      <w:lvlJc w:val="left"/>
      <w:pPr>
        <w:ind w:left="4320" w:hanging="420"/>
      </w:pPr>
      <w:rPr>
        <w:rFonts w:hint="default" w:ascii="Wingdings" w:hAnsi="Wingdings"/>
      </w:rPr>
    </w:lvl>
    <w:lvl w:ilvl="6" w:tentative="0">
      <w:start w:val="1"/>
      <w:numFmt w:val="bullet"/>
      <w:lvlText w:val=""/>
      <w:lvlJc w:val="left"/>
      <w:pPr>
        <w:ind w:left="4740" w:hanging="420"/>
      </w:pPr>
      <w:rPr>
        <w:rFonts w:hint="default" w:ascii="Wingdings" w:hAnsi="Wingdings"/>
      </w:rPr>
    </w:lvl>
    <w:lvl w:ilvl="7" w:tentative="0">
      <w:start w:val="1"/>
      <w:numFmt w:val="bullet"/>
      <w:lvlText w:val=""/>
      <w:lvlJc w:val="left"/>
      <w:pPr>
        <w:ind w:left="5160" w:hanging="420"/>
      </w:pPr>
      <w:rPr>
        <w:rFonts w:hint="default" w:ascii="Wingdings" w:hAnsi="Wingdings"/>
      </w:rPr>
    </w:lvl>
    <w:lvl w:ilvl="8" w:tentative="0">
      <w:start w:val="1"/>
      <w:numFmt w:val="bullet"/>
      <w:lvlText w:val=""/>
      <w:lvlJc w:val="left"/>
      <w:pPr>
        <w:ind w:left="5580" w:hanging="420"/>
      </w:pPr>
      <w:rPr>
        <w:rFonts w:hint="default" w:ascii="Wingdings" w:hAnsi="Wingdings"/>
      </w:rPr>
    </w:lvl>
  </w:abstractNum>
  <w:abstractNum w:abstractNumId="18">
    <w:nsid w:val="650E2350"/>
    <w:multiLevelType w:val="multilevel"/>
    <w:tmpl w:val="650E2350"/>
    <w:lvl w:ilvl="0" w:tentative="0">
      <w:start w:val="1"/>
      <w:numFmt w:val="bullet"/>
      <w:lvlText w:val=""/>
      <w:lvlJc w:val="left"/>
      <w:pPr>
        <w:ind w:left="2235" w:hanging="420"/>
      </w:pPr>
      <w:rPr>
        <w:rFonts w:hint="default" w:ascii="Wingdings" w:hAnsi="Wingdings"/>
      </w:rPr>
    </w:lvl>
    <w:lvl w:ilvl="1" w:tentative="0">
      <w:start w:val="1"/>
      <w:numFmt w:val="bullet"/>
      <w:lvlText w:val=""/>
      <w:lvlJc w:val="left"/>
      <w:pPr>
        <w:ind w:left="2655" w:hanging="420"/>
      </w:pPr>
      <w:rPr>
        <w:rFonts w:hint="default" w:ascii="Wingdings" w:hAnsi="Wingdings"/>
      </w:rPr>
    </w:lvl>
    <w:lvl w:ilvl="2" w:tentative="0">
      <w:start w:val="1"/>
      <w:numFmt w:val="bullet"/>
      <w:lvlText w:val=""/>
      <w:lvlJc w:val="left"/>
      <w:pPr>
        <w:ind w:left="3075" w:hanging="420"/>
      </w:pPr>
      <w:rPr>
        <w:rFonts w:hint="default" w:ascii="Wingdings" w:hAnsi="Wingdings"/>
      </w:rPr>
    </w:lvl>
    <w:lvl w:ilvl="3" w:tentative="0">
      <w:start w:val="1"/>
      <w:numFmt w:val="bullet"/>
      <w:lvlText w:val=""/>
      <w:lvlJc w:val="left"/>
      <w:pPr>
        <w:ind w:left="3495" w:hanging="420"/>
      </w:pPr>
      <w:rPr>
        <w:rFonts w:hint="default" w:ascii="Wingdings" w:hAnsi="Wingdings"/>
      </w:rPr>
    </w:lvl>
    <w:lvl w:ilvl="4" w:tentative="0">
      <w:start w:val="1"/>
      <w:numFmt w:val="bullet"/>
      <w:lvlText w:val=""/>
      <w:lvlJc w:val="left"/>
      <w:pPr>
        <w:ind w:left="3915" w:hanging="420"/>
      </w:pPr>
      <w:rPr>
        <w:rFonts w:hint="default" w:ascii="Wingdings" w:hAnsi="Wingdings"/>
      </w:rPr>
    </w:lvl>
    <w:lvl w:ilvl="5" w:tentative="0">
      <w:start w:val="1"/>
      <w:numFmt w:val="bullet"/>
      <w:lvlText w:val=""/>
      <w:lvlJc w:val="left"/>
      <w:pPr>
        <w:ind w:left="4335" w:hanging="420"/>
      </w:pPr>
      <w:rPr>
        <w:rFonts w:hint="default" w:ascii="Wingdings" w:hAnsi="Wingdings"/>
      </w:rPr>
    </w:lvl>
    <w:lvl w:ilvl="6" w:tentative="0">
      <w:start w:val="1"/>
      <w:numFmt w:val="bullet"/>
      <w:lvlText w:val=""/>
      <w:lvlJc w:val="left"/>
      <w:pPr>
        <w:ind w:left="4755" w:hanging="420"/>
      </w:pPr>
      <w:rPr>
        <w:rFonts w:hint="default" w:ascii="Wingdings" w:hAnsi="Wingdings"/>
      </w:rPr>
    </w:lvl>
    <w:lvl w:ilvl="7" w:tentative="0">
      <w:start w:val="1"/>
      <w:numFmt w:val="bullet"/>
      <w:lvlText w:val=""/>
      <w:lvlJc w:val="left"/>
      <w:pPr>
        <w:ind w:left="5175" w:hanging="420"/>
      </w:pPr>
      <w:rPr>
        <w:rFonts w:hint="default" w:ascii="Wingdings" w:hAnsi="Wingdings"/>
      </w:rPr>
    </w:lvl>
    <w:lvl w:ilvl="8" w:tentative="0">
      <w:start w:val="1"/>
      <w:numFmt w:val="bullet"/>
      <w:lvlText w:val=""/>
      <w:lvlJc w:val="left"/>
      <w:pPr>
        <w:ind w:left="5595" w:hanging="420"/>
      </w:pPr>
      <w:rPr>
        <w:rFonts w:hint="default" w:ascii="Wingdings" w:hAnsi="Wingdings"/>
      </w:rPr>
    </w:lvl>
  </w:abstractNum>
  <w:abstractNum w:abstractNumId="19">
    <w:nsid w:val="6603495E"/>
    <w:multiLevelType w:val="multilevel"/>
    <w:tmpl w:val="6603495E"/>
    <w:lvl w:ilvl="0" w:tentative="0">
      <w:start w:val="1"/>
      <w:numFmt w:val="bullet"/>
      <w:lvlText w:val=""/>
      <w:lvlJc w:val="left"/>
      <w:pPr>
        <w:ind w:left="960" w:hanging="420"/>
      </w:pPr>
      <w:rPr>
        <w:rFonts w:hint="default" w:ascii="Wingdings" w:hAnsi="Wingdings"/>
      </w:rPr>
    </w:lvl>
    <w:lvl w:ilvl="1" w:tentative="0">
      <w:start w:val="1"/>
      <w:numFmt w:val="bullet"/>
      <w:lvlText w:val=""/>
      <w:lvlJc w:val="left"/>
      <w:pPr>
        <w:ind w:left="1380" w:hanging="420"/>
      </w:pPr>
      <w:rPr>
        <w:rFonts w:hint="default" w:ascii="Wingdings" w:hAnsi="Wingdings"/>
      </w:rPr>
    </w:lvl>
    <w:lvl w:ilvl="2" w:tentative="0">
      <w:start w:val="1"/>
      <w:numFmt w:val="bullet"/>
      <w:lvlText w:val=""/>
      <w:lvlJc w:val="left"/>
      <w:pPr>
        <w:ind w:left="1800" w:hanging="420"/>
      </w:pPr>
      <w:rPr>
        <w:rFonts w:hint="default" w:ascii="Wingdings" w:hAnsi="Wingdings"/>
      </w:rPr>
    </w:lvl>
    <w:lvl w:ilvl="3" w:tentative="0">
      <w:start w:val="1"/>
      <w:numFmt w:val="bullet"/>
      <w:lvlText w:val=""/>
      <w:lvlJc w:val="left"/>
      <w:pPr>
        <w:ind w:left="2220" w:hanging="420"/>
      </w:pPr>
      <w:rPr>
        <w:rFonts w:hint="default" w:ascii="Wingdings" w:hAnsi="Wingdings"/>
      </w:rPr>
    </w:lvl>
    <w:lvl w:ilvl="4" w:tentative="0">
      <w:start w:val="1"/>
      <w:numFmt w:val="bullet"/>
      <w:lvlText w:val=""/>
      <w:lvlJc w:val="left"/>
      <w:pPr>
        <w:ind w:left="2640" w:hanging="420"/>
      </w:pPr>
      <w:rPr>
        <w:rFonts w:hint="default" w:ascii="Wingdings" w:hAnsi="Wingdings"/>
      </w:rPr>
    </w:lvl>
    <w:lvl w:ilvl="5" w:tentative="0">
      <w:start w:val="1"/>
      <w:numFmt w:val="bullet"/>
      <w:lvlText w:val=""/>
      <w:lvlJc w:val="left"/>
      <w:pPr>
        <w:ind w:left="3060" w:hanging="420"/>
      </w:pPr>
      <w:rPr>
        <w:rFonts w:hint="default" w:ascii="Wingdings" w:hAnsi="Wingdings"/>
      </w:rPr>
    </w:lvl>
    <w:lvl w:ilvl="6" w:tentative="0">
      <w:start w:val="1"/>
      <w:numFmt w:val="bullet"/>
      <w:lvlText w:val=""/>
      <w:lvlJc w:val="left"/>
      <w:pPr>
        <w:ind w:left="3480" w:hanging="420"/>
      </w:pPr>
      <w:rPr>
        <w:rFonts w:hint="default" w:ascii="Wingdings" w:hAnsi="Wingdings"/>
      </w:rPr>
    </w:lvl>
    <w:lvl w:ilvl="7" w:tentative="0">
      <w:start w:val="1"/>
      <w:numFmt w:val="bullet"/>
      <w:lvlText w:val=""/>
      <w:lvlJc w:val="left"/>
      <w:pPr>
        <w:ind w:left="3900" w:hanging="420"/>
      </w:pPr>
      <w:rPr>
        <w:rFonts w:hint="default" w:ascii="Wingdings" w:hAnsi="Wingdings"/>
      </w:rPr>
    </w:lvl>
    <w:lvl w:ilvl="8" w:tentative="0">
      <w:start w:val="1"/>
      <w:numFmt w:val="bullet"/>
      <w:lvlText w:val=""/>
      <w:lvlJc w:val="left"/>
      <w:pPr>
        <w:ind w:left="4320" w:hanging="420"/>
      </w:pPr>
      <w:rPr>
        <w:rFonts w:hint="default" w:ascii="Wingdings" w:hAnsi="Wingdings"/>
      </w:rPr>
    </w:lvl>
  </w:abstractNum>
  <w:abstractNum w:abstractNumId="20">
    <w:nsid w:val="6A3249EE"/>
    <w:multiLevelType w:val="multilevel"/>
    <w:tmpl w:val="6A3249EE"/>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21">
    <w:nsid w:val="6FB07667"/>
    <w:multiLevelType w:val="multilevel"/>
    <w:tmpl w:val="6FB07667"/>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22">
    <w:nsid w:val="740D55A1"/>
    <w:multiLevelType w:val="multilevel"/>
    <w:tmpl w:val="740D55A1"/>
    <w:lvl w:ilvl="0" w:tentative="0">
      <w:start w:val="1"/>
      <w:numFmt w:val="bullet"/>
      <w:lvlText w:val=""/>
      <w:lvlJc w:val="left"/>
      <w:pPr>
        <w:ind w:left="1320" w:hanging="420"/>
      </w:pPr>
      <w:rPr>
        <w:rFonts w:hint="default" w:ascii="Wingdings" w:hAnsi="Wingdings"/>
      </w:rPr>
    </w:lvl>
    <w:lvl w:ilvl="1" w:tentative="0">
      <w:start w:val="1"/>
      <w:numFmt w:val="bullet"/>
      <w:lvlText w:val=""/>
      <w:lvlJc w:val="left"/>
      <w:pPr>
        <w:ind w:left="1740" w:hanging="420"/>
      </w:pPr>
      <w:rPr>
        <w:rFonts w:hint="default" w:ascii="Wingdings" w:hAnsi="Wingdings"/>
      </w:rPr>
    </w:lvl>
    <w:lvl w:ilvl="2" w:tentative="0">
      <w:start w:val="1"/>
      <w:numFmt w:val="bullet"/>
      <w:lvlText w:val=""/>
      <w:lvlJc w:val="left"/>
      <w:pPr>
        <w:ind w:left="2160" w:hanging="420"/>
      </w:pPr>
      <w:rPr>
        <w:rFonts w:hint="default" w:ascii="Wingdings" w:hAnsi="Wingdings"/>
      </w:rPr>
    </w:lvl>
    <w:lvl w:ilvl="3" w:tentative="0">
      <w:start w:val="1"/>
      <w:numFmt w:val="bullet"/>
      <w:lvlText w:val=""/>
      <w:lvlJc w:val="left"/>
      <w:pPr>
        <w:ind w:left="2580" w:hanging="420"/>
      </w:pPr>
      <w:rPr>
        <w:rFonts w:hint="default" w:ascii="Wingdings" w:hAnsi="Wingdings"/>
      </w:rPr>
    </w:lvl>
    <w:lvl w:ilvl="4" w:tentative="0">
      <w:start w:val="1"/>
      <w:numFmt w:val="bullet"/>
      <w:lvlText w:val=""/>
      <w:lvlJc w:val="left"/>
      <w:pPr>
        <w:ind w:left="3000" w:hanging="420"/>
      </w:pPr>
      <w:rPr>
        <w:rFonts w:hint="default" w:ascii="Wingdings" w:hAnsi="Wingdings"/>
      </w:rPr>
    </w:lvl>
    <w:lvl w:ilvl="5" w:tentative="0">
      <w:start w:val="1"/>
      <w:numFmt w:val="bullet"/>
      <w:lvlText w:val=""/>
      <w:lvlJc w:val="left"/>
      <w:pPr>
        <w:ind w:left="3420" w:hanging="420"/>
      </w:pPr>
      <w:rPr>
        <w:rFonts w:hint="default" w:ascii="Wingdings" w:hAnsi="Wingdings"/>
      </w:rPr>
    </w:lvl>
    <w:lvl w:ilvl="6" w:tentative="0">
      <w:start w:val="1"/>
      <w:numFmt w:val="bullet"/>
      <w:lvlText w:val=""/>
      <w:lvlJc w:val="left"/>
      <w:pPr>
        <w:ind w:left="3840" w:hanging="420"/>
      </w:pPr>
      <w:rPr>
        <w:rFonts w:hint="default" w:ascii="Wingdings" w:hAnsi="Wingdings"/>
      </w:rPr>
    </w:lvl>
    <w:lvl w:ilvl="7" w:tentative="0">
      <w:start w:val="1"/>
      <w:numFmt w:val="bullet"/>
      <w:lvlText w:val=""/>
      <w:lvlJc w:val="left"/>
      <w:pPr>
        <w:ind w:left="4260" w:hanging="420"/>
      </w:pPr>
      <w:rPr>
        <w:rFonts w:hint="default" w:ascii="Wingdings" w:hAnsi="Wingdings"/>
      </w:rPr>
    </w:lvl>
    <w:lvl w:ilvl="8" w:tentative="0">
      <w:start w:val="1"/>
      <w:numFmt w:val="bullet"/>
      <w:lvlText w:val=""/>
      <w:lvlJc w:val="left"/>
      <w:pPr>
        <w:ind w:left="4680" w:hanging="420"/>
      </w:pPr>
      <w:rPr>
        <w:rFonts w:hint="default" w:ascii="Wingdings" w:hAnsi="Wingdings"/>
      </w:rPr>
    </w:lvl>
  </w:abstractNum>
  <w:abstractNum w:abstractNumId="23">
    <w:nsid w:val="769C21A3"/>
    <w:multiLevelType w:val="multilevel"/>
    <w:tmpl w:val="769C21A3"/>
    <w:lvl w:ilvl="0" w:tentative="0">
      <w:start w:val="2"/>
      <w:numFmt w:val="bullet"/>
      <w:lvlText w:val=""/>
      <w:lvlJc w:val="left"/>
      <w:pPr>
        <w:ind w:left="2955" w:hanging="360"/>
      </w:pPr>
      <w:rPr>
        <w:rFonts w:hint="default" w:ascii="Wingdings" w:hAnsi="Wingdings" w:eastAsia="微软雅黑" w:cs="微软雅黑"/>
      </w:rPr>
    </w:lvl>
    <w:lvl w:ilvl="1" w:tentative="0">
      <w:start w:val="1"/>
      <w:numFmt w:val="bullet"/>
      <w:lvlText w:val=""/>
      <w:lvlJc w:val="left"/>
      <w:pPr>
        <w:ind w:left="3435" w:hanging="420"/>
      </w:pPr>
      <w:rPr>
        <w:rFonts w:hint="default" w:ascii="Wingdings" w:hAnsi="Wingdings"/>
      </w:rPr>
    </w:lvl>
    <w:lvl w:ilvl="2" w:tentative="0">
      <w:start w:val="1"/>
      <w:numFmt w:val="bullet"/>
      <w:lvlText w:val=""/>
      <w:lvlJc w:val="left"/>
      <w:pPr>
        <w:ind w:left="3855" w:hanging="420"/>
      </w:pPr>
      <w:rPr>
        <w:rFonts w:hint="default" w:ascii="Wingdings" w:hAnsi="Wingdings"/>
      </w:rPr>
    </w:lvl>
    <w:lvl w:ilvl="3" w:tentative="0">
      <w:start w:val="1"/>
      <w:numFmt w:val="bullet"/>
      <w:lvlText w:val=""/>
      <w:lvlJc w:val="left"/>
      <w:pPr>
        <w:ind w:left="4275" w:hanging="420"/>
      </w:pPr>
      <w:rPr>
        <w:rFonts w:hint="default" w:ascii="Wingdings" w:hAnsi="Wingdings"/>
      </w:rPr>
    </w:lvl>
    <w:lvl w:ilvl="4" w:tentative="0">
      <w:start w:val="1"/>
      <w:numFmt w:val="bullet"/>
      <w:lvlText w:val=""/>
      <w:lvlJc w:val="left"/>
      <w:pPr>
        <w:ind w:left="4695" w:hanging="420"/>
      </w:pPr>
      <w:rPr>
        <w:rFonts w:hint="default" w:ascii="Wingdings" w:hAnsi="Wingdings"/>
      </w:rPr>
    </w:lvl>
    <w:lvl w:ilvl="5" w:tentative="0">
      <w:start w:val="1"/>
      <w:numFmt w:val="bullet"/>
      <w:lvlText w:val=""/>
      <w:lvlJc w:val="left"/>
      <w:pPr>
        <w:ind w:left="5115" w:hanging="420"/>
      </w:pPr>
      <w:rPr>
        <w:rFonts w:hint="default" w:ascii="Wingdings" w:hAnsi="Wingdings"/>
      </w:rPr>
    </w:lvl>
    <w:lvl w:ilvl="6" w:tentative="0">
      <w:start w:val="1"/>
      <w:numFmt w:val="bullet"/>
      <w:lvlText w:val=""/>
      <w:lvlJc w:val="left"/>
      <w:pPr>
        <w:ind w:left="5535" w:hanging="420"/>
      </w:pPr>
      <w:rPr>
        <w:rFonts w:hint="default" w:ascii="Wingdings" w:hAnsi="Wingdings"/>
      </w:rPr>
    </w:lvl>
    <w:lvl w:ilvl="7" w:tentative="0">
      <w:start w:val="1"/>
      <w:numFmt w:val="bullet"/>
      <w:lvlText w:val=""/>
      <w:lvlJc w:val="left"/>
      <w:pPr>
        <w:ind w:left="5955" w:hanging="420"/>
      </w:pPr>
      <w:rPr>
        <w:rFonts w:hint="default" w:ascii="Wingdings" w:hAnsi="Wingdings"/>
      </w:rPr>
    </w:lvl>
    <w:lvl w:ilvl="8" w:tentative="0">
      <w:start w:val="1"/>
      <w:numFmt w:val="bullet"/>
      <w:lvlText w:val=""/>
      <w:lvlJc w:val="left"/>
      <w:pPr>
        <w:ind w:left="6375" w:hanging="420"/>
      </w:pPr>
      <w:rPr>
        <w:rFonts w:hint="default" w:ascii="Wingdings" w:hAnsi="Wingdings"/>
      </w:rPr>
    </w:lvl>
  </w:abstractNum>
  <w:abstractNum w:abstractNumId="24">
    <w:nsid w:val="79F45462"/>
    <w:multiLevelType w:val="multilevel"/>
    <w:tmpl w:val="79F45462"/>
    <w:lvl w:ilvl="0" w:tentative="0">
      <w:start w:val="1"/>
      <w:numFmt w:val="bullet"/>
      <w:lvlText w:val=""/>
      <w:lvlJc w:val="left"/>
      <w:pPr>
        <w:ind w:left="600"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num w:numId="1">
    <w:abstractNumId w:val="6"/>
  </w:num>
  <w:num w:numId="2">
    <w:abstractNumId w:val="19"/>
  </w:num>
  <w:num w:numId="3">
    <w:abstractNumId w:val="9"/>
  </w:num>
  <w:num w:numId="4">
    <w:abstractNumId w:val="2"/>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num>
  <w:num w:numId="7">
    <w:abstractNumId w:val="24"/>
  </w:num>
  <w:num w:numId="8">
    <w:abstractNumId w:val="10"/>
  </w:num>
  <w:num w:numId="9">
    <w:abstractNumId w:val="17"/>
  </w:num>
  <w:num w:numId="10">
    <w:abstractNumId w:val="8"/>
  </w:num>
  <w:num w:numId="11">
    <w:abstractNumId w:val="1"/>
  </w:num>
  <w:num w:numId="12">
    <w:abstractNumId w:val="23"/>
  </w:num>
  <w:num w:numId="13">
    <w:abstractNumId w:val="12"/>
  </w:num>
  <w:num w:numId="14">
    <w:abstractNumId w:val="22"/>
  </w:num>
  <w:num w:numId="15">
    <w:abstractNumId w:val="7"/>
  </w:num>
  <w:num w:numId="16">
    <w:abstractNumId w:val="14"/>
  </w:num>
  <w:num w:numId="17">
    <w:abstractNumId w:val="3"/>
  </w:num>
  <w:num w:numId="18">
    <w:abstractNumId w:val="4"/>
  </w:num>
  <w:num w:numId="19">
    <w:abstractNumId w:val="5"/>
  </w:num>
  <w:num w:numId="20">
    <w:abstractNumId w:val="15"/>
  </w:num>
  <w:num w:numId="21">
    <w:abstractNumId w:val="21"/>
  </w:num>
  <w:num w:numId="22">
    <w:abstractNumId w:val="13"/>
  </w:num>
  <w:num w:numId="23">
    <w:abstractNumId w:val="20"/>
  </w:num>
  <w:num w:numId="24">
    <w:abstractNumId w:val="16"/>
  </w:num>
  <w:num w:numId="25">
    <w:abstractNumId w:val="0"/>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9"/>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90"/>
  <w:drawingGridVerticalSpacing w:val="156"/>
  <w:displayHorizontalDrawingGridEvery w:val="0"/>
  <w:displayVerticalDrawingGridEvery w:val="2"/>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4DD"/>
    <w:rsid w:val="00000556"/>
    <w:rsid w:val="000005A2"/>
    <w:rsid w:val="00000628"/>
    <w:rsid w:val="00000844"/>
    <w:rsid w:val="000009BB"/>
    <w:rsid w:val="00000B24"/>
    <w:rsid w:val="00000CFB"/>
    <w:rsid w:val="00000DF8"/>
    <w:rsid w:val="00000E09"/>
    <w:rsid w:val="0000133A"/>
    <w:rsid w:val="000014AC"/>
    <w:rsid w:val="00001549"/>
    <w:rsid w:val="00001626"/>
    <w:rsid w:val="000016DA"/>
    <w:rsid w:val="000017A9"/>
    <w:rsid w:val="00001896"/>
    <w:rsid w:val="000018DB"/>
    <w:rsid w:val="000019E0"/>
    <w:rsid w:val="00001C8A"/>
    <w:rsid w:val="00001C98"/>
    <w:rsid w:val="00001CFC"/>
    <w:rsid w:val="00002203"/>
    <w:rsid w:val="00002287"/>
    <w:rsid w:val="0000239C"/>
    <w:rsid w:val="00002735"/>
    <w:rsid w:val="00002B31"/>
    <w:rsid w:val="00002CA8"/>
    <w:rsid w:val="00002D81"/>
    <w:rsid w:val="00002E20"/>
    <w:rsid w:val="00002F2C"/>
    <w:rsid w:val="00002F9C"/>
    <w:rsid w:val="00003269"/>
    <w:rsid w:val="000032A3"/>
    <w:rsid w:val="000032AB"/>
    <w:rsid w:val="00003412"/>
    <w:rsid w:val="0000343E"/>
    <w:rsid w:val="00003464"/>
    <w:rsid w:val="00003499"/>
    <w:rsid w:val="0000359B"/>
    <w:rsid w:val="000035D9"/>
    <w:rsid w:val="00003731"/>
    <w:rsid w:val="000037EF"/>
    <w:rsid w:val="00003801"/>
    <w:rsid w:val="00003958"/>
    <w:rsid w:val="00003E53"/>
    <w:rsid w:val="0000410A"/>
    <w:rsid w:val="000042FF"/>
    <w:rsid w:val="000045CE"/>
    <w:rsid w:val="000046E9"/>
    <w:rsid w:val="000047CA"/>
    <w:rsid w:val="000047D3"/>
    <w:rsid w:val="0000489E"/>
    <w:rsid w:val="000048A7"/>
    <w:rsid w:val="00004D45"/>
    <w:rsid w:val="00004F22"/>
    <w:rsid w:val="00004F45"/>
    <w:rsid w:val="00004F80"/>
    <w:rsid w:val="00004F8A"/>
    <w:rsid w:val="00004FEA"/>
    <w:rsid w:val="000051CC"/>
    <w:rsid w:val="000053D9"/>
    <w:rsid w:val="000053F1"/>
    <w:rsid w:val="0000544A"/>
    <w:rsid w:val="0000551E"/>
    <w:rsid w:val="00005589"/>
    <w:rsid w:val="000055EA"/>
    <w:rsid w:val="0000581C"/>
    <w:rsid w:val="0000592B"/>
    <w:rsid w:val="00005B1D"/>
    <w:rsid w:val="00005CE3"/>
    <w:rsid w:val="00005D1E"/>
    <w:rsid w:val="00005DB0"/>
    <w:rsid w:val="00006110"/>
    <w:rsid w:val="0000635F"/>
    <w:rsid w:val="000063A2"/>
    <w:rsid w:val="0000645D"/>
    <w:rsid w:val="000065F3"/>
    <w:rsid w:val="00006651"/>
    <w:rsid w:val="000067A4"/>
    <w:rsid w:val="00006817"/>
    <w:rsid w:val="0000688B"/>
    <w:rsid w:val="00006975"/>
    <w:rsid w:val="0000698D"/>
    <w:rsid w:val="00006A06"/>
    <w:rsid w:val="00006A11"/>
    <w:rsid w:val="00006CEB"/>
    <w:rsid w:val="00006CF8"/>
    <w:rsid w:val="00006D23"/>
    <w:rsid w:val="00006E25"/>
    <w:rsid w:val="00006ECE"/>
    <w:rsid w:val="00006F12"/>
    <w:rsid w:val="0000712B"/>
    <w:rsid w:val="00007278"/>
    <w:rsid w:val="000074A4"/>
    <w:rsid w:val="000074D5"/>
    <w:rsid w:val="00007567"/>
    <w:rsid w:val="00007650"/>
    <w:rsid w:val="000077B5"/>
    <w:rsid w:val="000077DB"/>
    <w:rsid w:val="00007A3C"/>
    <w:rsid w:val="00007C46"/>
    <w:rsid w:val="00007D8F"/>
    <w:rsid w:val="00007DF1"/>
    <w:rsid w:val="00007EC1"/>
    <w:rsid w:val="00007F28"/>
    <w:rsid w:val="00010023"/>
    <w:rsid w:val="00010049"/>
    <w:rsid w:val="00010572"/>
    <w:rsid w:val="000109D4"/>
    <w:rsid w:val="00010BE6"/>
    <w:rsid w:val="00010C60"/>
    <w:rsid w:val="00010DA8"/>
    <w:rsid w:val="00010DEA"/>
    <w:rsid w:val="00010E21"/>
    <w:rsid w:val="00010FA3"/>
    <w:rsid w:val="00011175"/>
    <w:rsid w:val="0001120D"/>
    <w:rsid w:val="0001128C"/>
    <w:rsid w:val="00011398"/>
    <w:rsid w:val="00011551"/>
    <w:rsid w:val="000116D6"/>
    <w:rsid w:val="00011787"/>
    <w:rsid w:val="00011B35"/>
    <w:rsid w:val="00011BF2"/>
    <w:rsid w:val="00011BFE"/>
    <w:rsid w:val="00011C29"/>
    <w:rsid w:val="00011F31"/>
    <w:rsid w:val="00011FA8"/>
    <w:rsid w:val="000121C6"/>
    <w:rsid w:val="000121DD"/>
    <w:rsid w:val="00012220"/>
    <w:rsid w:val="000122B5"/>
    <w:rsid w:val="000122B6"/>
    <w:rsid w:val="000122DF"/>
    <w:rsid w:val="00012379"/>
    <w:rsid w:val="000124B6"/>
    <w:rsid w:val="0001272C"/>
    <w:rsid w:val="00012740"/>
    <w:rsid w:val="00012787"/>
    <w:rsid w:val="00012796"/>
    <w:rsid w:val="0001290B"/>
    <w:rsid w:val="0001299C"/>
    <w:rsid w:val="00012A02"/>
    <w:rsid w:val="00012C23"/>
    <w:rsid w:val="00012C93"/>
    <w:rsid w:val="00012E78"/>
    <w:rsid w:val="00012F36"/>
    <w:rsid w:val="00012F9F"/>
    <w:rsid w:val="00013000"/>
    <w:rsid w:val="000130D3"/>
    <w:rsid w:val="000133BA"/>
    <w:rsid w:val="0001356B"/>
    <w:rsid w:val="0001369B"/>
    <w:rsid w:val="00013708"/>
    <w:rsid w:val="0001378B"/>
    <w:rsid w:val="00013844"/>
    <w:rsid w:val="000138AA"/>
    <w:rsid w:val="00013B73"/>
    <w:rsid w:val="00013DCB"/>
    <w:rsid w:val="00013E1B"/>
    <w:rsid w:val="00014154"/>
    <w:rsid w:val="000141FC"/>
    <w:rsid w:val="000144C8"/>
    <w:rsid w:val="000145E2"/>
    <w:rsid w:val="00014858"/>
    <w:rsid w:val="00014CD4"/>
    <w:rsid w:val="00014D8A"/>
    <w:rsid w:val="00014F5B"/>
    <w:rsid w:val="000152DF"/>
    <w:rsid w:val="00015324"/>
    <w:rsid w:val="00015349"/>
    <w:rsid w:val="00015397"/>
    <w:rsid w:val="0001539F"/>
    <w:rsid w:val="00015444"/>
    <w:rsid w:val="00015465"/>
    <w:rsid w:val="000155B2"/>
    <w:rsid w:val="00015683"/>
    <w:rsid w:val="000158AF"/>
    <w:rsid w:val="00015B2F"/>
    <w:rsid w:val="00015F98"/>
    <w:rsid w:val="00015FBF"/>
    <w:rsid w:val="000161EA"/>
    <w:rsid w:val="000162BB"/>
    <w:rsid w:val="0001630C"/>
    <w:rsid w:val="00016577"/>
    <w:rsid w:val="000165AA"/>
    <w:rsid w:val="000165E9"/>
    <w:rsid w:val="00016622"/>
    <w:rsid w:val="00016630"/>
    <w:rsid w:val="000166E9"/>
    <w:rsid w:val="000166F8"/>
    <w:rsid w:val="000166FC"/>
    <w:rsid w:val="0001677A"/>
    <w:rsid w:val="000167AC"/>
    <w:rsid w:val="00016C5D"/>
    <w:rsid w:val="00016CE8"/>
    <w:rsid w:val="00016D24"/>
    <w:rsid w:val="00016FA9"/>
    <w:rsid w:val="000170BF"/>
    <w:rsid w:val="0001710B"/>
    <w:rsid w:val="000171DF"/>
    <w:rsid w:val="00017256"/>
    <w:rsid w:val="000172C1"/>
    <w:rsid w:val="000174B4"/>
    <w:rsid w:val="00017668"/>
    <w:rsid w:val="000176A4"/>
    <w:rsid w:val="000176D8"/>
    <w:rsid w:val="00017836"/>
    <w:rsid w:val="0001789D"/>
    <w:rsid w:val="00017A13"/>
    <w:rsid w:val="00017D98"/>
    <w:rsid w:val="00017DD4"/>
    <w:rsid w:val="00017E34"/>
    <w:rsid w:val="00017E70"/>
    <w:rsid w:val="00017F57"/>
    <w:rsid w:val="00017FAC"/>
    <w:rsid w:val="0002033B"/>
    <w:rsid w:val="0002038F"/>
    <w:rsid w:val="0002039A"/>
    <w:rsid w:val="000203FB"/>
    <w:rsid w:val="0002081C"/>
    <w:rsid w:val="00020BA6"/>
    <w:rsid w:val="00020C16"/>
    <w:rsid w:val="00020C19"/>
    <w:rsid w:val="00020D0C"/>
    <w:rsid w:val="00020EB2"/>
    <w:rsid w:val="00021050"/>
    <w:rsid w:val="00021099"/>
    <w:rsid w:val="00021382"/>
    <w:rsid w:val="00021445"/>
    <w:rsid w:val="000217F5"/>
    <w:rsid w:val="000218A7"/>
    <w:rsid w:val="00021906"/>
    <w:rsid w:val="00021936"/>
    <w:rsid w:val="0002194F"/>
    <w:rsid w:val="00021967"/>
    <w:rsid w:val="00021995"/>
    <w:rsid w:val="00021A25"/>
    <w:rsid w:val="00021A45"/>
    <w:rsid w:val="00021A48"/>
    <w:rsid w:val="00021FD6"/>
    <w:rsid w:val="00022133"/>
    <w:rsid w:val="00022263"/>
    <w:rsid w:val="000222AA"/>
    <w:rsid w:val="000222FC"/>
    <w:rsid w:val="00022477"/>
    <w:rsid w:val="0002247C"/>
    <w:rsid w:val="00022586"/>
    <w:rsid w:val="000228A4"/>
    <w:rsid w:val="00022A76"/>
    <w:rsid w:val="00022B08"/>
    <w:rsid w:val="00022B51"/>
    <w:rsid w:val="00023122"/>
    <w:rsid w:val="00023196"/>
    <w:rsid w:val="000232E4"/>
    <w:rsid w:val="0002330A"/>
    <w:rsid w:val="0002337A"/>
    <w:rsid w:val="000233D3"/>
    <w:rsid w:val="000234E5"/>
    <w:rsid w:val="00023571"/>
    <w:rsid w:val="000235FC"/>
    <w:rsid w:val="0002365E"/>
    <w:rsid w:val="000236D5"/>
    <w:rsid w:val="000236E9"/>
    <w:rsid w:val="00023867"/>
    <w:rsid w:val="000238AB"/>
    <w:rsid w:val="000238DA"/>
    <w:rsid w:val="000239D1"/>
    <w:rsid w:val="00023C11"/>
    <w:rsid w:val="00023C64"/>
    <w:rsid w:val="00023CFE"/>
    <w:rsid w:val="00023DA9"/>
    <w:rsid w:val="00023E51"/>
    <w:rsid w:val="00023F2E"/>
    <w:rsid w:val="00024010"/>
    <w:rsid w:val="000241F4"/>
    <w:rsid w:val="0002426D"/>
    <w:rsid w:val="000245B2"/>
    <w:rsid w:val="000245E4"/>
    <w:rsid w:val="000245FB"/>
    <w:rsid w:val="000246B0"/>
    <w:rsid w:val="00024747"/>
    <w:rsid w:val="0002482E"/>
    <w:rsid w:val="000248FB"/>
    <w:rsid w:val="00024B50"/>
    <w:rsid w:val="00024BBC"/>
    <w:rsid w:val="00024CD2"/>
    <w:rsid w:val="00024CE9"/>
    <w:rsid w:val="00024E26"/>
    <w:rsid w:val="000251A5"/>
    <w:rsid w:val="000251C0"/>
    <w:rsid w:val="0002522E"/>
    <w:rsid w:val="000252AF"/>
    <w:rsid w:val="00025345"/>
    <w:rsid w:val="00025388"/>
    <w:rsid w:val="00025466"/>
    <w:rsid w:val="0002549A"/>
    <w:rsid w:val="000254AE"/>
    <w:rsid w:val="000254BB"/>
    <w:rsid w:val="000254EF"/>
    <w:rsid w:val="000256F7"/>
    <w:rsid w:val="000258E5"/>
    <w:rsid w:val="000258E6"/>
    <w:rsid w:val="00025C52"/>
    <w:rsid w:val="00025C76"/>
    <w:rsid w:val="00025C7E"/>
    <w:rsid w:val="00025CF8"/>
    <w:rsid w:val="00025D7C"/>
    <w:rsid w:val="00025EF6"/>
    <w:rsid w:val="00025FD3"/>
    <w:rsid w:val="00026071"/>
    <w:rsid w:val="00026649"/>
    <w:rsid w:val="00026999"/>
    <w:rsid w:val="000269BA"/>
    <w:rsid w:val="00026A71"/>
    <w:rsid w:val="00026ABB"/>
    <w:rsid w:val="00026B0A"/>
    <w:rsid w:val="00026C12"/>
    <w:rsid w:val="00026CEE"/>
    <w:rsid w:val="00026D01"/>
    <w:rsid w:val="00026DB6"/>
    <w:rsid w:val="00026DCF"/>
    <w:rsid w:val="00026F2D"/>
    <w:rsid w:val="00026F51"/>
    <w:rsid w:val="0002711C"/>
    <w:rsid w:val="00027268"/>
    <w:rsid w:val="0002738D"/>
    <w:rsid w:val="000275D3"/>
    <w:rsid w:val="00027728"/>
    <w:rsid w:val="0002779A"/>
    <w:rsid w:val="00027852"/>
    <w:rsid w:val="00027893"/>
    <w:rsid w:val="00027B0B"/>
    <w:rsid w:val="00027BAF"/>
    <w:rsid w:val="00027CD5"/>
    <w:rsid w:val="00027CEA"/>
    <w:rsid w:val="00027D1B"/>
    <w:rsid w:val="000302E8"/>
    <w:rsid w:val="000303FF"/>
    <w:rsid w:val="0003055C"/>
    <w:rsid w:val="0003056F"/>
    <w:rsid w:val="00030869"/>
    <w:rsid w:val="00030B7E"/>
    <w:rsid w:val="00030C8B"/>
    <w:rsid w:val="00030D3E"/>
    <w:rsid w:val="000315F5"/>
    <w:rsid w:val="000316D9"/>
    <w:rsid w:val="000317B7"/>
    <w:rsid w:val="000319C6"/>
    <w:rsid w:val="000319DF"/>
    <w:rsid w:val="00031A71"/>
    <w:rsid w:val="00031A90"/>
    <w:rsid w:val="00031B99"/>
    <w:rsid w:val="00031BDA"/>
    <w:rsid w:val="00031DA0"/>
    <w:rsid w:val="00031E2F"/>
    <w:rsid w:val="00031F4B"/>
    <w:rsid w:val="00031FB8"/>
    <w:rsid w:val="00032248"/>
    <w:rsid w:val="0003244E"/>
    <w:rsid w:val="0003248C"/>
    <w:rsid w:val="00032503"/>
    <w:rsid w:val="000325E0"/>
    <w:rsid w:val="00032745"/>
    <w:rsid w:val="00032806"/>
    <w:rsid w:val="0003282F"/>
    <w:rsid w:val="000329A2"/>
    <w:rsid w:val="000329F2"/>
    <w:rsid w:val="00032AF7"/>
    <w:rsid w:val="00032B20"/>
    <w:rsid w:val="00032BDD"/>
    <w:rsid w:val="00032C39"/>
    <w:rsid w:val="00032D4C"/>
    <w:rsid w:val="00032F38"/>
    <w:rsid w:val="00032F7D"/>
    <w:rsid w:val="00032FCA"/>
    <w:rsid w:val="0003324E"/>
    <w:rsid w:val="0003333B"/>
    <w:rsid w:val="000336DA"/>
    <w:rsid w:val="000337D7"/>
    <w:rsid w:val="0003381A"/>
    <w:rsid w:val="00033874"/>
    <w:rsid w:val="000338E0"/>
    <w:rsid w:val="00033951"/>
    <w:rsid w:val="00033959"/>
    <w:rsid w:val="00033B0A"/>
    <w:rsid w:val="00033CC1"/>
    <w:rsid w:val="00033CDA"/>
    <w:rsid w:val="00033D21"/>
    <w:rsid w:val="00033E24"/>
    <w:rsid w:val="00034030"/>
    <w:rsid w:val="0003411A"/>
    <w:rsid w:val="00034338"/>
    <w:rsid w:val="00034364"/>
    <w:rsid w:val="000343CB"/>
    <w:rsid w:val="00034631"/>
    <w:rsid w:val="0003473B"/>
    <w:rsid w:val="000348CD"/>
    <w:rsid w:val="00034AD3"/>
    <w:rsid w:val="00034BFC"/>
    <w:rsid w:val="00034DE4"/>
    <w:rsid w:val="000359C9"/>
    <w:rsid w:val="00035A3C"/>
    <w:rsid w:val="00035A6E"/>
    <w:rsid w:val="00035A7D"/>
    <w:rsid w:val="00035B21"/>
    <w:rsid w:val="00035B63"/>
    <w:rsid w:val="00035B85"/>
    <w:rsid w:val="00035DA2"/>
    <w:rsid w:val="00035E50"/>
    <w:rsid w:val="00035E6A"/>
    <w:rsid w:val="00035E7D"/>
    <w:rsid w:val="00035EF7"/>
    <w:rsid w:val="00035F51"/>
    <w:rsid w:val="000361B4"/>
    <w:rsid w:val="00036239"/>
    <w:rsid w:val="00036505"/>
    <w:rsid w:val="00036510"/>
    <w:rsid w:val="00036579"/>
    <w:rsid w:val="0003684D"/>
    <w:rsid w:val="00036920"/>
    <w:rsid w:val="00036A3A"/>
    <w:rsid w:val="00036AF4"/>
    <w:rsid w:val="00036BE4"/>
    <w:rsid w:val="00036BFC"/>
    <w:rsid w:val="00036C9D"/>
    <w:rsid w:val="00036CC3"/>
    <w:rsid w:val="00036FAF"/>
    <w:rsid w:val="00037273"/>
    <w:rsid w:val="00037507"/>
    <w:rsid w:val="00037575"/>
    <w:rsid w:val="000379E0"/>
    <w:rsid w:val="00037B50"/>
    <w:rsid w:val="00037D26"/>
    <w:rsid w:val="00037E7E"/>
    <w:rsid w:val="0004003B"/>
    <w:rsid w:val="000400DF"/>
    <w:rsid w:val="00040153"/>
    <w:rsid w:val="000401C1"/>
    <w:rsid w:val="000402CA"/>
    <w:rsid w:val="00040494"/>
    <w:rsid w:val="0004087F"/>
    <w:rsid w:val="00040AD6"/>
    <w:rsid w:val="00040D90"/>
    <w:rsid w:val="00040E7D"/>
    <w:rsid w:val="000410CD"/>
    <w:rsid w:val="000411A0"/>
    <w:rsid w:val="000411D8"/>
    <w:rsid w:val="000412B8"/>
    <w:rsid w:val="0004144D"/>
    <w:rsid w:val="0004151E"/>
    <w:rsid w:val="000415B3"/>
    <w:rsid w:val="00041606"/>
    <w:rsid w:val="00041A01"/>
    <w:rsid w:val="00041AAB"/>
    <w:rsid w:val="00041C06"/>
    <w:rsid w:val="00041C49"/>
    <w:rsid w:val="00041C4F"/>
    <w:rsid w:val="00041DBE"/>
    <w:rsid w:val="00041F38"/>
    <w:rsid w:val="00041F9C"/>
    <w:rsid w:val="00042016"/>
    <w:rsid w:val="0004215D"/>
    <w:rsid w:val="0004226D"/>
    <w:rsid w:val="00042317"/>
    <w:rsid w:val="00042330"/>
    <w:rsid w:val="0004256F"/>
    <w:rsid w:val="00042995"/>
    <w:rsid w:val="00042ACF"/>
    <w:rsid w:val="00042D5D"/>
    <w:rsid w:val="00043189"/>
    <w:rsid w:val="000431B2"/>
    <w:rsid w:val="00043362"/>
    <w:rsid w:val="00043567"/>
    <w:rsid w:val="00043668"/>
    <w:rsid w:val="00043ABE"/>
    <w:rsid w:val="00043E5D"/>
    <w:rsid w:val="00044059"/>
    <w:rsid w:val="00044113"/>
    <w:rsid w:val="00044158"/>
    <w:rsid w:val="000441E2"/>
    <w:rsid w:val="000441FF"/>
    <w:rsid w:val="00044370"/>
    <w:rsid w:val="000443CA"/>
    <w:rsid w:val="000443FD"/>
    <w:rsid w:val="000445BE"/>
    <w:rsid w:val="000446DE"/>
    <w:rsid w:val="000446E6"/>
    <w:rsid w:val="00044A7F"/>
    <w:rsid w:val="00044BAE"/>
    <w:rsid w:val="00044D37"/>
    <w:rsid w:val="00044DB7"/>
    <w:rsid w:val="00044E9E"/>
    <w:rsid w:val="00044F79"/>
    <w:rsid w:val="000451BC"/>
    <w:rsid w:val="000451E6"/>
    <w:rsid w:val="00045213"/>
    <w:rsid w:val="0004556B"/>
    <w:rsid w:val="00045653"/>
    <w:rsid w:val="000456C7"/>
    <w:rsid w:val="000456CE"/>
    <w:rsid w:val="00045730"/>
    <w:rsid w:val="00045839"/>
    <w:rsid w:val="000458E0"/>
    <w:rsid w:val="00045924"/>
    <w:rsid w:val="000459D4"/>
    <w:rsid w:val="00045B5A"/>
    <w:rsid w:val="00045E6C"/>
    <w:rsid w:val="00045E7B"/>
    <w:rsid w:val="00045F13"/>
    <w:rsid w:val="000464C1"/>
    <w:rsid w:val="0004660D"/>
    <w:rsid w:val="000466CA"/>
    <w:rsid w:val="000468B2"/>
    <w:rsid w:val="000468E8"/>
    <w:rsid w:val="00046A82"/>
    <w:rsid w:val="00046DEB"/>
    <w:rsid w:val="00046F51"/>
    <w:rsid w:val="00047239"/>
    <w:rsid w:val="00047291"/>
    <w:rsid w:val="0004731D"/>
    <w:rsid w:val="000473C0"/>
    <w:rsid w:val="000473DE"/>
    <w:rsid w:val="00047563"/>
    <w:rsid w:val="000477E8"/>
    <w:rsid w:val="000478CB"/>
    <w:rsid w:val="00047957"/>
    <w:rsid w:val="000479CB"/>
    <w:rsid w:val="000479E9"/>
    <w:rsid w:val="00047B52"/>
    <w:rsid w:val="00047B5C"/>
    <w:rsid w:val="00047B63"/>
    <w:rsid w:val="00047D2B"/>
    <w:rsid w:val="00047F50"/>
    <w:rsid w:val="00047FEC"/>
    <w:rsid w:val="0005005A"/>
    <w:rsid w:val="00050151"/>
    <w:rsid w:val="00050598"/>
    <w:rsid w:val="0005059C"/>
    <w:rsid w:val="000505B1"/>
    <w:rsid w:val="000505B8"/>
    <w:rsid w:val="000505FB"/>
    <w:rsid w:val="00050647"/>
    <w:rsid w:val="0005077C"/>
    <w:rsid w:val="00050891"/>
    <w:rsid w:val="000509B7"/>
    <w:rsid w:val="00050A48"/>
    <w:rsid w:val="00050D03"/>
    <w:rsid w:val="00050D49"/>
    <w:rsid w:val="00050D4F"/>
    <w:rsid w:val="00050DA5"/>
    <w:rsid w:val="00050DE0"/>
    <w:rsid w:val="00050FFC"/>
    <w:rsid w:val="00051159"/>
    <w:rsid w:val="00051205"/>
    <w:rsid w:val="00051223"/>
    <w:rsid w:val="000512CA"/>
    <w:rsid w:val="0005131C"/>
    <w:rsid w:val="000513DF"/>
    <w:rsid w:val="00051455"/>
    <w:rsid w:val="000514DD"/>
    <w:rsid w:val="0005191E"/>
    <w:rsid w:val="00051A12"/>
    <w:rsid w:val="00051BA5"/>
    <w:rsid w:val="00051D11"/>
    <w:rsid w:val="0005208C"/>
    <w:rsid w:val="00052353"/>
    <w:rsid w:val="00052500"/>
    <w:rsid w:val="0005255E"/>
    <w:rsid w:val="00052623"/>
    <w:rsid w:val="00052C4B"/>
    <w:rsid w:val="00052CDE"/>
    <w:rsid w:val="00052DB2"/>
    <w:rsid w:val="00052E2F"/>
    <w:rsid w:val="00052F1A"/>
    <w:rsid w:val="0005301E"/>
    <w:rsid w:val="0005339F"/>
    <w:rsid w:val="000534DE"/>
    <w:rsid w:val="000535AE"/>
    <w:rsid w:val="00053632"/>
    <w:rsid w:val="0005368C"/>
    <w:rsid w:val="0005371F"/>
    <w:rsid w:val="0005374E"/>
    <w:rsid w:val="00053B88"/>
    <w:rsid w:val="00053C55"/>
    <w:rsid w:val="00053DDC"/>
    <w:rsid w:val="00053E82"/>
    <w:rsid w:val="00054005"/>
    <w:rsid w:val="0005404C"/>
    <w:rsid w:val="000540BE"/>
    <w:rsid w:val="000541AD"/>
    <w:rsid w:val="000542CE"/>
    <w:rsid w:val="000542CF"/>
    <w:rsid w:val="000542F8"/>
    <w:rsid w:val="000543A7"/>
    <w:rsid w:val="000543B9"/>
    <w:rsid w:val="000543F1"/>
    <w:rsid w:val="00054470"/>
    <w:rsid w:val="000544AD"/>
    <w:rsid w:val="000546C4"/>
    <w:rsid w:val="000546EF"/>
    <w:rsid w:val="00054AF7"/>
    <w:rsid w:val="00054D14"/>
    <w:rsid w:val="00054FBC"/>
    <w:rsid w:val="000550DE"/>
    <w:rsid w:val="00055106"/>
    <w:rsid w:val="0005522B"/>
    <w:rsid w:val="00055330"/>
    <w:rsid w:val="000553EF"/>
    <w:rsid w:val="00055494"/>
    <w:rsid w:val="000554EE"/>
    <w:rsid w:val="00055537"/>
    <w:rsid w:val="0005553A"/>
    <w:rsid w:val="000555F3"/>
    <w:rsid w:val="0005571A"/>
    <w:rsid w:val="00055725"/>
    <w:rsid w:val="00055860"/>
    <w:rsid w:val="0005592E"/>
    <w:rsid w:val="00055A44"/>
    <w:rsid w:val="00055ADB"/>
    <w:rsid w:val="00055C2B"/>
    <w:rsid w:val="00055D37"/>
    <w:rsid w:val="00055E74"/>
    <w:rsid w:val="00055E8A"/>
    <w:rsid w:val="00056296"/>
    <w:rsid w:val="000562C0"/>
    <w:rsid w:val="00056364"/>
    <w:rsid w:val="00056432"/>
    <w:rsid w:val="000566E2"/>
    <w:rsid w:val="0005691C"/>
    <w:rsid w:val="000569BD"/>
    <w:rsid w:val="000569D2"/>
    <w:rsid w:val="00056A2F"/>
    <w:rsid w:val="00056CEC"/>
    <w:rsid w:val="00056EEA"/>
    <w:rsid w:val="00057035"/>
    <w:rsid w:val="00057068"/>
    <w:rsid w:val="00057124"/>
    <w:rsid w:val="000571D7"/>
    <w:rsid w:val="000573C7"/>
    <w:rsid w:val="00057496"/>
    <w:rsid w:val="000575C7"/>
    <w:rsid w:val="00057673"/>
    <w:rsid w:val="00057733"/>
    <w:rsid w:val="000578F9"/>
    <w:rsid w:val="00057A80"/>
    <w:rsid w:val="00057AE1"/>
    <w:rsid w:val="00057EE7"/>
    <w:rsid w:val="00057F94"/>
    <w:rsid w:val="000600CA"/>
    <w:rsid w:val="00060251"/>
    <w:rsid w:val="000603A1"/>
    <w:rsid w:val="00060599"/>
    <w:rsid w:val="00060662"/>
    <w:rsid w:val="0006094B"/>
    <w:rsid w:val="000609EA"/>
    <w:rsid w:val="00060ED6"/>
    <w:rsid w:val="00060EFE"/>
    <w:rsid w:val="00060FD9"/>
    <w:rsid w:val="00061196"/>
    <w:rsid w:val="00061237"/>
    <w:rsid w:val="000612CF"/>
    <w:rsid w:val="000615C7"/>
    <w:rsid w:val="00061732"/>
    <w:rsid w:val="000617C8"/>
    <w:rsid w:val="00061840"/>
    <w:rsid w:val="00061856"/>
    <w:rsid w:val="000618A3"/>
    <w:rsid w:val="0006196C"/>
    <w:rsid w:val="00061970"/>
    <w:rsid w:val="00061A9F"/>
    <w:rsid w:val="00061ACD"/>
    <w:rsid w:val="00061C93"/>
    <w:rsid w:val="00061C9F"/>
    <w:rsid w:val="00061CB3"/>
    <w:rsid w:val="00061E84"/>
    <w:rsid w:val="0006208F"/>
    <w:rsid w:val="0006217A"/>
    <w:rsid w:val="0006226E"/>
    <w:rsid w:val="00062302"/>
    <w:rsid w:val="00062741"/>
    <w:rsid w:val="00062A2E"/>
    <w:rsid w:val="00062DEB"/>
    <w:rsid w:val="00062F08"/>
    <w:rsid w:val="000630A3"/>
    <w:rsid w:val="00063122"/>
    <w:rsid w:val="00063176"/>
    <w:rsid w:val="0006340D"/>
    <w:rsid w:val="00063776"/>
    <w:rsid w:val="00063871"/>
    <w:rsid w:val="00063AC0"/>
    <w:rsid w:val="000641DE"/>
    <w:rsid w:val="00064492"/>
    <w:rsid w:val="000644D2"/>
    <w:rsid w:val="00064519"/>
    <w:rsid w:val="000646B2"/>
    <w:rsid w:val="0006484B"/>
    <w:rsid w:val="000648EA"/>
    <w:rsid w:val="00064B8E"/>
    <w:rsid w:val="00064BAA"/>
    <w:rsid w:val="00064E96"/>
    <w:rsid w:val="0006500D"/>
    <w:rsid w:val="000652EE"/>
    <w:rsid w:val="000654A0"/>
    <w:rsid w:val="00065838"/>
    <w:rsid w:val="000658D1"/>
    <w:rsid w:val="000659E8"/>
    <w:rsid w:val="00065B67"/>
    <w:rsid w:val="00065D5A"/>
    <w:rsid w:val="00065E9C"/>
    <w:rsid w:val="00065EA8"/>
    <w:rsid w:val="00065F91"/>
    <w:rsid w:val="0006609B"/>
    <w:rsid w:val="000660F2"/>
    <w:rsid w:val="0006642A"/>
    <w:rsid w:val="000664C8"/>
    <w:rsid w:val="00066594"/>
    <w:rsid w:val="000665DD"/>
    <w:rsid w:val="000666BC"/>
    <w:rsid w:val="000666FA"/>
    <w:rsid w:val="00066716"/>
    <w:rsid w:val="000667E7"/>
    <w:rsid w:val="00066865"/>
    <w:rsid w:val="00066AA2"/>
    <w:rsid w:val="00066C2D"/>
    <w:rsid w:val="00066EFF"/>
    <w:rsid w:val="00066F45"/>
    <w:rsid w:val="000672F0"/>
    <w:rsid w:val="000673DF"/>
    <w:rsid w:val="0006757F"/>
    <w:rsid w:val="000675E7"/>
    <w:rsid w:val="00067634"/>
    <w:rsid w:val="000677BF"/>
    <w:rsid w:val="0006793C"/>
    <w:rsid w:val="0006797F"/>
    <w:rsid w:val="00067A22"/>
    <w:rsid w:val="00067A73"/>
    <w:rsid w:val="00067D66"/>
    <w:rsid w:val="00067E5C"/>
    <w:rsid w:val="00067F04"/>
    <w:rsid w:val="00067F17"/>
    <w:rsid w:val="00070171"/>
    <w:rsid w:val="0007045F"/>
    <w:rsid w:val="0007049B"/>
    <w:rsid w:val="0007055C"/>
    <w:rsid w:val="000705B4"/>
    <w:rsid w:val="00070657"/>
    <w:rsid w:val="000706A3"/>
    <w:rsid w:val="00070778"/>
    <w:rsid w:val="000708E6"/>
    <w:rsid w:val="00070936"/>
    <w:rsid w:val="00070972"/>
    <w:rsid w:val="000709AA"/>
    <w:rsid w:val="000709DB"/>
    <w:rsid w:val="00070C4D"/>
    <w:rsid w:val="00070DB2"/>
    <w:rsid w:val="00070E89"/>
    <w:rsid w:val="00070EEA"/>
    <w:rsid w:val="00070F1C"/>
    <w:rsid w:val="00071109"/>
    <w:rsid w:val="00071275"/>
    <w:rsid w:val="000712E0"/>
    <w:rsid w:val="00071351"/>
    <w:rsid w:val="00071394"/>
    <w:rsid w:val="000713B0"/>
    <w:rsid w:val="0007146F"/>
    <w:rsid w:val="000714EC"/>
    <w:rsid w:val="00071583"/>
    <w:rsid w:val="00071615"/>
    <w:rsid w:val="00071618"/>
    <w:rsid w:val="0007170A"/>
    <w:rsid w:val="0007177A"/>
    <w:rsid w:val="000717BD"/>
    <w:rsid w:val="000718AB"/>
    <w:rsid w:val="000718E1"/>
    <w:rsid w:val="000719C8"/>
    <w:rsid w:val="00071DB6"/>
    <w:rsid w:val="000720A5"/>
    <w:rsid w:val="0007211B"/>
    <w:rsid w:val="000721DA"/>
    <w:rsid w:val="00072403"/>
    <w:rsid w:val="0007247A"/>
    <w:rsid w:val="000724EB"/>
    <w:rsid w:val="00072518"/>
    <w:rsid w:val="00072639"/>
    <w:rsid w:val="000726B0"/>
    <w:rsid w:val="000726C1"/>
    <w:rsid w:val="00072788"/>
    <w:rsid w:val="00072A5C"/>
    <w:rsid w:val="00072BC6"/>
    <w:rsid w:val="00072BF5"/>
    <w:rsid w:val="00072DF4"/>
    <w:rsid w:val="00072F2A"/>
    <w:rsid w:val="00072FEE"/>
    <w:rsid w:val="0007310B"/>
    <w:rsid w:val="0007324F"/>
    <w:rsid w:val="000732B2"/>
    <w:rsid w:val="0007334D"/>
    <w:rsid w:val="0007340F"/>
    <w:rsid w:val="0007360B"/>
    <w:rsid w:val="00073703"/>
    <w:rsid w:val="000737DC"/>
    <w:rsid w:val="000739CD"/>
    <w:rsid w:val="00073AA7"/>
    <w:rsid w:val="00073AB1"/>
    <w:rsid w:val="00073B63"/>
    <w:rsid w:val="00073EA0"/>
    <w:rsid w:val="00073F92"/>
    <w:rsid w:val="00073FC0"/>
    <w:rsid w:val="000740A9"/>
    <w:rsid w:val="000741D6"/>
    <w:rsid w:val="00074237"/>
    <w:rsid w:val="0007423A"/>
    <w:rsid w:val="000742EC"/>
    <w:rsid w:val="00074318"/>
    <w:rsid w:val="0007435A"/>
    <w:rsid w:val="000744F8"/>
    <w:rsid w:val="00074507"/>
    <w:rsid w:val="0007450F"/>
    <w:rsid w:val="00074533"/>
    <w:rsid w:val="000745D8"/>
    <w:rsid w:val="000746F7"/>
    <w:rsid w:val="0007481C"/>
    <w:rsid w:val="00074C4B"/>
    <w:rsid w:val="00074D21"/>
    <w:rsid w:val="00074D89"/>
    <w:rsid w:val="00074F01"/>
    <w:rsid w:val="00074FD0"/>
    <w:rsid w:val="00074FFF"/>
    <w:rsid w:val="0007517F"/>
    <w:rsid w:val="000751D4"/>
    <w:rsid w:val="00075420"/>
    <w:rsid w:val="000754CE"/>
    <w:rsid w:val="00075508"/>
    <w:rsid w:val="000755DE"/>
    <w:rsid w:val="000757AB"/>
    <w:rsid w:val="00075A58"/>
    <w:rsid w:val="00075B12"/>
    <w:rsid w:val="00075C89"/>
    <w:rsid w:val="00075D0D"/>
    <w:rsid w:val="00075D86"/>
    <w:rsid w:val="00075E9C"/>
    <w:rsid w:val="00076069"/>
    <w:rsid w:val="000760A9"/>
    <w:rsid w:val="0007622B"/>
    <w:rsid w:val="00076369"/>
    <w:rsid w:val="00076972"/>
    <w:rsid w:val="00076994"/>
    <w:rsid w:val="00076B09"/>
    <w:rsid w:val="00076B62"/>
    <w:rsid w:val="00076C48"/>
    <w:rsid w:val="00076C6E"/>
    <w:rsid w:val="00077146"/>
    <w:rsid w:val="00077357"/>
    <w:rsid w:val="00077474"/>
    <w:rsid w:val="0007747A"/>
    <w:rsid w:val="000774F9"/>
    <w:rsid w:val="00077512"/>
    <w:rsid w:val="000775C6"/>
    <w:rsid w:val="0007760D"/>
    <w:rsid w:val="000776CC"/>
    <w:rsid w:val="000777D7"/>
    <w:rsid w:val="0007783D"/>
    <w:rsid w:val="00077842"/>
    <w:rsid w:val="000778E1"/>
    <w:rsid w:val="00077AB3"/>
    <w:rsid w:val="00077B14"/>
    <w:rsid w:val="00077B2F"/>
    <w:rsid w:val="00077C85"/>
    <w:rsid w:val="00077DB4"/>
    <w:rsid w:val="00077EF7"/>
    <w:rsid w:val="000800DA"/>
    <w:rsid w:val="00080224"/>
    <w:rsid w:val="00080234"/>
    <w:rsid w:val="000803AF"/>
    <w:rsid w:val="00080865"/>
    <w:rsid w:val="000808F7"/>
    <w:rsid w:val="00080B80"/>
    <w:rsid w:val="00080CDD"/>
    <w:rsid w:val="00080D2C"/>
    <w:rsid w:val="00080F51"/>
    <w:rsid w:val="00080F91"/>
    <w:rsid w:val="00081063"/>
    <w:rsid w:val="00081109"/>
    <w:rsid w:val="0008111D"/>
    <w:rsid w:val="00081195"/>
    <w:rsid w:val="00081252"/>
    <w:rsid w:val="00081690"/>
    <w:rsid w:val="00081808"/>
    <w:rsid w:val="000819D9"/>
    <w:rsid w:val="00081AB4"/>
    <w:rsid w:val="00081B34"/>
    <w:rsid w:val="00081C73"/>
    <w:rsid w:val="00081E55"/>
    <w:rsid w:val="00081F4B"/>
    <w:rsid w:val="00081F5A"/>
    <w:rsid w:val="00082259"/>
    <w:rsid w:val="00082578"/>
    <w:rsid w:val="00082A47"/>
    <w:rsid w:val="00082AB2"/>
    <w:rsid w:val="00082B5C"/>
    <w:rsid w:val="00082BFB"/>
    <w:rsid w:val="00082C54"/>
    <w:rsid w:val="00082C8B"/>
    <w:rsid w:val="00082DA1"/>
    <w:rsid w:val="00083188"/>
    <w:rsid w:val="0008337A"/>
    <w:rsid w:val="00083418"/>
    <w:rsid w:val="0008358C"/>
    <w:rsid w:val="00083770"/>
    <w:rsid w:val="00083814"/>
    <w:rsid w:val="00083926"/>
    <w:rsid w:val="00083A27"/>
    <w:rsid w:val="00083A4B"/>
    <w:rsid w:val="00083B44"/>
    <w:rsid w:val="00083BE2"/>
    <w:rsid w:val="00083C2B"/>
    <w:rsid w:val="00083CB3"/>
    <w:rsid w:val="00083D63"/>
    <w:rsid w:val="00083D86"/>
    <w:rsid w:val="00083E73"/>
    <w:rsid w:val="00083EF6"/>
    <w:rsid w:val="00083F43"/>
    <w:rsid w:val="000840D3"/>
    <w:rsid w:val="00084285"/>
    <w:rsid w:val="00084299"/>
    <w:rsid w:val="0008456D"/>
    <w:rsid w:val="00084895"/>
    <w:rsid w:val="000848E4"/>
    <w:rsid w:val="000849F9"/>
    <w:rsid w:val="00084ACA"/>
    <w:rsid w:val="00084B7B"/>
    <w:rsid w:val="00084C01"/>
    <w:rsid w:val="00084CA5"/>
    <w:rsid w:val="00084CD8"/>
    <w:rsid w:val="00084D6A"/>
    <w:rsid w:val="00084D71"/>
    <w:rsid w:val="00084FBC"/>
    <w:rsid w:val="00084FCF"/>
    <w:rsid w:val="00085004"/>
    <w:rsid w:val="0008503B"/>
    <w:rsid w:val="000850DD"/>
    <w:rsid w:val="00085183"/>
    <w:rsid w:val="000851A0"/>
    <w:rsid w:val="0008521D"/>
    <w:rsid w:val="000852CA"/>
    <w:rsid w:val="00085399"/>
    <w:rsid w:val="000854A2"/>
    <w:rsid w:val="0008556B"/>
    <w:rsid w:val="000855E3"/>
    <w:rsid w:val="000856C0"/>
    <w:rsid w:val="0008579E"/>
    <w:rsid w:val="00085ACA"/>
    <w:rsid w:val="00085C0A"/>
    <w:rsid w:val="00085D13"/>
    <w:rsid w:val="00085E85"/>
    <w:rsid w:val="00085E8F"/>
    <w:rsid w:val="00085EF2"/>
    <w:rsid w:val="00086088"/>
    <w:rsid w:val="000860F7"/>
    <w:rsid w:val="00086193"/>
    <w:rsid w:val="00086314"/>
    <w:rsid w:val="000864D6"/>
    <w:rsid w:val="0008654A"/>
    <w:rsid w:val="0008656B"/>
    <w:rsid w:val="000865CF"/>
    <w:rsid w:val="00086A4D"/>
    <w:rsid w:val="00086B1A"/>
    <w:rsid w:val="00086CDD"/>
    <w:rsid w:val="00086E25"/>
    <w:rsid w:val="00086E5B"/>
    <w:rsid w:val="00086FE4"/>
    <w:rsid w:val="0008701D"/>
    <w:rsid w:val="000871EA"/>
    <w:rsid w:val="000872C7"/>
    <w:rsid w:val="0008745F"/>
    <w:rsid w:val="00087578"/>
    <w:rsid w:val="0008758B"/>
    <w:rsid w:val="000875B8"/>
    <w:rsid w:val="00087639"/>
    <w:rsid w:val="000877D7"/>
    <w:rsid w:val="0008795A"/>
    <w:rsid w:val="000879C0"/>
    <w:rsid w:val="00087BE8"/>
    <w:rsid w:val="000900CB"/>
    <w:rsid w:val="000900CD"/>
    <w:rsid w:val="000900CF"/>
    <w:rsid w:val="000901A1"/>
    <w:rsid w:val="00090468"/>
    <w:rsid w:val="0009055C"/>
    <w:rsid w:val="000909B6"/>
    <w:rsid w:val="000909BA"/>
    <w:rsid w:val="00090A26"/>
    <w:rsid w:val="00090A3B"/>
    <w:rsid w:val="00090AF3"/>
    <w:rsid w:val="00090BEE"/>
    <w:rsid w:val="00090D06"/>
    <w:rsid w:val="00090D9B"/>
    <w:rsid w:val="00090DBB"/>
    <w:rsid w:val="00090E6E"/>
    <w:rsid w:val="00090E9E"/>
    <w:rsid w:val="00090F1E"/>
    <w:rsid w:val="00090FFA"/>
    <w:rsid w:val="00091048"/>
    <w:rsid w:val="00091074"/>
    <w:rsid w:val="000911EA"/>
    <w:rsid w:val="000912A2"/>
    <w:rsid w:val="000915D3"/>
    <w:rsid w:val="000916F9"/>
    <w:rsid w:val="00091725"/>
    <w:rsid w:val="00091831"/>
    <w:rsid w:val="000918B3"/>
    <w:rsid w:val="00091A53"/>
    <w:rsid w:val="00091A8D"/>
    <w:rsid w:val="00091D25"/>
    <w:rsid w:val="00091E3C"/>
    <w:rsid w:val="00092056"/>
    <w:rsid w:val="0009215F"/>
    <w:rsid w:val="00092469"/>
    <w:rsid w:val="0009252B"/>
    <w:rsid w:val="00092641"/>
    <w:rsid w:val="000926A7"/>
    <w:rsid w:val="00092ACD"/>
    <w:rsid w:val="00092B70"/>
    <w:rsid w:val="00092BB7"/>
    <w:rsid w:val="00092C14"/>
    <w:rsid w:val="00092C22"/>
    <w:rsid w:val="00092C32"/>
    <w:rsid w:val="00092C9C"/>
    <w:rsid w:val="00092CFC"/>
    <w:rsid w:val="00092DF2"/>
    <w:rsid w:val="00092E80"/>
    <w:rsid w:val="00092F88"/>
    <w:rsid w:val="00092FD0"/>
    <w:rsid w:val="00093205"/>
    <w:rsid w:val="0009330A"/>
    <w:rsid w:val="00093584"/>
    <w:rsid w:val="000935EB"/>
    <w:rsid w:val="0009378F"/>
    <w:rsid w:val="00093CA1"/>
    <w:rsid w:val="00093CDE"/>
    <w:rsid w:val="00093D3B"/>
    <w:rsid w:val="00093DBD"/>
    <w:rsid w:val="00093E1C"/>
    <w:rsid w:val="00093E70"/>
    <w:rsid w:val="00094153"/>
    <w:rsid w:val="000943A3"/>
    <w:rsid w:val="0009462D"/>
    <w:rsid w:val="000948F7"/>
    <w:rsid w:val="00094BDA"/>
    <w:rsid w:val="00094F4A"/>
    <w:rsid w:val="0009508E"/>
    <w:rsid w:val="0009526E"/>
    <w:rsid w:val="000952C2"/>
    <w:rsid w:val="000952E5"/>
    <w:rsid w:val="000953F8"/>
    <w:rsid w:val="00095499"/>
    <w:rsid w:val="000954E5"/>
    <w:rsid w:val="0009568E"/>
    <w:rsid w:val="000956C1"/>
    <w:rsid w:val="0009571E"/>
    <w:rsid w:val="00095787"/>
    <w:rsid w:val="00095A9A"/>
    <w:rsid w:val="00095BFC"/>
    <w:rsid w:val="00095D39"/>
    <w:rsid w:val="00095DBA"/>
    <w:rsid w:val="00095E7C"/>
    <w:rsid w:val="00095FB3"/>
    <w:rsid w:val="00096027"/>
    <w:rsid w:val="00096078"/>
    <w:rsid w:val="0009607E"/>
    <w:rsid w:val="000961D0"/>
    <w:rsid w:val="0009622F"/>
    <w:rsid w:val="000963C6"/>
    <w:rsid w:val="00096459"/>
    <w:rsid w:val="00096497"/>
    <w:rsid w:val="000966B7"/>
    <w:rsid w:val="000966EA"/>
    <w:rsid w:val="000967F4"/>
    <w:rsid w:val="0009694B"/>
    <w:rsid w:val="00096998"/>
    <w:rsid w:val="00096F3B"/>
    <w:rsid w:val="00096FEF"/>
    <w:rsid w:val="0009722C"/>
    <w:rsid w:val="000974A2"/>
    <w:rsid w:val="00097771"/>
    <w:rsid w:val="00097C62"/>
    <w:rsid w:val="00097E25"/>
    <w:rsid w:val="00097E3E"/>
    <w:rsid w:val="00097E67"/>
    <w:rsid w:val="00097E6D"/>
    <w:rsid w:val="00097EB4"/>
    <w:rsid w:val="00097F69"/>
    <w:rsid w:val="000A0038"/>
    <w:rsid w:val="000A00A7"/>
    <w:rsid w:val="000A00FC"/>
    <w:rsid w:val="000A0195"/>
    <w:rsid w:val="000A02A4"/>
    <w:rsid w:val="000A02CB"/>
    <w:rsid w:val="000A036C"/>
    <w:rsid w:val="000A042C"/>
    <w:rsid w:val="000A0490"/>
    <w:rsid w:val="000A04CF"/>
    <w:rsid w:val="000A0759"/>
    <w:rsid w:val="000A09F8"/>
    <w:rsid w:val="000A0A6C"/>
    <w:rsid w:val="000A0C66"/>
    <w:rsid w:val="000A0E0C"/>
    <w:rsid w:val="000A1007"/>
    <w:rsid w:val="000A1044"/>
    <w:rsid w:val="000A10E0"/>
    <w:rsid w:val="000A118F"/>
    <w:rsid w:val="000A1245"/>
    <w:rsid w:val="000A135A"/>
    <w:rsid w:val="000A135E"/>
    <w:rsid w:val="000A139A"/>
    <w:rsid w:val="000A158E"/>
    <w:rsid w:val="000A167A"/>
    <w:rsid w:val="000A1826"/>
    <w:rsid w:val="000A1B9F"/>
    <w:rsid w:val="000A1F31"/>
    <w:rsid w:val="000A2040"/>
    <w:rsid w:val="000A208C"/>
    <w:rsid w:val="000A222C"/>
    <w:rsid w:val="000A2237"/>
    <w:rsid w:val="000A231A"/>
    <w:rsid w:val="000A23FD"/>
    <w:rsid w:val="000A26CD"/>
    <w:rsid w:val="000A2763"/>
    <w:rsid w:val="000A296F"/>
    <w:rsid w:val="000A2A50"/>
    <w:rsid w:val="000A2AD3"/>
    <w:rsid w:val="000A2B01"/>
    <w:rsid w:val="000A2B2C"/>
    <w:rsid w:val="000A2C79"/>
    <w:rsid w:val="000A2CD0"/>
    <w:rsid w:val="000A2EC4"/>
    <w:rsid w:val="000A2F14"/>
    <w:rsid w:val="000A2F9E"/>
    <w:rsid w:val="000A30E0"/>
    <w:rsid w:val="000A325E"/>
    <w:rsid w:val="000A32B3"/>
    <w:rsid w:val="000A3318"/>
    <w:rsid w:val="000A333F"/>
    <w:rsid w:val="000A339B"/>
    <w:rsid w:val="000A344F"/>
    <w:rsid w:val="000A34FF"/>
    <w:rsid w:val="000A3640"/>
    <w:rsid w:val="000A3727"/>
    <w:rsid w:val="000A37D4"/>
    <w:rsid w:val="000A388C"/>
    <w:rsid w:val="000A38FA"/>
    <w:rsid w:val="000A3904"/>
    <w:rsid w:val="000A3B48"/>
    <w:rsid w:val="000A3B84"/>
    <w:rsid w:val="000A3CD2"/>
    <w:rsid w:val="000A3D02"/>
    <w:rsid w:val="000A3E49"/>
    <w:rsid w:val="000A40B3"/>
    <w:rsid w:val="000A4143"/>
    <w:rsid w:val="000A4161"/>
    <w:rsid w:val="000A4A38"/>
    <w:rsid w:val="000A4A7E"/>
    <w:rsid w:val="000A4CB9"/>
    <w:rsid w:val="000A4D74"/>
    <w:rsid w:val="000A4DAF"/>
    <w:rsid w:val="000A4FB6"/>
    <w:rsid w:val="000A502B"/>
    <w:rsid w:val="000A539D"/>
    <w:rsid w:val="000A53E3"/>
    <w:rsid w:val="000A56F1"/>
    <w:rsid w:val="000A571B"/>
    <w:rsid w:val="000A588D"/>
    <w:rsid w:val="000A5A5B"/>
    <w:rsid w:val="000A5A5C"/>
    <w:rsid w:val="000A5B21"/>
    <w:rsid w:val="000A5BC7"/>
    <w:rsid w:val="000A5C8B"/>
    <w:rsid w:val="000A5EC4"/>
    <w:rsid w:val="000A5EDE"/>
    <w:rsid w:val="000A5F0E"/>
    <w:rsid w:val="000A5F99"/>
    <w:rsid w:val="000A603F"/>
    <w:rsid w:val="000A6082"/>
    <w:rsid w:val="000A60B8"/>
    <w:rsid w:val="000A61F5"/>
    <w:rsid w:val="000A62A6"/>
    <w:rsid w:val="000A62F3"/>
    <w:rsid w:val="000A6419"/>
    <w:rsid w:val="000A654D"/>
    <w:rsid w:val="000A65C6"/>
    <w:rsid w:val="000A67A0"/>
    <w:rsid w:val="000A680D"/>
    <w:rsid w:val="000A69F2"/>
    <w:rsid w:val="000A6AD5"/>
    <w:rsid w:val="000A6BF4"/>
    <w:rsid w:val="000A6D6A"/>
    <w:rsid w:val="000A6DB5"/>
    <w:rsid w:val="000A6E81"/>
    <w:rsid w:val="000A6F29"/>
    <w:rsid w:val="000A7242"/>
    <w:rsid w:val="000A724F"/>
    <w:rsid w:val="000A7396"/>
    <w:rsid w:val="000A74BA"/>
    <w:rsid w:val="000A7538"/>
    <w:rsid w:val="000A7549"/>
    <w:rsid w:val="000A75A1"/>
    <w:rsid w:val="000A760A"/>
    <w:rsid w:val="000A76B3"/>
    <w:rsid w:val="000A7769"/>
    <w:rsid w:val="000A77A3"/>
    <w:rsid w:val="000A794F"/>
    <w:rsid w:val="000A798A"/>
    <w:rsid w:val="000A7BA9"/>
    <w:rsid w:val="000A7BF5"/>
    <w:rsid w:val="000A7CC9"/>
    <w:rsid w:val="000A7E0F"/>
    <w:rsid w:val="000A7F00"/>
    <w:rsid w:val="000A7F0D"/>
    <w:rsid w:val="000A7F40"/>
    <w:rsid w:val="000B000F"/>
    <w:rsid w:val="000B03B1"/>
    <w:rsid w:val="000B03CB"/>
    <w:rsid w:val="000B0497"/>
    <w:rsid w:val="000B080D"/>
    <w:rsid w:val="000B0908"/>
    <w:rsid w:val="000B0978"/>
    <w:rsid w:val="000B0A4A"/>
    <w:rsid w:val="000B0B62"/>
    <w:rsid w:val="000B0D82"/>
    <w:rsid w:val="000B0EBE"/>
    <w:rsid w:val="000B0F66"/>
    <w:rsid w:val="000B102E"/>
    <w:rsid w:val="000B10BE"/>
    <w:rsid w:val="000B1232"/>
    <w:rsid w:val="000B1279"/>
    <w:rsid w:val="000B12CB"/>
    <w:rsid w:val="000B134A"/>
    <w:rsid w:val="000B1654"/>
    <w:rsid w:val="000B191F"/>
    <w:rsid w:val="000B1927"/>
    <w:rsid w:val="000B1932"/>
    <w:rsid w:val="000B19E9"/>
    <w:rsid w:val="000B1B37"/>
    <w:rsid w:val="000B1B7F"/>
    <w:rsid w:val="000B1E21"/>
    <w:rsid w:val="000B1E4C"/>
    <w:rsid w:val="000B1E7A"/>
    <w:rsid w:val="000B1FFC"/>
    <w:rsid w:val="000B1FFF"/>
    <w:rsid w:val="000B2199"/>
    <w:rsid w:val="000B228C"/>
    <w:rsid w:val="000B23BA"/>
    <w:rsid w:val="000B23C2"/>
    <w:rsid w:val="000B260E"/>
    <w:rsid w:val="000B2944"/>
    <w:rsid w:val="000B2A98"/>
    <w:rsid w:val="000B2ACA"/>
    <w:rsid w:val="000B2B0B"/>
    <w:rsid w:val="000B2B48"/>
    <w:rsid w:val="000B2B97"/>
    <w:rsid w:val="000B2C82"/>
    <w:rsid w:val="000B2D53"/>
    <w:rsid w:val="000B2D7D"/>
    <w:rsid w:val="000B2E15"/>
    <w:rsid w:val="000B2F47"/>
    <w:rsid w:val="000B2F9E"/>
    <w:rsid w:val="000B308E"/>
    <w:rsid w:val="000B3207"/>
    <w:rsid w:val="000B356A"/>
    <w:rsid w:val="000B35E7"/>
    <w:rsid w:val="000B3623"/>
    <w:rsid w:val="000B36D5"/>
    <w:rsid w:val="000B37D3"/>
    <w:rsid w:val="000B38BE"/>
    <w:rsid w:val="000B38DC"/>
    <w:rsid w:val="000B390A"/>
    <w:rsid w:val="000B3933"/>
    <w:rsid w:val="000B3935"/>
    <w:rsid w:val="000B39A6"/>
    <w:rsid w:val="000B39D6"/>
    <w:rsid w:val="000B39EC"/>
    <w:rsid w:val="000B3BFF"/>
    <w:rsid w:val="000B3C26"/>
    <w:rsid w:val="000B3C46"/>
    <w:rsid w:val="000B3D89"/>
    <w:rsid w:val="000B3DFA"/>
    <w:rsid w:val="000B3DFD"/>
    <w:rsid w:val="000B3E1C"/>
    <w:rsid w:val="000B41C6"/>
    <w:rsid w:val="000B43EB"/>
    <w:rsid w:val="000B43FA"/>
    <w:rsid w:val="000B459D"/>
    <w:rsid w:val="000B45F6"/>
    <w:rsid w:val="000B46B3"/>
    <w:rsid w:val="000B4718"/>
    <w:rsid w:val="000B472F"/>
    <w:rsid w:val="000B4917"/>
    <w:rsid w:val="000B491E"/>
    <w:rsid w:val="000B4A06"/>
    <w:rsid w:val="000B4B7D"/>
    <w:rsid w:val="000B4B95"/>
    <w:rsid w:val="000B4C6A"/>
    <w:rsid w:val="000B4DDC"/>
    <w:rsid w:val="000B4E5B"/>
    <w:rsid w:val="000B4EA8"/>
    <w:rsid w:val="000B4FB2"/>
    <w:rsid w:val="000B5104"/>
    <w:rsid w:val="000B5319"/>
    <w:rsid w:val="000B5360"/>
    <w:rsid w:val="000B5432"/>
    <w:rsid w:val="000B5668"/>
    <w:rsid w:val="000B56CE"/>
    <w:rsid w:val="000B589E"/>
    <w:rsid w:val="000B59DE"/>
    <w:rsid w:val="000B5A51"/>
    <w:rsid w:val="000B5AA7"/>
    <w:rsid w:val="000B5B46"/>
    <w:rsid w:val="000B5B5E"/>
    <w:rsid w:val="000B5F59"/>
    <w:rsid w:val="000B5F66"/>
    <w:rsid w:val="000B61C1"/>
    <w:rsid w:val="000B669E"/>
    <w:rsid w:val="000B67A2"/>
    <w:rsid w:val="000B68A8"/>
    <w:rsid w:val="000B6950"/>
    <w:rsid w:val="000B6A12"/>
    <w:rsid w:val="000B6BF7"/>
    <w:rsid w:val="000B6C4D"/>
    <w:rsid w:val="000B6E24"/>
    <w:rsid w:val="000B6E8D"/>
    <w:rsid w:val="000B6F53"/>
    <w:rsid w:val="000B7007"/>
    <w:rsid w:val="000B710F"/>
    <w:rsid w:val="000B711B"/>
    <w:rsid w:val="000B712E"/>
    <w:rsid w:val="000B720B"/>
    <w:rsid w:val="000B76DC"/>
    <w:rsid w:val="000B7905"/>
    <w:rsid w:val="000B7B0E"/>
    <w:rsid w:val="000B7B90"/>
    <w:rsid w:val="000B7C61"/>
    <w:rsid w:val="000B7CF6"/>
    <w:rsid w:val="000B7F3A"/>
    <w:rsid w:val="000B7FFB"/>
    <w:rsid w:val="000C003F"/>
    <w:rsid w:val="000C0251"/>
    <w:rsid w:val="000C048A"/>
    <w:rsid w:val="000C0623"/>
    <w:rsid w:val="000C0763"/>
    <w:rsid w:val="000C0781"/>
    <w:rsid w:val="000C0CF9"/>
    <w:rsid w:val="000C0D5E"/>
    <w:rsid w:val="000C0DD1"/>
    <w:rsid w:val="000C0ED2"/>
    <w:rsid w:val="000C0F2C"/>
    <w:rsid w:val="000C0FEE"/>
    <w:rsid w:val="000C101F"/>
    <w:rsid w:val="000C1022"/>
    <w:rsid w:val="000C11D2"/>
    <w:rsid w:val="000C1346"/>
    <w:rsid w:val="000C136E"/>
    <w:rsid w:val="000C13CF"/>
    <w:rsid w:val="000C18B7"/>
    <w:rsid w:val="000C192B"/>
    <w:rsid w:val="000C1A20"/>
    <w:rsid w:val="000C1A73"/>
    <w:rsid w:val="000C1AED"/>
    <w:rsid w:val="000C1B2C"/>
    <w:rsid w:val="000C1B48"/>
    <w:rsid w:val="000C1C09"/>
    <w:rsid w:val="000C1C51"/>
    <w:rsid w:val="000C1C97"/>
    <w:rsid w:val="000C1EA9"/>
    <w:rsid w:val="000C1EB3"/>
    <w:rsid w:val="000C1F24"/>
    <w:rsid w:val="000C1F30"/>
    <w:rsid w:val="000C202C"/>
    <w:rsid w:val="000C20EC"/>
    <w:rsid w:val="000C20FD"/>
    <w:rsid w:val="000C2268"/>
    <w:rsid w:val="000C22EC"/>
    <w:rsid w:val="000C2445"/>
    <w:rsid w:val="000C2448"/>
    <w:rsid w:val="000C2464"/>
    <w:rsid w:val="000C255B"/>
    <w:rsid w:val="000C25CA"/>
    <w:rsid w:val="000C264C"/>
    <w:rsid w:val="000C27D2"/>
    <w:rsid w:val="000C27ED"/>
    <w:rsid w:val="000C2A03"/>
    <w:rsid w:val="000C2B0D"/>
    <w:rsid w:val="000C2C16"/>
    <w:rsid w:val="000C2C25"/>
    <w:rsid w:val="000C2D03"/>
    <w:rsid w:val="000C2EA6"/>
    <w:rsid w:val="000C3218"/>
    <w:rsid w:val="000C3233"/>
    <w:rsid w:val="000C3294"/>
    <w:rsid w:val="000C32D0"/>
    <w:rsid w:val="000C33E6"/>
    <w:rsid w:val="000C343A"/>
    <w:rsid w:val="000C34EA"/>
    <w:rsid w:val="000C3549"/>
    <w:rsid w:val="000C358A"/>
    <w:rsid w:val="000C3604"/>
    <w:rsid w:val="000C3695"/>
    <w:rsid w:val="000C37F0"/>
    <w:rsid w:val="000C3838"/>
    <w:rsid w:val="000C3947"/>
    <w:rsid w:val="000C3A31"/>
    <w:rsid w:val="000C3B96"/>
    <w:rsid w:val="000C407B"/>
    <w:rsid w:val="000C4144"/>
    <w:rsid w:val="000C432B"/>
    <w:rsid w:val="000C4381"/>
    <w:rsid w:val="000C4506"/>
    <w:rsid w:val="000C467A"/>
    <w:rsid w:val="000C46AC"/>
    <w:rsid w:val="000C47F0"/>
    <w:rsid w:val="000C48AD"/>
    <w:rsid w:val="000C4912"/>
    <w:rsid w:val="000C491F"/>
    <w:rsid w:val="000C4A38"/>
    <w:rsid w:val="000C4CD7"/>
    <w:rsid w:val="000C4D50"/>
    <w:rsid w:val="000C4D78"/>
    <w:rsid w:val="000C4E75"/>
    <w:rsid w:val="000C4F75"/>
    <w:rsid w:val="000C4FBF"/>
    <w:rsid w:val="000C4FED"/>
    <w:rsid w:val="000C5077"/>
    <w:rsid w:val="000C513A"/>
    <w:rsid w:val="000C524F"/>
    <w:rsid w:val="000C52BA"/>
    <w:rsid w:val="000C530E"/>
    <w:rsid w:val="000C537D"/>
    <w:rsid w:val="000C5470"/>
    <w:rsid w:val="000C5591"/>
    <w:rsid w:val="000C559D"/>
    <w:rsid w:val="000C5606"/>
    <w:rsid w:val="000C56E9"/>
    <w:rsid w:val="000C5830"/>
    <w:rsid w:val="000C5A71"/>
    <w:rsid w:val="000C5A9C"/>
    <w:rsid w:val="000C5C10"/>
    <w:rsid w:val="000C5C1E"/>
    <w:rsid w:val="000C5D5A"/>
    <w:rsid w:val="000C603A"/>
    <w:rsid w:val="000C6057"/>
    <w:rsid w:val="000C60AF"/>
    <w:rsid w:val="000C622D"/>
    <w:rsid w:val="000C62C2"/>
    <w:rsid w:val="000C62CE"/>
    <w:rsid w:val="000C63F6"/>
    <w:rsid w:val="000C648A"/>
    <w:rsid w:val="000C6524"/>
    <w:rsid w:val="000C6822"/>
    <w:rsid w:val="000C6851"/>
    <w:rsid w:val="000C6A92"/>
    <w:rsid w:val="000C6B23"/>
    <w:rsid w:val="000C6B46"/>
    <w:rsid w:val="000C6BAC"/>
    <w:rsid w:val="000C6DF1"/>
    <w:rsid w:val="000C7005"/>
    <w:rsid w:val="000C701D"/>
    <w:rsid w:val="000C7170"/>
    <w:rsid w:val="000C71F4"/>
    <w:rsid w:val="000C723F"/>
    <w:rsid w:val="000C72A9"/>
    <w:rsid w:val="000C72C3"/>
    <w:rsid w:val="000C7347"/>
    <w:rsid w:val="000C73AD"/>
    <w:rsid w:val="000C73CC"/>
    <w:rsid w:val="000C7424"/>
    <w:rsid w:val="000C7610"/>
    <w:rsid w:val="000C769B"/>
    <w:rsid w:val="000C76A4"/>
    <w:rsid w:val="000C76DE"/>
    <w:rsid w:val="000C76FE"/>
    <w:rsid w:val="000C7703"/>
    <w:rsid w:val="000C780A"/>
    <w:rsid w:val="000C7A8D"/>
    <w:rsid w:val="000C7B16"/>
    <w:rsid w:val="000C7B78"/>
    <w:rsid w:val="000C7BD9"/>
    <w:rsid w:val="000C7CEA"/>
    <w:rsid w:val="000C7EF6"/>
    <w:rsid w:val="000D00E1"/>
    <w:rsid w:val="000D0100"/>
    <w:rsid w:val="000D015B"/>
    <w:rsid w:val="000D01C3"/>
    <w:rsid w:val="000D046E"/>
    <w:rsid w:val="000D0498"/>
    <w:rsid w:val="000D050A"/>
    <w:rsid w:val="000D053F"/>
    <w:rsid w:val="000D05F3"/>
    <w:rsid w:val="000D065E"/>
    <w:rsid w:val="000D09BA"/>
    <w:rsid w:val="000D0A01"/>
    <w:rsid w:val="000D0C02"/>
    <w:rsid w:val="000D0C7E"/>
    <w:rsid w:val="000D0DDE"/>
    <w:rsid w:val="000D0E83"/>
    <w:rsid w:val="000D0EB3"/>
    <w:rsid w:val="000D0EE2"/>
    <w:rsid w:val="000D1253"/>
    <w:rsid w:val="000D156E"/>
    <w:rsid w:val="000D166B"/>
    <w:rsid w:val="000D198B"/>
    <w:rsid w:val="000D19D1"/>
    <w:rsid w:val="000D19E6"/>
    <w:rsid w:val="000D1B79"/>
    <w:rsid w:val="000D1E3E"/>
    <w:rsid w:val="000D1F47"/>
    <w:rsid w:val="000D1F5A"/>
    <w:rsid w:val="000D21C6"/>
    <w:rsid w:val="000D22B9"/>
    <w:rsid w:val="000D2383"/>
    <w:rsid w:val="000D23D2"/>
    <w:rsid w:val="000D24C1"/>
    <w:rsid w:val="000D24F1"/>
    <w:rsid w:val="000D252E"/>
    <w:rsid w:val="000D2530"/>
    <w:rsid w:val="000D2628"/>
    <w:rsid w:val="000D2A91"/>
    <w:rsid w:val="000D2B01"/>
    <w:rsid w:val="000D2B57"/>
    <w:rsid w:val="000D2C24"/>
    <w:rsid w:val="000D2C40"/>
    <w:rsid w:val="000D2D14"/>
    <w:rsid w:val="000D2FBB"/>
    <w:rsid w:val="000D31CB"/>
    <w:rsid w:val="000D368A"/>
    <w:rsid w:val="000D3786"/>
    <w:rsid w:val="000D38A3"/>
    <w:rsid w:val="000D39C6"/>
    <w:rsid w:val="000D3D71"/>
    <w:rsid w:val="000D3DB1"/>
    <w:rsid w:val="000D3E56"/>
    <w:rsid w:val="000D3F0E"/>
    <w:rsid w:val="000D4018"/>
    <w:rsid w:val="000D404C"/>
    <w:rsid w:val="000D40C7"/>
    <w:rsid w:val="000D412B"/>
    <w:rsid w:val="000D4275"/>
    <w:rsid w:val="000D437B"/>
    <w:rsid w:val="000D43EB"/>
    <w:rsid w:val="000D44B5"/>
    <w:rsid w:val="000D476E"/>
    <w:rsid w:val="000D49EB"/>
    <w:rsid w:val="000D4A96"/>
    <w:rsid w:val="000D4AB7"/>
    <w:rsid w:val="000D4BBB"/>
    <w:rsid w:val="000D4BD0"/>
    <w:rsid w:val="000D4DD2"/>
    <w:rsid w:val="000D4EFB"/>
    <w:rsid w:val="000D4FF6"/>
    <w:rsid w:val="000D5203"/>
    <w:rsid w:val="000D53D5"/>
    <w:rsid w:val="000D5548"/>
    <w:rsid w:val="000D57FB"/>
    <w:rsid w:val="000D5857"/>
    <w:rsid w:val="000D58F9"/>
    <w:rsid w:val="000D5A8F"/>
    <w:rsid w:val="000D5B0B"/>
    <w:rsid w:val="000D5B4F"/>
    <w:rsid w:val="000D5E06"/>
    <w:rsid w:val="000D5F3D"/>
    <w:rsid w:val="000D618E"/>
    <w:rsid w:val="000D62B4"/>
    <w:rsid w:val="000D63BA"/>
    <w:rsid w:val="000D6411"/>
    <w:rsid w:val="000D647D"/>
    <w:rsid w:val="000D65B6"/>
    <w:rsid w:val="000D66D0"/>
    <w:rsid w:val="000D6743"/>
    <w:rsid w:val="000D6794"/>
    <w:rsid w:val="000D67F3"/>
    <w:rsid w:val="000D6801"/>
    <w:rsid w:val="000D6839"/>
    <w:rsid w:val="000D69B2"/>
    <w:rsid w:val="000D6B54"/>
    <w:rsid w:val="000D6B8E"/>
    <w:rsid w:val="000D6C01"/>
    <w:rsid w:val="000D6D1E"/>
    <w:rsid w:val="000D6D74"/>
    <w:rsid w:val="000D6D87"/>
    <w:rsid w:val="000D6E96"/>
    <w:rsid w:val="000D70C3"/>
    <w:rsid w:val="000D711C"/>
    <w:rsid w:val="000D714E"/>
    <w:rsid w:val="000D71E9"/>
    <w:rsid w:val="000D7463"/>
    <w:rsid w:val="000D74FC"/>
    <w:rsid w:val="000D7521"/>
    <w:rsid w:val="000D7548"/>
    <w:rsid w:val="000D757D"/>
    <w:rsid w:val="000D76A5"/>
    <w:rsid w:val="000D77EC"/>
    <w:rsid w:val="000D782D"/>
    <w:rsid w:val="000D7B29"/>
    <w:rsid w:val="000D7B67"/>
    <w:rsid w:val="000D7BBB"/>
    <w:rsid w:val="000D7BD8"/>
    <w:rsid w:val="000D7C29"/>
    <w:rsid w:val="000D7CEA"/>
    <w:rsid w:val="000E0006"/>
    <w:rsid w:val="000E0012"/>
    <w:rsid w:val="000E0103"/>
    <w:rsid w:val="000E01D1"/>
    <w:rsid w:val="000E01D5"/>
    <w:rsid w:val="000E021A"/>
    <w:rsid w:val="000E023E"/>
    <w:rsid w:val="000E05BE"/>
    <w:rsid w:val="000E07C4"/>
    <w:rsid w:val="000E08F1"/>
    <w:rsid w:val="000E0A5B"/>
    <w:rsid w:val="000E0B0A"/>
    <w:rsid w:val="000E0D5D"/>
    <w:rsid w:val="000E0E11"/>
    <w:rsid w:val="000E0EDB"/>
    <w:rsid w:val="000E0F3C"/>
    <w:rsid w:val="000E0FF7"/>
    <w:rsid w:val="000E10CC"/>
    <w:rsid w:val="000E11E9"/>
    <w:rsid w:val="000E1230"/>
    <w:rsid w:val="000E136C"/>
    <w:rsid w:val="000E136F"/>
    <w:rsid w:val="000E148B"/>
    <w:rsid w:val="000E14B3"/>
    <w:rsid w:val="000E15DB"/>
    <w:rsid w:val="000E160E"/>
    <w:rsid w:val="000E170D"/>
    <w:rsid w:val="000E1767"/>
    <w:rsid w:val="000E1779"/>
    <w:rsid w:val="000E17DF"/>
    <w:rsid w:val="000E17F2"/>
    <w:rsid w:val="000E18B8"/>
    <w:rsid w:val="000E19C9"/>
    <w:rsid w:val="000E1DC6"/>
    <w:rsid w:val="000E1E3A"/>
    <w:rsid w:val="000E1E9B"/>
    <w:rsid w:val="000E2106"/>
    <w:rsid w:val="000E2272"/>
    <w:rsid w:val="000E22BD"/>
    <w:rsid w:val="000E23A7"/>
    <w:rsid w:val="000E2529"/>
    <w:rsid w:val="000E2543"/>
    <w:rsid w:val="000E258C"/>
    <w:rsid w:val="000E2753"/>
    <w:rsid w:val="000E2A67"/>
    <w:rsid w:val="000E2B00"/>
    <w:rsid w:val="000E2B57"/>
    <w:rsid w:val="000E2D60"/>
    <w:rsid w:val="000E2D6C"/>
    <w:rsid w:val="000E2DFB"/>
    <w:rsid w:val="000E3177"/>
    <w:rsid w:val="000E31A5"/>
    <w:rsid w:val="000E3285"/>
    <w:rsid w:val="000E33D0"/>
    <w:rsid w:val="000E33D9"/>
    <w:rsid w:val="000E347C"/>
    <w:rsid w:val="000E3808"/>
    <w:rsid w:val="000E3921"/>
    <w:rsid w:val="000E3938"/>
    <w:rsid w:val="000E3AE7"/>
    <w:rsid w:val="000E3B88"/>
    <w:rsid w:val="000E3E28"/>
    <w:rsid w:val="000E3E43"/>
    <w:rsid w:val="000E40F9"/>
    <w:rsid w:val="000E4199"/>
    <w:rsid w:val="000E421C"/>
    <w:rsid w:val="000E4361"/>
    <w:rsid w:val="000E439F"/>
    <w:rsid w:val="000E43DB"/>
    <w:rsid w:val="000E45BF"/>
    <w:rsid w:val="000E45CC"/>
    <w:rsid w:val="000E46CF"/>
    <w:rsid w:val="000E46DC"/>
    <w:rsid w:val="000E47B7"/>
    <w:rsid w:val="000E4AF8"/>
    <w:rsid w:val="000E4C3B"/>
    <w:rsid w:val="000E4C99"/>
    <w:rsid w:val="000E4D78"/>
    <w:rsid w:val="000E4FB4"/>
    <w:rsid w:val="000E50E1"/>
    <w:rsid w:val="000E5147"/>
    <w:rsid w:val="000E5343"/>
    <w:rsid w:val="000E5443"/>
    <w:rsid w:val="000E54B8"/>
    <w:rsid w:val="000E5538"/>
    <w:rsid w:val="000E559F"/>
    <w:rsid w:val="000E56BB"/>
    <w:rsid w:val="000E5A33"/>
    <w:rsid w:val="000E5A5F"/>
    <w:rsid w:val="000E5B35"/>
    <w:rsid w:val="000E5B60"/>
    <w:rsid w:val="000E5B90"/>
    <w:rsid w:val="000E5E55"/>
    <w:rsid w:val="000E5F04"/>
    <w:rsid w:val="000E5F10"/>
    <w:rsid w:val="000E6032"/>
    <w:rsid w:val="000E612C"/>
    <w:rsid w:val="000E6385"/>
    <w:rsid w:val="000E63B5"/>
    <w:rsid w:val="000E6487"/>
    <w:rsid w:val="000E649E"/>
    <w:rsid w:val="000E690C"/>
    <w:rsid w:val="000E6A35"/>
    <w:rsid w:val="000E6CD7"/>
    <w:rsid w:val="000E6CE0"/>
    <w:rsid w:val="000E6E80"/>
    <w:rsid w:val="000E6F85"/>
    <w:rsid w:val="000E6FDE"/>
    <w:rsid w:val="000E70EF"/>
    <w:rsid w:val="000E71D4"/>
    <w:rsid w:val="000E7302"/>
    <w:rsid w:val="000E7383"/>
    <w:rsid w:val="000E73C2"/>
    <w:rsid w:val="000E74BF"/>
    <w:rsid w:val="000E7659"/>
    <w:rsid w:val="000E7666"/>
    <w:rsid w:val="000E77C2"/>
    <w:rsid w:val="000E7A1F"/>
    <w:rsid w:val="000E7CF4"/>
    <w:rsid w:val="000E7DF5"/>
    <w:rsid w:val="000E7E0E"/>
    <w:rsid w:val="000E7E18"/>
    <w:rsid w:val="000E7E5D"/>
    <w:rsid w:val="000F01A8"/>
    <w:rsid w:val="000F0272"/>
    <w:rsid w:val="000F0295"/>
    <w:rsid w:val="000F0396"/>
    <w:rsid w:val="000F050F"/>
    <w:rsid w:val="000F0865"/>
    <w:rsid w:val="000F0870"/>
    <w:rsid w:val="000F0BFF"/>
    <w:rsid w:val="000F0DCD"/>
    <w:rsid w:val="000F0E46"/>
    <w:rsid w:val="000F0EE3"/>
    <w:rsid w:val="000F1160"/>
    <w:rsid w:val="000F12EF"/>
    <w:rsid w:val="000F1445"/>
    <w:rsid w:val="000F14F3"/>
    <w:rsid w:val="000F1515"/>
    <w:rsid w:val="000F1648"/>
    <w:rsid w:val="000F165E"/>
    <w:rsid w:val="000F166D"/>
    <w:rsid w:val="000F16C5"/>
    <w:rsid w:val="000F1840"/>
    <w:rsid w:val="000F1847"/>
    <w:rsid w:val="000F1A21"/>
    <w:rsid w:val="000F1A5B"/>
    <w:rsid w:val="000F1AEA"/>
    <w:rsid w:val="000F1BF1"/>
    <w:rsid w:val="000F1CAA"/>
    <w:rsid w:val="000F1CB0"/>
    <w:rsid w:val="000F1D5E"/>
    <w:rsid w:val="000F23D6"/>
    <w:rsid w:val="000F2408"/>
    <w:rsid w:val="000F2576"/>
    <w:rsid w:val="000F2589"/>
    <w:rsid w:val="000F25AE"/>
    <w:rsid w:val="000F26B5"/>
    <w:rsid w:val="000F2712"/>
    <w:rsid w:val="000F2764"/>
    <w:rsid w:val="000F277C"/>
    <w:rsid w:val="000F29CB"/>
    <w:rsid w:val="000F2B52"/>
    <w:rsid w:val="000F2BB8"/>
    <w:rsid w:val="000F2BD6"/>
    <w:rsid w:val="000F2C68"/>
    <w:rsid w:val="000F3117"/>
    <w:rsid w:val="000F316B"/>
    <w:rsid w:val="000F3229"/>
    <w:rsid w:val="000F3378"/>
    <w:rsid w:val="000F3428"/>
    <w:rsid w:val="000F36C7"/>
    <w:rsid w:val="000F373D"/>
    <w:rsid w:val="000F391B"/>
    <w:rsid w:val="000F396A"/>
    <w:rsid w:val="000F3A67"/>
    <w:rsid w:val="000F3B27"/>
    <w:rsid w:val="000F3FD6"/>
    <w:rsid w:val="000F4037"/>
    <w:rsid w:val="000F419B"/>
    <w:rsid w:val="000F4298"/>
    <w:rsid w:val="000F435F"/>
    <w:rsid w:val="000F4363"/>
    <w:rsid w:val="000F438B"/>
    <w:rsid w:val="000F457D"/>
    <w:rsid w:val="000F46A8"/>
    <w:rsid w:val="000F4774"/>
    <w:rsid w:val="000F48F2"/>
    <w:rsid w:val="000F4AF6"/>
    <w:rsid w:val="000F4C4A"/>
    <w:rsid w:val="000F4E2B"/>
    <w:rsid w:val="000F4F1B"/>
    <w:rsid w:val="000F4F77"/>
    <w:rsid w:val="000F4F91"/>
    <w:rsid w:val="000F508C"/>
    <w:rsid w:val="000F5233"/>
    <w:rsid w:val="000F5317"/>
    <w:rsid w:val="000F538A"/>
    <w:rsid w:val="000F53C4"/>
    <w:rsid w:val="000F5400"/>
    <w:rsid w:val="000F5533"/>
    <w:rsid w:val="000F58C0"/>
    <w:rsid w:val="000F58D9"/>
    <w:rsid w:val="000F5984"/>
    <w:rsid w:val="000F5A05"/>
    <w:rsid w:val="000F5A39"/>
    <w:rsid w:val="000F5C6A"/>
    <w:rsid w:val="000F5CD9"/>
    <w:rsid w:val="000F5CFD"/>
    <w:rsid w:val="000F5DCA"/>
    <w:rsid w:val="000F5E85"/>
    <w:rsid w:val="000F5F46"/>
    <w:rsid w:val="000F5FF0"/>
    <w:rsid w:val="000F6264"/>
    <w:rsid w:val="000F6393"/>
    <w:rsid w:val="000F65E6"/>
    <w:rsid w:val="000F667D"/>
    <w:rsid w:val="000F669F"/>
    <w:rsid w:val="000F673C"/>
    <w:rsid w:val="000F6767"/>
    <w:rsid w:val="000F676F"/>
    <w:rsid w:val="000F678C"/>
    <w:rsid w:val="000F68BA"/>
    <w:rsid w:val="000F6967"/>
    <w:rsid w:val="000F6AF8"/>
    <w:rsid w:val="000F6BFE"/>
    <w:rsid w:val="000F6EF5"/>
    <w:rsid w:val="000F7086"/>
    <w:rsid w:val="000F70FA"/>
    <w:rsid w:val="000F7213"/>
    <w:rsid w:val="000F72CD"/>
    <w:rsid w:val="000F739D"/>
    <w:rsid w:val="000F7435"/>
    <w:rsid w:val="000F7610"/>
    <w:rsid w:val="000F77E7"/>
    <w:rsid w:val="000F7957"/>
    <w:rsid w:val="000F7A56"/>
    <w:rsid w:val="000F7ADF"/>
    <w:rsid w:val="000F7B15"/>
    <w:rsid w:val="000F7B32"/>
    <w:rsid w:val="000F7E9F"/>
    <w:rsid w:val="000F7EC8"/>
    <w:rsid w:val="000F7F91"/>
    <w:rsid w:val="000F7FDA"/>
    <w:rsid w:val="001000CC"/>
    <w:rsid w:val="0010028A"/>
    <w:rsid w:val="0010055E"/>
    <w:rsid w:val="0010071C"/>
    <w:rsid w:val="0010076A"/>
    <w:rsid w:val="0010087F"/>
    <w:rsid w:val="001008C1"/>
    <w:rsid w:val="00100ABB"/>
    <w:rsid w:val="00100ACB"/>
    <w:rsid w:val="00100BEA"/>
    <w:rsid w:val="00100C04"/>
    <w:rsid w:val="00100F59"/>
    <w:rsid w:val="00101154"/>
    <w:rsid w:val="00101243"/>
    <w:rsid w:val="00101248"/>
    <w:rsid w:val="001013C3"/>
    <w:rsid w:val="001013DC"/>
    <w:rsid w:val="001013F5"/>
    <w:rsid w:val="001015C8"/>
    <w:rsid w:val="001016BA"/>
    <w:rsid w:val="00101852"/>
    <w:rsid w:val="00101A13"/>
    <w:rsid w:val="00101C25"/>
    <w:rsid w:val="00101C4C"/>
    <w:rsid w:val="00101E5F"/>
    <w:rsid w:val="00101E6C"/>
    <w:rsid w:val="00101EC8"/>
    <w:rsid w:val="001023A3"/>
    <w:rsid w:val="00102437"/>
    <w:rsid w:val="001024A1"/>
    <w:rsid w:val="0010259B"/>
    <w:rsid w:val="001025BC"/>
    <w:rsid w:val="00102730"/>
    <w:rsid w:val="00102799"/>
    <w:rsid w:val="0010279A"/>
    <w:rsid w:val="00102AD1"/>
    <w:rsid w:val="00102B4C"/>
    <w:rsid w:val="00102BC7"/>
    <w:rsid w:val="00102BD3"/>
    <w:rsid w:val="00102CF8"/>
    <w:rsid w:val="00102D2C"/>
    <w:rsid w:val="00102DB3"/>
    <w:rsid w:val="00102DE7"/>
    <w:rsid w:val="00102EDC"/>
    <w:rsid w:val="00102FC8"/>
    <w:rsid w:val="00103251"/>
    <w:rsid w:val="00103490"/>
    <w:rsid w:val="001034CA"/>
    <w:rsid w:val="001035D5"/>
    <w:rsid w:val="0010360F"/>
    <w:rsid w:val="0010371B"/>
    <w:rsid w:val="0010389F"/>
    <w:rsid w:val="001038BB"/>
    <w:rsid w:val="001038C5"/>
    <w:rsid w:val="00103964"/>
    <w:rsid w:val="00103AC5"/>
    <w:rsid w:val="00103C04"/>
    <w:rsid w:val="00103C24"/>
    <w:rsid w:val="00103E21"/>
    <w:rsid w:val="00103F3E"/>
    <w:rsid w:val="00103FB2"/>
    <w:rsid w:val="001040D1"/>
    <w:rsid w:val="001040DC"/>
    <w:rsid w:val="0010412F"/>
    <w:rsid w:val="00104162"/>
    <w:rsid w:val="001042AD"/>
    <w:rsid w:val="00104310"/>
    <w:rsid w:val="00104450"/>
    <w:rsid w:val="00104588"/>
    <w:rsid w:val="00104611"/>
    <w:rsid w:val="0010475A"/>
    <w:rsid w:val="00104926"/>
    <w:rsid w:val="001049CD"/>
    <w:rsid w:val="00104B4B"/>
    <w:rsid w:val="00104C7C"/>
    <w:rsid w:val="00104D7D"/>
    <w:rsid w:val="00104D97"/>
    <w:rsid w:val="00104F4A"/>
    <w:rsid w:val="00105304"/>
    <w:rsid w:val="00105461"/>
    <w:rsid w:val="001054AF"/>
    <w:rsid w:val="00105531"/>
    <w:rsid w:val="001055E4"/>
    <w:rsid w:val="0010573D"/>
    <w:rsid w:val="00105793"/>
    <w:rsid w:val="00105857"/>
    <w:rsid w:val="001058C9"/>
    <w:rsid w:val="0010591F"/>
    <w:rsid w:val="00105A13"/>
    <w:rsid w:val="00105A87"/>
    <w:rsid w:val="00105ACF"/>
    <w:rsid w:val="00105E57"/>
    <w:rsid w:val="00105F5A"/>
    <w:rsid w:val="00105F7E"/>
    <w:rsid w:val="00105FCE"/>
    <w:rsid w:val="00106089"/>
    <w:rsid w:val="00106096"/>
    <w:rsid w:val="001061D5"/>
    <w:rsid w:val="0010623F"/>
    <w:rsid w:val="001062D0"/>
    <w:rsid w:val="001064C9"/>
    <w:rsid w:val="00106745"/>
    <w:rsid w:val="001068AA"/>
    <w:rsid w:val="001068DA"/>
    <w:rsid w:val="001069A7"/>
    <w:rsid w:val="00106B37"/>
    <w:rsid w:val="00106B5B"/>
    <w:rsid w:val="0010717F"/>
    <w:rsid w:val="00107413"/>
    <w:rsid w:val="00107515"/>
    <w:rsid w:val="001075F5"/>
    <w:rsid w:val="001076FF"/>
    <w:rsid w:val="001077CB"/>
    <w:rsid w:val="0010785B"/>
    <w:rsid w:val="001078F8"/>
    <w:rsid w:val="00107927"/>
    <w:rsid w:val="00107A06"/>
    <w:rsid w:val="00107C02"/>
    <w:rsid w:val="00107FAE"/>
    <w:rsid w:val="001100B7"/>
    <w:rsid w:val="00110204"/>
    <w:rsid w:val="0011031E"/>
    <w:rsid w:val="00110356"/>
    <w:rsid w:val="001106DA"/>
    <w:rsid w:val="0011094C"/>
    <w:rsid w:val="00110BCF"/>
    <w:rsid w:val="00110EB8"/>
    <w:rsid w:val="00110EEB"/>
    <w:rsid w:val="00110F0A"/>
    <w:rsid w:val="001110BA"/>
    <w:rsid w:val="0011111E"/>
    <w:rsid w:val="001111AA"/>
    <w:rsid w:val="0011130E"/>
    <w:rsid w:val="0011138A"/>
    <w:rsid w:val="00111433"/>
    <w:rsid w:val="001115DE"/>
    <w:rsid w:val="0011166D"/>
    <w:rsid w:val="0011197C"/>
    <w:rsid w:val="00111A5D"/>
    <w:rsid w:val="00111B82"/>
    <w:rsid w:val="00111C40"/>
    <w:rsid w:val="00111D21"/>
    <w:rsid w:val="00111E8D"/>
    <w:rsid w:val="00111F87"/>
    <w:rsid w:val="00112114"/>
    <w:rsid w:val="00112137"/>
    <w:rsid w:val="0011238F"/>
    <w:rsid w:val="001123B1"/>
    <w:rsid w:val="0011243F"/>
    <w:rsid w:val="00112608"/>
    <w:rsid w:val="00112621"/>
    <w:rsid w:val="001126D5"/>
    <w:rsid w:val="00112700"/>
    <w:rsid w:val="00112722"/>
    <w:rsid w:val="001127B2"/>
    <w:rsid w:val="00112821"/>
    <w:rsid w:val="001129A9"/>
    <w:rsid w:val="00112A11"/>
    <w:rsid w:val="00112AFC"/>
    <w:rsid w:val="00112BDB"/>
    <w:rsid w:val="00112CEE"/>
    <w:rsid w:val="00112DFB"/>
    <w:rsid w:val="00112F70"/>
    <w:rsid w:val="00113027"/>
    <w:rsid w:val="001130AE"/>
    <w:rsid w:val="001131A0"/>
    <w:rsid w:val="001136F2"/>
    <w:rsid w:val="00113711"/>
    <w:rsid w:val="001137A2"/>
    <w:rsid w:val="00113901"/>
    <w:rsid w:val="001139B9"/>
    <w:rsid w:val="00113A04"/>
    <w:rsid w:val="00113CFC"/>
    <w:rsid w:val="00113D3F"/>
    <w:rsid w:val="00114056"/>
    <w:rsid w:val="00114319"/>
    <w:rsid w:val="0011431F"/>
    <w:rsid w:val="0011435E"/>
    <w:rsid w:val="0011450D"/>
    <w:rsid w:val="0011470E"/>
    <w:rsid w:val="00114A9B"/>
    <w:rsid w:val="00114AB9"/>
    <w:rsid w:val="00114EC0"/>
    <w:rsid w:val="00114FB3"/>
    <w:rsid w:val="00114FE2"/>
    <w:rsid w:val="00115237"/>
    <w:rsid w:val="0011542D"/>
    <w:rsid w:val="001158EC"/>
    <w:rsid w:val="00115AC6"/>
    <w:rsid w:val="00115BC9"/>
    <w:rsid w:val="00115C8E"/>
    <w:rsid w:val="00115DBB"/>
    <w:rsid w:val="00115E30"/>
    <w:rsid w:val="00116020"/>
    <w:rsid w:val="00116165"/>
    <w:rsid w:val="001162A2"/>
    <w:rsid w:val="00116398"/>
    <w:rsid w:val="001163AE"/>
    <w:rsid w:val="00116868"/>
    <w:rsid w:val="001168F7"/>
    <w:rsid w:val="0011697A"/>
    <w:rsid w:val="00116B0B"/>
    <w:rsid w:val="00116B35"/>
    <w:rsid w:val="00116C3B"/>
    <w:rsid w:val="00116C86"/>
    <w:rsid w:val="00116D70"/>
    <w:rsid w:val="00116DD7"/>
    <w:rsid w:val="00116E0C"/>
    <w:rsid w:val="00116EE2"/>
    <w:rsid w:val="00116F2F"/>
    <w:rsid w:val="0011702F"/>
    <w:rsid w:val="001170CA"/>
    <w:rsid w:val="00117171"/>
    <w:rsid w:val="0011734F"/>
    <w:rsid w:val="00117380"/>
    <w:rsid w:val="001174FF"/>
    <w:rsid w:val="0011760F"/>
    <w:rsid w:val="00117630"/>
    <w:rsid w:val="00117650"/>
    <w:rsid w:val="00117780"/>
    <w:rsid w:val="00117B75"/>
    <w:rsid w:val="00117BBF"/>
    <w:rsid w:val="00117F1B"/>
    <w:rsid w:val="00120098"/>
    <w:rsid w:val="0012010A"/>
    <w:rsid w:val="001203D0"/>
    <w:rsid w:val="00120487"/>
    <w:rsid w:val="0012048F"/>
    <w:rsid w:val="001204C3"/>
    <w:rsid w:val="001204FD"/>
    <w:rsid w:val="0012057C"/>
    <w:rsid w:val="00120599"/>
    <w:rsid w:val="0012060E"/>
    <w:rsid w:val="00120771"/>
    <w:rsid w:val="001208C0"/>
    <w:rsid w:val="0012097D"/>
    <w:rsid w:val="00120A80"/>
    <w:rsid w:val="00120B03"/>
    <w:rsid w:val="00120C46"/>
    <w:rsid w:val="00120D3A"/>
    <w:rsid w:val="00120E21"/>
    <w:rsid w:val="00120E5B"/>
    <w:rsid w:val="00120F21"/>
    <w:rsid w:val="00120FC1"/>
    <w:rsid w:val="00121131"/>
    <w:rsid w:val="001211FB"/>
    <w:rsid w:val="0012135A"/>
    <w:rsid w:val="001213BD"/>
    <w:rsid w:val="0012141D"/>
    <w:rsid w:val="001214C3"/>
    <w:rsid w:val="00121537"/>
    <w:rsid w:val="001215DC"/>
    <w:rsid w:val="001216DD"/>
    <w:rsid w:val="001216EB"/>
    <w:rsid w:val="00121773"/>
    <w:rsid w:val="00121870"/>
    <w:rsid w:val="00121978"/>
    <w:rsid w:val="00121AC8"/>
    <w:rsid w:val="00121AE3"/>
    <w:rsid w:val="00121B24"/>
    <w:rsid w:val="00121B53"/>
    <w:rsid w:val="00121B67"/>
    <w:rsid w:val="00121BEF"/>
    <w:rsid w:val="00121C46"/>
    <w:rsid w:val="00121CAF"/>
    <w:rsid w:val="00121EF4"/>
    <w:rsid w:val="00121F5D"/>
    <w:rsid w:val="00121FC1"/>
    <w:rsid w:val="001220EC"/>
    <w:rsid w:val="00122151"/>
    <w:rsid w:val="001221E2"/>
    <w:rsid w:val="00122229"/>
    <w:rsid w:val="001222EA"/>
    <w:rsid w:val="00122379"/>
    <w:rsid w:val="001223BA"/>
    <w:rsid w:val="00122593"/>
    <w:rsid w:val="001225C6"/>
    <w:rsid w:val="001225CC"/>
    <w:rsid w:val="001225F9"/>
    <w:rsid w:val="001226D0"/>
    <w:rsid w:val="0012270E"/>
    <w:rsid w:val="00122858"/>
    <w:rsid w:val="00122907"/>
    <w:rsid w:val="00122B0F"/>
    <w:rsid w:val="00122C8D"/>
    <w:rsid w:val="00122D1D"/>
    <w:rsid w:val="00122E99"/>
    <w:rsid w:val="00123082"/>
    <w:rsid w:val="001230BA"/>
    <w:rsid w:val="001230BD"/>
    <w:rsid w:val="00123243"/>
    <w:rsid w:val="0012331A"/>
    <w:rsid w:val="001237A1"/>
    <w:rsid w:val="001237F9"/>
    <w:rsid w:val="001237FA"/>
    <w:rsid w:val="0012399B"/>
    <w:rsid w:val="00123A8F"/>
    <w:rsid w:val="00123ABC"/>
    <w:rsid w:val="00123B3D"/>
    <w:rsid w:val="00123B83"/>
    <w:rsid w:val="00123E6A"/>
    <w:rsid w:val="00123F4D"/>
    <w:rsid w:val="00123F94"/>
    <w:rsid w:val="0012427F"/>
    <w:rsid w:val="00124487"/>
    <w:rsid w:val="0012467D"/>
    <w:rsid w:val="00124729"/>
    <w:rsid w:val="0012475A"/>
    <w:rsid w:val="001248C1"/>
    <w:rsid w:val="00124987"/>
    <w:rsid w:val="00124A2B"/>
    <w:rsid w:val="00124A7F"/>
    <w:rsid w:val="00124B3C"/>
    <w:rsid w:val="00124B80"/>
    <w:rsid w:val="00124C66"/>
    <w:rsid w:val="00124DA6"/>
    <w:rsid w:val="00124DC4"/>
    <w:rsid w:val="00124EF2"/>
    <w:rsid w:val="00124F12"/>
    <w:rsid w:val="00124F6A"/>
    <w:rsid w:val="00125173"/>
    <w:rsid w:val="001253B6"/>
    <w:rsid w:val="0012567A"/>
    <w:rsid w:val="0012567C"/>
    <w:rsid w:val="0012588F"/>
    <w:rsid w:val="00125ACD"/>
    <w:rsid w:val="00125EBC"/>
    <w:rsid w:val="00125EE2"/>
    <w:rsid w:val="00125EF6"/>
    <w:rsid w:val="001262A6"/>
    <w:rsid w:val="00126646"/>
    <w:rsid w:val="00126802"/>
    <w:rsid w:val="001268F4"/>
    <w:rsid w:val="00126935"/>
    <w:rsid w:val="00126937"/>
    <w:rsid w:val="001269C7"/>
    <w:rsid w:val="00126BA0"/>
    <w:rsid w:val="00126C58"/>
    <w:rsid w:val="00126DF7"/>
    <w:rsid w:val="00126E54"/>
    <w:rsid w:val="00126F34"/>
    <w:rsid w:val="00126F83"/>
    <w:rsid w:val="0012716D"/>
    <w:rsid w:val="00127300"/>
    <w:rsid w:val="0012733D"/>
    <w:rsid w:val="00127364"/>
    <w:rsid w:val="00127447"/>
    <w:rsid w:val="00127540"/>
    <w:rsid w:val="001275B0"/>
    <w:rsid w:val="001276F0"/>
    <w:rsid w:val="00127735"/>
    <w:rsid w:val="00127BD6"/>
    <w:rsid w:val="00127BE8"/>
    <w:rsid w:val="00127D8A"/>
    <w:rsid w:val="00127DCD"/>
    <w:rsid w:val="00127EE4"/>
    <w:rsid w:val="00127F61"/>
    <w:rsid w:val="00127FD1"/>
    <w:rsid w:val="001303E7"/>
    <w:rsid w:val="001303EC"/>
    <w:rsid w:val="001306C7"/>
    <w:rsid w:val="001308E8"/>
    <w:rsid w:val="00130961"/>
    <w:rsid w:val="00130982"/>
    <w:rsid w:val="001309C6"/>
    <w:rsid w:val="00130A1D"/>
    <w:rsid w:val="00130A23"/>
    <w:rsid w:val="00130AF6"/>
    <w:rsid w:val="00130B4D"/>
    <w:rsid w:val="00130B60"/>
    <w:rsid w:val="00130BC7"/>
    <w:rsid w:val="00130DF1"/>
    <w:rsid w:val="001311CC"/>
    <w:rsid w:val="001311FB"/>
    <w:rsid w:val="00131272"/>
    <w:rsid w:val="0013154B"/>
    <w:rsid w:val="001315CF"/>
    <w:rsid w:val="0013170D"/>
    <w:rsid w:val="001318EE"/>
    <w:rsid w:val="00131B07"/>
    <w:rsid w:val="00131D5E"/>
    <w:rsid w:val="00131F11"/>
    <w:rsid w:val="00131F14"/>
    <w:rsid w:val="00131FDD"/>
    <w:rsid w:val="0013225C"/>
    <w:rsid w:val="00132321"/>
    <w:rsid w:val="00132468"/>
    <w:rsid w:val="0013254F"/>
    <w:rsid w:val="0013282C"/>
    <w:rsid w:val="001329EC"/>
    <w:rsid w:val="00132D58"/>
    <w:rsid w:val="00132E08"/>
    <w:rsid w:val="00133010"/>
    <w:rsid w:val="001330C3"/>
    <w:rsid w:val="001331C9"/>
    <w:rsid w:val="00133211"/>
    <w:rsid w:val="00133235"/>
    <w:rsid w:val="00133260"/>
    <w:rsid w:val="00133542"/>
    <w:rsid w:val="001335D9"/>
    <w:rsid w:val="001338CE"/>
    <w:rsid w:val="00133A1E"/>
    <w:rsid w:val="00133A70"/>
    <w:rsid w:val="00133C4F"/>
    <w:rsid w:val="00133CA1"/>
    <w:rsid w:val="00133D43"/>
    <w:rsid w:val="00133DE5"/>
    <w:rsid w:val="00133EFF"/>
    <w:rsid w:val="00133FAB"/>
    <w:rsid w:val="001340FB"/>
    <w:rsid w:val="0013414F"/>
    <w:rsid w:val="001341E9"/>
    <w:rsid w:val="001344CD"/>
    <w:rsid w:val="001344E4"/>
    <w:rsid w:val="00134556"/>
    <w:rsid w:val="00134590"/>
    <w:rsid w:val="001345E7"/>
    <w:rsid w:val="00134604"/>
    <w:rsid w:val="0013473D"/>
    <w:rsid w:val="001347E9"/>
    <w:rsid w:val="0013487B"/>
    <w:rsid w:val="001349AB"/>
    <w:rsid w:val="00134ADE"/>
    <w:rsid w:val="00134EF5"/>
    <w:rsid w:val="00134EFC"/>
    <w:rsid w:val="00135038"/>
    <w:rsid w:val="0013508D"/>
    <w:rsid w:val="001350CB"/>
    <w:rsid w:val="0013513D"/>
    <w:rsid w:val="00135214"/>
    <w:rsid w:val="00135231"/>
    <w:rsid w:val="0013538D"/>
    <w:rsid w:val="00135681"/>
    <w:rsid w:val="0013577E"/>
    <w:rsid w:val="001357DC"/>
    <w:rsid w:val="001358EF"/>
    <w:rsid w:val="001359BF"/>
    <w:rsid w:val="001359D2"/>
    <w:rsid w:val="001359DA"/>
    <w:rsid w:val="001359FB"/>
    <w:rsid w:val="00135A2F"/>
    <w:rsid w:val="00135B17"/>
    <w:rsid w:val="00135C53"/>
    <w:rsid w:val="00135C91"/>
    <w:rsid w:val="00135CCB"/>
    <w:rsid w:val="00135E1B"/>
    <w:rsid w:val="00135E47"/>
    <w:rsid w:val="00136064"/>
    <w:rsid w:val="00136099"/>
    <w:rsid w:val="00136155"/>
    <w:rsid w:val="00136212"/>
    <w:rsid w:val="0013633A"/>
    <w:rsid w:val="00136480"/>
    <w:rsid w:val="001364C5"/>
    <w:rsid w:val="001364E3"/>
    <w:rsid w:val="0013656F"/>
    <w:rsid w:val="001365FE"/>
    <w:rsid w:val="0013667C"/>
    <w:rsid w:val="0013683F"/>
    <w:rsid w:val="0013686E"/>
    <w:rsid w:val="0013690B"/>
    <w:rsid w:val="001369B1"/>
    <w:rsid w:val="00136A2E"/>
    <w:rsid w:val="00136A99"/>
    <w:rsid w:val="00136B6E"/>
    <w:rsid w:val="00136BAC"/>
    <w:rsid w:val="00136C44"/>
    <w:rsid w:val="00136D42"/>
    <w:rsid w:val="00136E9B"/>
    <w:rsid w:val="00136F8F"/>
    <w:rsid w:val="00137051"/>
    <w:rsid w:val="001370D2"/>
    <w:rsid w:val="0013714B"/>
    <w:rsid w:val="00137159"/>
    <w:rsid w:val="00137383"/>
    <w:rsid w:val="001374E1"/>
    <w:rsid w:val="0013751D"/>
    <w:rsid w:val="0013772D"/>
    <w:rsid w:val="00137738"/>
    <w:rsid w:val="0013787F"/>
    <w:rsid w:val="001378E9"/>
    <w:rsid w:val="0013792C"/>
    <w:rsid w:val="001379AA"/>
    <w:rsid w:val="00137B35"/>
    <w:rsid w:val="00137B3B"/>
    <w:rsid w:val="00137C2D"/>
    <w:rsid w:val="00137C6E"/>
    <w:rsid w:val="00137DAF"/>
    <w:rsid w:val="00137E05"/>
    <w:rsid w:val="0014022A"/>
    <w:rsid w:val="00140437"/>
    <w:rsid w:val="00140808"/>
    <w:rsid w:val="0014090B"/>
    <w:rsid w:val="00140A76"/>
    <w:rsid w:val="00140AA3"/>
    <w:rsid w:val="00140D67"/>
    <w:rsid w:val="00140E10"/>
    <w:rsid w:val="00140E60"/>
    <w:rsid w:val="00140EF1"/>
    <w:rsid w:val="0014129C"/>
    <w:rsid w:val="001413E3"/>
    <w:rsid w:val="00141425"/>
    <w:rsid w:val="001414B4"/>
    <w:rsid w:val="0014162C"/>
    <w:rsid w:val="00141641"/>
    <w:rsid w:val="001416F0"/>
    <w:rsid w:val="00141723"/>
    <w:rsid w:val="00141871"/>
    <w:rsid w:val="00141877"/>
    <w:rsid w:val="001418F8"/>
    <w:rsid w:val="00141A2A"/>
    <w:rsid w:val="00141BDB"/>
    <w:rsid w:val="00141CCD"/>
    <w:rsid w:val="00141E02"/>
    <w:rsid w:val="00141FCC"/>
    <w:rsid w:val="00142006"/>
    <w:rsid w:val="001420FD"/>
    <w:rsid w:val="001421D2"/>
    <w:rsid w:val="0014232E"/>
    <w:rsid w:val="0014240B"/>
    <w:rsid w:val="00142446"/>
    <w:rsid w:val="0014248C"/>
    <w:rsid w:val="001428BE"/>
    <w:rsid w:val="001428E4"/>
    <w:rsid w:val="00142AAF"/>
    <w:rsid w:val="00142AD7"/>
    <w:rsid w:val="00142D34"/>
    <w:rsid w:val="00142DDB"/>
    <w:rsid w:val="00142E31"/>
    <w:rsid w:val="00142ED6"/>
    <w:rsid w:val="00143079"/>
    <w:rsid w:val="0014313C"/>
    <w:rsid w:val="0014336E"/>
    <w:rsid w:val="00143397"/>
    <w:rsid w:val="00143650"/>
    <w:rsid w:val="0014374C"/>
    <w:rsid w:val="001438DC"/>
    <w:rsid w:val="00143909"/>
    <w:rsid w:val="00143A3D"/>
    <w:rsid w:val="00143BD4"/>
    <w:rsid w:val="00143C1E"/>
    <w:rsid w:val="00143C29"/>
    <w:rsid w:val="00143CF5"/>
    <w:rsid w:val="00143FC6"/>
    <w:rsid w:val="00143FE7"/>
    <w:rsid w:val="00144385"/>
    <w:rsid w:val="00144391"/>
    <w:rsid w:val="00144426"/>
    <w:rsid w:val="00144556"/>
    <w:rsid w:val="00144617"/>
    <w:rsid w:val="001447D7"/>
    <w:rsid w:val="00144B03"/>
    <w:rsid w:val="00144B9F"/>
    <w:rsid w:val="00144C15"/>
    <w:rsid w:val="00144C44"/>
    <w:rsid w:val="00144CDB"/>
    <w:rsid w:val="00144D4B"/>
    <w:rsid w:val="00144D97"/>
    <w:rsid w:val="00144DA5"/>
    <w:rsid w:val="00144DC6"/>
    <w:rsid w:val="00145369"/>
    <w:rsid w:val="00145580"/>
    <w:rsid w:val="001455D8"/>
    <w:rsid w:val="00145625"/>
    <w:rsid w:val="001456CA"/>
    <w:rsid w:val="001458E5"/>
    <w:rsid w:val="00145A0D"/>
    <w:rsid w:val="00145A85"/>
    <w:rsid w:val="00145D8C"/>
    <w:rsid w:val="00145F3F"/>
    <w:rsid w:val="00145F5A"/>
    <w:rsid w:val="0014603F"/>
    <w:rsid w:val="0014606B"/>
    <w:rsid w:val="0014629D"/>
    <w:rsid w:val="001463E3"/>
    <w:rsid w:val="00146422"/>
    <w:rsid w:val="001464D3"/>
    <w:rsid w:val="00146604"/>
    <w:rsid w:val="00146817"/>
    <w:rsid w:val="00146925"/>
    <w:rsid w:val="00146AA7"/>
    <w:rsid w:val="00146C2E"/>
    <w:rsid w:val="00146C75"/>
    <w:rsid w:val="00146D65"/>
    <w:rsid w:val="00146DF4"/>
    <w:rsid w:val="00146E16"/>
    <w:rsid w:val="00146E42"/>
    <w:rsid w:val="00146FA7"/>
    <w:rsid w:val="00147005"/>
    <w:rsid w:val="00147069"/>
    <w:rsid w:val="001470B1"/>
    <w:rsid w:val="001470CC"/>
    <w:rsid w:val="00147102"/>
    <w:rsid w:val="001473D5"/>
    <w:rsid w:val="00147468"/>
    <w:rsid w:val="001474C4"/>
    <w:rsid w:val="001474FC"/>
    <w:rsid w:val="0014761F"/>
    <w:rsid w:val="00147667"/>
    <w:rsid w:val="0014768D"/>
    <w:rsid w:val="001476AB"/>
    <w:rsid w:val="001477BA"/>
    <w:rsid w:val="001477F1"/>
    <w:rsid w:val="001478BB"/>
    <w:rsid w:val="00147AF7"/>
    <w:rsid w:val="00147BF2"/>
    <w:rsid w:val="00147D92"/>
    <w:rsid w:val="00147DD9"/>
    <w:rsid w:val="00147E89"/>
    <w:rsid w:val="00147F9C"/>
    <w:rsid w:val="00147FF0"/>
    <w:rsid w:val="001501C2"/>
    <w:rsid w:val="00150233"/>
    <w:rsid w:val="001502E3"/>
    <w:rsid w:val="00150446"/>
    <w:rsid w:val="001504A4"/>
    <w:rsid w:val="00150551"/>
    <w:rsid w:val="001505A3"/>
    <w:rsid w:val="00150A7F"/>
    <w:rsid w:val="00150B23"/>
    <w:rsid w:val="00150BE5"/>
    <w:rsid w:val="00150BF8"/>
    <w:rsid w:val="00150C16"/>
    <w:rsid w:val="00150C71"/>
    <w:rsid w:val="00150D1D"/>
    <w:rsid w:val="00150D82"/>
    <w:rsid w:val="00150F01"/>
    <w:rsid w:val="00150F36"/>
    <w:rsid w:val="00150F9B"/>
    <w:rsid w:val="0015106D"/>
    <w:rsid w:val="0015108F"/>
    <w:rsid w:val="00151249"/>
    <w:rsid w:val="0015153D"/>
    <w:rsid w:val="00151714"/>
    <w:rsid w:val="001517DA"/>
    <w:rsid w:val="0015180C"/>
    <w:rsid w:val="001519AE"/>
    <w:rsid w:val="00151A37"/>
    <w:rsid w:val="00151B11"/>
    <w:rsid w:val="00151B78"/>
    <w:rsid w:val="00151CBC"/>
    <w:rsid w:val="00151D44"/>
    <w:rsid w:val="00151D6F"/>
    <w:rsid w:val="00151D7F"/>
    <w:rsid w:val="00151E0F"/>
    <w:rsid w:val="00151EA2"/>
    <w:rsid w:val="00151F6D"/>
    <w:rsid w:val="00151F98"/>
    <w:rsid w:val="00151FD2"/>
    <w:rsid w:val="00152491"/>
    <w:rsid w:val="0015268F"/>
    <w:rsid w:val="00152821"/>
    <w:rsid w:val="0015284A"/>
    <w:rsid w:val="0015289E"/>
    <w:rsid w:val="00152908"/>
    <w:rsid w:val="00152934"/>
    <w:rsid w:val="0015293C"/>
    <w:rsid w:val="00152953"/>
    <w:rsid w:val="00152B3A"/>
    <w:rsid w:val="00152BBB"/>
    <w:rsid w:val="00152C52"/>
    <w:rsid w:val="00152F21"/>
    <w:rsid w:val="00153061"/>
    <w:rsid w:val="00153169"/>
    <w:rsid w:val="00153259"/>
    <w:rsid w:val="0015336A"/>
    <w:rsid w:val="001533C1"/>
    <w:rsid w:val="001533EB"/>
    <w:rsid w:val="0015340D"/>
    <w:rsid w:val="001537F9"/>
    <w:rsid w:val="00153816"/>
    <w:rsid w:val="00153878"/>
    <w:rsid w:val="00153C23"/>
    <w:rsid w:val="00153D5F"/>
    <w:rsid w:val="00153E04"/>
    <w:rsid w:val="001544D9"/>
    <w:rsid w:val="001545CF"/>
    <w:rsid w:val="001545DE"/>
    <w:rsid w:val="00154729"/>
    <w:rsid w:val="00154766"/>
    <w:rsid w:val="001549DA"/>
    <w:rsid w:val="00154C2E"/>
    <w:rsid w:val="00154C8E"/>
    <w:rsid w:val="00154CCD"/>
    <w:rsid w:val="00154E24"/>
    <w:rsid w:val="0015501D"/>
    <w:rsid w:val="00155106"/>
    <w:rsid w:val="00155124"/>
    <w:rsid w:val="00155254"/>
    <w:rsid w:val="001553A2"/>
    <w:rsid w:val="001553E1"/>
    <w:rsid w:val="0015549B"/>
    <w:rsid w:val="00155698"/>
    <w:rsid w:val="001558ED"/>
    <w:rsid w:val="0015595D"/>
    <w:rsid w:val="00155986"/>
    <w:rsid w:val="001559C4"/>
    <w:rsid w:val="00155A0D"/>
    <w:rsid w:val="00155A6D"/>
    <w:rsid w:val="00155B22"/>
    <w:rsid w:val="00155BB1"/>
    <w:rsid w:val="00155C13"/>
    <w:rsid w:val="00155E97"/>
    <w:rsid w:val="001560CC"/>
    <w:rsid w:val="001561B4"/>
    <w:rsid w:val="001562B1"/>
    <w:rsid w:val="001562FA"/>
    <w:rsid w:val="00156367"/>
    <w:rsid w:val="00156383"/>
    <w:rsid w:val="00156404"/>
    <w:rsid w:val="00156541"/>
    <w:rsid w:val="001566DA"/>
    <w:rsid w:val="001567B2"/>
    <w:rsid w:val="001567C7"/>
    <w:rsid w:val="001568B0"/>
    <w:rsid w:val="001568EC"/>
    <w:rsid w:val="00156A22"/>
    <w:rsid w:val="00156B95"/>
    <w:rsid w:val="00156BFC"/>
    <w:rsid w:val="00156C87"/>
    <w:rsid w:val="00156D8A"/>
    <w:rsid w:val="00156DBC"/>
    <w:rsid w:val="0015713A"/>
    <w:rsid w:val="001571E4"/>
    <w:rsid w:val="00157472"/>
    <w:rsid w:val="001574C0"/>
    <w:rsid w:val="001575B0"/>
    <w:rsid w:val="001577CC"/>
    <w:rsid w:val="00157B04"/>
    <w:rsid w:val="00157B57"/>
    <w:rsid w:val="00157BA7"/>
    <w:rsid w:val="00157C21"/>
    <w:rsid w:val="00157C5B"/>
    <w:rsid w:val="00157D31"/>
    <w:rsid w:val="00157DC6"/>
    <w:rsid w:val="00157DE5"/>
    <w:rsid w:val="00157EFA"/>
    <w:rsid w:val="0016001C"/>
    <w:rsid w:val="00160043"/>
    <w:rsid w:val="001600C7"/>
    <w:rsid w:val="001601B0"/>
    <w:rsid w:val="00160468"/>
    <w:rsid w:val="001605CD"/>
    <w:rsid w:val="001606AF"/>
    <w:rsid w:val="001607EF"/>
    <w:rsid w:val="001609E9"/>
    <w:rsid w:val="00160C8D"/>
    <w:rsid w:val="00160D93"/>
    <w:rsid w:val="00160E20"/>
    <w:rsid w:val="00160EF3"/>
    <w:rsid w:val="00160F9A"/>
    <w:rsid w:val="00161173"/>
    <w:rsid w:val="00161195"/>
    <w:rsid w:val="001611F0"/>
    <w:rsid w:val="00161343"/>
    <w:rsid w:val="00161347"/>
    <w:rsid w:val="0016139C"/>
    <w:rsid w:val="00161568"/>
    <w:rsid w:val="00161598"/>
    <w:rsid w:val="00161617"/>
    <w:rsid w:val="00161739"/>
    <w:rsid w:val="0016186C"/>
    <w:rsid w:val="00161939"/>
    <w:rsid w:val="00161979"/>
    <w:rsid w:val="00161982"/>
    <w:rsid w:val="001619FE"/>
    <w:rsid w:val="00161A86"/>
    <w:rsid w:val="00161AB1"/>
    <w:rsid w:val="00161ADE"/>
    <w:rsid w:val="00161BF6"/>
    <w:rsid w:val="00161C66"/>
    <w:rsid w:val="00161D96"/>
    <w:rsid w:val="00161EC5"/>
    <w:rsid w:val="00162101"/>
    <w:rsid w:val="00162147"/>
    <w:rsid w:val="00162221"/>
    <w:rsid w:val="0016222C"/>
    <w:rsid w:val="00162400"/>
    <w:rsid w:val="0016259E"/>
    <w:rsid w:val="001626E8"/>
    <w:rsid w:val="00162781"/>
    <w:rsid w:val="00162845"/>
    <w:rsid w:val="0016296C"/>
    <w:rsid w:val="00162985"/>
    <w:rsid w:val="0016299D"/>
    <w:rsid w:val="00162B21"/>
    <w:rsid w:val="00162BF0"/>
    <w:rsid w:val="00162D9B"/>
    <w:rsid w:val="00162F70"/>
    <w:rsid w:val="001630B2"/>
    <w:rsid w:val="0016316E"/>
    <w:rsid w:val="0016338B"/>
    <w:rsid w:val="00163624"/>
    <w:rsid w:val="00163D2F"/>
    <w:rsid w:val="00163D4C"/>
    <w:rsid w:val="00163E2F"/>
    <w:rsid w:val="00163FBB"/>
    <w:rsid w:val="0016402B"/>
    <w:rsid w:val="0016454E"/>
    <w:rsid w:val="00164696"/>
    <w:rsid w:val="001648C7"/>
    <w:rsid w:val="00164969"/>
    <w:rsid w:val="00164AC8"/>
    <w:rsid w:val="00164C92"/>
    <w:rsid w:val="00164CBC"/>
    <w:rsid w:val="00164F2D"/>
    <w:rsid w:val="00165072"/>
    <w:rsid w:val="0016515B"/>
    <w:rsid w:val="0016516F"/>
    <w:rsid w:val="0016519B"/>
    <w:rsid w:val="00165320"/>
    <w:rsid w:val="001654A3"/>
    <w:rsid w:val="00165572"/>
    <w:rsid w:val="0016563A"/>
    <w:rsid w:val="00165713"/>
    <w:rsid w:val="00165839"/>
    <w:rsid w:val="00165960"/>
    <w:rsid w:val="001659CE"/>
    <w:rsid w:val="001659D2"/>
    <w:rsid w:val="00165AB7"/>
    <w:rsid w:val="00165ADF"/>
    <w:rsid w:val="00165BD3"/>
    <w:rsid w:val="00165CBE"/>
    <w:rsid w:val="00165CC9"/>
    <w:rsid w:val="00165D83"/>
    <w:rsid w:val="00165FD5"/>
    <w:rsid w:val="00165FE7"/>
    <w:rsid w:val="00165FFB"/>
    <w:rsid w:val="00166028"/>
    <w:rsid w:val="001661B8"/>
    <w:rsid w:val="0016620E"/>
    <w:rsid w:val="00166499"/>
    <w:rsid w:val="00166588"/>
    <w:rsid w:val="001667CA"/>
    <w:rsid w:val="0016690C"/>
    <w:rsid w:val="001669C5"/>
    <w:rsid w:val="00166AFC"/>
    <w:rsid w:val="00166C71"/>
    <w:rsid w:val="00166D59"/>
    <w:rsid w:val="00166E04"/>
    <w:rsid w:val="00166E30"/>
    <w:rsid w:val="001670D9"/>
    <w:rsid w:val="0016726A"/>
    <w:rsid w:val="001673BB"/>
    <w:rsid w:val="0016744D"/>
    <w:rsid w:val="00167537"/>
    <w:rsid w:val="00167674"/>
    <w:rsid w:val="001677FB"/>
    <w:rsid w:val="00167A1E"/>
    <w:rsid w:val="00167A6E"/>
    <w:rsid w:val="00167B47"/>
    <w:rsid w:val="00167B97"/>
    <w:rsid w:val="00167BA8"/>
    <w:rsid w:val="00167BE1"/>
    <w:rsid w:val="00167C3F"/>
    <w:rsid w:val="00167DD8"/>
    <w:rsid w:val="00167F8F"/>
    <w:rsid w:val="001703DE"/>
    <w:rsid w:val="001706BC"/>
    <w:rsid w:val="00170E0F"/>
    <w:rsid w:val="001710C0"/>
    <w:rsid w:val="00171183"/>
    <w:rsid w:val="00171261"/>
    <w:rsid w:val="0017128B"/>
    <w:rsid w:val="001714A0"/>
    <w:rsid w:val="001714E3"/>
    <w:rsid w:val="001714E8"/>
    <w:rsid w:val="001715A6"/>
    <w:rsid w:val="001715E5"/>
    <w:rsid w:val="001717AF"/>
    <w:rsid w:val="00171B6B"/>
    <w:rsid w:val="00171C9E"/>
    <w:rsid w:val="00171CDC"/>
    <w:rsid w:val="00171DBD"/>
    <w:rsid w:val="001721F0"/>
    <w:rsid w:val="00172478"/>
    <w:rsid w:val="0017248A"/>
    <w:rsid w:val="0017279B"/>
    <w:rsid w:val="001727CE"/>
    <w:rsid w:val="00172807"/>
    <w:rsid w:val="001728AB"/>
    <w:rsid w:val="00172971"/>
    <w:rsid w:val="00172A27"/>
    <w:rsid w:val="00172BDA"/>
    <w:rsid w:val="00172CD6"/>
    <w:rsid w:val="00172CF8"/>
    <w:rsid w:val="00172D8C"/>
    <w:rsid w:val="00172EB1"/>
    <w:rsid w:val="00172F21"/>
    <w:rsid w:val="001731E8"/>
    <w:rsid w:val="00173225"/>
    <w:rsid w:val="0017324A"/>
    <w:rsid w:val="00173375"/>
    <w:rsid w:val="0017388E"/>
    <w:rsid w:val="00173B8B"/>
    <w:rsid w:val="00173BAE"/>
    <w:rsid w:val="00173C14"/>
    <w:rsid w:val="00173C42"/>
    <w:rsid w:val="00173C9C"/>
    <w:rsid w:val="00173CD3"/>
    <w:rsid w:val="00173D03"/>
    <w:rsid w:val="00173DE2"/>
    <w:rsid w:val="001741B3"/>
    <w:rsid w:val="00174205"/>
    <w:rsid w:val="0017430D"/>
    <w:rsid w:val="00174343"/>
    <w:rsid w:val="00174529"/>
    <w:rsid w:val="00174611"/>
    <w:rsid w:val="00174613"/>
    <w:rsid w:val="0017462E"/>
    <w:rsid w:val="0017463E"/>
    <w:rsid w:val="001747AF"/>
    <w:rsid w:val="001747C1"/>
    <w:rsid w:val="00174905"/>
    <w:rsid w:val="0017495E"/>
    <w:rsid w:val="00174976"/>
    <w:rsid w:val="00174B21"/>
    <w:rsid w:val="00174C70"/>
    <w:rsid w:val="0017519A"/>
    <w:rsid w:val="001752D2"/>
    <w:rsid w:val="00175357"/>
    <w:rsid w:val="0017567B"/>
    <w:rsid w:val="001757CE"/>
    <w:rsid w:val="00175887"/>
    <w:rsid w:val="001758EC"/>
    <w:rsid w:val="00175978"/>
    <w:rsid w:val="00175E75"/>
    <w:rsid w:val="00175F72"/>
    <w:rsid w:val="00175F7D"/>
    <w:rsid w:val="00175F95"/>
    <w:rsid w:val="00176236"/>
    <w:rsid w:val="0017634C"/>
    <w:rsid w:val="00176561"/>
    <w:rsid w:val="00176610"/>
    <w:rsid w:val="00176946"/>
    <w:rsid w:val="00176E2F"/>
    <w:rsid w:val="00176E41"/>
    <w:rsid w:val="00177080"/>
    <w:rsid w:val="001770D0"/>
    <w:rsid w:val="00177177"/>
    <w:rsid w:val="001772AD"/>
    <w:rsid w:val="001775FA"/>
    <w:rsid w:val="0017763B"/>
    <w:rsid w:val="0017782D"/>
    <w:rsid w:val="001778B0"/>
    <w:rsid w:val="0017797E"/>
    <w:rsid w:val="00177C5A"/>
    <w:rsid w:val="00177C71"/>
    <w:rsid w:val="00177D22"/>
    <w:rsid w:val="00177DED"/>
    <w:rsid w:val="00177EC8"/>
    <w:rsid w:val="0018008F"/>
    <w:rsid w:val="00180131"/>
    <w:rsid w:val="001801A9"/>
    <w:rsid w:val="00180530"/>
    <w:rsid w:val="00180631"/>
    <w:rsid w:val="0018069F"/>
    <w:rsid w:val="001806FC"/>
    <w:rsid w:val="00180817"/>
    <w:rsid w:val="00180824"/>
    <w:rsid w:val="001808D2"/>
    <w:rsid w:val="00180952"/>
    <w:rsid w:val="00180B23"/>
    <w:rsid w:val="00180C4D"/>
    <w:rsid w:val="00180C98"/>
    <w:rsid w:val="00180E14"/>
    <w:rsid w:val="00180EC4"/>
    <w:rsid w:val="00180FE7"/>
    <w:rsid w:val="00181061"/>
    <w:rsid w:val="001810AB"/>
    <w:rsid w:val="0018117B"/>
    <w:rsid w:val="0018126E"/>
    <w:rsid w:val="001814D5"/>
    <w:rsid w:val="001814F4"/>
    <w:rsid w:val="001816CB"/>
    <w:rsid w:val="001816F8"/>
    <w:rsid w:val="00181831"/>
    <w:rsid w:val="00181936"/>
    <w:rsid w:val="00181C9E"/>
    <w:rsid w:val="00181E7B"/>
    <w:rsid w:val="00181EAE"/>
    <w:rsid w:val="001820A3"/>
    <w:rsid w:val="001820E2"/>
    <w:rsid w:val="00182384"/>
    <w:rsid w:val="0018246A"/>
    <w:rsid w:val="001825D5"/>
    <w:rsid w:val="00182663"/>
    <w:rsid w:val="0018277A"/>
    <w:rsid w:val="00182792"/>
    <w:rsid w:val="001827AF"/>
    <w:rsid w:val="00182846"/>
    <w:rsid w:val="001829A4"/>
    <w:rsid w:val="00182B00"/>
    <w:rsid w:val="00182D3A"/>
    <w:rsid w:val="00182F5F"/>
    <w:rsid w:val="00183128"/>
    <w:rsid w:val="001832B6"/>
    <w:rsid w:val="0018339C"/>
    <w:rsid w:val="00183544"/>
    <w:rsid w:val="00183838"/>
    <w:rsid w:val="001839D8"/>
    <w:rsid w:val="00183B02"/>
    <w:rsid w:val="00183B55"/>
    <w:rsid w:val="00183BEC"/>
    <w:rsid w:val="00183BF5"/>
    <w:rsid w:val="00183D57"/>
    <w:rsid w:val="00183DD7"/>
    <w:rsid w:val="00183ED6"/>
    <w:rsid w:val="00184297"/>
    <w:rsid w:val="0018429C"/>
    <w:rsid w:val="001842B3"/>
    <w:rsid w:val="0018448C"/>
    <w:rsid w:val="0018472A"/>
    <w:rsid w:val="0018494E"/>
    <w:rsid w:val="00184A12"/>
    <w:rsid w:val="00184A62"/>
    <w:rsid w:val="00184ADC"/>
    <w:rsid w:val="00184BB2"/>
    <w:rsid w:val="00184BE4"/>
    <w:rsid w:val="00184DF3"/>
    <w:rsid w:val="00184E05"/>
    <w:rsid w:val="00184FF7"/>
    <w:rsid w:val="001852E0"/>
    <w:rsid w:val="00185313"/>
    <w:rsid w:val="0018533B"/>
    <w:rsid w:val="00185361"/>
    <w:rsid w:val="001853EE"/>
    <w:rsid w:val="001854A1"/>
    <w:rsid w:val="0018567F"/>
    <w:rsid w:val="001856B0"/>
    <w:rsid w:val="00185A60"/>
    <w:rsid w:val="00185BBD"/>
    <w:rsid w:val="00185DCA"/>
    <w:rsid w:val="00185E91"/>
    <w:rsid w:val="00185F53"/>
    <w:rsid w:val="0018600B"/>
    <w:rsid w:val="0018628D"/>
    <w:rsid w:val="0018634D"/>
    <w:rsid w:val="001866F4"/>
    <w:rsid w:val="00186743"/>
    <w:rsid w:val="001867FD"/>
    <w:rsid w:val="00186879"/>
    <w:rsid w:val="001869A2"/>
    <w:rsid w:val="00186A25"/>
    <w:rsid w:val="00186A64"/>
    <w:rsid w:val="00186AC6"/>
    <w:rsid w:val="00186AF6"/>
    <w:rsid w:val="00186B31"/>
    <w:rsid w:val="00186D77"/>
    <w:rsid w:val="0018700F"/>
    <w:rsid w:val="00187023"/>
    <w:rsid w:val="001873F9"/>
    <w:rsid w:val="001874C7"/>
    <w:rsid w:val="001874FE"/>
    <w:rsid w:val="0018756C"/>
    <w:rsid w:val="00187709"/>
    <w:rsid w:val="00187888"/>
    <w:rsid w:val="001878DE"/>
    <w:rsid w:val="00187957"/>
    <w:rsid w:val="00187AE3"/>
    <w:rsid w:val="00187B57"/>
    <w:rsid w:val="00187C00"/>
    <w:rsid w:val="00187C44"/>
    <w:rsid w:val="00187D60"/>
    <w:rsid w:val="00187E27"/>
    <w:rsid w:val="00187FEC"/>
    <w:rsid w:val="0019015F"/>
    <w:rsid w:val="0019022A"/>
    <w:rsid w:val="0019045A"/>
    <w:rsid w:val="0019051B"/>
    <w:rsid w:val="00190549"/>
    <w:rsid w:val="001908FC"/>
    <w:rsid w:val="00190A69"/>
    <w:rsid w:val="00190AD9"/>
    <w:rsid w:val="00190D37"/>
    <w:rsid w:val="00190DFD"/>
    <w:rsid w:val="00190E28"/>
    <w:rsid w:val="00190EE9"/>
    <w:rsid w:val="00190F61"/>
    <w:rsid w:val="00190FF7"/>
    <w:rsid w:val="001911C1"/>
    <w:rsid w:val="001911E0"/>
    <w:rsid w:val="00191223"/>
    <w:rsid w:val="00191264"/>
    <w:rsid w:val="0019126B"/>
    <w:rsid w:val="001913D3"/>
    <w:rsid w:val="001914CB"/>
    <w:rsid w:val="001914EE"/>
    <w:rsid w:val="0019153F"/>
    <w:rsid w:val="00191924"/>
    <w:rsid w:val="0019197A"/>
    <w:rsid w:val="00191A64"/>
    <w:rsid w:val="00191AD1"/>
    <w:rsid w:val="00191BB2"/>
    <w:rsid w:val="00191D69"/>
    <w:rsid w:val="00191DE8"/>
    <w:rsid w:val="00191F1E"/>
    <w:rsid w:val="00191FB4"/>
    <w:rsid w:val="0019223D"/>
    <w:rsid w:val="001923A0"/>
    <w:rsid w:val="00192561"/>
    <w:rsid w:val="0019293E"/>
    <w:rsid w:val="0019297D"/>
    <w:rsid w:val="001929B7"/>
    <w:rsid w:val="00192B5A"/>
    <w:rsid w:val="00192CD7"/>
    <w:rsid w:val="00192E47"/>
    <w:rsid w:val="00192F1E"/>
    <w:rsid w:val="00192F7D"/>
    <w:rsid w:val="00192F9F"/>
    <w:rsid w:val="001931F8"/>
    <w:rsid w:val="00193318"/>
    <w:rsid w:val="00193555"/>
    <w:rsid w:val="00193651"/>
    <w:rsid w:val="001936DD"/>
    <w:rsid w:val="00193830"/>
    <w:rsid w:val="00193879"/>
    <w:rsid w:val="001938D9"/>
    <w:rsid w:val="0019390F"/>
    <w:rsid w:val="0019393E"/>
    <w:rsid w:val="00193AE0"/>
    <w:rsid w:val="00193F13"/>
    <w:rsid w:val="0019409C"/>
    <w:rsid w:val="001940A5"/>
    <w:rsid w:val="00194A4D"/>
    <w:rsid w:val="00194AE1"/>
    <w:rsid w:val="00194CBE"/>
    <w:rsid w:val="00194E7B"/>
    <w:rsid w:val="00194FD8"/>
    <w:rsid w:val="001951DD"/>
    <w:rsid w:val="001952CA"/>
    <w:rsid w:val="001952EF"/>
    <w:rsid w:val="00195492"/>
    <w:rsid w:val="00195615"/>
    <w:rsid w:val="001959A1"/>
    <w:rsid w:val="00195BBF"/>
    <w:rsid w:val="00195CF1"/>
    <w:rsid w:val="00195EB6"/>
    <w:rsid w:val="00195EBD"/>
    <w:rsid w:val="00195ED7"/>
    <w:rsid w:val="00195EF7"/>
    <w:rsid w:val="00196153"/>
    <w:rsid w:val="00196270"/>
    <w:rsid w:val="001963AE"/>
    <w:rsid w:val="001963F2"/>
    <w:rsid w:val="00196620"/>
    <w:rsid w:val="0019663B"/>
    <w:rsid w:val="00196716"/>
    <w:rsid w:val="001967BD"/>
    <w:rsid w:val="0019681A"/>
    <w:rsid w:val="0019686C"/>
    <w:rsid w:val="00196AA5"/>
    <w:rsid w:val="00196B2F"/>
    <w:rsid w:val="00196D39"/>
    <w:rsid w:val="00196D43"/>
    <w:rsid w:val="00196F73"/>
    <w:rsid w:val="00196FD5"/>
    <w:rsid w:val="001971C4"/>
    <w:rsid w:val="001971E3"/>
    <w:rsid w:val="0019723F"/>
    <w:rsid w:val="00197499"/>
    <w:rsid w:val="001974F2"/>
    <w:rsid w:val="001975E8"/>
    <w:rsid w:val="001976E9"/>
    <w:rsid w:val="0019775C"/>
    <w:rsid w:val="00197798"/>
    <w:rsid w:val="001978AD"/>
    <w:rsid w:val="001978ED"/>
    <w:rsid w:val="00197DF0"/>
    <w:rsid w:val="00197F18"/>
    <w:rsid w:val="00197FF1"/>
    <w:rsid w:val="001A0369"/>
    <w:rsid w:val="001A0375"/>
    <w:rsid w:val="001A0386"/>
    <w:rsid w:val="001A053D"/>
    <w:rsid w:val="001A0563"/>
    <w:rsid w:val="001A058B"/>
    <w:rsid w:val="001A0615"/>
    <w:rsid w:val="001A062C"/>
    <w:rsid w:val="001A066D"/>
    <w:rsid w:val="001A081C"/>
    <w:rsid w:val="001A0838"/>
    <w:rsid w:val="001A0A10"/>
    <w:rsid w:val="001A0A4F"/>
    <w:rsid w:val="001A130F"/>
    <w:rsid w:val="001A142C"/>
    <w:rsid w:val="001A1435"/>
    <w:rsid w:val="001A154A"/>
    <w:rsid w:val="001A164C"/>
    <w:rsid w:val="001A16BD"/>
    <w:rsid w:val="001A1759"/>
    <w:rsid w:val="001A1767"/>
    <w:rsid w:val="001A1807"/>
    <w:rsid w:val="001A1898"/>
    <w:rsid w:val="001A1CE5"/>
    <w:rsid w:val="001A1D3C"/>
    <w:rsid w:val="001A1D71"/>
    <w:rsid w:val="001A1D84"/>
    <w:rsid w:val="001A1F5C"/>
    <w:rsid w:val="001A1FB6"/>
    <w:rsid w:val="001A2267"/>
    <w:rsid w:val="001A2281"/>
    <w:rsid w:val="001A23BF"/>
    <w:rsid w:val="001A245F"/>
    <w:rsid w:val="001A247B"/>
    <w:rsid w:val="001A25F8"/>
    <w:rsid w:val="001A262B"/>
    <w:rsid w:val="001A266D"/>
    <w:rsid w:val="001A2707"/>
    <w:rsid w:val="001A27A7"/>
    <w:rsid w:val="001A283F"/>
    <w:rsid w:val="001A299A"/>
    <w:rsid w:val="001A29D3"/>
    <w:rsid w:val="001A2B55"/>
    <w:rsid w:val="001A2C9B"/>
    <w:rsid w:val="001A2CA1"/>
    <w:rsid w:val="001A2CE4"/>
    <w:rsid w:val="001A2DF0"/>
    <w:rsid w:val="001A2F08"/>
    <w:rsid w:val="001A2F22"/>
    <w:rsid w:val="001A2FC8"/>
    <w:rsid w:val="001A31D3"/>
    <w:rsid w:val="001A323A"/>
    <w:rsid w:val="001A32E9"/>
    <w:rsid w:val="001A3495"/>
    <w:rsid w:val="001A35DF"/>
    <w:rsid w:val="001A38FF"/>
    <w:rsid w:val="001A393F"/>
    <w:rsid w:val="001A394B"/>
    <w:rsid w:val="001A3BAE"/>
    <w:rsid w:val="001A3D8B"/>
    <w:rsid w:val="001A3DCB"/>
    <w:rsid w:val="001A3F07"/>
    <w:rsid w:val="001A3F89"/>
    <w:rsid w:val="001A401F"/>
    <w:rsid w:val="001A4064"/>
    <w:rsid w:val="001A4212"/>
    <w:rsid w:val="001A4219"/>
    <w:rsid w:val="001A4558"/>
    <w:rsid w:val="001A4576"/>
    <w:rsid w:val="001A49A2"/>
    <w:rsid w:val="001A4A23"/>
    <w:rsid w:val="001A4AF6"/>
    <w:rsid w:val="001A4AF7"/>
    <w:rsid w:val="001A4C28"/>
    <w:rsid w:val="001A5045"/>
    <w:rsid w:val="001A5079"/>
    <w:rsid w:val="001A5353"/>
    <w:rsid w:val="001A537D"/>
    <w:rsid w:val="001A54D8"/>
    <w:rsid w:val="001A54EF"/>
    <w:rsid w:val="001A5557"/>
    <w:rsid w:val="001A55AE"/>
    <w:rsid w:val="001A59B4"/>
    <w:rsid w:val="001A5BDB"/>
    <w:rsid w:val="001A5BDF"/>
    <w:rsid w:val="001A5CBC"/>
    <w:rsid w:val="001A5D89"/>
    <w:rsid w:val="001A5E91"/>
    <w:rsid w:val="001A5F4C"/>
    <w:rsid w:val="001A5FA8"/>
    <w:rsid w:val="001A61F3"/>
    <w:rsid w:val="001A6341"/>
    <w:rsid w:val="001A634A"/>
    <w:rsid w:val="001A649A"/>
    <w:rsid w:val="001A651E"/>
    <w:rsid w:val="001A6AF1"/>
    <w:rsid w:val="001A6C9D"/>
    <w:rsid w:val="001A6D61"/>
    <w:rsid w:val="001A6DDE"/>
    <w:rsid w:val="001A7050"/>
    <w:rsid w:val="001A7090"/>
    <w:rsid w:val="001A70FF"/>
    <w:rsid w:val="001A7128"/>
    <w:rsid w:val="001A724B"/>
    <w:rsid w:val="001A74A6"/>
    <w:rsid w:val="001A74AD"/>
    <w:rsid w:val="001A74CB"/>
    <w:rsid w:val="001A785A"/>
    <w:rsid w:val="001A787D"/>
    <w:rsid w:val="001A7931"/>
    <w:rsid w:val="001A7A19"/>
    <w:rsid w:val="001A7BC4"/>
    <w:rsid w:val="001A7E21"/>
    <w:rsid w:val="001A7F93"/>
    <w:rsid w:val="001B0020"/>
    <w:rsid w:val="001B008D"/>
    <w:rsid w:val="001B00E8"/>
    <w:rsid w:val="001B00FC"/>
    <w:rsid w:val="001B02CB"/>
    <w:rsid w:val="001B02CD"/>
    <w:rsid w:val="001B0300"/>
    <w:rsid w:val="001B0530"/>
    <w:rsid w:val="001B0656"/>
    <w:rsid w:val="001B08B7"/>
    <w:rsid w:val="001B09C6"/>
    <w:rsid w:val="001B0DF3"/>
    <w:rsid w:val="001B0E39"/>
    <w:rsid w:val="001B10CA"/>
    <w:rsid w:val="001B1156"/>
    <w:rsid w:val="001B1222"/>
    <w:rsid w:val="001B142F"/>
    <w:rsid w:val="001B175F"/>
    <w:rsid w:val="001B1808"/>
    <w:rsid w:val="001B1886"/>
    <w:rsid w:val="001B19FA"/>
    <w:rsid w:val="001B1C14"/>
    <w:rsid w:val="001B1C52"/>
    <w:rsid w:val="001B1D81"/>
    <w:rsid w:val="001B1DA3"/>
    <w:rsid w:val="001B1E36"/>
    <w:rsid w:val="001B1E47"/>
    <w:rsid w:val="001B1E7E"/>
    <w:rsid w:val="001B1EE0"/>
    <w:rsid w:val="001B1F15"/>
    <w:rsid w:val="001B1F4B"/>
    <w:rsid w:val="001B21B1"/>
    <w:rsid w:val="001B223C"/>
    <w:rsid w:val="001B225E"/>
    <w:rsid w:val="001B233A"/>
    <w:rsid w:val="001B2449"/>
    <w:rsid w:val="001B2571"/>
    <w:rsid w:val="001B27C0"/>
    <w:rsid w:val="001B298A"/>
    <w:rsid w:val="001B2AF7"/>
    <w:rsid w:val="001B2B2E"/>
    <w:rsid w:val="001B2BD2"/>
    <w:rsid w:val="001B2BE2"/>
    <w:rsid w:val="001B2C14"/>
    <w:rsid w:val="001B2C27"/>
    <w:rsid w:val="001B302B"/>
    <w:rsid w:val="001B31BC"/>
    <w:rsid w:val="001B32B1"/>
    <w:rsid w:val="001B33DF"/>
    <w:rsid w:val="001B348B"/>
    <w:rsid w:val="001B351B"/>
    <w:rsid w:val="001B353F"/>
    <w:rsid w:val="001B35DE"/>
    <w:rsid w:val="001B36A7"/>
    <w:rsid w:val="001B3728"/>
    <w:rsid w:val="001B37B6"/>
    <w:rsid w:val="001B3986"/>
    <w:rsid w:val="001B3B46"/>
    <w:rsid w:val="001B3DB4"/>
    <w:rsid w:val="001B3DC4"/>
    <w:rsid w:val="001B3E96"/>
    <w:rsid w:val="001B3FBC"/>
    <w:rsid w:val="001B4000"/>
    <w:rsid w:val="001B41E6"/>
    <w:rsid w:val="001B4283"/>
    <w:rsid w:val="001B42BD"/>
    <w:rsid w:val="001B4313"/>
    <w:rsid w:val="001B436F"/>
    <w:rsid w:val="001B4583"/>
    <w:rsid w:val="001B4893"/>
    <w:rsid w:val="001B4908"/>
    <w:rsid w:val="001B498D"/>
    <w:rsid w:val="001B49ED"/>
    <w:rsid w:val="001B4A65"/>
    <w:rsid w:val="001B4AD8"/>
    <w:rsid w:val="001B4C42"/>
    <w:rsid w:val="001B4E16"/>
    <w:rsid w:val="001B4F45"/>
    <w:rsid w:val="001B4F98"/>
    <w:rsid w:val="001B50B5"/>
    <w:rsid w:val="001B5178"/>
    <w:rsid w:val="001B5185"/>
    <w:rsid w:val="001B52DC"/>
    <w:rsid w:val="001B54A0"/>
    <w:rsid w:val="001B5616"/>
    <w:rsid w:val="001B56AF"/>
    <w:rsid w:val="001B57C8"/>
    <w:rsid w:val="001B587C"/>
    <w:rsid w:val="001B591C"/>
    <w:rsid w:val="001B59FD"/>
    <w:rsid w:val="001B5A38"/>
    <w:rsid w:val="001B5AAE"/>
    <w:rsid w:val="001B5B15"/>
    <w:rsid w:val="001B5C52"/>
    <w:rsid w:val="001B5DAC"/>
    <w:rsid w:val="001B5E3A"/>
    <w:rsid w:val="001B633C"/>
    <w:rsid w:val="001B63BA"/>
    <w:rsid w:val="001B646F"/>
    <w:rsid w:val="001B64BC"/>
    <w:rsid w:val="001B64EE"/>
    <w:rsid w:val="001B66E6"/>
    <w:rsid w:val="001B6700"/>
    <w:rsid w:val="001B6780"/>
    <w:rsid w:val="001B67BC"/>
    <w:rsid w:val="001B6896"/>
    <w:rsid w:val="001B695B"/>
    <w:rsid w:val="001B6FCE"/>
    <w:rsid w:val="001B6FDA"/>
    <w:rsid w:val="001B7151"/>
    <w:rsid w:val="001B71CB"/>
    <w:rsid w:val="001B7250"/>
    <w:rsid w:val="001B725A"/>
    <w:rsid w:val="001B72CB"/>
    <w:rsid w:val="001B73F9"/>
    <w:rsid w:val="001B7411"/>
    <w:rsid w:val="001B7508"/>
    <w:rsid w:val="001B78AA"/>
    <w:rsid w:val="001B7911"/>
    <w:rsid w:val="001B7A66"/>
    <w:rsid w:val="001B7AAC"/>
    <w:rsid w:val="001B7AB0"/>
    <w:rsid w:val="001B7D72"/>
    <w:rsid w:val="001B7DC3"/>
    <w:rsid w:val="001B7DC5"/>
    <w:rsid w:val="001C00F8"/>
    <w:rsid w:val="001C019A"/>
    <w:rsid w:val="001C01B8"/>
    <w:rsid w:val="001C02C9"/>
    <w:rsid w:val="001C0390"/>
    <w:rsid w:val="001C04E8"/>
    <w:rsid w:val="001C0593"/>
    <w:rsid w:val="001C05DF"/>
    <w:rsid w:val="001C0768"/>
    <w:rsid w:val="001C0A5F"/>
    <w:rsid w:val="001C0ABB"/>
    <w:rsid w:val="001C0C6A"/>
    <w:rsid w:val="001C0CA3"/>
    <w:rsid w:val="001C0D00"/>
    <w:rsid w:val="001C0E31"/>
    <w:rsid w:val="001C0F10"/>
    <w:rsid w:val="001C10CA"/>
    <w:rsid w:val="001C1241"/>
    <w:rsid w:val="001C1438"/>
    <w:rsid w:val="001C152A"/>
    <w:rsid w:val="001C15D7"/>
    <w:rsid w:val="001C15F7"/>
    <w:rsid w:val="001C1A79"/>
    <w:rsid w:val="001C1D6F"/>
    <w:rsid w:val="001C1FE9"/>
    <w:rsid w:val="001C222F"/>
    <w:rsid w:val="001C22E6"/>
    <w:rsid w:val="001C24E8"/>
    <w:rsid w:val="001C2590"/>
    <w:rsid w:val="001C2917"/>
    <w:rsid w:val="001C2A7F"/>
    <w:rsid w:val="001C2B77"/>
    <w:rsid w:val="001C2CD1"/>
    <w:rsid w:val="001C2CD2"/>
    <w:rsid w:val="001C2D35"/>
    <w:rsid w:val="001C2D4A"/>
    <w:rsid w:val="001C2FFB"/>
    <w:rsid w:val="001C3009"/>
    <w:rsid w:val="001C3085"/>
    <w:rsid w:val="001C3639"/>
    <w:rsid w:val="001C36F3"/>
    <w:rsid w:val="001C36F9"/>
    <w:rsid w:val="001C37D6"/>
    <w:rsid w:val="001C37EE"/>
    <w:rsid w:val="001C37F2"/>
    <w:rsid w:val="001C3868"/>
    <w:rsid w:val="001C3958"/>
    <w:rsid w:val="001C3C86"/>
    <w:rsid w:val="001C3D82"/>
    <w:rsid w:val="001C3D94"/>
    <w:rsid w:val="001C3DCC"/>
    <w:rsid w:val="001C3E9C"/>
    <w:rsid w:val="001C3EF6"/>
    <w:rsid w:val="001C3F1C"/>
    <w:rsid w:val="001C3F22"/>
    <w:rsid w:val="001C402E"/>
    <w:rsid w:val="001C40EA"/>
    <w:rsid w:val="001C412F"/>
    <w:rsid w:val="001C41B7"/>
    <w:rsid w:val="001C42AC"/>
    <w:rsid w:val="001C4314"/>
    <w:rsid w:val="001C4433"/>
    <w:rsid w:val="001C4457"/>
    <w:rsid w:val="001C44E7"/>
    <w:rsid w:val="001C4518"/>
    <w:rsid w:val="001C4562"/>
    <w:rsid w:val="001C45AD"/>
    <w:rsid w:val="001C4612"/>
    <w:rsid w:val="001C481A"/>
    <w:rsid w:val="001C4B1A"/>
    <w:rsid w:val="001C4B3A"/>
    <w:rsid w:val="001C4B9C"/>
    <w:rsid w:val="001C4D1E"/>
    <w:rsid w:val="001C4DC6"/>
    <w:rsid w:val="001C4E28"/>
    <w:rsid w:val="001C4E97"/>
    <w:rsid w:val="001C5057"/>
    <w:rsid w:val="001C546F"/>
    <w:rsid w:val="001C55FF"/>
    <w:rsid w:val="001C5671"/>
    <w:rsid w:val="001C5860"/>
    <w:rsid w:val="001C589C"/>
    <w:rsid w:val="001C59A1"/>
    <w:rsid w:val="001C5A07"/>
    <w:rsid w:val="001C5BA9"/>
    <w:rsid w:val="001C5C35"/>
    <w:rsid w:val="001C5CE3"/>
    <w:rsid w:val="001C5F8B"/>
    <w:rsid w:val="001C6026"/>
    <w:rsid w:val="001C6080"/>
    <w:rsid w:val="001C63E7"/>
    <w:rsid w:val="001C64D4"/>
    <w:rsid w:val="001C654E"/>
    <w:rsid w:val="001C6574"/>
    <w:rsid w:val="001C67C6"/>
    <w:rsid w:val="001C6811"/>
    <w:rsid w:val="001C68A9"/>
    <w:rsid w:val="001C68B9"/>
    <w:rsid w:val="001C6A9B"/>
    <w:rsid w:val="001C6B83"/>
    <w:rsid w:val="001C6C71"/>
    <w:rsid w:val="001C6CD7"/>
    <w:rsid w:val="001C6F8A"/>
    <w:rsid w:val="001C7048"/>
    <w:rsid w:val="001C72ED"/>
    <w:rsid w:val="001C7335"/>
    <w:rsid w:val="001C7616"/>
    <w:rsid w:val="001C7631"/>
    <w:rsid w:val="001C768E"/>
    <w:rsid w:val="001C78B8"/>
    <w:rsid w:val="001C7A5D"/>
    <w:rsid w:val="001C7B40"/>
    <w:rsid w:val="001C7CA8"/>
    <w:rsid w:val="001C7CB8"/>
    <w:rsid w:val="001C7D57"/>
    <w:rsid w:val="001C7DC5"/>
    <w:rsid w:val="001C7DFF"/>
    <w:rsid w:val="001C7EFE"/>
    <w:rsid w:val="001C7F82"/>
    <w:rsid w:val="001C7F98"/>
    <w:rsid w:val="001D003A"/>
    <w:rsid w:val="001D010A"/>
    <w:rsid w:val="001D039E"/>
    <w:rsid w:val="001D03A4"/>
    <w:rsid w:val="001D0422"/>
    <w:rsid w:val="001D04A7"/>
    <w:rsid w:val="001D0710"/>
    <w:rsid w:val="001D0722"/>
    <w:rsid w:val="001D0A60"/>
    <w:rsid w:val="001D0AFD"/>
    <w:rsid w:val="001D0B18"/>
    <w:rsid w:val="001D0CAE"/>
    <w:rsid w:val="001D0D29"/>
    <w:rsid w:val="001D0D82"/>
    <w:rsid w:val="001D0F23"/>
    <w:rsid w:val="001D0FA2"/>
    <w:rsid w:val="001D12A4"/>
    <w:rsid w:val="001D12BC"/>
    <w:rsid w:val="001D1536"/>
    <w:rsid w:val="001D1693"/>
    <w:rsid w:val="001D1925"/>
    <w:rsid w:val="001D1945"/>
    <w:rsid w:val="001D1CB2"/>
    <w:rsid w:val="001D1E89"/>
    <w:rsid w:val="001D21AE"/>
    <w:rsid w:val="001D21BF"/>
    <w:rsid w:val="001D2265"/>
    <w:rsid w:val="001D2321"/>
    <w:rsid w:val="001D24B7"/>
    <w:rsid w:val="001D2587"/>
    <w:rsid w:val="001D264F"/>
    <w:rsid w:val="001D271E"/>
    <w:rsid w:val="001D288E"/>
    <w:rsid w:val="001D2B43"/>
    <w:rsid w:val="001D2D17"/>
    <w:rsid w:val="001D2F15"/>
    <w:rsid w:val="001D312A"/>
    <w:rsid w:val="001D316B"/>
    <w:rsid w:val="001D317F"/>
    <w:rsid w:val="001D333E"/>
    <w:rsid w:val="001D33C4"/>
    <w:rsid w:val="001D3418"/>
    <w:rsid w:val="001D343B"/>
    <w:rsid w:val="001D3501"/>
    <w:rsid w:val="001D3511"/>
    <w:rsid w:val="001D3536"/>
    <w:rsid w:val="001D3619"/>
    <w:rsid w:val="001D3690"/>
    <w:rsid w:val="001D36C2"/>
    <w:rsid w:val="001D388D"/>
    <w:rsid w:val="001D3A9A"/>
    <w:rsid w:val="001D3DF7"/>
    <w:rsid w:val="001D4112"/>
    <w:rsid w:val="001D417D"/>
    <w:rsid w:val="001D41B0"/>
    <w:rsid w:val="001D4488"/>
    <w:rsid w:val="001D44FE"/>
    <w:rsid w:val="001D461D"/>
    <w:rsid w:val="001D4682"/>
    <w:rsid w:val="001D46B0"/>
    <w:rsid w:val="001D4843"/>
    <w:rsid w:val="001D48D5"/>
    <w:rsid w:val="001D4974"/>
    <w:rsid w:val="001D4A71"/>
    <w:rsid w:val="001D4B28"/>
    <w:rsid w:val="001D4D20"/>
    <w:rsid w:val="001D4D5D"/>
    <w:rsid w:val="001D4E44"/>
    <w:rsid w:val="001D4E8A"/>
    <w:rsid w:val="001D4F1A"/>
    <w:rsid w:val="001D4F75"/>
    <w:rsid w:val="001D5098"/>
    <w:rsid w:val="001D5186"/>
    <w:rsid w:val="001D531E"/>
    <w:rsid w:val="001D5373"/>
    <w:rsid w:val="001D5504"/>
    <w:rsid w:val="001D5575"/>
    <w:rsid w:val="001D5579"/>
    <w:rsid w:val="001D562D"/>
    <w:rsid w:val="001D57BE"/>
    <w:rsid w:val="001D5925"/>
    <w:rsid w:val="001D5C00"/>
    <w:rsid w:val="001D5DF7"/>
    <w:rsid w:val="001D5E5B"/>
    <w:rsid w:val="001D5E6B"/>
    <w:rsid w:val="001D5ECD"/>
    <w:rsid w:val="001D5F12"/>
    <w:rsid w:val="001D60CC"/>
    <w:rsid w:val="001D615C"/>
    <w:rsid w:val="001D61BF"/>
    <w:rsid w:val="001D632B"/>
    <w:rsid w:val="001D667D"/>
    <w:rsid w:val="001D66FE"/>
    <w:rsid w:val="001D683A"/>
    <w:rsid w:val="001D69AE"/>
    <w:rsid w:val="001D6B44"/>
    <w:rsid w:val="001D6B89"/>
    <w:rsid w:val="001D6BAC"/>
    <w:rsid w:val="001D6D15"/>
    <w:rsid w:val="001D6F6A"/>
    <w:rsid w:val="001D7208"/>
    <w:rsid w:val="001D722C"/>
    <w:rsid w:val="001D7312"/>
    <w:rsid w:val="001D732D"/>
    <w:rsid w:val="001D7425"/>
    <w:rsid w:val="001D75C8"/>
    <w:rsid w:val="001D77A6"/>
    <w:rsid w:val="001D77C0"/>
    <w:rsid w:val="001D7800"/>
    <w:rsid w:val="001D7B9B"/>
    <w:rsid w:val="001D7D0A"/>
    <w:rsid w:val="001D7E36"/>
    <w:rsid w:val="001E000D"/>
    <w:rsid w:val="001E0070"/>
    <w:rsid w:val="001E007C"/>
    <w:rsid w:val="001E00A0"/>
    <w:rsid w:val="001E00B9"/>
    <w:rsid w:val="001E00FC"/>
    <w:rsid w:val="001E013B"/>
    <w:rsid w:val="001E0431"/>
    <w:rsid w:val="001E0450"/>
    <w:rsid w:val="001E0535"/>
    <w:rsid w:val="001E07E5"/>
    <w:rsid w:val="001E0806"/>
    <w:rsid w:val="001E08EB"/>
    <w:rsid w:val="001E091F"/>
    <w:rsid w:val="001E0B5B"/>
    <w:rsid w:val="001E0BD8"/>
    <w:rsid w:val="001E0C37"/>
    <w:rsid w:val="001E0C4E"/>
    <w:rsid w:val="001E0CBC"/>
    <w:rsid w:val="001E0E51"/>
    <w:rsid w:val="001E0E6A"/>
    <w:rsid w:val="001E0FB3"/>
    <w:rsid w:val="001E10CF"/>
    <w:rsid w:val="001E1119"/>
    <w:rsid w:val="001E126A"/>
    <w:rsid w:val="001E146D"/>
    <w:rsid w:val="001E14AE"/>
    <w:rsid w:val="001E163B"/>
    <w:rsid w:val="001E1671"/>
    <w:rsid w:val="001E1710"/>
    <w:rsid w:val="001E1733"/>
    <w:rsid w:val="001E1860"/>
    <w:rsid w:val="001E19F3"/>
    <w:rsid w:val="001E1B75"/>
    <w:rsid w:val="001E1BD7"/>
    <w:rsid w:val="001E1D4E"/>
    <w:rsid w:val="001E1E22"/>
    <w:rsid w:val="001E1F0B"/>
    <w:rsid w:val="001E1F19"/>
    <w:rsid w:val="001E2174"/>
    <w:rsid w:val="001E2258"/>
    <w:rsid w:val="001E2269"/>
    <w:rsid w:val="001E24DE"/>
    <w:rsid w:val="001E2569"/>
    <w:rsid w:val="001E26ED"/>
    <w:rsid w:val="001E2727"/>
    <w:rsid w:val="001E292E"/>
    <w:rsid w:val="001E29DE"/>
    <w:rsid w:val="001E2A05"/>
    <w:rsid w:val="001E2B63"/>
    <w:rsid w:val="001E2C16"/>
    <w:rsid w:val="001E2CF8"/>
    <w:rsid w:val="001E2D3A"/>
    <w:rsid w:val="001E2DF8"/>
    <w:rsid w:val="001E2E46"/>
    <w:rsid w:val="001E2E88"/>
    <w:rsid w:val="001E3157"/>
    <w:rsid w:val="001E320A"/>
    <w:rsid w:val="001E3241"/>
    <w:rsid w:val="001E3538"/>
    <w:rsid w:val="001E3570"/>
    <w:rsid w:val="001E3597"/>
    <w:rsid w:val="001E368C"/>
    <w:rsid w:val="001E39C3"/>
    <w:rsid w:val="001E3A1C"/>
    <w:rsid w:val="001E3A49"/>
    <w:rsid w:val="001E3B34"/>
    <w:rsid w:val="001E3B7E"/>
    <w:rsid w:val="001E3BB1"/>
    <w:rsid w:val="001E3C4F"/>
    <w:rsid w:val="001E3D89"/>
    <w:rsid w:val="001E3EFF"/>
    <w:rsid w:val="001E40B8"/>
    <w:rsid w:val="001E4116"/>
    <w:rsid w:val="001E41E3"/>
    <w:rsid w:val="001E43E9"/>
    <w:rsid w:val="001E44F9"/>
    <w:rsid w:val="001E4558"/>
    <w:rsid w:val="001E46D4"/>
    <w:rsid w:val="001E482A"/>
    <w:rsid w:val="001E4ACB"/>
    <w:rsid w:val="001E4F94"/>
    <w:rsid w:val="001E50F3"/>
    <w:rsid w:val="001E5125"/>
    <w:rsid w:val="001E5171"/>
    <w:rsid w:val="001E517B"/>
    <w:rsid w:val="001E526F"/>
    <w:rsid w:val="001E528D"/>
    <w:rsid w:val="001E534F"/>
    <w:rsid w:val="001E5474"/>
    <w:rsid w:val="001E551F"/>
    <w:rsid w:val="001E55CF"/>
    <w:rsid w:val="001E5800"/>
    <w:rsid w:val="001E5870"/>
    <w:rsid w:val="001E5AA4"/>
    <w:rsid w:val="001E5BB9"/>
    <w:rsid w:val="001E5D1D"/>
    <w:rsid w:val="001E5F02"/>
    <w:rsid w:val="001E5FE8"/>
    <w:rsid w:val="001E6013"/>
    <w:rsid w:val="001E6208"/>
    <w:rsid w:val="001E62E5"/>
    <w:rsid w:val="001E65AB"/>
    <w:rsid w:val="001E663B"/>
    <w:rsid w:val="001E6937"/>
    <w:rsid w:val="001E6995"/>
    <w:rsid w:val="001E6C2C"/>
    <w:rsid w:val="001E6C2F"/>
    <w:rsid w:val="001E6D92"/>
    <w:rsid w:val="001E6E29"/>
    <w:rsid w:val="001E6FFC"/>
    <w:rsid w:val="001E710D"/>
    <w:rsid w:val="001E714C"/>
    <w:rsid w:val="001E7206"/>
    <w:rsid w:val="001E72E6"/>
    <w:rsid w:val="001E73D4"/>
    <w:rsid w:val="001E7543"/>
    <w:rsid w:val="001E7570"/>
    <w:rsid w:val="001E75A4"/>
    <w:rsid w:val="001E78EB"/>
    <w:rsid w:val="001E7984"/>
    <w:rsid w:val="001E7ABE"/>
    <w:rsid w:val="001E7D67"/>
    <w:rsid w:val="001E7E2B"/>
    <w:rsid w:val="001F0004"/>
    <w:rsid w:val="001F013D"/>
    <w:rsid w:val="001F0157"/>
    <w:rsid w:val="001F03D6"/>
    <w:rsid w:val="001F042A"/>
    <w:rsid w:val="001F059F"/>
    <w:rsid w:val="001F0641"/>
    <w:rsid w:val="001F06A0"/>
    <w:rsid w:val="001F0A16"/>
    <w:rsid w:val="001F0A9C"/>
    <w:rsid w:val="001F0C2C"/>
    <w:rsid w:val="001F0EB7"/>
    <w:rsid w:val="001F1013"/>
    <w:rsid w:val="001F159F"/>
    <w:rsid w:val="001F18C6"/>
    <w:rsid w:val="001F19FC"/>
    <w:rsid w:val="001F1A2C"/>
    <w:rsid w:val="001F1B4D"/>
    <w:rsid w:val="001F1E6A"/>
    <w:rsid w:val="001F1E98"/>
    <w:rsid w:val="001F1EB9"/>
    <w:rsid w:val="001F1EBF"/>
    <w:rsid w:val="001F1EFF"/>
    <w:rsid w:val="001F2113"/>
    <w:rsid w:val="001F22DD"/>
    <w:rsid w:val="001F2308"/>
    <w:rsid w:val="001F23BE"/>
    <w:rsid w:val="001F23BF"/>
    <w:rsid w:val="001F2435"/>
    <w:rsid w:val="001F24AA"/>
    <w:rsid w:val="001F257D"/>
    <w:rsid w:val="001F2773"/>
    <w:rsid w:val="001F27CE"/>
    <w:rsid w:val="001F293D"/>
    <w:rsid w:val="001F2995"/>
    <w:rsid w:val="001F29F6"/>
    <w:rsid w:val="001F2A84"/>
    <w:rsid w:val="001F2C5C"/>
    <w:rsid w:val="001F2D23"/>
    <w:rsid w:val="001F2E39"/>
    <w:rsid w:val="001F30BC"/>
    <w:rsid w:val="001F30D5"/>
    <w:rsid w:val="001F3377"/>
    <w:rsid w:val="001F3464"/>
    <w:rsid w:val="001F347F"/>
    <w:rsid w:val="001F3555"/>
    <w:rsid w:val="001F35A2"/>
    <w:rsid w:val="001F365D"/>
    <w:rsid w:val="001F3A48"/>
    <w:rsid w:val="001F3B9B"/>
    <w:rsid w:val="001F3C3B"/>
    <w:rsid w:val="001F3CFD"/>
    <w:rsid w:val="001F3D4A"/>
    <w:rsid w:val="001F3D7E"/>
    <w:rsid w:val="001F3E0E"/>
    <w:rsid w:val="001F3E53"/>
    <w:rsid w:val="001F4083"/>
    <w:rsid w:val="001F40FF"/>
    <w:rsid w:val="001F4453"/>
    <w:rsid w:val="001F445F"/>
    <w:rsid w:val="001F44E9"/>
    <w:rsid w:val="001F461B"/>
    <w:rsid w:val="001F462C"/>
    <w:rsid w:val="001F4662"/>
    <w:rsid w:val="001F470D"/>
    <w:rsid w:val="001F48AE"/>
    <w:rsid w:val="001F4A5E"/>
    <w:rsid w:val="001F4B1B"/>
    <w:rsid w:val="001F4B3F"/>
    <w:rsid w:val="001F4CEE"/>
    <w:rsid w:val="001F4DE0"/>
    <w:rsid w:val="001F4E00"/>
    <w:rsid w:val="001F4E6E"/>
    <w:rsid w:val="001F4EEF"/>
    <w:rsid w:val="001F4FA5"/>
    <w:rsid w:val="001F4FB5"/>
    <w:rsid w:val="001F500A"/>
    <w:rsid w:val="001F5145"/>
    <w:rsid w:val="001F5523"/>
    <w:rsid w:val="001F5621"/>
    <w:rsid w:val="001F568A"/>
    <w:rsid w:val="001F570B"/>
    <w:rsid w:val="001F57A7"/>
    <w:rsid w:val="001F580A"/>
    <w:rsid w:val="001F5838"/>
    <w:rsid w:val="001F5A97"/>
    <w:rsid w:val="001F5B17"/>
    <w:rsid w:val="001F5B6B"/>
    <w:rsid w:val="001F6463"/>
    <w:rsid w:val="001F6600"/>
    <w:rsid w:val="001F66C4"/>
    <w:rsid w:val="001F67DA"/>
    <w:rsid w:val="001F6983"/>
    <w:rsid w:val="001F69A2"/>
    <w:rsid w:val="001F69CF"/>
    <w:rsid w:val="001F6A6C"/>
    <w:rsid w:val="001F6A82"/>
    <w:rsid w:val="001F6B61"/>
    <w:rsid w:val="001F6DE4"/>
    <w:rsid w:val="001F6FAB"/>
    <w:rsid w:val="001F70A9"/>
    <w:rsid w:val="001F70B0"/>
    <w:rsid w:val="001F7281"/>
    <w:rsid w:val="001F734F"/>
    <w:rsid w:val="001F7377"/>
    <w:rsid w:val="001F75E3"/>
    <w:rsid w:val="001F777D"/>
    <w:rsid w:val="001F7A65"/>
    <w:rsid w:val="001F7BD1"/>
    <w:rsid w:val="001F7D7E"/>
    <w:rsid w:val="001F7D89"/>
    <w:rsid w:val="001F7DD7"/>
    <w:rsid w:val="001F7F92"/>
    <w:rsid w:val="00200061"/>
    <w:rsid w:val="002000A9"/>
    <w:rsid w:val="002000D5"/>
    <w:rsid w:val="002000F4"/>
    <w:rsid w:val="00200166"/>
    <w:rsid w:val="002001FE"/>
    <w:rsid w:val="00200233"/>
    <w:rsid w:val="0020028D"/>
    <w:rsid w:val="0020033F"/>
    <w:rsid w:val="0020039D"/>
    <w:rsid w:val="00200432"/>
    <w:rsid w:val="002004D2"/>
    <w:rsid w:val="0020054F"/>
    <w:rsid w:val="002007AC"/>
    <w:rsid w:val="002007B4"/>
    <w:rsid w:val="00200880"/>
    <w:rsid w:val="0020091A"/>
    <w:rsid w:val="00200941"/>
    <w:rsid w:val="00200993"/>
    <w:rsid w:val="00200C81"/>
    <w:rsid w:val="00200C91"/>
    <w:rsid w:val="00200E28"/>
    <w:rsid w:val="00200F97"/>
    <w:rsid w:val="002010D8"/>
    <w:rsid w:val="00201152"/>
    <w:rsid w:val="0020129E"/>
    <w:rsid w:val="002012CF"/>
    <w:rsid w:val="002013AC"/>
    <w:rsid w:val="002013C6"/>
    <w:rsid w:val="0020147C"/>
    <w:rsid w:val="002015D8"/>
    <w:rsid w:val="00201A05"/>
    <w:rsid w:val="00201A98"/>
    <w:rsid w:val="00201AD1"/>
    <w:rsid w:val="00201AD2"/>
    <w:rsid w:val="00201E5E"/>
    <w:rsid w:val="0020202A"/>
    <w:rsid w:val="0020204E"/>
    <w:rsid w:val="002021C8"/>
    <w:rsid w:val="002021F8"/>
    <w:rsid w:val="00202240"/>
    <w:rsid w:val="00202340"/>
    <w:rsid w:val="0020245A"/>
    <w:rsid w:val="00202773"/>
    <w:rsid w:val="002027A9"/>
    <w:rsid w:val="002029D9"/>
    <w:rsid w:val="00202B28"/>
    <w:rsid w:val="00203042"/>
    <w:rsid w:val="002031F6"/>
    <w:rsid w:val="0020380B"/>
    <w:rsid w:val="002038BF"/>
    <w:rsid w:val="00203A79"/>
    <w:rsid w:val="00203B08"/>
    <w:rsid w:val="00203B34"/>
    <w:rsid w:val="00203B97"/>
    <w:rsid w:val="00203C41"/>
    <w:rsid w:val="00203CED"/>
    <w:rsid w:val="00203E1A"/>
    <w:rsid w:val="00203F30"/>
    <w:rsid w:val="00204042"/>
    <w:rsid w:val="002042D2"/>
    <w:rsid w:val="0020431F"/>
    <w:rsid w:val="002045E6"/>
    <w:rsid w:val="0020468C"/>
    <w:rsid w:val="0020477C"/>
    <w:rsid w:val="002048B1"/>
    <w:rsid w:val="002048F1"/>
    <w:rsid w:val="002049E6"/>
    <w:rsid w:val="00204A7B"/>
    <w:rsid w:val="00204B30"/>
    <w:rsid w:val="00204CA9"/>
    <w:rsid w:val="00204CB2"/>
    <w:rsid w:val="00204D1D"/>
    <w:rsid w:val="00204D3B"/>
    <w:rsid w:val="00204E28"/>
    <w:rsid w:val="00205238"/>
    <w:rsid w:val="0020534C"/>
    <w:rsid w:val="00205480"/>
    <w:rsid w:val="00205531"/>
    <w:rsid w:val="00205569"/>
    <w:rsid w:val="002055EF"/>
    <w:rsid w:val="00205612"/>
    <w:rsid w:val="002056CF"/>
    <w:rsid w:val="00205796"/>
    <w:rsid w:val="00205816"/>
    <w:rsid w:val="00205898"/>
    <w:rsid w:val="0020595E"/>
    <w:rsid w:val="002059D8"/>
    <w:rsid w:val="00205B77"/>
    <w:rsid w:val="00205CF6"/>
    <w:rsid w:val="00205DA6"/>
    <w:rsid w:val="00205DEB"/>
    <w:rsid w:val="00205E9E"/>
    <w:rsid w:val="00205F38"/>
    <w:rsid w:val="00205FB0"/>
    <w:rsid w:val="00206032"/>
    <w:rsid w:val="00206190"/>
    <w:rsid w:val="002062A4"/>
    <w:rsid w:val="002064E5"/>
    <w:rsid w:val="00206628"/>
    <w:rsid w:val="002067A9"/>
    <w:rsid w:val="00206ACF"/>
    <w:rsid w:val="00206B43"/>
    <w:rsid w:val="00206C0F"/>
    <w:rsid w:val="00206C71"/>
    <w:rsid w:val="00206CBC"/>
    <w:rsid w:val="00206F86"/>
    <w:rsid w:val="00207123"/>
    <w:rsid w:val="002071F6"/>
    <w:rsid w:val="00207206"/>
    <w:rsid w:val="0020731E"/>
    <w:rsid w:val="002073B6"/>
    <w:rsid w:val="002073E4"/>
    <w:rsid w:val="002074B6"/>
    <w:rsid w:val="002074D9"/>
    <w:rsid w:val="00207627"/>
    <w:rsid w:val="0020764F"/>
    <w:rsid w:val="002078CF"/>
    <w:rsid w:val="0020797D"/>
    <w:rsid w:val="00207A57"/>
    <w:rsid w:val="00207AE7"/>
    <w:rsid w:val="00207B82"/>
    <w:rsid w:val="00207BC2"/>
    <w:rsid w:val="00207CF4"/>
    <w:rsid w:val="00207F01"/>
    <w:rsid w:val="00207F5A"/>
    <w:rsid w:val="00210274"/>
    <w:rsid w:val="0021027A"/>
    <w:rsid w:val="002102CC"/>
    <w:rsid w:val="0021034E"/>
    <w:rsid w:val="00210421"/>
    <w:rsid w:val="002107CF"/>
    <w:rsid w:val="00210B94"/>
    <w:rsid w:val="00210D39"/>
    <w:rsid w:val="00210F17"/>
    <w:rsid w:val="00210FC2"/>
    <w:rsid w:val="002110BF"/>
    <w:rsid w:val="002112FC"/>
    <w:rsid w:val="00211344"/>
    <w:rsid w:val="002113B2"/>
    <w:rsid w:val="0021142F"/>
    <w:rsid w:val="0021146F"/>
    <w:rsid w:val="00211494"/>
    <w:rsid w:val="0021155E"/>
    <w:rsid w:val="0021167F"/>
    <w:rsid w:val="002116DC"/>
    <w:rsid w:val="002116EB"/>
    <w:rsid w:val="00211841"/>
    <w:rsid w:val="00211903"/>
    <w:rsid w:val="00211B8A"/>
    <w:rsid w:val="00211C30"/>
    <w:rsid w:val="00211C54"/>
    <w:rsid w:val="00211D89"/>
    <w:rsid w:val="00211DD3"/>
    <w:rsid w:val="00211E64"/>
    <w:rsid w:val="00212183"/>
    <w:rsid w:val="0021221E"/>
    <w:rsid w:val="002122CB"/>
    <w:rsid w:val="00212311"/>
    <w:rsid w:val="0021273D"/>
    <w:rsid w:val="002127FC"/>
    <w:rsid w:val="002128CD"/>
    <w:rsid w:val="002129F3"/>
    <w:rsid w:val="00212ADA"/>
    <w:rsid w:val="00212B56"/>
    <w:rsid w:val="00212BAF"/>
    <w:rsid w:val="00212CC4"/>
    <w:rsid w:val="00212D5C"/>
    <w:rsid w:val="00212F0C"/>
    <w:rsid w:val="002130D1"/>
    <w:rsid w:val="00213129"/>
    <w:rsid w:val="00213226"/>
    <w:rsid w:val="0021322C"/>
    <w:rsid w:val="0021331D"/>
    <w:rsid w:val="00213338"/>
    <w:rsid w:val="002133E7"/>
    <w:rsid w:val="00213595"/>
    <w:rsid w:val="0021376F"/>
    <w:rsid w:val="00213803"/>
    <w:rsid w:val="00213907"/>
    <w:rsid w:val="002139DB"/>
    <w:rsid w:val="00213AD0"/>
    <w:rsid w:val="00213AD9"/>
    <w:rsid w:val="00213C6A"/>
    <w:rsid w:val="00213D6A"/>
    <w:rsid w:val="00213D75"/>
    <w:rsid w:val="00213E03"/>
    <w:rsid w:val="00213E65"/>
    <w:rsid w:val="00214204"/>
    <w:rsid w:val="00214219"/>
    <w:rsid w:val="0021428F"/>
    <w:rsid w:val="00214406"/>
    <w:rsid w:val="002144CF"/>
    <w:rsid w:val="0021458B"/>
    <w:rsid w:val="002145E9"/>
    <w:rsid w:val="00214612"/>
    <w:rsid w:val="00214709"/>
    <w:rsid w:val="0021472B"/>
    <w:rsid w:val="002147C2"/>
    <w:rsid w:val="002148A3"/>
    <w:rsid w:val="0021496E"/>
    <w:rsid w:val="00214A22"/>
    <w:rsid w:val="00214AC0"/>
    <w:rsid w:val="00214AE7"/>
    <w:rsid w:val="00214B0A"/>
    <w:rsid w:val="00214D6F"/>
    <w:rsid w:val="002150C9"/>
    <w:rsid w:val="002150D3"/>
    <w:rsid w:val="00215156"/>
    <w:rsid w:val="002151A9"/>
    <w:rsid w:val="00215268"/>
    <w:rsid w:val="002152D3"/>
    <w:rsid w:val="00215324"/>
    <w:rsid w:val="002154F3"/>
    <w:rsid w:val="00215950"/>
    <w:rsid w:val="002159A8"/>
    <w:rsid w:val="00215B95"/>
    <w:rsid w:val="00215CE7"/>
    <w:rsid w:val="002160A9"/>
    <w:rsid w:val="00216197"/>
    <w:rsid w:val="0021637C"/>
    <w:rsid w:val="002163A6"/>
    <w:rsid w:val="002164EE"/>
    <w:rsid w:val="0021662B"/>
    <w:rsid w:val="00216749"/>
    <w:rsid w:val="0021679F"/>
    <w:rsid w:val="00216950"/>
    <w:rsid w:val="00216ABF"/>
    <w:rsid w:val="00216C38"/>
    <w:rsid w:val="00216D4B"/>
    <w:rsid w:val="00216D6A"/>
    <w:rsid w:val="00216D6D"/>
    <w:rsid w:val="00216D8B"/>
    <w:rsid w:val="00216E3F"/>
    <w:rsid w:val="00216E4F"/>
    <w:rsid w:val="002170F3"/>
    <w:rsid w:val="0021712F"/>
    <w:rsid w:val="002171B0"/>
    <w:rsid w:val="002171F8"/>
    <w:rsid w:val="002174A4"/>
    <w:rsid w:val="00217657"/>
    <w:rsid w:val="00217A2E"/>
    <w:rsid w:val="00217AD0"/>
    <w:rsid w:val="00217BD3"/>
    <w:rsid w:val="00217CAC"/>
    <w:rsid w:val="00217D95"/>
    <w:rsid w:val="00217DEE"/>
    <w:rsid w:val="00217F29"/>
    <w:rsid w:val="00217FDF"/>
    <w:rsid w:val="0022002A"/>
    <w:rsid w:val="0022009C"/>
    <w:rsid w:val="002200DA"/>
    <w:rsid w:val="002204FC"/>
    <w:rsid w:val="002205E5"/>
    <w:rsid w:val="0022062D"/>
    <w:rsid w:val="0022071D"/>
    <w:rsid w:val="0022071E"/>
    <w:rsid w:val="002208C8"/>
    <w:rsid w:val="002209C7"/>
    <w:rsid w:val="002209CB"/>
    <w:rsid w:val="002209E0"/>
    <w:rsid w:val="00220F3C"/>
    <w:rsid w:val="00220FEF"/>
    <w:rsid w:val="00220FF3"/>
    <w:rsid w:val="00221115"/>
    <w:rsid w:val="0022113D"/>
    <w:rsid w:val="002212BB"/>
    <w:rsid w:val="00221396"/>
    <w:rsid w:val="00221592"/>
    <w:rsid w:val="00221727"/>
    <w:rsid w:val="00221756"/>
    <w:rsid w:val="00221776"/>
    <w:rsid w:val="002217BB"/>
    <w:rsid w:val="002219B7"/>
    <w:rsid w:val="00221C3C"/>
    <w:rsid w:val="00221F51"/>
    <w:rsid w:val="0022208B"/>
    <w:rsid w:val="002220F3"/>
    <w:rsid w:val="00222102"/>
    <w:rsid w:val="00222348"/>
    <w:rsid w:val="002223D1"/>
    <w:rsid w:val="00222451"/>
    <w:rsid w:val="0022249C"/>
    <w:rsid w:val="002227E9"/>
    <w:rsid w:val="002228D0"/>
    <w:rsid w:val="002228D7"/>
    <w:rsid w:val="002228E2"/>
    <w:rsid w:val="00222930"/>
    <w:rsid w:val="00222991"/>
    <w:rsid w:val="00222A80"/>
    <w:rsid w:val="00222B70"/>
    <w:rsid w:val="00222C2D"/>
    <w:rsid w:val="00223028"/>
    <w:rsid w:val="00223226"/>
    <w:rsid w:val="00223311"/>
    <w:rsid w:val="00223391"/>
    <w:rsid w:val="002234DF"/>
    <w:rsid w:val="00223A28"/>
    <w:rsid w:val="00223AB5"/>
    <w:rsid w:val="00223ABB"/>
    <w:rsid w:val="00223C4B"/>
    <w:rsid w:val="00223CCA"/>
    <w:rsid w:val="00223DC9"/>
    <w:rsid w:val="00223E02"/>
    <w:rsid w:val="00223F43"/>
    <w:rsid w:val="0022440C"/>
    <w:rsid w:val="002244F0"/>
    <w:rsid w:val="00224671"/>
    <w:rsid w:val="00224726"/>
    <w:rsid w:val="00224797"/>
    <w:rsid w:val="002247D0"/>
    <w:rsid w:val="00224A29"/>
    <w:rsid w:val="00224A67"/>
    <w:rsid w:val="00224B77"/>
    <w:rsid w:val="00224B93"/>
    <w:rsid w:val="00224CBA"/>
    <w:rsid w:val="00224F62"/>
    <w:rsid w:val="00224FB7"/>
    <w:rsid w:val="00224FD6"/>
    <w:rsid w:val="002250E5"/>
    <w:rsid w:val="002251B9"/>
    <w:rsid w:val="0022536D"/>
    <w:rsid w:val="002253C9"/>
    <w:rsid w:val="002253CA"/>
    <w:rsid w:val="0022566B"/>
    <w:rsid w:val="002256AE"/>
    <w:rsid w:val="002258CE"/>
    <w:rsid w:val="0022590D"/>
    <w:rsid w:val="00225D3E"/>
    <w:rsid w:val="00225D41"/>
    <w:rsid w:val="00225EAF"/>
    <w:rsid w:val="0022605F"/>
    <w:rsid w:val="002260A2"/>
    <w:rsid w:val="00226179"/>
    <w:rsid w:val="00226211"/>
    <w:rsid w:val="002262EC"/>
    <w:rsid w:val="002262ED"/>
    <w:rsid w:val="00226479"/>
    <w:rsid w:val="00226719"/>
    <w:rsid w:val="00226A55"/>
    <w:rsid w:val="00226B4A"/>
    <w:rsid w:val="00226BB2"/>
    <w:rsid w:val="0022709B"/>
    <w:rsid w:val="002270B2"/>
    <w:rsid w:val="002270F6"/>
    <w:rsid w:val="00227432"/>
    <w:rsid w:val="002276CE"/>
    <w:rsid w:val="00227779"/>
    <w:rsid w:val="00227869"/>
    <w:rsid w:val="0022786F"/>
    <w:rsid w:val="00227B37"/>
    <w:rsid w:val="00227B4D"/>
    <w:rsid w:val="00227C83"/>
    <w:rsid w:val="00227E6D"/>
    <w:rsid w:val="00227EA7"/>
    <w:rsid w:val="00230045"/>
    <w:rsid w:val="00230074"/>
    <w:rsid w:val="002301ED"/>
    <w:rsid w:val="002302BE"/>
    <w:rsid w:val="00230372"/>
    <w:rsid w:val="00230449"/>
    <w:rsid w:val="002304FB"/>
    <w:rsid w:val="00230591"/>
    <w:rsid w:val="00230597"/>
    <w:rsid w:val="0023060D"/>
    <w:rsid w:val="00230639"/>
    <w:rsid w:val="002306FE"/>
    <w:rsid w:val="00230704"/>
    <w:rsid w:val="00230728"/>
    <w:rsid w:val="00230731"/>
    <w:rsid w:val="00230BC7"/>
    <w:rsid w:val="00230D3E"/>
    <w:rsid w:val="00230D61"/>
    <w:rsid w:val="00230D83"/>
    <w:rsid w:val="00230E82"/>
    <w:rsid w:val="00230F8A"/>
    <w:rsid w:val="00231017"/>
    <w:rsid w:val="0023116D"/>
    <w:rsid w:val="002311B4"/>
    <w:rsid w:val="00231619"/>
    <w:rsid w:val="00231624"/>
    <w:rsid w:val="002317CD"/>
    <w:rsid w:val="0023188C"/>
    <w:rsid w:val="00231A8A"/>
    <w:rsid w:val="00231CBD"/>
    <w:rsid w:val="00231D22"/>
    <w:rsid w:val="00231D62"/>
    <w:rsid w:val="00231E68"/>
    <w:rsid w:val="00231F2D"/>
    <w:rsid w:val="002320FB"/>
    <w:rsid w:val="0023233B"/>
    <w:rsid w:val="00232344"/>
    <w:rsid w:val="0023239B"/>
    <w:rsid w:val="0023247C"/>
    <w:rsid w:val="00232733"/>
    <w:rsid w:val="002327B0"/>
    <w:rsid w:val="002327C2"/>
    <w:rsid w:val="00232891"/>
    <w:rsid w:val="002328E3"/>
    <w:rsid w:val="00232C10"/>
    <w:rsid w:val="00232F7E"/>
    <w:rsid w:val="00233002"/>
    <w:rsid w:val="002330F9"/>
    <w:rsid w:val="0023325D"/>
    <w:rsid w:val="002332ED"/>
    <w:rsid w:val="0023337C"/>
    <w:rsid w:val="00233663"/>
    <w:rsid w:val="0023369A"/>
    <w:rsid w:val="00233826"/>
    <w:rsid w:val="00233B50"/>
    <w:rsid w:val="00233B8B"/>
    <w:rsid w:val="00233C71"/>
    <w:rsid w:val="00233D6F"/>
    <w:rsid w:val="00233E27"/>
    <w:rsid w:val="00233E6A"/>
    <w:rsid w:val="00233ECC"/>
    <w:rsid w:val="00233F07"/>
    <w:rsid w:val="00233F8C"/>
    <w:rsid w:val="00234013"/>
    <w:rsid w:val="00234017"/>
    <w:rsid w:val="0023410F"/>
    <w:rsid w:val="0023448A"/>
    <w:rsid w:val="0023459A"/>
    <w:rsid w:val="00234606"/>
    <w:rsid w:val="00234648"/>
    <w:rsid w:val="0023464E"/>
    <w:rsid w:val="002346F7"/>
    <w:rsid w:val="0023480F"/>
    <w:rsid w:val="00234866"/>
    <w:rsid w:val="00234ACA"/>
    <w:rsid w:val="00234B04"/>
    <w:rsid w:val="00234C88"/>
    <w:rsid w:val="00234CB8"/>
    <w:rsid w:val="00234D46"/>
    <w:rsid w:val="00234EBE"/>
    <w:rsid w:val="00235143"/>
    <w:rsid w:val="00235290"/>
    <w:rsid w:val="002352F7"/>
    <w:rsid w:val="00235417"/>
    <w:rsid w:val="002354A0"/>
    <w:rsid w:val="002355B5"/>
    <w:rsid w:val="002357F5"/>
    <w:rsid w:val="0023598B"/>
    <w:rsid w:val="00235B22"/>
    <w:rsid w:val="00235B68"/>
    <w:rsid w:val="00235BC2"/>
    <w:rsid w:val="00235BC9"/>
    <w:rsid w:val="00235CD0"/>
    <w:rsid w:val="00235EA2"/>
    <w:rsid w:val="00235EAC"/>
    <w:rsid w:val="00235F75"/>
    <w:rsid w:val="00235F95"/>
    <w:rsid w:val="0023606F"/>
    <w:rsid w:val="0023609C"/>
    <w:rsid w:val="00236244"/>
    <w:rsid w:val="002363C8"/>
    <w:rsid w:val="0023652B"/>
    <w:rsid w:val="0023663A"/>
    <w:rsid w:val="00236689"/>
    <w:rsid w:val="0023671B"/>
    <w:rsid w:val="00236722"/>
    <w:rsid w:val="00236843"/>
    <w:rsid w:val="0023685D"/>
    <w:rsid w:val="002368F1"/>
    <w:rsid w:val="002369A3"/>
    <w:rsid w:val="00236A63"/>
    <w:rsid w:val="00236BF6"/>
    <w:rsid w:val="00236E37"/>
    <w:rsid w:val="00236ED7"/>
    <w:rsid w:val="00237129"/>
    <w:rsid w:val="002371C3"/>
    <w:rsid w:val="002373BB"/>
    <w:rsid w:val="00237429"/>
    <w:rsid w:val="002377C4"/>
    <w:rsid w:val="00237886"/>
    <w:rsid w:val="002378F3"/>
    <w:rsid w:val="00237959"/>
    <w:rsid w:val="00237992"/>
    <w:rsid w:val="00237AB5"/>
    <w:rsid w:val="00237C52"/>
    <w:rsid w:val="00237CDC"/>
    <w:rsid w:val="002400ED"/>
    <w:rsid w:val="0024019C"/>
    <w:rsid w:val="002401BE"/>
    <w:rsid w:val="00240269"/>
    <w:rsid w:val="002402BA"/>
    <w:rsid w:val="00240408"/>
    <w:rsid w:val="00240456"/>
    <w:rsid w:val="0024077D"/>
    <w:rsid w:val="0024078C"/>
    <w:rsid w:val="002407B7"/>
    <w:rsid w:val="00240842"/>
    <w:rsid w:val="002408DA"/>
    <w:rsid w:val="00240944"/>
    <w:rsid w:val="00240987"/>
    <w:rsid w:val="002409F0"/>
    <w:rsid w:val="00240A0F"/>
    <w:rsid w:val="00240D5B"/>
    <w:rsid w:val="00240FEA"/>
    <w:rsid w:val="00241155"/>
    <w:rsid w:val="00241203"/>
    <w:rsid w:val="00241252"/>
    <w:rsid w:val="0024151D"/>
    <w:rsid w:val="00241772"/>
    <w:rsid w:val="00241819"/>
    <w:rsid w:val="00241938"/>
    <w:rsid w:val="00241A15"/>
    <w:rsid w:val="00241B12"/>
    <w:rsid w:val="00241C26"/>
    <w:rsid w:val="00241C4B"/>
    <w:rsid w:val="00241C8E"/>
    <w:rsid w:val="00241DCC"/>
    <w:rsid w:val="00241FE7"/>
    <w:rsid w:val="00242093"/>
    <w:rsid w:val="002420AF"/>
    <w:rsid w:val="00242118"/>
    <w:rsid w:val="002421E5"/>
    <w:rsid w:val="002422F1"/>
    <w:rsid w:val="0024234A"/>
    <w:rsid w:val="00242552"/>
    <w:rsid w:val="0024277F"/>
    <w:rsid w:val="0024283B"/>
    <w:rsid w:val="0024293E"/>
    <w:rsid w:val="00242995"/>
    <w:rsid w:val="00242B66"/>
    <w:rsid w:val="00242BFF"/>
    <w:rsid w:val="00242C48"/>
    <w:rsid w:val="00242FE1"/>
    <w:rsid w:val="00242FEA"/>
    <w:rsid w:val="00243108"/>
    <w:rsid w:val="00243210"/>
    <w:rsid w:val="00243280"/>
    <w:rsid w:val="002432C7"/>
    <w:rsid w:val="0024344A"/>
    <w:rsid w:val="002434F2"/>
    <w:rsid w:val="00243545"/>
    <w:rsid w:val="00243560"/>
    <w:rsid w:val="002435C4"/>
    <w:rsid w:val="00243721"/>
    <w:rsid w:val="00243785"/>
    <w:rsid w:val="002437CF"/>
    <w:rsid w:val="002439CE"/>
    <w:rsid w:val="00243C08"/>
    <w:rsid w:val="00243C4B"/>
    <w:rsid w:val="00243D10"/>
    <w:rsid w:val="00243EA7"/>
    <w:rsid w:val="0024400B"/>
    <w:rsid w:val="002446B9"/>
    <w:rsid w:val="0024472D"/>
    <w:rsid w:val="00244A5D"/>
    <w:rsid w:val="00244BCD"/>
    <w:rsid w:val="00244BED"/>
    <w:rsid w:val="00244C4A"/>
    <w:rsid w:val="00244EDB"/>
    <w:rsid w:val="00244FBA"/>
    <w:rsid w:val="002450E4"/>
    <w:rsid w:val="0024519E"/>
    <w:rsid w:val="00245235"/>
    <w:rsid w:val="00245242"/>
    <w:rsid w:val="00245332"/>
    <w:rsid w:val="00245334"/>
    <w:rsid w:val="0024539B"/>
    <w:rsid w:val="00245494"/>
    <w:rsid w:val="00245663"/>
    <w:rsid w:val="00245834"/>
    <w:rsid w:val="002458E7"/>
    <w:rsid w:val="00245979"/>
    <w:rsid w:val="00245A50"/>
    <w:rsid w:val="00245AA6"/>
    <w:rsid w:val="00245ADE"/>
    <w:rsid w:val="00245F87"/>
    <w:rsid w:val="00245F98"/>
    <w:rsid w:val="00245FD2"/>
    <w:rsid w:val="002460D9"/>
    <w:rsid w:val="00246113"/>
    <w:rsid w:val="00246117"/>
    <w:rsid w:val="00246136"/>
    <w:rsid w:val="00246239"/>
    <w:rsid w:val="002463E4"/>
    <w:rsid w:val="0024641D"/>
    <w:rsid w:val="00246482"/>
    <w:rsid w:val="00246524"/>
    <w:rsid w:val="0024657E"/>
    <w:rsid w:val="00246A7C"/>
    <w:rsid w:val="00246B2F"/>
    <w:rsid w:val="00246B3E"/>
    <w:rsid w:val="00246B54"/>
    <w:rsid w:val="00246C4D"/>
    <w:rsid w:val="00246D3E"/>
    <w:rsid w:val="002470CF"/>
    <w:rsid w:val="002478B9"/>
    <w:rsid w:val="002478EC"/>
    <w:rsid w:val="00247A07"/>
    <w:rsid w:val="00247A7F"/>
    <w:rsid w:val="00247B4B"/>
    <w:rsid w:val="00247C09"/>
    <w:rsid w:val="00247DCD"/>
    <w:rsid w:val="00247E75"/>
    <w:rsid w:val="00247ECE"/>
    <w:rsid w:val="00250035"/>
    <w:rsid w:val="00250093"/>
    <w:rsid w:val="00250139"/>
    <w:rsid w:val="002501D2"/>
    <w:rsid w:val="002501DD"/>
    <w:rsid w:val="002502CF"/>
    <w:rsid w:val="00250328"/>
    <w:rsid w:val="002503EE"/>
    <w:rsid w:val="0025042F"/>
    <w:rsid w:val="002504ED"/>
    <w:rsid w:val="002506F9"/>
    <w:rsid w:val="00250B3D"/>
    <w:rsid w:val="00250C1E"/>
    <w:rsid w:val="00250C20"/>
    <w:rsid w:val="00250DA5"/>
    <w:rsid w:val="00250DE7"/>
    <w:rsid w:val="00251419"/>
    <w:rsid w:val="002517B8"/>
    <w:rsid w:val="00251D66"/>
    <w:rsid w:val="00251E54"/>
    <w:rsid w:val="00252190"/>
    <w:rsid w:val="002524E5"/>
    <w:rsid w:val="00252541"/>
    <w:rsid w:val="002525A4"/>
    <w:rsid w:val="00252690"/>
    <w:rsid w:val="002526EB"/>
    <w:rsid w:val="002527A9"/>
    <w:rsid w:val="002527BE"/>
    <w:rsid w:val="00252973"/>
    <w:rsid w:val="002529BE"/>
    <w:rsid w:val="00252BBD"/>
    <w:rsid w:val="00252C5A"/>
    <w:rsid w:val="00252D0A"/>
    <w:rsid w:val="00252D35"/>
    <w:rsid w:val="00252E56"/>
    <w:rsid w:val="00252E57"/>
    <w:rsid w:val="00252EB0"/>
    <w:rsid w:val="00252FAA"/>
    <w:rsid w:val="00253034"/>
    <w:rsid w:val="002530FB"/>
    <w:rsid w:val="0025328A"/>
    <w:rsid w:val="0025335D"/>
    <w:rsid w:val="002533F7"/>
    <w:rsid w:val="0025340C"/>
    <w:rsid w:val="0025351F"/>
    <w:rsid w:val="00253817"/>
    <w:rsid w:val="002539F4"/>
    <w:rsid w:val="00253AB3"/>
    <w:rsid w:val="00253AEC"/>
    <w:rsid w:val="00253B4F"/>
    <w:rsid w:val="00253C35"/>
    <w:rsid w:val="00253E32"/>
    <w:rsid w:val="00253E40"/>
    <w:rsid w:val="00253F92"/>
    <w:rsid w:val="00254087"/>
    <w:rsid w:val="00254198"/>
    <w:rsid w:val="00254344"/>
    <w:rsid w:val="00254394"/>
    <w:rsid w:val="00254526"/>
    <w:rsid w:val="0025452E"/>
    <w:rsid w:val="0025464A"/>
    <w:rsid w:val="0025466E"/>
    <w:rsid w:val="00254684"/>
    <w:rsid w:val="00254799"/>
    <w:rsid w:val="00254847"/>
    <w:rsid w:val="0025485F"/>
    <w:rsid w:val="0025486F"/>
    <w:rsid w:val="00254884"/>
    <w:rsid w:val="00254912"/>
    <w:rsid w:val="00254A66"/>
    <w:rsid w:val="00254B3E"/>
    <w:rsid w:val="00254BCC"/>
    <w:rsid w:val="00254C17"/>
    <w:rsid w:val="00254D3E"/>
    <w:rsid w:val="00254D53"/>
    <w:rsid w:val="00254D88"/>
    <w:rsid w:val="00254F7F"/>
    <w:rsid w:val="00255030"/>
    <w:rsid w:val="002551A2"/>
    <w:rsid w:val="00255349"/>
    <w:rsid w:val="002553F1"/>
    <w:rsid w:val="0025548D"/>
    <w:rsid w:val="00255530"/>
    <w:rsid w:val="002556DE"/>
    <w:rsid w:val="00255799"/>
    <w:rsid w:val="002557A0"/>
    <w:rsid w:val="002557D5"/>
    <w:rsid w:val="00255A29"/>
    <w:rsid w:val="00255A92"/>
    <w:rsid w:val="00255B0B"/>
    <w:rsid w:val="00255D4B"/>
    <w:rsid w:val="00255D6C"/>
    <w:rsid w:val="00255D91"/>
    <w:rsid w:val="00255D96"/>
    <w:rsid w:val="00255DC9"/>
    <w:rsid w:val="0025612D"/>
    <w:rsid w:val="002561C1"/>
    <w:rsid w:val="002564F0"/>
    <w:rsid w:val="002564FF"/>
    <w:rsid w:val="002566A1"/>
    <w:rsid w:val="002567A1"/>
    <w:rsid w:val="002569D0"/>
    <w:rsid w:val="00256A9F"/>
    <w:rsid w:val="00256BFD"/>
    <w:rsid w:val="00256C0A"/>
    <w:rsid w:val="00256C77"/>
    <w:rsid w:val="00256CB9"/>
    <w:rsid w:val="00256CF9"/>
    <w:rsid w:val="00256ED2"/>
    <w:rsid w:val="00256F6E"/>
    <w:rsid w:val="0025702D"/>
    <w:rsid w:val="00257061"/>
    <w:rsid w:val="00257677"/>
    <w:rsid w:val="00257881"/>
    <w:rsid w:val="002578AD"/>
    <w:rsid w:val="002578DC"/>
    <w:rsid w:val="00257A12"/>
    <w:rsid w:val="00257B34"/>
    <w:rsid w:val="00257BC7"/>
    <w:rsid w:val="00257C07"/>
    <w:rsid w:val="00257CB7"/>
    <w:rsid w:val="00257CF5"/>
    <w:rsid w:val="00257CF7"/>
    <w:rsid w:val="00257D15"/>
    <w:rsid w:val="00257D24"/>
    <w:rsid w:val="00257D28"/>
    <w:rsid w:val="00257D77"/>
    <w:rsid w:val="00257E79"/>
    <w:rsid w:val="00257EC1"/>
    <w:rsid w:val="00257F83"/>
    <w:rsid w:val="0026009D"/>
    <w:rsid w:val="002600CA"/>
    <w:rsid w:val="0026024C"/>
    <w:rsid w:val="002607AC"/>
    <w:rsid w:val="002607F5"/>
    <w:rsid w:val="0026081F"/>
    <w:rsid w:val="00260942"/>
    <w:rsid w:val="00260A24"/>
    <w:rsid w:val="00260A54"/>
    <w:rsid w:val="00260AA3"/>
    <w:rsid w:val="00260B4D"/>
    <w:rsid w:val="00260CAD"/>
    <w:rsid w:val="00260DE9"/>
    <w:rsid w:val="00260DF2"/>
    <w:rsid w:val="00261044"/>
    <w:rsid w:val="002610BB"/>
    <w:rsid w:val="002611D9"/>
    <w:rsid w:val="00261287"/>
    <w:rsid w:val="002612D4"/>
    <w:rsid w:val="002617C7"/>
    <w:rsid w:val="002617E8"/>
    <w:rsid w:val="002618BC"/>
    <w:rsid w:val="002618D3"/>
    <w:rsid w:val="002618EA"/>
    <w:rsid w:val="002619EC"/>
    <w:rsid w:val="00261A74"/>
    <w:rsid w:val="00261D56"/>
    <w:rsid w:val="00262025"/>
    <w:rsid w:val="002621D5"/>
    <w:rsid w:val="00262221"/>
    <w:rsid w:val="00262265"/>
    <w:rsid w:val="00262371"/>
    <w:rsid w:val="0026263D"/>
    <w:rsid w:val="0026276C"/>
    <w:rsid w:val="002627F9"/>
    <w:rsid w:val="00262863"/>
    <w:rsid w:val="002628AF"/>
    <w:rsid w:val="002629B9"/>
    <w:rsid w:val="00262A07"/>
    <w:rsid w:val="00262C92"/>
    <w:rsid w:val="00262F21"/>
    <w:rsid w:val="00263049"/>
    <w:rsid w:val="002630C8"/>
    <w:rsid w:val="00263159"/>
    <w:rsid w:val="002632A9"/>
    <w:rsid w:val="002632BC"/>
    <w:rsid w:val="002632E1"/>
    <w:rsid w:val="002633DD"/>
    <w:rsid w:val="00263665"/>
    <w:rsid w:val="00263ABF"/>
    <w:rsid w:val="00263BDB"/>
    <w:rsid w:val="00263D22"/>
    <w:rsid w:val="00263E3F"/>
    <w:rsid w:val="00263F0D"/>
    <w:rsid w:val="00263F0F"/>
    <w:rsid w:val="0026409A"/>
    <w:rsid w:val="00264138"/>
    <w:rsid w:val="0026429F"/>
    <w:rsid w:val="00264457"/>
    <w:rsid w:val="00264627"/>
    <w:rsid w:val="00264701"/>
    <w:rsid w:val="00264ACF"/>
    <w:rsid w:val="00264BDB"/>
    <w:rsid w:val="00264CE3"/>
    <w:rsid w:val="00264F4C"/>
    <w:rsid w:val="00264FA2"/>
    <w:rsid w:val="0026502F"/>
    <w:rsid w:val="0026517C"/>
    <w:rsid w:val="002652A9"/>
    <w:rsid w:val="0026537B"/>
    <w:rsid w:val="002653A4"/>
    <w:rsid w:val="002655D0"/>
    <w:rsid w:val="002655FE"/>
    <w:rsid w:val="00265658"/>
    <w:rsid w:val="002656A2"/>
    <w:rsid w:val="002656BA"/>
    <w:rsid w:val="00265856"/>
    <w:rsid w:val="0026589D"/>
    <w:rsid w:val="00265B74"/>
    <w:rsid w:val="00265B81"/>
    <w:rsid w:val="00265D72"/>
    <w:rsid w:val="00265FC4"/>
    <w:rsid w:val="00266002"/>
    <w:rsid w:val="00266009"/>
    <w:rsid w:val="00266337"/>
    <w:rsid w:val="00266358"/>
    <w:rsid w:val="0026638C"/>
    <w:rsid w:val="0026644A"/>
    <w:rsid w:val="0026649F"/>
    <w:rsid w:val="00266BCA"/>
    <w:rsid w:val="00266C7C"/>
    <w:rsid w:val="00266C93"/>
    <w:rsid w:val="00266EB6"/>
    <w:rsid w:val="00266F7A"/>
    <w:rsid w:val="002670F2"/>
    <w:rsid w:val="002670F6"/>
    <w:rsid w:val="0026710E"/>
    <w:rsid w:val="002671BE"/>
    <w:rsid w:val="00267411"/>
    <w:rsid w:val="00267480"/>
    <w:rsid w:val="0026761B"/>
    <w:rsid w:val="002676BA"/>
    <w:rsid w:val="002679FF"/>
    <w:rsid w:val="00267D36"/>
    <w:rsid w:val="00267D6D"/>
    <w:rsid w:val="00267E0A"/>
    <w:rsid w:val="00267EBD"/>
    <w:rsid w:val="002700E5"/>
    <w:rsid w:val="0027017A"/>
    <w:rsid w:val="002703E3"/>
    <w:rsid w:val="00270490"/>
    <w:rsid w:val="0027068E"/>
    <w:rsid w:val="0027077D"/>
    <w:rsid w:val="00270A0C"/>
    <w:rsid w:val="00270C1C"/>
    <w:rsid w:val="00270CEE"/>
    <w:rsid w:val="00270EA2"/>
    <w:rsid w:val="00270F92"/>
    <w:rsid w:val="00270FFD"/>
    <w:rsid w:val="0027108E"/>
    <w:rsid w:val="002715FE"/>
    <w:rsid w:val="00271804"/>
    <w:rsid w:val="0027199E"/>
    <w:rsid w:val="0027231E"/>
    <w:rsid w:val="002723A8"/>
    <w:rsid w:val="00272409"/>
    <w:rsid w:val="0027241E"/>
    <w:rsid w:val="00272428"/>
    <w:rsid w:val="00272529"/>
    <w:rsid w:val="00272554"/>
    <w:rsid w:val="002725B4"/>
    <w:rsid w:val="002725EE"/>
    <w:rsid w:val="0027265D"/>
    <w:rsid w:val="002726BF"/>
    <w:rsid w:val="002727C4"/>
    <w:rsid w:val="00272874"/>
    <w:rsid w:val="0027287B"/>
    <w:rsid w:val="002728AF"/>
    <w:rsid w:val="00272930"/>
    <w:rsid w:val="00272B51"/>
    <w:rsid w:val="00272BFA"/>
    <w:rsid w:val="00272CC8"/>
    <w:rsid w:val="0027310C"/>
    <w:rsid w:val="00273140"/>
    <w:rsid w:val="00273174"/>
    <w:rsid w:val="00273221"/>
    <w:rsid w:val="0027327E"/>
    <w:rsid w:val="002732A2"/>
    <w:rsid w:val="00273344"/>
    <w:rsid w:val="002733D2"/>
    <w:rsid w:val="00273425"/>
    <w:rsid w:val="00273490"/>
    <w:rsid w:val="002734B2"/>
    <w:rsid w:val="00273609"/>
    <w:rsid w:val="002736AC"/>
    <w:rsid w:val="002736BC"/>
    <w:rsid w:val="0027372A"/>
    <w:rsid w:val="0027379D"/>
    <w:rsid w:val="002737A8"/>
    <w:rsid w:val="00273B16"/>
    <w:rsid w:val="00273B76"/>
    <w:rsid w:val="00273D28"/>
    <w:rsid w:val="00273E53"/>
    <w:rsid w:val="00273E6C"/>
    <w:rsid w:val="00273F66"/>
    <w:rsid w:val="00273F7C"/>
    <w:rsid w:val="00274090"/>
    <w:rsid w:val="002740B8"/>
    <w:rsid w:val="00274262"/>
    <w:rsid w:val="002743B4"/>
    <w:rsid w:val="002745D4"/>
    <w:rsid w:val="00274643"/>
    <w:rsid w:val="002746B5"/>
    <w:rsid w:val="002748CC"/>
    <w:rsid w:val="00274AF9"/>
    <w:rsid w:val="00274B27"/>
    <w:rsid w:val="00274C58"/>
    <w:rsid w:val="00274C81"/>
    <w:rsid w:val="00274D87"/>
    <w:rsid w:val="00274E32"/>
    <w:rsid w:val="00274F17"/>
    <w:rsid w:val="00274FDD"/>
    <w:rsid w:val="002751CE"/>
    <w:rsid w:val="002752EE"/>
    <w:rsid w:val="00275346"/>
    <w:rsid w:val="00275358"/>
    <w:rsid w:val="00275383"/>
    <w:rsid w:val="0027553E"/>
    <w:rsid w:val="00275612"/>
    <w:rsid w:val="002756FC"/>
    <w:rsid w:val="002758A0"/>
    <w:rsid w:val="002758CD"/>
    <w:rsid w:val="002759A2"/>
    <w:rsid w:val="002759A4"/>
    <w:rsid w:val="00275AD6"/>
    <w:rsid w:val="00275B7B"/>
    <w:rsid w:val="00275BF7"/>
    <w:rsid w:val="00275CEB"/>
    <w:rsid w:val="00275DB9"/>
    <w:rsid w:val="00275DC7"/>
    <w:rsid w:val="00275EDC"/>
    <w:rsid w:val="00276021"/>
    <w:rsid w:val="00276057"/>
    <w:rsid w:val="002761C1"/>
    <w:rsid w:val="00276223"/>
    <w:rsid w:val="00276233"/>
    <w:rsid w:val="002762EA"/>
    <w:rsid w:val="0027637B"/>
    <w:rsid w:val="002763BA"/>
    <w:rsid w:val="0027666C"/>
    <w:rsid w:val="00276760"/>
    <w:rsid w:val="002767DA"/>
    <w:rsid w:val="002768E9"/>
    <w:rsid w:val="0027692B"/>
    <w:rsid w:val="002769E1"/>
    <w:rsid w:val="002769E6"/>
    <w:rsid w:val="00276B10"/>
    <w:rsid w:val="00276CD9"/>
    <w:rsid w:val="00276D1A"/>
    <w:rsid w:val="00276D57"/>
    <w:rsid w:val="00276F8B"/>
    <w:rsid w:val="002771F1"/>
    <w:rsid w:val="0027723E"/>
    <w:rsid w:val="00277241"/>
    <w:rsid w:val="0027747D"/>
    <w:rsid w:val="002774FA"/>
    <w:rsid w:val="002775B8"/>
    <w:rsid w:val="002777B8"/>
    <w:rsid w:val="00277965"/>
    <w:rsid w:val="00277A46"/>
    <w:rsid w:val="00277A4C"/>
    <w:rsid w:val="00277DBE"/>
    <w:rsid w:val="00280083"/>
    <w:rsid w:val="002800EE"/>
    <w:rsid w:val="0028018D"/>
    <w:rsid w:val="00280255"/>
    <w:rsid w:val="0028030E"/>
    <w:rsid w:val="00280379"/>
    <w:rsid w:val="002804FF"/>
    <w:rsid w:val="00280732"/>
    <w:rsid w:val="00280761"/>
    <w:rsid w:val="002808B4"/>
    <w:rsid w:val="00280A33"/>
    <w:rsid w:val="00280BF0"/>
    <w:rsid w:val="00280C7E"/>
    <w:rsid w:val="00280FE3"/>
    <w:rsid w:val="002810EE"/>
    <w:rsid w:val="002811FE"/>
    <w:rsid w:val="0028120E"/>
    <w:rsid w:val="0028142C"/>
    <w:rsid w:val="00281512"/>
    <w:rsid w:val="0028159F"/>
    <w:rsid w:val="0028166F"/>
    <w:rsid w:val="00281678"/>
    <w:rsid w:val="00281777"/>
    <w:rsid w:val="00281969"/>
    <w:rsid w:val="002819EA"/>
    <w:rsid w:val="00281D40"/>
    <w:rsid w:val="00281F41"/>
    <w:rsid w:val="00281FAA"/>
    <w:rsid w:val="00282054"/>
    <w:rsid w:val="00282155"/>
    <w:rsid w:val="002821E8"/>
    <w:rsid w:val="0028231E"/>
    <w:rsid w:val="00282450"/>
    <w:rsid w:val="002824AC"/>
    <w:rsid w:val="00282531"/>
    <w:rsid w:val="00282557"/>
    <w:rsid w:val="0028270E"/>
    <w:rsid w:val="0028278E"/>
    <w:rsid w:val="002827DA"/>
    <w:rsid w:val="00282994"/>
    <w:rsid w:val="00282B8A"/>
    <w:rsid w:val="00282C0B"/>
    <w:rsid w:val="00282C21"/>
    <w:rsid w:val="00282C35"/>
    <w:rsid w:val="00282C43"/>
    <w:rsid w:val="00282C58"/>
    <w:rsid w:val="00282C61"/>
    <w:rsid w:val="00282D9C"/>
    <w:rsid w:val="00282D9E"/>
    <w:rsid w:val="00282DDD"/>
    <w:rsid w:val="00282E12"/>
    <w:rsid w:val="00282E94"/>
    <w:rsid w:val="002830E0"/>
    <w:rsid w:val="00283104"/>
    <w:rsid w:val="002831A4"/>
    <w:rsid w:val="002833AD"/>
    <w:rsid w:val="00283423"/>
    <w:rsid w:val="00283476"/>
    <w:rsid w:val="00283696"/>
    <w:rsid w:val="00283765"/>
    <w:rsid w:val="002837FD"/>
    <w:rsid w:val="002837FF"/>
    <w:rsid w:val="0028395F"/>
    <w:rsid w:val="0028396D"/>
    <w:rsid w:val="00283ABD"/>
    <w:rsid w:val="00283DDF"/>
    <w:rsid w:val="00284008"/>
    <w:rsid w:val="002841BB"/>
    <w:rsid w:val="00284299"/>
    <w:rsid w:val="002842D2"/>
    <w:rsid w:val="002845F2"/>
    <w:rsid w:val="002846DE"/>
    <w:rsid w:val="002847EC"/>
    <w:rsid w:val="0028499C"/>
    <w:rsid w:val="00284A86"/>
    <w:rsid w:val="00284EDF"/>
    <w:rsid w:val="00285083"/>
    <w:rsid w:val="00285251"/>
    <w:rsid w:val="0028557E"/>
    <w:rsid w:val="002855DF"/>
    <w:rsid w:val="00285712"/>
    <w:rsid w:val="002858A4"/>
    <w:rsid w:val="00285B22"/>
    <w:rsid w:val="00285DC4"/>
    <w:rsid w:val="00285E2D"/>
    <w:rsid w:val="00285F11"/>
    <w:rsid w:val="0028617E"/>
    <w:rsid w:val="002861D9"/>
    <w:rsid w:val="00286485"/>
    <w:rsid w:val="002864B5"/>
    <w:rsid w:val="00286757"/>
    <w:rsid w:val="0028692D"/>
    <w:rsid w:val="00286945"/>
    <w:rsid w:val="00286B77"/>
    <w:rsid w:val="00286CE7"/>
    <w:rsid w:val="00286DC1"/>
    <w:rsid w:val="00286FD7"/>
    <w:rsid w:val="0028704D"/>
    <w:rsid w:val="0028724D"/>
    <w:rsid w:val="00287280"/>
    <w:rsid w:val="002873EE"/>
    <w:rsid w:val="002875CF"/>
    <w:rsid w:val="002875DF"/>
    <w:rsid w:val="0028760C"/>
    <w:rsid w:val="002876D9"/>
    <w:rsid w:val="002876E6"/>
    <w:rsid w:val="002877C8"/>
    <w:rsid w:val="00287953"/>
    <w:rsid w:val="002879DE"/>
    <w:rsid w:val="00287AC2"/>
    <w:rsid w:val="00287C6F"/>
    <w:rsid w:val="00287DA5"/>
    <w:rsid w:val="00287E0F"/>
    <w:rsid w:val="00287FD7"/>
    <w:rsid w:val="0029021B"/>
    <w:rsid w:val="00290314"/>
    <w:rsid w:val="00290608"/>
    <w:rsid w:val="002907BF"/>
    <w:rsid w:val="002907E9"/>
    <w:rsid w:val="00290917"/>
    <w:rsid w:val="002909A4"/>
    <w:rsid w:val="00290AF9"/>
    <w:rsid w:val="00290B22"/>
    <w:rsid w:val="00290C1E"/>
    <w:rsid w:val="00290D3B"/>
    <w:rsid w:val="00290DEA"/>
    <w:rsid w:val="00290F11"/>
    <w:rsid w:val="0029117E"/>
    <w:rsid w:val="0029132A"/>
    <w:rsid w:val="00291396"/>
    <w:rsid w:val="00291455"/>
    <w:rsid w:val="002914D7"/>
    <w:rsid w:val="002917DB"/>
    <w:rsid w:val="00291AAF"/>
    <w:rsid w:val="00291BB2"/>
    <w:rsid w:val="00291C1C"/>
    <w:rsid w:val="00291FE1"/>
    <w:rsid w:val="00291FEF"/>
    <w:rsid w:val="002921AC"/>
    <w:rsid w:val="00292217"/>
    <w:rsid w:val="00292261"/>
    <w:rsid w:val="002927F9"/>
    <w:rsid w:val="002928C5"/>
    <w:rsid w:val="0029290F"/>
    <w:rsid w:val="002929AC"/>
    <w:rsid w:val="00292A2B"/>
    <w:rsid w:val="00292A46"/>
    <w:rsid w:val="00292B33"/>
    <w:rsid w:val="00292BF0"/>
    <w:rsid w:val="00292CE3"/>
    <w:rsid w:val="00292EFF"/>
    <w:rsid w:val="00293088"/>
    <w:rsid w:val="0029324F"/>
    <w:rsid w:val="00293250"/>
    <w:rsid w:val="00293664"/>
    <w:rsid w:val="00293669"/>
    <w:rsid w:val="00293BFC"/>
    <w:rsid w:val="00293CF4"/>
    <w:rsid w:val="00293D82"/>
    <w:rsid w:val="00293E16"/>
    <w:rsid w:val="002940F3"/>
    <w:rsid w:val="002941C8"/>
    <w:rsid w:val="002942CF"/>
    <w:rsid w:val="002942E1"/>
    <w:rsid w:val="002943C3"/>
    <w:rsid w:val="0029441B"/>
    <w:rsid w:val="002944B3"/>
    <w:rsid w:val="00294658"/>
    <w:rsid w:val="0029471E"/>
    <w:rsid w:val="002949AE"/>
    <w:rsid w:val="002949F7"/>
    <w:rsid w:val="00294A6F"/>
    <w:rsid w:val="00294AF5"/>
    <w:rsid w:val="00294C9C"/>
    <w:rsid w:val="00294D39"/>
    <w:rsid w:val="00294ECD"/>
    <w:rsid w:val="002950C3"/>
    <w:rsid w:val="00295106"/>
    <w:rsid w:val="002951B5"/>
    <w:rsid w:val="002952B4"/>
    <w:rsid w:val="0029543E"/>
    <w:rsid w:val="00295453"/>
    <w:rsid w:val="00295491"/>
    <w:rsid w:val="002955F9"/>
    <w:rsid w:val="00295632"/>
    <w:rsid w:val="00295792"/>
    <w:rsid w:val="00295826"/>
    <w:rsid w:val="00295862"/>
    <w:rsid w:val="002959C1"/>
    <w:rsid w:val="00295F55"/>
    <w:rsid w:val="002961D1"/>
    <w:rsid w:val="00296406"/>
    <w:rsid w:val="00296618"/>
    <w:rsid w:val="00296628"/>
    <w:rsid w:val="00296792"/>
    <w:rsid w:val="00296821"/>
    <w:rsid w:val="00296BB9"/>
    <w:rsid w:val="00296C6F"/>
    <w:rsid w:val="00296CB4"/>
    <w:rsid w:val="00296D98"/>
    <w:rsid w:val="00296E5C"/>
    <w:rsid w:val="00296EDB"/>
    <w:rsid w:val="00297608"/>
    <w:rsid w:val="00297735"/>
    <w:rsid w:val="002977CE"/>
    <w:rsid w:val="0029781B"/>
    <w:rsid w:val="00297898"/>
    <w:rsid w:val="00297B28"/>
    <w:rsid w:val="00297D65"/>
    <w:rsid w:val="00297D9C"/>
    <w:rsid w:val="00297E0D"/>
    <w:rsid w:val="00297E3D"/>
    <w:rsid w:val="00297E54"/>
    <w:rsid w:val="00297FE7"/>
    <w:rsid w:val="002A0089"/>
    <w:rsid w:val="002A03E5"/>
    <w:rsid w:val="002A065C"/>
    <w:rsid w:val="002A08BF"/>
    <w:rsid w:val="002A0906"/>
    <w:rsid w:val="002A0936"/>
    <w:rsid w:val="002A0C00"/>
    <w:rsid w:val="002A0D83"/>
    <w:rsid w:val="002A0E2B"/>
    <w:rsid w:val="002A0FA7"/>
    <w:rsid w:val="002A102D"/>
    <w:rsid w:val="002A107C"/>
    <w:rsid w:val="002A10CE"/>
    <w:rsid w:val="002A13BA"/>
    <w:rsid w:val="002A14FA"/>
    <w:rsid w:val="002A16F3"/>
    <w:rsid w:val="002A1737"/>
    <w:rsid w:val="002A1853"/>
    <w:rsid w:val="002A1876"/>
    <w:rsid w:val="002A1B39"/>
    <w:rsid w:val="002A1EA1"/>
    <w:rsid w:val="002A1EB4"/>
    <w:rsid w:val="002A1FCF"/>
    <w:rsid w:val="002A2241"/>
    <w:rsid w:val="002A2277"/>
    <w:rsid w:val="002A22C9"/>
    <w:rsid w:val="002A237D"/>
    <w:rsid w:val="002A24C6"/>
    <w:rsid w:val="002A25BE"/>
    <w:rsid w:val="002A29FE"/>
    <w:rsid w:val="002A2B3F"/>
    <w:rsid w:val="002A2B49"/>
    <w:rsid w:val="002A2B5A"/>
    <w:rsid w:val="002A2BF3"/>
    <w:rsid w:val="002A2CE2"/>
    <w:rsid w:val="002A2F93"/>
    <w:rsid w:val="002A3072"/>
    <w:rsid w:val="002A3096"/>
    <w:rsid w:val="002A31C6"/>
    <w:rsid w:val="002A3256"/>
    <w:rsid w:val="002A32E5"/>
    <w:rsid w:val="002A3486"/>
    <w:rsid w:val="002A34B6"/>
    <w:rsid w:val="002A3599"/>
    <w:rsid w:val="002A36AA"/>
    <w:rsid w:val="002A36C5"/>
    <w:rsid w:val="002A3944"/>
    <w:rsid w:val="002A3951"/>
    <w:rsid w:val="002A3AB8"/>
    <w:rsid w:val="002A3B70"/>
    <w:rsid w:val="002A3C5C"/>
    <w:rsid w:val="002A3C9B"/>
    <w:rsid w:val="002A3D51"/>
    <w:rsid w:val="002A3D7E"/>
    <w:rsid w:val="002A3F66"/>
    <w:rsid w:val="002A40F0"/>
    <w:rsid w:val="002A4314"/>
    <w:rsid w:val="002A44D0"/>
    <w:rsid w:val="002A4669"/>
    <w:rsid w:val="002A47B9"/>
    <w:rsid w:val="002A49A6"/>
    <w:rsid w:val="002A49E8"/>
    <w:rsid w:val="002A4A9A"/>
    <w:rsid w:val="002A4B4D"/>
    <w:rsid w:val="002A4EC0"/>
    <w:rsid w:val="002A502A"/>
    <w:rsid w:val="002A504A"/>
    <w:rsid w:val="002A5105"/>
    <w:rsid w:val="002A514A"/>
    <w:rsid w:val="002A51A4"/>
    <w:rsid w:val="002A51FF"/>
    <w:rsid w:val="002A5211"/>
    <w:rsid w:val="002A5279"/>
    <w:rsid w:val="002A52CE"/>
    <w:rsid w:val="002A53D3"/>
    <w:rsid w:val="002A55FA"/>
    <w:rsid w:val="002A5708"/>
    <w:rsid w:val="002A5750"/>
    <w:rsid w:val="002A577A"/>
    <w:rsid w:val="002A5AB8"/>
    <w:rsid w:val="002A5CB4"/>
    <w:rsid w:val="002A5D5F"/>
    <w:rsid w:val="002A5F9D"/>
    <w:rsid w:val="002A6176"/>
    <w:rsid w:val="002A6284"/>
    <w:rsid w:val="002A62B7"/>
    <w:rsid w:val="002A6636"/>
    <w:rsid w:val="002A6898"/>
    <w:rsid w:val="002A6918"/>
    <w:rsid w:val="002A6A88"/>
    <w:rsid w:val="002A6AB3"/>
    <w:rsid w:val="002A6ADF"/>
    <w:rsid w:val="002A6BAF"/>
    <w:rsid w:val="002A70EA"/>
    <w:rsid w:val="002A7298"/>
    <w:rsid w:val="002A733A"/>
    <w:rsid w:val="002A73F9"/>
    <w:rsid w:val="002A73FA"/>
    <w:rsid w:val="002A7584"/>
    <w:rsid w:val="002A759E"/>
    <w:rsid w:val="002A7830"/>
    <w:rsid w:val="002A7845"/>
    <w:rsid w:val="002A7932"/>
    <w:rsid w:val="002A7988"/>
    <w:rsid w:val="002A79A1"/>
    <w:rsid w:val="002A7AB6"/>
    <w:rsid w:val="002A7C86"/>
    <w:rsid w:val="002A7DBD"/>
    <w:rsid w:val="002A7F31"/>
    <w:rsid w:val="002B026E"/>
    <w:rsid w:val="002B02A8"/>
    <w:rsid w:val="002B0304"/>
    <w:rsid w:val="002B03EE"/>
    <w:rsid w:val="002B081F"/>
    <w:rsid w:val="002B08E4"/>
    <w:rsid w:val="002B0B49"/>
    <w:rsid w:val="002B0CD7"/>
    <w:rsid w:val="002B0D90"/>
    <w:rsid w:val="002B0E21"/>
    <w:rsid w:val="002B0E37"/>
    <w:rsid w:val="002B0FC8"/>
    <w:rsid w:val="002B1033"/>
    <w:rsid w:val="002B1038"/>
    <w:rsid w:val="002B10CD"/>
    <w:rsid w:val="002B1368"/>
    <w:rsid w:val="002B1478"/>
    <w:rsid w:val="002B15B2"/>
    <w:rsid w:val="002B17BF"/>
    <w:rsid w:val="002B1938"/>
    <w:rsid w:val="002B19FB"/>
    <w:rsid w:val="002B1ACA"/>
    <w:rsid w:val="002B1CCF"/>
    <w:rsid w:val="002B1E02"/>
    <w:rsid w:val="002B1FE6"/>
    <w:rsid w:val="002B1FF2"/>
    <w:rsid w:val="002B20B6"/>
    <w:rsid w:val="002B2196"/>
    <w:rsid w:val="002B2375"/>
    <w:rsid w:val="002B245A"/>
    <w:rsid w:val="002B24F9"/>
    <w:rsid w:val="002B25CC"/>
    <w:rsid w:val="002B263B"/>
    <w:rsid w:val="002B2702"/>
    <w:rsid w:val="002B27C0"/>
    <w:rsid w:val="002B27EF"/>
    <w:rsid w:val="002B2C0D"/>
    <w:rsid w:val="002B2D15"/>
    <w:rsid w:val="002B2D98"/>
    <w:rsid w:val="002B2D9B"/>
    <w:rsid w:val="002B2EBA"/>
    <w:rsid w:val="002B2F18"/>
    <w:rsid w:val="002B3024"/>
    <w:rsid w:val="002B3059"/>
    <w:rsid w:val="002B30C8"/>
    <w:rsid w:val="002B32D8"/>
    <w:rsid w:val="002B336A"/>
    <w:rsid w:val="002B337B"/>
    <w:rsid w:val="002B33BA"/>
    <w:rsid w:val="002B3510"/>
    <w:rsid w:val="002B366A"/>
    <w:rsid w:val="002B36BE"/>
    <w:rsid w:val="002B38D3"/>
    <w:rsid w:val="002B3A9A"/>
    <w:rsid w:val="002B3AE2"/>
    <w:rsid w:val="002B3B15"/>
    <w:rsid w:val="002B3B7A"/>
    <w:rsid w:val="002B3D9A"/>
    <w:rsid w:val="002B3DBB"/>
    <w:rsid w:val="002B3F95"/>
    <w:rsid w:val="002B430B"/>
    <w:rsid w:val="002B440A"/>
    <w:rsid w:val="002B4473"/>
    <w:rsid w:val="002B44C0"/>
    <w:rsid w:val="002B4580"/>
    <w:rsid w:val="002B4637"/>
    <w:rsid w:val="002B4666"/>
    <w:rsid w:val="002B483B"/>
    <w:rsid w:val="002B4A00"/>
    <w:rsid w:val="002B4C41"/>
    <w:rsid w:val="002B4C4A"/>
    <w:rsid w:val="002B4D79"/>
    <w:rsid w:val="002B5004"/>
    <w:rsid w:val="002B5075"/>
    <w:rsid w:val="002B50CF"/>
    <w:rsid w:val="002B50DF"/>
    <w:rsid w:val="002B5369"/>
    <w:rsid w:val="002B54A7"/>
    <w:rsid w:val="002B5556"/>
    <w:rsid w:val="002B5594"/>
    <w:rsid w:val="002B56E1"/>
    <w:rsid w:val="002B56F2"/>
    <w:rsid w:val="002B5764"/>
    <w:rsid w:val="002B5AE5"/>
    <w:rsid w:val="002B5CC7"/>
    <w:rsid w:val="002B5F45"/>
    <w:rsid w:val="002B63CB"/>
    <w:rsid w:val="002B63F4"/>
    <w:rsid w:val="002B644D"/>
    <w:rsid w:val="002B64E3"/>
    <w:rsid w:val="002B666A"/>
    <w:rsid w:val="002B667A"/>
    <w:rsid w:val="002B67C5"/>
    <w:rsid w:val="002B67ED"/>
    <w:rsid w:val="002B67FD"/>
    <w:rsid w:val="002B6849"/>
    <w:rsid w:val="002B689B"/>
    <w:rsid w:val="002B691C"/>
    <w:rsid w:val="002B692F"/>
    <w:rsid w:val="002B69D2"/>
    <w:rsid w:val="002B6A09"/>
    <w:rsid w:val="002B6A43"/>
    <w:rsid w:val="002B6B72"/>
    <w:rsid w:val="002B6C22"/>
    <w:rsid w:val="002B6C70"/>
    <w:rsid w:val="002B6C7D"/>
    <w:rsid w:val="002B6C9E"/>
    <w:rsid w:val="002B70E2"/>
    <w:rsid w:val="002B7128"/>
    <w:rsid w:val="002B71BD"/>
    <w:rsid w:val="002B7328"/>
    <w:rsid w:val="002B7444"/>
    <w:rsid w:val="002B748A"/>
    <w:rsid w:val="002B7512"/>
    <w:rsid w:val="002B7DA3"/>
    <w:rsid w:val="002B7F3A"/>
    <w:rsid w:val="002B7FB4"/>
    <w:rsid w:val="002C0016"/>
    <w:rsid w:val="002C0042"/>
    <w:rsid w:val="002C0156"/>
    <w:rsid w:val="002C0474"/>
    <w:rsid w:val="002C04A7"/>
    <w:rsid w:val="002C04DD"/>
    <w:rsid w:val="002C0579"/>
    <w:rsid w:val="002C06A0"/>
    <w:rsid w:val="002C0837"/>
    <w:rsid w:val="002C09F7"/>
    <w:rsid w:val="002C0DBB"/>
    <w:rsid w:val="002C0DCE"/>
    <w:rsid w:val="002C11B5"/>
    <w:rsid w:val="002C11E1"/>
    <w:rsid w:val="002C1220"/>
    <w:rsid w:val="002C12C5"/>
    <w:rsid w:val="002C1314"/>
    <w:rsid w:val="002C13D0"/>
    <w:rsid w:val="002C1632"/>
    <w:rsid w:val="002C164A"/>
    <w:rsid w:val="002C1722"/>
    <w:rsid w:val="002C1730"/>
    <w:rsid w:val="002C1806"/>
    <w:rsid w:val="002C1F00"/>
    <w:rsid w:val="002C1F61"/>
    <w:rsid w:val="002C1F69"/>
    <w:rsid w:val="002C231E"/>
    <w:rsid w:val="002C24FB"/>
    <w:rsid w:val="002C2573"/>
    <w:rsid w:val="002C29B9"/>
    <w:rsid w:val="002C2A90"/>
    <w:rsid w:val="002C2B7B"/>
    <w:rsid w:val="002C2C68"/>
    <w:rsid w:val="002C2D0F"/>
    <w:rsid w:val="002C2E5C"/>
    <w:rsid w:val="002C2E61"/>
    <w:rsid w:val="002C2F21"/>
    <w:rsid w:val="002C3208"/>
    <w:rsid w:val="002C3377"/>
    <w:rsid w:val="002C352F"/>
    <w:rsid w:val="002C354A"/>
    <w:rsid w:val="002C360B"/>
    <w:rsid w:val="002C3735"/>
    <w:rsid w:val="002C382C"/>
    <w:rsid w:val="002C3B2E"/>
    <w:rsid w:val="002C3C21"/>
    <w:rsid w:val="002C3C98"/>
    <w:rsid w:val="002C3CD2"/>
    <w:rsid w:val="002C3D6E"/>
    <w:rsid w:val="002C3DC6"/>
    <w:rsid w:val="002C3F38"/>
    <w:rsid w:val="002C4000"/>
    <w:rsid w:val="002C40AD"/>
    <w:rsid w:val="002C40C7"/>
    <w:rsid w:val="002C440B"/>
    <w:rsid w:val="002C47C4"/>
    <w:rsid w:val="002C4819"/>
    <w:rsid w:val="002C4828"/>
    <w:rsid w:val="002C4929"/>
    <w:rsid w:val="002C49BF"/>
    <w:rsid w:val="002C4CC3"/>
    <w:rsid w:val="002C509F"/>
    <w:rsid w:val="002C514A"/>
    <w:rsid w:val="002C5259"/>
    <w:rsid w:val="002C52E6"/>
    <w:rsid w:val="002C52F8"/>
    <w:rsid w:val="002C5374"/>
    <w:rsid w:val="002C5405"/>
    <w:rsid w:val="002C5926"/>
    <w:rsid w:val="002C5955"/>
    <w:rsid w:val="002C59B8"/>
    <w:rsid w:val="002C5CA4"/>
    <w:rsid w:val="002C5F9A"/>
    <w:rsid w:val="002C6303"/>
    <w:rsid w:val="002C6557"/>
    <w:rsid w:val="002C6816"/>
    <w:rsid w:val="002C681D"/>
    <w:rsid w:val="002C6827"/>
    <w:rsid w:val="002C6A1C"/>
    <w:rsid w:val="002C6A31"/>
    <w:rsid w:val="002C6BE1"/>
    <w:rsid w:val="002C6DF9"/>
    <w:rsid w:val="002C6E35"/>
    <w:rsid w:val="002C7151"/>
    <w:rsid w:val="002C7194"/>
    <w:rsid w:val="002C7456"/>
    <w:rsid w:val="002C76F3"/>
    <w:rsid w:val="002C77B4"/>
    <w:rsid w:val="002C77EA"/>
    <w:rsid w:val="002C79D0"/>
    <w:rsid w:val="002C7A54"/>
    <w:rsid w:val="002C7B76"/>
    <w:rsid w:val="002C7C6F"/>
    <w:rsid w:val="002C7ED8"/>
    <w:rsid w:val="002C7F9F"/>
    <w:rsid w:val="002D02CB"/>
    <w:rsid w:val="002D0327"/>
    <w:rsid w:val="002D0415"/>
    <w:rsid w:val="002D0435"/>
    <w:rsid w:val="002D046D"/>
    <w:rsid w:val="002D04B5"/>
    <w:rsid w:val="002D076A"/>
    <w:rsid w:val="002D07FF"/>
    <w:rsid w:val="002D08E2"/>
    <w:rsid w:val="002D0940"/>
    <w:rsid w:val="002D0AB8"/>
    <w:rsid w:val="002D0B88"/>
    <w:rsid w:val="002D0CB6"/>
    <w:rsid w:val="002D0D68"/>
    <w:rsid w:val="002D10F3"/>
    <w:rsid w:val="002D1177"/>
    <w:rsid w:val="002D1207"/>
    <w:rsid w:val="002D12B4"/>
    <w:rsid w:val="002D14C7"/>
    <w:rsid w:val="002D14D2"/>
    <w:rsid w:val="002D183D"/>
    <w:rsid w:val="002D1882"/>
    <w:rsid w:val="002D189A"/>
    <w:rsid w:val="002D19DF"/>
    <w:rsid w:val="002D1B77"/>
    <w:rsid w:val="002D1CAE"/>
    <w:rsid w:val="002D1D27"/>
    <w:rsid w:val="002D1DC5"/>
    <w:rsid w:val="002D1EDB"/>
    <w:rsid w:val="002D21B3"/>
    <w:rsid w:val="002D242E"/>
    <w:rsid w:val="002D262D"/>
    <w:rsid w:val="002D2778"/>
    <w:rsid w:val="002D27E1"/>
    <w:rsid w:val="002D2A70"/>
    <w:rsid w:val="002D2A79"/>
    <w:rsid w:val="002D2CCB"/>
    <w:rsid w:val="002D2E98"/>
    <w:rsid w:val="002D303F"/>
    <w:rsid w:val="002D304B"/>
    <w:rsid w:val="002D3084"/>
    <w:rsid w:val="002D333E"/>
    <w:rsid w:val="002D33A3"/>
    <w:rsid w:val="002D3604"/>
    <w:rsid w:val="002D3828"/>
    <w:rsid w:val="002D3A24"/>
    <w:rsid w:val="002D3BEC"/>
    <w:rsid w:val="002D3C4C"/>
    <w:rsid w:val="002D3C61"/>
    <w:rsid w:val="002D3CA9"/>
    <w:rsid w:val="002D3CF5"/>
    <w:rsid w:val="002D3D98"/>
    <w:rsid w:val="002D4236"/>
    <w:rsid w:val="002D4274"/>
    <w:rsid w:val="002D44B2"/>
    <w:rsid w:val="002D46A2"/>
    <w:rsid w:val="002D483A"/>
    <w:rsid w:val="002D48A8"/>
    <w:rsid w:val="002D48AB"/>
    <w:rsid w:val="002D4939"/>
    <w:rsid w:val="002D498D"/>
    <w:rsid w:val="002D4AC2"/>
    <w:rsid w:val="002D4DC8"/>
    <w:rsid w:val="002D4DDF"/>
    <w:rsid w:val="002D4E32"/>
    <w:rsid w:val="002D4FCF"/>
    <w:rsid w:val="002D51DA"/>
    <w:rsid w:val="002D5232"/>
    <w:rsid w:val="002D5309"/>
    <w:rsid w:val="002D5334"/>
    <w:rsid w:val="002D5589"/>
    <w:rsid w:val="002D5A89"/>
    <w:rsid w:val="002D5EB9"/>
    <w:rsid w:val="002D601C"/>
    <w:rsid w:val="002D6117"/>
    <w:rsid w:val="002D61FB"/>
    <w:rsid w:val="002D62FD"/>
    <w:rsid w:val="002D63BD"/>
    <w:rsid w:val="002D6572"/>
    <w:rsid w:val="002D6579"/>
    <w:rsid w:val="002D65B1"/>
    <w:rsid w:val="002D667C"/>
    <w:rsid w:val="002D6B78"/>
    <w:rsid w:val="002D6BA7"/>
    <w:rsid w:val="002D6BBC"/>
    <w:rsid w:val="002D6C25"/>
    <w:rsid w:val="002D6D65"/>
    <w:rsid w:val="002D6E4B"/>
    <w:rsid w:val="002D703D"/>
    <w:rsid w:val="002D70AD"/>
    <w:rsid w:val="002D70CE"/>
    <w:rsid w:val="002D7100"/>
    <w:rsid w:val="002D72F3"/>
    <w:rsid w:val="002D7328"/>
    <w:rsid w:val="002D73BF"/>
    <w:rsid w:val="002D74F7"/>
    <w:rsid w:val="002D75F0"/>
    <w:rsid w:val="002D76AC"/>
    <w:rsid w:val="002D7765"/>
    <w:rsid w:val="002D7832"/>
    <w:rsid w:val="002D7959"/>
    <w:rsid w:val="002D7AC8"/>
    <w:rsid w:val="002D7E86"/>
    <w:rsid w:val="002D7EEF"/>
    <w:rsid w:val="002D7F2F"/>
    <w:rsid w:val="002D7F5F"/>
    <w:rsid w:val="002D7FD8"/>
    <w:rsid w:val="002E007F"/>
    <w:rsid w:val="002E00D0"/>
    <w:rsid w:val="002E0351"/>
    <w:rsid w:val="002E03C2"/>
    <w:rsid w:val="002E0546"/>
    <w:rsid w:val="002E072C"/>
    <w:rsid w:val="002E0796"/>
    <w:rsid w:val="002E0963"/>
    <w:rsid w:val="002E0A7A"/>
    <w:rsid w:val="002E0B88"/>
    <w:rsid w:val="002E0C37"/>
    <w:rsid w:val="002E0E08"/>
    <w:rsid w:val="002E0F10"/>
    <w:rsid w:val="002E1200"/>
    <w:rsid w:val="002E1259"/>
    <w:rsid w:val="002E1308"/>
    <w:rsid w:val="002E1458"/>
    <w:rsid w:val="002E17A5"/>
    <w:rsid w:val="002E18F7"/>
    <w:rsid w:val="002E1BB1"/>
    <w:rsid w:val="002E1CE1"/>
    <w:rsid w:val="002E1E16"/>
    <w:rsid w:val="002E1E37"/>
    <w:rsid w:val="002E2154"/>
    <w:rsid w:val="002E218C"/>
    <w:rsid w:val="002E225C"/>
    <w:rsid w:val="002E22A6"/>
    <w:rsid w:val="002E238F"/>
    <w:rsid w:val="002E2960"/>
    <w:rsid w:val="002E2A18"/>
    <w:rsid w:val="002E2B3D"/>
    <w:rsid w:val="002E2C89"/>
    <w:rsid w:val="002E2D53"/>
    <w:rsid w:val="002E2E99"/>
    <w:rsid w:val="002E2FB8"/>
    <w:rsid w:val="002E302E"/>
    <w:rsid w:val="002E349E"/>
    <w:rsid w:val="002E3569"/>
    <w:rsid w:val="002E35AA"/>
    <w:rsid w:val="002E35B1"/>
    <w:rsid w:val="002E3778"/>
    <w:rsid w:val="002E387F"/>
    <w:rsid w:val="002E38B4"/>
    <w:rsid w:val="002E3B34"/>
    <w:rsid w:val="002E3B9C"/>
    <w:rsid w:val="002E3BB8"/>
    <w:rsid w:val="002E3C93"/>
    <w:rsid w:val="002E3EF7"/>
    <w:rsid w:val="002E404C"/>
    <w:rsid w:val="002E408C"/>
    <w:rsid w:val="002E4271"/>
    <w:rsid w:val="002E43C2"/>
    <w:rsid w:val="002E469A"/>
    <w:rsid w:val="002E47C0"/>
    <w:rsid w:val="002E4986"/>
    <w:rsid w:val="002E4AF1"/>
    <w:rsid w:val="002E4B57"/>
    <w:rsid w:val="002E4BBC"/>
    <w:rsid w:val="002E5108"/>
    <w:rsid w:val="002E5134"/>
    <w:rsid w:val="002E5165"/>
    <w:rsid w:val="002E5285"/>
    <w:rsid w:val="002E52CD"/>
    <w:rsid w:val="002E5522"/>
    <w:rsid w:val="002E55B6"/>
    <w:rsid w:val="002E55DA"/>
    <w:rsid w:val="002E55E8"/>
    <w:rsid w:val="002E590F"/>
    <w:rsid w:val="002E5B31"/>
    <w:rsid w:val="002E5BFB"/>
    <w:rsid w:val="002E5D0E"/>
    <w:rsid w:val="002E5D20"/>
    <w:rsid w:val="002E5EB2"/>
    <w:rsid w:val="002E5EB6"/>
    <w:rsid w:val="002E5F05"/>
    <w:rsid w:val="002E603A"/>
    <w:rsid w:val="002E607F"/>
    <w:rsid w:val="002E608E"/>
    <w:rsid w:val="002E6445"/>
    <w:rsid w:val="002E65A1"/>
    <w:rsid w:val="002E65A6"/>
    <w:rsid w:val="002E6603"/>
    <w:rsid w:val="002E6674"/>
    <w:rsid w:val="002E6799"/>
    <w:rsid w:val="002E6A74"/>
    <w:rsid w:val="002E6C93"/>
    <w:rsid w:val="002E6D7C"/>
    <w:rsid w:val="002E6DDC"/>
    <w:rsid w:val="002E6E5B"/>
    <w:rsid w:val="002E6F4F"/>
    <w:rsid w:val="002E6FB5"/>
    <w:rsid w:val="002E7305"/>
    <w:rsid w:val="002E739A"/>
    <w:rsid w:val="002E73EE"/>
    <w:rsid w:val="002E74C3"/>
    <w:rsid w:val="002E7549"/>
    <w:rsid w:val="002E7777"/>
    <w:rsid w:val="002E7794"/>
    <w:rsid w:val="002E7827"/>
    <w:rsid w:val="002E7BBF"/>
    <w:rsid w:val="002E7DA9"/>
    <w:rsid w:val="002F01A9"/>
    <w:rsid w:val="002F01F3"/>
    <w:rsid w:val="002F0223"/>
    <w:rsid w:val="002F02C2"/>
    <w:rsid w:val="002F03C9"/>
    <w:rsid w:val="002F0538"/>
    <w:rsid w:val="002F0567"/>
    <w:rsid w:val="002F0667"/>
    <w:rsid w:val="002F0700"/>
    <w:rsid w:val="002F075B"/>
    <w:rsid w:val="002F08BE"/>
    <w:rsid w:val="002F0938"/>
    <w:rsid w:val="002F0974"/>
    <w:rsid w:val="002F0A9E"/>
    <w:rsid w:val="002F0BCD"/>
    <w:rsid w:val="002F0D1E"/>
    <w:rsid w:val="002F0D63"/>
    <w:rsid w:val="002F0E8F"/>
    <w:rsid w:val="002F0FB1"/>
    <w:rsid w:val="002F1145"/>
    <w:rsid w:val="002F121F"/>
    <w:rsid w:val="002F126C"/>
    <w:rsid w:val="002F1418"/>
    <w:rsid w:val="002F1474"/>
    <w:rsid w:val="002F1562"/>
    <w:rsid w:val="002F17D0"/>
    <w:rsid w:val="002F1AF9"/>
    <w:rsid w:val="002F1B06"/>
    <w:rsid w:val="002F1BD0"/>
    <w:rsid w:val="002F1CC7"/>
    <w:rsid w:val="002F1D6B"/>
    <w:rsid w:val="002F1DF3"/>
    <w:rsid w:val="002F1F3B"/>
    <w:rsid w:val="002F1F82"/>
    <w:rsid w:val="002F2076"/>
    <w:rsid w:val="002F20DC"/>
    <w:rsid w:val="002F210E"/>
    <w:rsid w:val="002F238F"/>
    <w:rsid w:val="002F247F"/>
    <w:rsid w:val="002F2501"/>
    <w:rsid w:val="002F25C1"/>
    <w:rsid w:val="002F2834"/>
    <w:rsid w:val="002F2886"/>
    <w:rsid w:val="002F290B"/>
    <w:rsid w:val="002F2973"/>
    <w:rsid w:val="002F29EB"/>
    <w:rsid w:val="002F2ABA"/>
    <w:rsid w:val="002F2ABF"/>
    <w:rsid w:val="002F2AC7"/>
    <w:rsid w:val="002F2B2E"/>
    <w:rsid w:val="002F2D5A"/>
    <w:rsid w:val="002F2E7B"/>
    <w:rsid w:val="002F301F"/>
    <w:rsid w:val="002F3072"/>
    <w:rsid w:val="002F321A"/>
    <w:rsid w:val="002F35CF"/>
    <w:rsid w:val="002F3642"/>
    <w:rsid w:val="002F36B2"/>
    <w:rsid w:val="002F3854"/>
    <w:rsid w:val="002F3AC8"/>
    <w:rsid w:val="002F3B31"/>
    <w:rsid w:val="002F3D95"/>
    <w:rsid w:val="002F3E4A"/>
    <w:rsid w:val="002F3EC7"/>
    <w:rsid w:val="002F3F76"/>
    <w:rsid w:val="002F3F9E"/>
    <w:rsid w:val="002F4124"/>
    <w:rsid w:val="002F42BC"/>
    <w:rsid w:val="002F4363"/>
    <w:rsid w:val="002F4665"/>
    <w:rsid w:val="002F47C9"/>
    <w:rsid w:val="002F4941"/>
    <w:rsid w:val="002F4987"/>
    <w:rsid w:val="002F49D5"/>
    <w:rsid w:val="002F4A29"/>
    <w:rsid w:val="002F4BBA"/>
    <w:rsid w:val="002F4BEC"/>
    <w:rsid w:val="002F4CA0"/>
    <w:rsid w:val="002F4D11"/>
    <w:rsid w:val="002F4D2B"/>
    <w:rsid w:val="002F4DA7"/>
    <w:rsid w:val="002F4DCB"/>
    <w:rsid w:val="002F4E05"/>
    <w:rsid w:val="002F4E4C"/>
    <w:rsid w:val="002F4F57"/>
    <w:rsid w:val="002F5212"/>
    <w:rsid w:val="002F5363"/>
    <w:rsid w:val="002F53A2"/>
    <w:rsid w:val="002F53B2"/>
    <w:rsid w:val="002F53D5"/>
    <w:rsid w:val="002F5551"/>
    <w:rsid w:val="002F5613"/>
    <w:rsid w:val="002F565B"/>
    <w:rsid w:val="002F5755"/>
    <w:rsid w:val="002F5993"/>
    <w:rsid w:val="002F5A48"/>
    <w:rsid w:val="002F5C29"/>
    <w:rsid w:val="002F5C97"/>
    <w:rsid w:val="002F5CDE"/>
    <w:rsid w:val="002F5D4F"/>
    <w:rsid w:val="002F5DFF"/>
    <w:rsid w:val="002F6129"/>
    <w:rsid w:val="002F6156"/>
    <w:rsid w:val="002F64F3"/>
    <w:rsid w:val="002F6550"/>
    <w:rsid w:val="002F6623"/>
    <w:rsid w:val="002F6659"/>
    <w:rsid w:val="002F668A"/>
    <w:rsid w:val="002F6713"/>
    <w:rsid w:val="002F6732"/>
    <w:rsid w:val="002F6AEA"/>
    <w:rsid w:val="002F6C7A"/>
    <w:rsid w:val="002F6C81"/>
    <w:rsid w:val="002F6CFE"/>
    <w:rsid w:val="002F6FE9"/>
    <w:rsid w:val="002F72DD"/>
    <w:rsid w:val="002F737C"/>
    <w:rsid w:val="002F73D6"/>
    <w:rsid w:val="002F73DC"/>
    <w:rsid w:val="002F73E7"/>
    <w:rsid w:val="002F74BF"/>
    <w:rsid w:val="002F7631"/>
    <w:rsid w:val="002F7699"/>
    <w:rsid w:val="002F7703"/>
    <w:rsid w:val="002F774D"/>
    <w:rsid w:val="002F778D"/>
    <w:rsid w:val="002F7967"/>
    <w:rsid w:val="002F79BF"/>
    <w:rsid w:val="002F7A34"/>
    <w:rsid w:val="002F7B32"/>
    <w:rsid w:val="002F7B9A"/>
    <w:rsid w:val="002F7BDE"/>
    <w:rsid w:val="002F7BFE"/>
    <w:rsid w:val="002F7C24"/>
    <w:rsid w:val="002F7C4C"/>
    <w:rsid w:val="002F7D4C"/>
    <w:rsid w:val="002F7D9B"/>
    <w:rsid w:val="002F7FBE"/>
    <w:rsid w:val="0030001C"/>
    <w:rsid w:val="0030001D"/>
    <w:rsid w:val="003003FB"/>
    <w:rsid w:val="003004D7"/>
    <w:rsid w:val="003005C8"/>
    <w:rsid w:val="0030065F"/>
    <w:rsid w:val="003009C9"/>
    <w:rsid w:val="003009E3"/>
    <w:rsid w:val="00300C94"/>
    <w:rsid w:val="00300F2F"/>
    <w:rsid w:val="00300FD8"/>
    <w:rsid w:val="0030107F"/>
    <w:rsid w:val="00301171"/>
    <w:rsid w:val="0030136B"/>
    <w:rsid w:val="003014A5"/>
    <w:rsid w:val="0030156D"/>
    <w:rsid w:val="00301579"/>
    <w:rsid w:val="00301642"/>
    <w:rsid w:val="003017FF"/>
    <w:rsid w:val="003018A5"/>
    <w:rsid w:val="00301934"/>
    <w:rsid w:val="003019B9"/>
    <w:rsid w:val="00301A5D"/>
    <w:rsid w:val="00301A7F"/>
    <w:rsid w:val="00301B16"/>
    <w:rsid w:val="00301B3E"/>
    <w:rsid w:val="00301BA0"/>
    <w:rsid w:val="00301EA2"/>
    <w:rsid w:val="00301EF9"/>
    <w:rsid w:val="00302102"/>
    <w:rsid w:val="00302198"/>
    <w:rsid w:val="0030219B"/>
    <w:rsid w:val="00302223"/>
    <w:rsid w:val="00302247"/>
    <w:rsid w:val="00302257"/>
    <w:rsid w:val="003022FC"/>
    <w:rsid w:val="0030255F"/>
    <w:rsid w:val="00302715"/>
    <w:rsid w:val="00302777"/>
    <w:rsid w:val="0030291A"/>
    <w:rsid w:val="0030295C"/>
    <w:rsid w:val="00302961"/>
    <w:rsid w:val="0030297B"/>
    <w:rsid w:val="0030298B"/>
    <w:rsid w:val="003029AB"/>
    <w:rsid w:val="003029AE"/>
    <w:rsid w:val="00302A2E"/>
    <w:rsid w:val="00302B59"/>
    <w:rsid w:val="00302BB4"/>
    <w:rsid w:val="00302BF6"/>
    <w:rsid w:val="00302E79"/>
    <w:rsid w:val="00302EEC"/>
    <w:rsid w:val="00303312"/>
    <w:rsid w:val="00303443"/>
    <w:rsid w:val="00303444"/>
    <w:rsid w:val="003036CE"/>
    <w:rsid w:val="00303942"/>
    <w:rsid w:val="00303CC4"/>
    <w:rsid w:val="003040D0"/>
    <w:rsid w:val="00304183"/>
    <w:rsid w:val="003042BC"/>
    <w:rsid w:val="0030446E"/>
    <w:rsid w:val="003044D2"/>
    <w:rsid w:val="00304856"/>
    <w:rsid w:val="00304857"/>
    <w:rsid w:val="003048F9"/>
    <w:rsid w:val="00304C98"/>
    <w:rsid w:val="00304D7D"/>
    <w:rsid w:val="00305018"/>
    <w:rsid w:val="00305031"/>
    <w:rsid w:val="00305556"/>
    <w:rsid w:val="003055E6"/>
    <w:rsid w:val="0030563D"/>
    <w:rsid w:val="00305A53"/>
    <w:rsid w:val="00305B05"/>
    <w:rsid w:val="00305D74"/>
    <w:rsid w:val="003062FB"/>
    <w:rsid w:val="003064DB"/>
    <w:rsid w:val="00306798"/>
    <w:rsid w:val="0030686D"/>
    <w:rsid w:val="003069B1"/>
    <w:rsid w:val="00306A0E"/>
    <w:rsid w:val="00306C30"/>
    <w:rsid w:val="00306E95"/>
    <w:rsid w:val="00306ECA"/>
    <w:rsid w:val="00306FE9"/>
    <w:rsid w:val="00307126"/>
    <w:rsid w:val="003071B0"/>
    <w:rsid w:val="0030731B"/>
    <w:rsid w:val="0030779B"/>
    <w:rsid w:val="003078CB"/>
    <w:rsid w:val="00307B97"/>
    <w:rsid w:val="00307C16"/>
    <w:rsid w:val="00307DD5"/>
    <w:rsid w:val="00307DE3"/>
    <w:rsid w:val="003101F6"/>
    <w:rsid w:val="00310257"/>
    <w:rsid w:val="003102E0"/>
    <w:rsid w:val="00310336"/>
    <w:rsid w:val="0031041E"/>
    <w:rsid w:val="0031044E"/>
    <w:rsid w:val="0031045A"/>
    <w:rsid w:val="0031054F"/>
    <w:rsid w:val="0031061A"/>
    <w:rsid w:val="00310AD1"/>
    <w:rsid w:val="00310CED"/>
    <w:rsid w:val="00310DA8"/>
    <w:rsid w:val="00310DAD"/>
    <w:rsid w:val="00310F54"/>
    <w:rsid w:val="00311047"/>
    <w:rsid w:val="0031108C"/>
    <w:rsid w:val="003111CD"/>
    <w:rsid w:val="00311278"/>
    <w:rsid w:val="003112B2"/>
    <w:rsid w:val="0031144E"/>
    <w:rsid w:val="0031149E"/>
    <w:rsid w:val="0031160C"/>
    <w:rsid w:val="003116B2"/>
    <w:rsid w:val="0031174D"/>
    <w:rsid w:val="00311826"/>
    <w:rsid w:val="0031191D"/>
    <w:rsid w:val="00311A07"/>
    <w:rsid w:val="00311A99"/>
    <w:rsid w:val="00311AB3"/>
    <w:rsid w:val="00311D71"/>
    <w:rsid w:val="00311EE9"/>
    <w:rsid w:val="00311F9B"/>
    <w:rsid w:val="003121B5"/>
    <w:rsid w:val="003121C6"/>
    <w:rsid w:val="003123B6"/>
    <w:rsid w:val="003125BA"/>
    <w:rsid w:val="0031265B"/>
    <w:rsid w:val="00312A2A"/>
    <w:rsid w:val="00312CDC"/>
    <w:rsid w:val="00312D02"/>
    <w:rsid w:val="00312D31"/>
    <w:rsid w:val="00312D3E"/>
    <w:rsid w:val="00312F8D"/>
    <w:rsid w:val="00312F92"/>
    <w:rsid w:val="00313334"/>
    <w:rsid w:val="0031335B"/>
    <w:rsid w:val="003133C4"/>
    <w:rsid w:val="0031340F"/>
    <w:rsid w:val="003134E6"/>
    <w:rsid w:val="003135F1"/>
    <w:rsid w:val="003136A1"/>
    <w:rsid w:val="0031370C"/>
    <w:rsid w:val="00313714"/>
    <w:rsid w:val="00313799"/>
    <w:rsid w:val="00313899"/>
    <w:rsid w:val="00313B78"/>
    <w:rsid w:val="00313EED"/>
    <w:rsid w:val="00314023"/>
    <w:rsid w:val="003141FA"/>
    <w:rsid w:val="00314273"/>
    <w:rsid w:val="003142EC"/>
    <w:rsid w:val="003143E2"/>
    <w:rsid w:val="0031476D"/>
    <w:rsid w:val="003147E9"/>
    <w:rsid w:val="0031487B"/>
    <w:rsid w:val="00314919"/>
    <w:rsid w:val="00314936"/>
    <w:rsid w:val="003149EC"/>
    <w:rsid w:val="00314A6D"/>
    <w:rsid w:val="00314B1C"/>
    <w:rsid w:val="00314B81"/>
    <w:rsid w:val="00314BDC"/>
    <w:rsid w:val="00314C36"/>
    <w:rsid w:val="00314E31"/>
    <w:rsid w:val="00314F5A"/>
    <w:rsid w:val="00314FE9"/>
    <w:rsid w:val="0031508F"/>
    <w:rsid w:val="003151F2"/>
    <w:rsid w:val="0031522C"/>
    <w:rsid w:val="0031544B"/>
    <w:rsid w:val="0031550B"/>
    <w:rsid w:val="0031559A"/>
    <w:rsid w:val="003158BC"/>
    <w:rsid w:val="003158E8"/>
    <w:rsid w:val="00315B13"/>
    <w:rsid w:val="00315B1B"/>
    <w:rsid w:val="00315B23"/>
    <w:rsid w:val="00315C0D"/>
    <w:rsid w:val="00315D92"/>
    <w:rsid w:val="00315D9D"/>
    <w:rsid w:val="00315DBD"/>
    <w:rsid w:val="00315E5E"/>
    <w:rsid w:val="00315ED7"/>
    <w:rsid w:val="00315F02"/>
    <w:rsid w:val="0031600D"/>
    <w:rsid w:val="00316088"/>
    <w:rsid w:val="00316177"/>
    <w:rsid w:val="00316269"/>
    <w:rsid w:val="0031656A"/>
    <w:rsid w:val="0031693E"/>
    <w:rsid w:val="00316947"/>
    <w:rsid w:val="00316A7D"/>
    <w:rsid w:val="00316B96"/>
    <w:rsid w:val="00316D63"/>
    <w:rsid w:val="00316E47"/>
    <w:rsid w:val="00316E58"/>
    <w:rsid w:val="003170BA"/>
    <w:rsid w:val="003171EE"/>
    <w:rsid w:val="00317222"/>
    <w:rsid w:val="0031722B"/>
    <w:rsid w:val="00317395"/>
    <w:rsid w:val="00317399"/>
    <w:rsid w:val="003173E0"/>
    <w:rsid w:val="00317446"/>
    <w:rsid w:val="00317586"/>
    <w:rsid w:val="003177DB"/>
    <w:rsid w:val="00317816"/>
    <w:rsid w:val="00317882"/>
    <w:rsid w:val="00317927"/>
    <w:rsid w:val="00317A49"/>
    <w:rsid w:val="00317B00"/>
    <w:rsid w:val="00317D33"/>
    <w:rsid w:val="00317D68"/>
    <w:rsid w:val="00317F62"/>
    <w:rsid w:val="003200A5"/>
    <w:rsid w:val="0032022D"/>
    <w:rsid w:val="00320405"/>
    <w:rsid w:val="0032042E"/>
    <w:rsid w:val="003204BF"/>
    <w:rsid w:val="00320567"/>
    <w:rsid w:val="003206C2"/>
    <w:rsid w:val="00320804"/>
    <w:rsid w:val="003208C1"/>
    <w:rsid w:val="0032090D"/>
    <w:rsid w:val="0032091D"/>
    <w:rsid w:val="0032095D"/>
    <w:rsid w:val="00320A9C"/>
    <w:rsid w:val="00320ACC"/>
    <w:rsid w:val="00320ADC"/>
    <w:rsid w:val="00320B05"/>
    <w:rsid w:val="00320B2F"/>
    <w:rsid w:val="00320E70"/>
    <w:rsid w:val="00321214"/>
    <w:rsid w:val="00321284"/>
    <w:rsid w:val="003213E7"/>
    <w:rsid w:val="003215FF"/>
    <w:rsid w:val="003216A5"/>
    <w:rsid w:val="00321756"/>
    <w:rsid w:val="0032191A"/>
    <w:rsid w:val="00321AC4"/>
    <w:rsid w:val="00321CFE"/>
    <w:rsid w:val="00321E19"/>
    <w:rsid w:val="00321E99"/>
    <w:rsid w:val="00322011"/>
    <w:rsid w:val="00322037"/>
    <w:rsid w:val="00322047"/>
    <w:rsid w:val="00322166"/>
    <w:rsid w:val="00322294"/>
    <w:rsid w:val="003222E3"/>
    <w:rsid w:val="003225C0"/>
    <w:rsid w:val="0032287C"/>
    <w:rsid w:val="00322890"/>
    <w:rsid w:val="003228E3"/>
    <w:rsid w:val="003229AB"/>
    <w:rsid w:val="00322AD2"/>
    <w:rsid w:val="00322B14"/>
    <w:rsid w:val="00322BEA"/>
    <w:rsid w:val="00322F9A"/>
    <w:rsid w:val="003230C6"/>
    <w:rsid w:val="003231D3"/>
    <w:rsid w:val="00323329"/>
    <w:rsid w:val="003235CF"/>
    <w:rsid w:val="00323744"/>
    <w:rsid w:val="003237E8"/>
    <w:rsid w:val="00323841"/>
    <w:rsid w:val="00323874"/>
    <w:rsid w:val="00323A0D"/>
    <w:rsid w:val="00323B79"/>
    <w:rsid w:val="00323BBF"/>
    <w:rsid w:val="00323CC9"/>
    <w:rsid w:val="00323D18"/>
    <w:rsid w:val="00323E0F"/>
    <w:rsid w:val="00323E30"/>
    <w:rsid w:val="00323E93"/>
    <w:rsid w:val="00323E99"/>
    <w:rsid w:val="00323F38"/>
    <w:rsid w:val="00323F61"/>
    <w:rsid w:val="00323F86"/>
    <w:rsid w:val="00323FBE"/>
    <w:rsid w:val="00324048"/>
    <w:rsid w:val="00324201"/>
    <w:rsid w:val="00324206"/>
    <w:rsid w:val="00324266"/>
    <w:rsid w:val="00324489"/>
    <w:rsid w:val="003245E2"/>
    <w:rsid w:val="0032463A"/>
    <w:rsid w:val="00324641"/>
    <w:rsid w:val="0032464F"/>
    <w:rsid w:val="003246A1"/>
    <w:rsid w:val="003246CA"/>
    <w:rsid w:val="00324713"/>
    <w:rsid w:val="003247A2"/>
    <w:rsid w:val="00324872"/>
    <w:rsid w:val="0032494A"/>
    <w:rsid w:val="00324961"/>
    <w:rsid w:val="00324AFA"/>
    <w:rsid w:val="003250AA"/>
    <w:rsid w:val="00325196"/>
    <w:rsid w:val="003251CA"/>
    <w:rsid w:val="003253D1"/>
    <w:rsid w:val="00325591"/>
    <w:rsid w:val="00325797"/>
    <w:rsid w:val="0032592F"/>
    <w:rsid w:val="0032596E"/>
    <w:rsid w:val="003259BD"/>
    <w:rsid w:val="00325B1C"/>
    <w:rsid w:val="00325D76"/>
    <w:rsid w:val="00325E06"/>
    <w:rsid w:val="00325E32"/>
    <w:rsid w:val="00325E94"/>
    <w:rsid w:val="00325F49"/>
    <w:rsid w:val="00326000"/>
    <w:rsid w:val="003260B4"/>
    <w:rsid w:val="00326182"/>
    <w:rsid w:val="00326219"/>
    <w:rsid w:val="0032626A"/>
    <w:rsid w:val="0032626F"/>
    <w:rsid w:val="003263BA"/>
    <w:rsid w:val="003263E0"/>
    <w:rsid w:val="003266BF"/>
    <w:rsid w:val="00326965"/>
    <w:rsid w:val="00326B79"/>
    <w:rsid w:val="00326CE7"/>
    <w:rsid w:val="00326EDB"/>
    <w:rsid w:val="0032703F"/>
    <w:rsid w:val="003270B4"/>
    <w:rsid w:val="003270FB"/>
    <w:rsid w:val="00327560"/>
    <w:rsid w:val="00327649"/>
    <w:rsid w:val="003276A3"/>
    <w:rsid w:val="00327820"/>
    <w:rsid w:val="0032782A"/>
    <w:rsid w:val="00327A97"/>
    <w:rsid w:val="00327AFD"/>
    <w:rsid w:val="0033006A"/>
    <w:rsid w:val="00330238"/>
    <w:rsid w:val="0033026D"/>
    <w:rsid w:val="003302A7"/>
    <w:rsid w:val="00330349"/>
    <w:rsid w:val="003307F3"/>
    <w:rsid w:val="00330964"/>
    <w:rsid w:val="003309CE"/>
    <w:rsid w:val="00330D8F"/>
    <w:rsid w:val="00331105"/>
    <w:rsid w:val="00331106"/>
    <w:rsid w:val="00331182"/>
    <w:rsid w:val="00331223"/>
    <w:rsid w:val="00331349"/>
    <w:rsid w:val="00331396"/>
    <w:rsid w:val="00331566"/>
    <w:rsid w:val="00331601"/>
    <w:rsid w:val="00331650"/>
    <w:rsid w:val="00331684"/>
    <w:rsid w:val="0033170B"/>
    <w:rsid w:val="00331873"/>
    <w:rsid w:val="00331AD8"/>
    <w:rsid w:val="00331AFC"/>
    <w:rsid w:val="00331B4E"/>
    <w:rsid w:val="00331C36"/>
    <w:rsid w:val="00331C3C"/>
    <w:rsid w:val="00331E40"/>
    <w:rsid w:val="00331F08"/>
    <w:rsid w:val="00331F5E"/>
    <w:rsid w:val="00331FE8"/>
    <w:rsid w:val="00332015"/>
    <w:rsid w:val="00332184"/>
    <w:rsid w:val="00332188"/>
    <w:rsid w:val="0033218F"/>
    <w:rsid w:val="00332231"/>
    <w:rsid w:val="00332342"/>
    <w:rsid w:val="003326AD"/>
    <w:rsid w:val="003326EF"/>
    <w:rsid w:val="00332704"/>
    <w:rsid w:val="00332813"/>
    <w:rsid w:val="00332949"/>
    <w:rsid w:val="00332A7C"/>
    <w:rsid w:val="00332AAB"/>
    <w:rsid w:val="00332B57"/>
    <w:rsid w:val="00332EB2"/>
    <w:rsid w:val="00333008"/>
    <w:rsid w:val="00333067"/>
    <w:rsid w:val="00333264"/>
    <w:rsid w:val="00333433"/>
    <w:rsid w:val="003334C3"/>
    <w:rsid w:val="00333699"/>
    <w:rsid w:val="003337A3"/>
    <w:rsid w:val="0033384C"/>
    <w:rsid w:val="00333A49"/>
    <w:rsid w:val="00333AB6"/>
    <w:rsid w:val="00333E1A"/>
    <w:rsid w:val="00333E5A"/>
    <w:rsid w:val="00333E7E"/>
    <w:rsid w:val="00333EDC"/>
    <w:rsid w:val="003340A9"/>
    <w:rsid w:val="003340B9"/>
    <w:rsid w:val="003340D3"/>
    <w:rsid w:val="00334586"/>
    <w:rsid w:val="0033458C"/>
    <w:rsid w:val="0033475F"/>
    <w:rsid w:val="00334885"/>
    <w:rsid w:val="0033496F"/>
    <w:rsid w:val="00334BBE"/>
    <w:rsid w:val="00334D0D"/>
    <w:rsid w:val="00335039"/>
    <w:rsid w:val="003350F4"/>
    <w:rsid w:val="00335163"/>
    <w:rsid w:val="003353CB"/>
    <w:rsid w:val="003354C9"/>
    <w:rsid w:val="00335563"/>
    <w:rsid w:val="00335835"/>
    <w:rsid w:val="003358CB"/>
    <w:rsid w:val="00335934"/>
    <w:rsid w:val="00335A04"/>
    <w:rsid w:val="00335BD8"/>
    <w:rsid w:val="00335C2E"/>
    <w:rsid w:val="00335C3F"/>
    <w:rsid w:val="00335D7D"/>
    <w:rsid w:val="00335FF1"/>
    <w:rsid w:val="0033603A"/>
    <w:rsid w:val="00336047"/>
    <w:rsid w:val="00336209"/>
    <w:rsid w:val="00336493"/>
    <w:rsid w:val="003364DF"/>
    <w:rsid w:val="0033650C"/>
    <w:rsid w:val="00336539"/>
    <w:rsid w:val="00336642"/>
    <w:rsid w:val="003366E8"/>
    <w:rsid w:val="00336760"/>
    <w:rsid w:val="0033676F"/>
    <w:rsid w:val="00336869"/>
    <w:rsid w:val="0033690C"/>
    <w:rsid w:val="003369C8"/>
    <w:rsid w:val="00336A52"/>
    <w:rsid w:val="00336D17"/>
    <w:rsid w:val="00336E8C"/>
    <w:rsid w:val="00336F4D"/>
    <w:rsid w:val="00336FE4"/>
    <w:rsid w:val="00337103"/>
    <w:rsid w:val="003371C8"/>
    <w:rsid w:val="00337364"/>
    <w:rsid w:val="0033755E"/>
    <w:rsid w:val="0033770E"/>
    <w:rsid w:val="00337717"/>
    <w:rsid w:val="003377BD"/>
    <w:rsid w:val="00337888"/>
    <w:rsid w:val="003378AF"/>
    <w:rsid w:val="00337B3F"/>
    <w:rsid w:val="00337BC3"/>
    <w:rsid w:val="00337BF9"/>
    <w:rsid w:val="00337C60"/>
    <w:rsid w:val="00337DD2"/>
    <w:rsid w:val="0034013F"/>
    <w:rsid w:val="00340362"/>
    <w:rsid w:val="003406D5"/>
    <w:rsid w:val="003408C4"/>
    <w:rsid w:val="00340921"/>
    <w:rsid w:val="00340A9E"/>
    <w:rsid w:val="00340CD1"/>
    <w:rsid w:val="00340CFF"/>
    <w:rsid w:val="00340E0B"/>
    <w:rsid w:val="00340E71"/>
    <w:rsid w:val="00341049"/>
    <w:rsid w:val="0034112D"/>
    <w:rsid w:val="00341163"/>
    <w:rsid w:val="003412D5"/>
    <w:rsid w:val="0034147A"/>
    <w:rsid w:val="003416A6"/>
    <w:rsid w:val="00341721"/>
    <w:rsid w:val="003418A8"/>
    <w:rsid w:val="003419DA"/>
    <w:rsid w:val="00341A40"/>
    <w:rsid w:val="00341A79"/>
    <w:rsid w:val="00341A94"/>
    <w:rsid w:val="00341E6C"/>
    <w:rsid w:val="00341F4B"/>
    <w:rsid w:val="0034201C"/>
    <w:rsid w:val="003422A7"/>
    <w:rsid w:val="003422AD"/>
    <w:rsid w:val="003422C7"/>
    <w:rsid w:val="003422F0"/>
    <w:rsid w:val="003423CA"/>
    <w:rsid w:val="0034240D"/>
    <w:rsid w:val="00342569"/>
    <w:rsid w:val="003426FA"/>
    <w:rsid w:val="003427D6"/>
    <w:rsid w:val="003427ED"/>
    <w:rsid w:val="0034286F"/>
    <w:rsid w:val="003428F9"/>
    <w:rsid w:val="00342969"/>
    <w:rsid w:val="00342B08"/>
    <w:rsid w:val="00342C2A"/>
    <w:rsid w:val="00342D0A"/>
    <w:rsid w:val="00342D3F"/>
    <w:rsid w:val="00342D59"/>
    <w:rsid w:val="00342DAF"/>
    <w:rsid w:val="00342DC7"/>
    <w:rsid w:val="00342DEE"/>
    <w:rsid w:val="00342E0A"/>
    <w:rsid w:val="00342E7A"/>
    <w:rsid w:val="00342F01"/>
    <w:rsid w:val="00342F0A"/>
    <w:rsid w:val="00342F11"/>
    <w:rsid w:val="00342FB3"/>
    <w:rsid w:val="00343034"/>
    <w:rsid w:val="00343099"/>
    <w:rsid w:val="003432A1"/>
    <w:rsid w:val="00343303"/>
    <w:rsid w:val="003434E2"/>
    <w:rsid w:val="00343579"/>
    <w:rsid w:val="0034360E"/>
    <w:rsid w:val="00343684"/>
    <w:rsid w:val="0034385C"/>
    <w:rsid w:val="003438AA"/>
    <w:rsid w:val="003439FF"/>
    <w:rsid w:val="00343A30"/>
    <w:rsid w:val="00343A7D"/>
    <w:rsid w:val="00343BAC"/>
    <w:rsid w:val="00343CA5"/>
    <w:rsid w:val="00343CB4"/>
    <w:rsid w:val="00343F19"/>
    <w:rsid w:val="00344049"/>
    <w:rsid w:val="0034451C"/>
    <w:rsid w:val="00344595"/>
    <w:rsid w:val="0034467E"/>
    <w:rsid w:val="00344737"/>
    <w:rsid w:val="003448FE"/>
    <w:rsid w:val="0034490E"/>
    <w:rsid w:val="00344963"/>
    <w:rsid w:val="00344A39"/>
    <w:rsid w:val="00344ACB"/>
    <w:rsid w:val="00344BA4"/>
    <w:rsid w:val="00344E6D"/>
    <w:rsid w:val="00344EB1"/>
    <w:rsid w:val="00344EF3"/>
    <w:rsid w:val="0034503A"/>
    <w:rsid w:val="003453EF"/>
    <w:rsid w:val="0034540A"/>
    <w:rsid w:val="00345422"/>
    <w:rsid w:val="003455C1"/>
    <w:rsid w:val="003455CF"/>
    <w:rsid w:val="003455DA"/>
    <w:rsid w:val="00345639"/>
    <w:rsid w:val="0034587A"/>
    <w:rsid w:val="00345B9E"/>
    <w:rsid w:val="00345BF3"/>
    <w:rsid w:val="00345EAF"/>
    <w:rsid w:val="00345EBC"/>
    <w:rsid w:val="00345FD3"/>
    <w:rsid w:val="00346072"/>
    <w:rsid w:val="003460B5"/>
    <w:rsid w:val="003463FD"/>
    <w:rsid w:val="0034650E"/>
    <w:rsid w:val="003465A4"/>
    <w:rsid w:val="003465AB"/>
    <w:rsid w:val="00346729"/>
    <w:rsid w:val="003467BE"/>
    <w:rsid w:val="0034690E"/>
    <w:rsid w:val="00346B4D"/>
    <w:rsid w:val="00346DB8"/>
    <w:rsid w:val="00346DC3"/>
    <w:rsid w:val="00346E35"/>
    <w:rsid w:val="00346FE0"/>
    <w:rsid w:val="0034700C"/>
    <w:rsid w:val="0034711A"/>
    <w:rsid w:val="00347162"/>
    <w:rsid w:val="0034729A"/>
    <w:rsid w:val="003473F7"/>
    <w:rsid w:val="003475F0"/>
    <w:rsid w:val="00347877"/>
    <w:rsid w:val="00347963"/>
    <w:rsid w:val="00347A60"/>
    <w:rsid w:val="00347AF9"/>
    <w:rsid w:val="00347DBA"/>
    <w:rsid w:val="00347DFC"/>
    <w:rsid w:val="00347E69"/>
    <w:rsid w:val="00347FB4"/>
    <w:rsid w:val="00350082"/>
    <w:rsid w:val="0035025B"/>
    <w:rsid w:val="00350301"/>
    <w:rsid w:val="003504E1"/>
    <w:rsid w:val="003504EC"/>
    <w:rsid w:val="003504F0"/>
    <w:rsid w:val="003505D1"/>
    <w:rsid w:val="00350650"/>
    <w:rsid w:val="003506AC"/>
    <w:rsid w:val="00350953"/>
    <w:rsid w:val="00350CE9"/>
    <w:rsid w:val="00350E4C"/>
    <w:rsid w:val="00350E66"/>
    <w:rsid w:val="00350F15"/>
    <w:rsid w:val="00350FB3"/>
    <w:rsid w:val="00350FF4"/>
    <w:rsid w:val="0035108F"/>
    <w:rsid w:val="00351228"/>
    <w:rsid w:val="003512A6"/>
    <w:rsid w:val="0035136B"/>
    <w:rsid w:val="0035138A"/>
    <w:rsid w:val="00351714"/>
    <w:rsid w:val="00351AC8"/>
    <w:rsid w:val="00351E4D"/>
    <w:rsid w:val="00351EB0"/>
    <w:rsid w:val="00351F18"/>
    <w:rsid w:val="00351F9B"/>
    <w:rsid w:val="00352116"/>
    <w:rsid w:val="003521E3"/>
    <w:rsid w:val="00352226"/>
    <w:rsid w:val="003526E4"/>
    <w:rsid w:val="003529B4"/>
    <w:rsid w:val="003529EB"/>
    <w:rsid w:val="00352C14"/>
    <w:rsid w:val="00352C2D"/>
    <w:rsid w:val="00352C8E"/>
    <w:rsid w:val="00352F39"/>
    <w:rsid w:val="00352F72"/>
    <w:rsid w:val="00353349"/>
    <w:rsid w:val="003534C3"/>
    <w:rsid w:val="003534CC"/>
    <w:rsid w:val="003537A6"/>
    <w:rsid w:val="00353805"/>
    <w:rsid w:val="00353B66"/>
    <w:rsid w:val="00353BF3"/>
    <w:rsid w:val="00353E03"/>
    <w:rsid w:val="00353E80"/>
    <w:rsid w:val="00353EE9"/>
    <w:rsid w:val="00354014"/>
    <w:rsid w:val="0035405B"/>
    <w:rsid w:val="00354168"/>
    <w:rsid w:val="00354185"/>
    <w:rsid w:val="00354314"/>
    <w:rsid w:val="003543AB"/>
    <w:rsid w:val="003544C2"/>
    <w:rsid w:val="0035473E"/>
    <w:rsid w:val="0035496F"/>
    <w:rsid w:val="00354AAD"/>
    <w:rsid w:val="00354ACB"/>
    <w:rsid w:val="00354B20"/>
    <w:rsid w:val="00354B54"/>
    <w:rsid w:val="00354B88"/>
    <w:rsid w:val="00354DAC"/>
    <w:rsid w:val="00355292"/>
    <w:rsid w:val="003553C3"/>
    <w:rsid w:val="00355426"/>
    <w:rsid w:val="00355514"/>
    <w:rsid w:val="003555C8"/>
    <w:rsid w:val="003555D9"/>
    <w:rsid w:val="00355672"/>
    <w:rsid w:val="0035571B"/>
    <w:rsid w:val="00355745"/>
    <w:rsid w:val="0035596B"/>
    <w:rsid w:val="00355A8B"/>
    <w:rsid w:val="00355CEE"/>
    <w:rsid w:val="00355EB0"/>
    <w:rsid w:val="00356153"/>
    <w:rsid w:val="00356188"/>
    <w:rsid w:val="00356230"/>
    <w:rsid w:val="003563A2"/>
    <w:rsid w:val="003564B1"/>
    <w:rsid w:val="003564C9"/>
    <w:rsid w:val="0035655C"/>
    <w:rsid w:val="0035661E"/>
    <w:rsid w:val="00356628"/>
    <w:rsid w:val="0035669D"/>
    <w:rsid w:val="00356736"/>
    <w:rsid w:val="00356862"/>
    <w:rsid w:val="003569EE"/>
    <w:rsid w:val="00356C2F"/>
    <w:rsid w:val="00356DED"/>
    <w:rsid w:val="00356FB6"/>
    <w:rsid w:val="0035709F"/>
    <w:rsid w:val="003572E8"/>
    <w:rsid w:val="00357303"/>
    <w:rsid w:val="0035740C"/>
    <w:rsid w:val="00357498"/>
    <w:rsid w:val="003578F9"/>
    <w:rsid w:val="00357BEE"/>
    <w:rsid w:val="00357D22"/>
    <w:rsid w:val="00357DC7"/>
    <w:rsid w:val="0036003A"/>
    <w:rsid w:val="0036026B"/>
    <w:rsid w:val="003603FE"/>
    <w:rsid w:val="00360696"/>
    <w:rsid w:val="00360757"/>
    <w:rsid w:val="00360BC2"/>
    <w:rsid w:val="00360BD6"/>
    <w:rsid w:val="00360D1B"/>
    <w:rsid w:val="00360DC2"/>
    <w:rsid w:val="00360E78"/>
    <w:rsid w:val="00360E89"/>
    <w:rsid w:val="00360EC1"/>
    <w:rsid w:val="00360FA4"/>
    <w:rsid w:val="00361194"/>
    <w:rsid w:val="003611E9"/>
    <w:rsid w:val="0036149B"/>
    <w:rsid w:val="00361511"/>
    <w:rsid w:val="003615B0"/>
    <w:rsid w:val="00361664"/>
    <w:rsid w:val="003616B3"/>
    <w:rsid w:val="00361754"/>
    <w:rsid w:val="00361758"/>
    <w:rsid w:val="00361833"/>
    <w:rsid w:val="00361843"/>
    <w:rsid w:val="00361915"/>
    <w:rsid w:val="00362326"/>
    <w:rsid w:val="0036238A"/>
    <w:rsid w:val="003623EB"/>
    <w:rsid w:val="00362583"/>
    <w:rsid w:val="003627D3"/>
    <w:rsid w:val="003628A1"/>
    <w:rsid w:val="00362932"/>
    <w:rsid w:val="00362C1D"/>
    <w:rsid w:val="00362C2E"/>
    <w:rsid w:val="00362CE4"/>
    <w:rsid w:val="00362ED5"/>
    <w:rsid w:val="00362F4E"/>
    <w:rsid w:val="00362F5F"/>
    <w:rsid w:val="00362FAF"/>
    <w:rsid w:val="00362FDB"/>
    <w:rsid w:val="00363084"/>
    <w:rsid w:val="003630A1"/>
    <w:rsid w:val="003631C8"/>
    <w:rsid w:val="00363463"/>
    <w:rsid w:val="00363607"/>
    <w:rsid w:val="0036366D"/>
    <w:rsid w:val="003636E0"/>
    <w:rsid w:val="003638AF"/>
    <w:rsid w:val="003638D4"/>
    <w:rsid w:val="0036392D"/>
    <w:rsid w:val="00363999"/>
    <w:rsid w:val="00363A92"/>
    <w:rsid w:val="00363AA6"/>
    <w:rsid w:val="00363CC5"/>
    <w:rsid w:val="00363E5D"/>
    <w:rsid w:val="00363F46"/>
    <w:rsid w:val="003640FE"/>
    <w:rsid w:val="00364279"/>
    <w:rsid w:val="00364515"/>
    <w:rsid w:val="00364567"/>
    <w:rsid w:val="003645F0"/>
    <w:rsid w:val="00364765"/>
    <w:rsid w:val="0036482A"/>
    <w:rsid w:val="00364A67"/>
    <w:rsid w:val="00364D2C"/>
    <w:rsid w:val="00364DBE"/>
    <w:rsid w:val="00364DCE"/>
    <w:rsid w:val="00364DEC"/>
    <w:rsid w:val="00364E00"/>
    <w:rsid w:val="00364E0E"/>
    <w:rsid w:val="00364E6D"/>
    <w:rsid w:val="00364F41"/>
    <w:rsid w:val="00364F61"/>
    <w:rsid w:val="00364FEA"/>
    <w:rsid w:val="003650A0"/>
    <w:rsid w:val="003651F4"/>
    <w:rsid w:val="00365496"/>
    <w:rsid w:val="00365498"/>
    <w:rsid w:val="00365565"/>
    <w:rsid w:val="003656D8"/>
    <w:rsid w:val="003656E9"/>
    <w:rsid w:val="0036597D"/>
    <w:rsid w:val="003659AA"/>
    <w:rsid w:val="00365A7F"/>
    <w:rsid w:val="00365AB1"/>
    <w:rsid w:val="00365AD5"/>
    <w:rsid w:val="00365AEE"/>
    <w:rsid w:val="00365CCF"/>
    <w:rsid w:val="0036612F"/>
    <w:rsid w:val="00366260"/>
    <w:rsid w:val="003662CF"/>
    <w:rsid w:val="00366367"/>
    <w:rsid w:val="003665EF"/>
    <w:rsid w:val="00366669"/>
    <w:rsid w:val="00366694"/>
    <w:rsid w:val="00366756"/>
    <w:rsid w:val="003667BE"/>
    <w:rsid w:val="00366822"/>
    <w:rsid w:val="00366930"/>
    <w:rsid w:val="003669AB"/>
    <w:rsid w:val="003669CD"/>
    <w:rsid w:val="00366A17"/>
    <w:rsid w:val="00366BD0"/>
    <w:rsid w:val="00366FE6"/>
    <w:rsid w:val="00367107"/>
    <w:rsid w:val="0036718F"/>
    <w:rsid w:val="003671FF"/>
    <w:rsid w:val="0036755E"/>
    <w:rsid w:val="0036760E"/>
    <w:rsid w:val="0036777A"/>
    <w:rsid w:val="003677BF"/>
    <w:rsid w:val="00367921"/>
    <w:rsid w:val="00367ACB"/>
    <w:rsid w:val="00367C03"/>
    <w:rsid w:val="00367C27"/>
    <w:rsid w:val="00367D17"/>
    <w:rsid w:val="0037029A"/>
    <w:rsid w:val="00370548"/>
    <w:rsid w:val="003705CD"/>
    <w:rsid w:val="0037062F"/>
    <w:rsid w:val="0037063A"/>
    <w:rsid w:val="003707AE"/>
    <w:rsid w:val="003707B0"/>
    <w:rsid w:val="00370A24"/>
    <w:rsid w:val="00370D7C"/>
    <w:rsid w:val="00370EAE"/>
    <w:rsid w:val="00370F56"/>
    <w:rsid w:val="00370FA4"/>
    <w:rsid w:val="00371637"/>
    <w:rsid w:val="00371747"/>
    <w:rsid w:val="003717BB"/>
    <w:rsid w:val="003717D8"/>
    <w:rsid w:val="00371B17"/>
    <w:rsid w:val="00371D36"/>
    <w:rsid w:val="00372022"/>
    <w:rsid w:val="00372078"/>
    <w:rsid w:val="00372123"/>
    <w:rsid w:val="00372305"/>
    <w:rsid w:val="00372369"/>
    <w:rsid w:val="0037239B"/>
    <w:rsid w:val="003724B4"/>
    <w:rsid w:val="003725DD"/>
    <w:rsid w:val="00372626"/>
    <w:rsid w:val="00372679"/>
    <w:rsid w:val="00372741"/>
    <w:rsid w:val="003727C8"/>
    <w:rsid w:val="003728F7"/>
    <w:rsid w:val="00372925"/>
    <w:rsid w:val="003729D2"/>
    <w:rsid w:val="00372ACF"/>
    <w:rsid w:val="00372E4C"/>
    <w:rsid w:val="00372FC2"/>
    <w:rsid w:val="0037325C"/>
    <w:rsid w:val="00373432"/>
    <w:rsid w:val="0037359B"/>
    <w:rsid w:val="00373750"/>
    <w:rsid w:val="0037387F"/>
    <w:rsid w:val="00373A7C"/>
    <w:rsid w:val="00373B87"/>
    <w:rsid w:val="00373BA2"/>
    <w:rsid w:val="00373BFF"/>
    <w:rsid w:val="00373D0E"/>
    <w:rsid w:val="00373DE8"/>
    <w:rsid w:val="00373F84"/>
    <w:rsid w:val="00373FA9"/>
    <w:rsid w:val="00374018"/>
    <w:rsid w:val="0037403E"/>
    <w:rsid w:val="00374168"/>
    <w:rsid w:val="003741AB"/>
    <w:rsid w:val="0037421C"/>
    <w:rsid w:val="00374479"/>
    <w:rsid w:val="00374535"/>
    <w:rsid w:val="0037461F"/>
    <w:rsid w:val="00374636"/>
    <w:rsid w:val="00374808"/>
    <w:rsid w:val="00374920"/>
    <w:rsid w:val="0037493C"/>
    <w:rsid w:val="00374B82"/>
    <w:rsid w:val="00374BD6"/>
    <w:rsid w:val="00374BFE"/>
    <w:rsid w:val="00374C88"/>
    <w:rsid w:val="00374C91"/>
    <w:rsid w:val="00374CD5"/>
    <w:rsid w:val="00374D1C"/>
    <w:rsid w:val="00374E93"/>
    <w:rsid w:val="00374F75"/>
    <w:rsid w:val="00375089"/>
    <w:rsid w:val="00375294"/>
    <w:rsid w:val="003753AF"/>
    <w:rsid w:val="003753FE"/>
    <w:rsid w:val="00375424"/>
    <w:rsid w:val="00375678"/>
    <w:rsid w:val="00375927"/>
    <w:rsid w:val="003759FF"/>
    <w:rsid w:val="00375A11"/>
    <w:rsid w:val="00375C45"/>
    <w:rsid w:val="00375F74"/>
    <w:rsid w:val="003761A5"/>
    <w:rsid w:val="003763F5"/>
    <w:rsid w:val="00376613"/>
    <w:rsid w:val="00376615"/>
    <w:rsid w:val="0037664E"/>
    <w:rsid w:val="003766C1"/>
    <w:rsid w:val="00376719"/>
    <w:rsid w:val="003767BC"/>
    <w:rsid w:val="003768B1"/>
    <w:rsid w:val="00376AA5"/>
    <w:rsid w:val="00376AE6"/>
    <w:rsid w:val="00376CEC"/>
    <w:rsid w:val="00376D16"/>
    <w:rsid w:val="00376DC9"/>
    <w:rsid w:val="00376DCB"/>
    <w:rsid w:val="00377029"/>
    <w:rsid w:val="0037708A"/>
    <w:rsid w:val="003770FB"/>
    <w:rsid w:val="0037720A"/>
    <w:rsid w:val="00377483"/>
    <w:rsid w:val="00377495"/>
    <w:rsid w:val="00377656"/>
    <w:rsid w:val="003778BC"/>
    <w:rsid w:val="0037794C"/>
    <w:rsid w:val="0037799C"/>
    <w:rsid w:val="003779AA"/>
    <w:rsid w:val="00377A54"/>
    <w:rsid w:val="00377B26"/>
    <w:rsid w:val="00377D21"/>
    <w:rsid w:val="0038004D"/>
    <w:rsid w:val="0038006C"/>
    <w:rsid w:val="0038020B"/>
    <w:rsid w:val="003803DA"/>
    <w:rsid w:val="003804DC"/>
    <w:rsid w:val="003805C9"/>
    <w:rsid w:val="003807CB"/>
    <w:rsid w:val="003807EF"/>
    <w:rsid w:val="00380942"/>
    <w:rsid w:val="00380B6A"/>
    <w:rsid w:val="00380BC9"/>
    <w:rsid w:val="00380C79"/>
    <w:rsid w:val="00380CEE"/>
    <w:rsid w:val="00380D7B"/>
    <w:rsid w:val="00380FDF"/>
    <w:rsid w:val="0038114D"/>
    <w:rsid w:val="0038117E"/>
    <w:rsid w:val="003811E9"/>
    <w:rsid w:val="00381238"/>
    <w:rsid w:val="00381335"/>
    <w:rsid w:val="00381381"/>
    <w:rsid w:val="003815A6"/>
    <w:rsid w:val="00381627"/>
    <w:rsid w:val="00381711"/>
    <w:rsid w:val="0038192E"/>
    <w:rsid w:val="0038194A"/>
    <w:rsid w:val="00381B7C"/>
    <w:rsid w:val="00381D7C"/>
    <w:rsid w:val="00381D92"/>
    <w:rsid w:val="00381F5A"/>
    <w:rsid w:val="00381FE5"/>
    <w:rsid w:val="0038201D"/>
    <w:rsid w:val="0038225B"/>
    <w:rsid w:val="00382272"/>
    <w:rsid w:val="00382735"/>
    <w:rsid w:val="00382823"/>
    <w:rsid w:val="00382D28"/>
    <w:rsid w:val="00382DA4"/>
    <w:rsid w:val="00382EE3"/>
    <w:rsid w:val="0038307D"/>
    <w:rsid w:val="003830FB"/>
    <w:rsid w:val="003832D1"/>
    <w:rsid w:val="0038333E"/>
    <w:rsid w:val="003833C6"/>
    <w:rsid w:val="003833DE"/>
    <w:rsid w:val="0038387D"/>
    <w:rsid w:val="003838EB"/>
    <w:rsid w:val="00383AE0"/>
    <w:rsid w:val="00383B0B"/>
    <w:rsid w:val="00383B25"/>
    <w:rsid w:val="00383C3A"/>
    <w:rsid w:val="00383D2A"/>
    <w:rsid w:val="00383EB8"/>
    <w:rsid w:val="00384139"/>
    <w:rsid w:val="00384315"/>
    <w:rsid w:val="00384371"/>
    <w:rsid w:val="0038438C"/>
    <w:rsid w:val="003846B6"/>
    <w:rsid w:val="00384767"/>
    <w:rsid w:val="003848B4"/>
    <w:rsid w:val="00384A93"/>
    <w:rsid w:val="00384B68"/>
    <w:rsid w:val="00384C00"/>
    <w:rsid w:val="00384C73"/>
    <w:rsid w:val="00384D0A"/>
    <w:rsid w:val="00384D27"/>
    <w:rsid w:val="003850DC"/>
    <w:rsid w:val="003851D2"/>
    <w:rsid w:val="003852A5"/>
    <w:rsid w:val="00385343"/>
    <w:rsid w:val="003854EB"/>
    <w:rsid w:val="0038576F"/>
    <w:rsid w:val="003858F1"/>
    <w:rsid w:val="00385A25"/>
    <w:rsid w:val="00385ACE"/>
    <w:rsid w:val="00385C99"/>
    <w:rsid w:val="00385D96"/>
    <w:rsid w:val="00385EE3"/>
    <w:rsid w:val="003860DA"/>
    <w:rsid w:val="00386167"/>
    <w:rsid w:val="00386174"/>
    <w:rsid w:val="003863F7"/>
    <w:rsid w:val="0038653D"/>
    <w:rsid w:val="0038654D"/>
    <w:rsid w:val="003867B2"/>
    <w:rsid w:val="003867DD"/>
    <w:rsid w:val="003867E9"/>
    <w:rsid w:val="00386871"/>
    <w:rsid w:val="0038691E"/>
    <w:rsid w:val="00386987"/>
    <w:rsid w:val="00386C39"/>
    <w:rsid w:val="00386CEF"/>
    <w:rsid w:val="00386D48"/>
    <w:rsid w:val="00386DCA"/>
    <w:rsid w:val="00387532"/>
    <w:rsid w:val="003876C5"/>
    <w:rsid w:val="00387987"/>
    <w:rsid w:val="003879E8"/>
    <w:rsid w:val="00387B58"/>
    <w:rsid w:val="00387BF4"/>
    <w:rsid w:val="00387D28"/>
    <w:rsid w:val="0039011E"/>
    <w:rsid w:val="003901F1"/>
    <w:rsid w:val="0039025B"/>
    <w:rsid w:val="00390489"/>
    <w:rsid w:val="00390496"/>
    <w:rsid w:val="0039051A"/>
    <w:rsid w:val="0039052F"/>
    <w:rsid w:val="00390616"/>
    <w:rsid w:val="00390B21"/>
    <w:rsid w:val="00390C91"/>
    <w:rsid w:val="00390D81"/>
    <w:rsid w:val="00390DF2"/>
    <w:rsid w:val="00390E7B"/>
    <w:rsid w:val="003912A7"/>
    <w:rsid w:val="003912F2"/>
    <w:rsid w:val="00391325"/>
    <w:rsid w:val="003914F8"/>
    <w:rsid w:val="003915B5"/>
    <w:rsid w:val="00391663"/>
    <w:rsid w:val="00391718"/>
    <w:rsid w:val="003917B2"/>
    <w:rsid w:val="003917DC"/>
    <w:rsid w:val="00391888"/>
    <w:rsid w:val="00391896"/>
    <w:rsid w:val="00391967"/>
    <w:rsid w:val="00391A60"/>
    <w:rsid w:val="00391A78"/>
    <w:rsid w:val="00391B9E"/>
    <w:rsid w:val="00391CE4"/>
    <w:rsid w:val="00391D87"/>
    <w:rsid w:val="00391D8A"/>
    <w:rsid w:val="00391DBF"/>
    <w:rsid w:val="00391E24"/>
    <w:rsid w:val="00391E78"/>
    <w:rsid w:val="00391F4F"/>
    <w:rsid w:val="003921AC"/>
    <w:rsid w:val="003921D0"/>
    <w:rsid w:val="003921F1"/>
    <w:rsid w:val="003922B2"/>
    <w:rsid w:val="0039233C"/>
    <w:rsid w:val="003923CF"/>
    <w:rsid w:val="00392431"/>
    <w:rsid w:val="003924D9"/>
    <w:rsid w:val="00392522"/>
    <w:rsid w:val="003927CA"/>
    <w:rsid w:val="00392859"/>
    <w:rsid w:val="003928D6"/>
    <w:rsid w:val="00392939"/>
    <w:rsid w:val="00392952"/>
    <w:rsid w:val="00392999"/>
    <w:rsid w:val="00392B33"/>
    <w:rsid w:val="00392B57"/>
    <w:rsid w:val="00392BA2"/>
    <w:rsid w:val="00392C96"/>
    <w:rsid w:val="00392E2F"/>
    <w:rsid w:val="00392F5F"/>
    <w:rsid w:val="00392F66"/>
    <w:rsid w:val="003933DE"/>
    <w:rsid w:val="003935B0"/>
    <w:rsid w:val="003937D1"/>
    <w:rsid w:val="00393800"/>
    <w:rsid w:val="00393809"/>
    <w:rsid w:val="003939E5"/>
    <w:rsid w:val="00393C90"/>
    <w:rsid w:val="00393D50"/>
    <w:rsid w:val="00393D8E"/>
    <w:rsid w:val="00393E4F"/>
    <w:rsid w:val="00393E85"/>
    <w:rsid w:val="00393EC5"/>
    <w:rsid w:val="00393EF8"/>
    <w:rsid w:val="00394074"/>
    <w:rsid w:val="00394236"/>
    <w:rsid w:val="003942DC"/>
    <w:rsid w:val="00394354"/>
    <w:rsid w:val="00394356"/>
    <w:rsid w:val="00394360"/>
    <w:rsid w:val="0039473B"/>
    <w:rsid w:val="003948B6"/>
    <w:rsid w:val="003949D2"/>
    <w:rsid w:val="003949EA"/>
    <w:rsid w:val="00394EB6"/>
    <w:rsid w:val="00395561"/>
    <w:rsid w:val="00395697"/>
    <w:rsid w:val="003956D9"/>
    <w:rsid w:val="00395809"/>
    <w:rsid w:val="0039587D"/>
    <w:rsid w:val="0039588B"/>
    <w:rsid w:val="00395A52"/>
    <w:rsid w:val="00395A57"/>
    <w:rsid w:val="00395B75"/>
    <w:rsid w:val="00395C0C"/>
    <w:rsid w:val="00395C8E"/>
    <w:rsid w:val="00395E89"/>
    <w:rsid w:val="00395EEB"/>
    <w:rsid w:val="00395FFC"/>
    <w:rsid w:val="003965F2"/>
    <w:rsid w:val="0039672D"/>
    <w:rsid w:val="0039677D"/>
    <w:rsid w:val="003969A7"/>
    <w:rsid w:val="00396A0F"/>
    <w:rsid w:val="00396C0A"/>
    <w:rsid w:val="00396CE2"/>
    <w:rsid w:val="00396DF4"/>
    <w:rsid w:val="0039700A"/>
    <w:rsid w:val="003971D4"/>
    <w:rsid w:val="0039725B"/>
    <w:rsid w:val="00397532"/>
    <w:rsid w:val="003977B9"/>
    <w:rsid w:val="00397922"/>
    <w:rsid w:val="0039797F"/>
    <w:rsid w:val="003979EF"/>
    <w:rsid w:val="00397C6B"/>
    <w:rsid w:val="00397D66"/>
    <w:rsid w:val="00397DEF"/>
    <w:rsid w:val="003A006C"/>
    <w:rsid w:val="003A016B"/>
    <w:rsid w:val="003A01C3"/>
    <w:rsid w:val="003A01C6"/>
    <w:rsid w:val="003A02D0"/>
    <w:rsid w:val="003A04F2"/>
    <w:rsid w:val="003A05E1"/>
    <w:rsid w:val="003A071E"/>
    <w:rsid w:val="003A075C"/>
    <w:rsid w:val="003A0826"/>
    <w:rsid w:val="003A09DA"/>
    <w:rsid w:val="003A09DC"/>
    <w:rsid w:val="003A0A7B"/>
    <w:rsid w:val="003A0B12"/>
    <w:rsid w:val="003A0B18"/>
    <w:rsid w:val="003A0C54"/>
    <w:rsid w:val="003A0C99"/>
    <w:rsid w:val="003A0D07"/>
    <w:rsid w:val="003A0D84"/>
    <w:rsid w:val="003A0EA6"/>
    <w:rsid w:val="003A0FE2"/>
    <w:rsid w:val="003A10A9"/>
    <w:rsid w:val="003A116D"/>
    <w:rsid w:val="003A11C0"/>
    <w:rsid w:val="003A1211"/>
    <w:rsid w:val="003A12A8"/>
    <w:rsid w:val="003A1405"/>
    <w:rsid w:val="003A1648"/>
    <w:rsid w:val="003A1676"/>
    <w:rsid w:val="003A18AB"/>
    <w:rsid w:val="003A18DC"/>
    <w:rsid w:val="003A19B8"/>
    <w:rsid w:val="003A1A58"/>
    <w:rsid w:val="003A1C1F"/>
    <w:rsid w:val="003A1C62"/>
    <w:rsid w:val="003A1DFB"/>
    <w:rsid w:val="003A21A2"/>
    <w:rsid w:val="003A21B9"/>
    <w:rsid w:val="003A22BB"/>
    <w:rsid w:val="003A2532"/>
    <w:rsid w:val="003A265E"/>
    <w:rsid w:val="003A276F"/>
    <w:rsid w:val="003A27B4"/>
    <w:rsid w:val="003A296A"/>
    <w:rsid w:val="003A2A28"/>
    <w:rsid w:val="003A2B22"/>
    <w:rsid w:val="003A2CE3"/>
    <w:rsid w:val="003A2ECD"/>
    <w:rsid w:val="003A2F1E"/>
    <w:rsid w:val="003A34C4"/>
    <w:rsid w:val="003A34FC"/>
    <w:rsid w:val="003A350F"/>
    <w:rsid w:val="003A3569"/>
    <w:rsid w:val="003A3635"/>
    <w:rsid w:val="003A3640"/>
    <w:rsid w:val="003A371E"/>
    <w:rsid w:val="003A386E"/>
    <w:rsid w:val="003A3906"/>
    <w:rsid w:val="003A3966"/>
    <w:rsid w:val="003A3BCA"/>
    <w:rsid w:val="003A3DB7"/>
    <w:rsid w:val="003A3E12"/>
    <w:rsid w:val="003A3F1B"/>
    <w:rsid w:val="003A3F63"/>
    <w:rsid w:val="003A40A6"/>
    <w:rsid w:val="003A4361"/>
    <w:rsid w:val="003A4417"/>
    <w:rsid w:val="003A4448"/>
    <w:rsid w:val="003A45FD"/>
    <w:rsid w:val="003A46A5"/>
    <w:rsid w:val="003A474A"/>
    <w:rsid w:val="003A481B"/>
    <w:rsid w:val="003A4848"/>
    <w:rsid w:val="003A488C"/>
    <w:rsid w:val="003A4969"/>
    <w:rsid w:val="003A4A01"/>
    <w:rsid w:val="003A4A62"/>
    <w:rsid w:val="003A4A80"/>
    <w:rsid w:val="003A4B21"/>
    <w:rsid w:val="003A4CAD"/>
    <w:rsid w:val="003A4DD6"/>
    <w:rsid w:val="003A5379"/>
    <w:rsid w:val="003A550F"/>
    <w:rsid w:val="003A5564"/>
    <w:rsid w:val="003A5623"/>
    <w:rsid w:val="003A56C4"/>
    <w:rsid w:val="003A5739"/>
    <w:rsid w:val="003A57BF"/>
    <w:rsid w:val="003A57DA"/>
    <w:rsid w:val="003A58E3"/>
    <w:rsid w:val="003A5A77"/>
    <w:rsid w:val="003A5AB7"/>
    <w:rsid w:val="003A5C38"/>
    <w:rsid w:val="003A5CD2"/>
    <w:rsid w:val="003A5DA5"/>
    <w:rsid w:val="003A5E2B"/>
    <w:rsid w:val="003A625A"/>
    <w:rsid w:val="003A63D5"/>
    <w:rsid w:val="003A63DF"/>
    <w:rsid w:val="003A6462"/>
    <w:rsid w:val="003A6490"/>
    <w:rsid w:val="003A6678"/>
    <w:rsid w:val="003A68B7"/>
    <w:rsid w:val="003A6940"/>
    <w:rsid w:val="003A6983"/>
    <w:rsid w:val="003A6987"/>
    <w:rsid w:val="003A6AB0"/>
    <w:rsid w:val="003A6AE9"/>
    <w:rsid w:val="003A6C11"/>
    <w:rsid w:val="003A6CB9"/>
    <w:rsid w:val="003A6EF4"/>
    <w:rsid w:val="003A709D"/>
    <w:rsid w:val="003A70B2"/>
    <w:rsid w:val="003A72DF"/>
    <w:rsid w:val="003A7390"/>
    <w:rsid w:val="003A73D1"/>
    <w:rsid w:val="003A73FB"/>
    <w:rsid w:val="003A743D"/>
    <w:rsid w:val="003A759D"/>
    <w:rsid w:val="003A75DB"/>
    <w:rsid w:val="003A770B"/>
    <w:rsid w:val="003A774A"/>
    <w:rsid w:val="003A7755"/>
    <w:rsid w:val="003A779E"/>
    <w:rsid w:val="003A78B0"/>
    <w:rsid w:val="003A7984"/>
    <w:rsid w:val="003A7A33"/>
    <w:rsid w:val="003A7DB8"/>
    <w:rsid w:val="003A7E50"/>
    <w:rsid w:val="003B000E"/>
    <w:rsid w:val="003B017F"/>
    <w:rsid w:val="003B0361"/>
    <w:rsid w:val="003B0629"/>
    <w:rsid w:val="003B09E7"/>
    <w:rsid w:val="003B0A08"/>
    <w:rsid w:val="003B0A32"/>
    <w:rsid w:val="003B0B56"/>
    <w:rsid w:val="003B0CB3"/>
    <w:rsid w:val="003B0DF7"/>
    <w:rsid w:val="003B0F19"/>
    <w:rsid w:val="003B12F6"/>
    <w:rsid w:val="003B1498"/>
    <w:rsid w:val="003B14B1"/>
    <w:rsid w:val="003B15B9"/>
    <w:rsid w:val="003B1907"/>
    <w:rsid w:val="003B1B59"/>
    <w:rsid w:val="003B201B"/>
    <w:rsid w:val="003B221E"/>
    <w:rsid w:val="003B2418"/>
    <w:rsid w:val="003B261C"/>
    <w:rsid w:val="003B2639"/>
    <w:rsid w:val="003B2763"/>
    <w:rsid w:val="003B2961"/>
    <w:rsid w:val="003B29D1"/>
    <w:rsid w:val="003B2A84"/>
    <w:rsid w:val="003B2B8F"/>
    <w:rsid w:val="003B2B94"/>
    <w:rsid w:val="003B2BD2"/>
    <w:rsid w:val="003B3149"/>
    <w:rsid w:val="003B31DC"/>
    <w:rsid w:val="003B33E6"/>
    <w:rsid w:val="003B342C"/>
    <w:rsid w:val="003B36F9"/>
    <w:rsid w:val="003B3950"/>
    <w:rsid w:val="003B396E"/>
    <w:rsid w:val="003B3A36"/>
    <w:rsid w:val="003B3B0B"/>
    <w:rsid w:val="003B3B57"/>
    <w:rsid w:val="003B3CB0"/>
    <w:rsid w:val="003B3D9B"/>
    <w:rsid w:val="003B3F22"/>
    <w:rsid w:val="003B40D4"/>
    <w:rsid w:val="003B40FA"/>
    <w:rsid w:val="003B430C"/>
    <w:rsid w:val="003B43FB"/>
    <w:rsid w:val="003B453C"/>
    <w:rsid w:val="003B45B4"/>
    <w:rsid w:val="003B460E"/>
    <w:rsid w:val="003B462E"/>
    <w:rsid w:val="003B46FB"/>
    <w:rsid w:val="003B4713"/>
    <w:rsid w:val="003B4782"/>
    <w:rsid w:val="003B4889"/>
    <w:rsid w:val="003B488E"/>
    <w:rsid w:val="003B498E"/>
    <w:rsid w:val="003B4B8D"/>
    <w:rsid w:val="003B4BB9"/>
    <w:rsid w:val="003B4CBC"/>
    <w:rsid w:val="003B4DCC"/>
    <w:rsid w:val="003B4E17"/>
    <w:rsid w:val="003B5098"/>
    <w:rsid w:val="003B5185"/>
    <w:rsid w:val="003B51B7"/>
    <w:rsid w:val="003B5208"/>
    <w:rsid w:val="003B5287"/>
    <w:rsid w:val="003B53CA"/>
    <w:rsid w:val="003B5565"/>
    <w:rsid w:val="003B5721"/>
    <w:rsid w:val="003B572F"/>
    <w:rsid w:val="003B59EF"/>
    <w:rsid w:val="003B5A2F"/>
    <w:rsid w:val="003B5A8D"/>
    <w:rsid w:val="003B5B84"/>
    <w:rsid w:val="003B5BF9"/>
    <w:rsid w:val="003B5C1D"/>
    <w:rsid w:val="003B5C3E"/>
    <w:rsid w:val="003B5D19"/>
    <w:rsid w:val="003B5E1D"/>
    <w:rsid w:val="003B5E9D"/>
    <w:rsid w:val="003B5F96"/>
    <w:rsid w:val="003B611C"/>
    <w:rsid w:val="003B611D"/>
    <w:rsid w:val="003B6164"/>
    <w:rsid w:val="003B6210"/>
    <w:rsid w:val="003B6329"/>
    <w:rsid w:val="003B634C"/>
    <w:rsid w:val="003B63F2"/>
    <w:rsid w:val="003B6411"/>
    <w:rsid w:val="003B644D"/>
    <w:rsid w:val="003B646C"/>
    <w:rsid w:val="003B655A"/>
    <w:rsid w:val="003B65D1"/>
    <w:rsid w:val="003B66B8"/>
    <w:rsid w:val="003B68CB"/>
    <w:rsid w:val="003B6964"/>
    <w:rsid w:val="003B6B15"/>
    <w:rsid w:val="003B6B42"/>
    <w:rsid w:val="003B6C1C"/>
    <w:rsid w:val="003B6DE2"/>
    <w:rsid w:val="003B7007"/>
    <w:rsid w:val="003B71D7"/>
    <w:rsid w:val="003B72FC"/>
    <w:rsid w:val="003B7760"/>
    <w:rsid w:val="003B797A"/>
    <w:rsid w:val="003C02E0"/>
    <w:rsid w:val="003C0312"/>
    <w:rsid w:val="003C03BE"/>
    <w:rsid w:val="003C0474"/>
    <w:rsid w:val="003C0612"/>
    <w:rsid w:val="003C067F"/>
    <w:rsid w:val="003C0786"/>
    <w:rsid w:val="003C09BD"/>
    <w:rsid w:val="003C0F30"/>
    <w:rsid w:val="003C0F9D"/>
    <w:rsid w:val="003C10F7"/>
    <w:rsid w:val="003C1277"/>
    <w:rsid w:val="003C13C1"/>
    <w:rsid w:val="003C142C"/>
    <w:rsid w:val="003C151A"/>
    <w:rsid w:val="003C16F2"/>
    <w:rsid w:val="003C1796"/>
    <w:rsid w:val="003C1858"/>
    <w:rsid w:val="003C18FB"/>
    <w:rsid w:val="003C19E4"/>
    <w:rsid w:val="003C1CBA"/>
    <w:rsid w:val="003C1F68"/>
    <w:rsid w:val="003C1F91"/>
    <w:rsid w:val="003C1FCD"/>
    <w:rsid w:val="003C1FE5"/>
    <w:rsid w:val="003C21E7"/>
    <w:rsid w:val="003C228B"/>
    <w:rsid w:val="003C2372"/>
    <w:rsid w:val="003C276B"/>
    <w:rsid w:val="003C27BC"/>
    <w:rsid w:val="003C28D7"/>
    <w:rsid w:val="003C294B"/>
    <w:rsid w:val="003C2957"/>
    <w:rsid w:val="003C2B37"/>
    <w:rsid w:val="003C2C35"/>
    <w:rsid w:val="003C2C74"/>
    <w:rsid w:val="003C2CA3"/>
    <w:rsid w:val="003C2DE4"/>
    <w:rsid w:val="003C30F9"/>
    <w:rsid w:val="003C3185"/>
    <w:rsid w:val="003C340F"/>
    <w:rsid w:val="003C3782"/>
    <w:rsid w:val="003C3834"/>
    <w:rsid w:val="003C3951"/>
    <w:rsid w:val="003C3AA1"/>
    <w:rsid w:val="003C3C0A"/>
    <w:rsid w:val="003C3C3C"/>
    <w:rsid w:val="003C3C6E"/>
    <w:rsid w:val="003C3C92"/>
    <w:rsid w:val="003C3CB9"/>
    <w:rsid w:val="003C3D55"/>
    <w:rsid w:val="003C3E0E"/>
    <w:rsid w:val="003C3FD9"/>
    <w:rsid w:val="003C4131"/>
    <w:rsid w:val="003C4167"/>
    <w:rsid w:val="003C4216"/>
    <w:rsid w:val="003C42BB"/>
    <w:rsid w:val="003C44D1"/>
    <w:rsid w:val="003C45C8"/>
    <w:rsid w:val="003C45F0"/>
    <w:rsid w:val="003C46E9"/>
    <w:rsid w:val="003C481C"/>
    <w:rsid w:val="003C4833"/>
    <w:rsid w:val="003C484A"/>
    <w:rsid w:val="003C4A23"/>
    <w:rsid w:val="003C4C28"/>
    <w:rsid w:val="003C4EE6"/>
    <w:rsid w:val="003C5029"/>
    <w:rsid w:val="003C5310"/>
    <w:rsid w:val="003C553B"/>
    <w:rsid w:val="003C5682"/>
    <w:rsid w:val="003C56AF"/>
    <w:rsid w:val="003C58D0"/>
    <w:rsid w:val="003C5931"/>
    <w:rsid w:val="003C5B92"/>
    <w:rsid w:val="003C5BB6"/>
    <w:rsid w:val="003C5CEB"/>
    <w:rsid w:val="003C6125"/>
    <w:rsid w:val="003C61C3"/>
    <w:rsid w:val="003C6428"/>
    <w:rsid w:val="003C64EA"/>
    <w:rsid w:val="003C65BD"/>
    <w:rsid w:val="003C6769"/>
    <w:rsid w:val="003C6816"/>
    <w:rsid w:val="003C6914"/>
    <w:rsid w:val="003C6942"/>
    <w:rsid w:val="003C6952"/>
    <w:rsid w:val="003C6969"/>
    <w:rsid w:val="003C6AE0"/>
    <w:rsid w:val="003C6B1C"/>
    <w:rsid w:val="003C6D8C"/>
    <w:rsid w:val="003C6DB5"/>
    <w:rsid w:val="003C70A8"/>
    <w:rsid w:val="003C7174"/>
    <w:rsid w:val="003C7313"/>
    <w:rsid w:val="003C7364"/>
    <w:rsid w:val="003C737E"/>
    <w:rsid w:val="003C7393"/>
    <w:rsid w:val="003C7546"/>
    <w:rsid w:val="003C7632"/>
    <w:rsid w:val="003C7A25"/>
    <w:rsid w:val="003C7B24"/>
    <w:rsid w:val="003C7DF4"/>
    <w:rsid w:val="003C7E92"/>
    <w:rsid w:val="003C7F24"/>
    <w:rsid w:val="003C7FB8"/>
    <w:rsid w:val="003D006E"/>
    <w:rsid w:val="003D01D0"/>
    <w:rsid w:val="003D04DB"/>
    <w:rsid w:val="003D0AFF"/>
    <w:rsid w:val="003D0E5A"/>
    <w:rsid w:val="003D0EBB"/>
    <w:rsid w:val="003D14FF"/>
    <w:rsid w:val="003D1A23"/>
    <w:rsid w:val="003D1AD8"/>
    <w:rsid w:val="003D1BE3"/>
    <w:rsid w:val="003D1CAB"/>
    <w:rsid w:val="003D1DD5"/>
    <w:rsid w:val="003D1E68"/>
    <w:rsid w:val="003D1FDB"/>
    <w:rsid w:val="003D2163"/>
    <w:rsid w:val="003D221E"/>
    <w:rsid w:val="003D2323"/>
    <w:rsid w:val="003D23B4"/>
    <w:rsid w:val="003D2407"/>
    <w:rsid w:val="003D2434"/>
    <w:rsid w:val="003D25F4"/>
    <w:rsid w:val="003D26A4"/>
    <w:rsid w:val="003D2856"/>
    <w:rsid w:val="003D2952"/>
    <w:rsid w:val="003D2B6A"/>
    <w:rsid w:val="003D2C21"/>
    <w:rsid w:val="003D2CDE"/>
    <w:rsid w:val="003D2D78"/>
    <w:rsid w:val="003D2E5D"/>
    <w:rsid w:val="003D2F0C"/>
    <w:rsid w:val="003D2F35"/>
    <w:rsid w:val="003D31D2"/>
    <w:rsid w:val="003D332C"/>
    <w:rsid w:val="003D33C0"/>
    <w:rsid w:val="003D3468"/>
    <w:rsid w:val="003D3630"/>
    <w:rsid w:val="003D37E8"/>
    <w:rsid w:val="003D3B7F"/>
    <w:rsid w:val="003D3B9D"/>
    <w:rsid w:val="003D3BC6"/>
    <w:rsid w:val="003D3CE9"/>
    <w:rsid w:val="003D3D50"/>
    <w:rsid w:val="003D3E5E"/>
    <w:rsid w:val="003D3E99"/>
    <w:rsid w:val="003D4003"/>
    <w:rsid w:val="003D4008"/>
    <w:rsid w:val="003D40A5"/>
    <w:rsid w:val="003D4203"/>
    <w:rsid w:val="003D42A4"/>
    <w:rsid w:val="003D42E0"/>
    <w:rsid w:val="003D446E"/>
    <w:rsid w:val="003D46AB"/>
    <w:rsid w:val="003D47E3"/>
    <w:rsid w:val="003D4BF5"/>
    <w:rsid w:val="003D4CE1"/>
    <w:rsid w:val="003D5011"/>
    <w:rsid w:val="003D50C6"/>
    <w:rsid w:val="003D50E6"/>
    <w:rsid w:val="003D5330"/>
    <w:rsid w:val="003D5382"/>
    <w:rsid w:val="003D53F9"/>
    <w:rsid w:val="003D5563"/>
    <w:rsid w:val="003D565A"/>
    <w:rsid w:val="003D5734"/>
    <w:rsid w:val="003D5779"/>
    <w:rsid w:val="003D585C"/>
    <w:rsid w:val="003D5A9B"/>
    <w:rsid w:val="003D5B5B"/>
    <w:rsid w:val="003D5C7C"/>
    <w:rsid w:val="003D5EDF"/>
    <w:rsid w:val="003D624E"/>
    <w:rsid w:val="003D63D3"/>
    <w:rsid w:val="003D6410"/>
    <w:rsid w:val="003D69EC"/>
    <w:rsid w:val="003D6B2B"/>
    <w:rsid w:val="003D6BCA"/>
    <w:rsid w:val="003D6C84"/>
    <w:rsid w:val="003D6CDA"/>
    <w:rsid w:val="003D6CF0"/>
    <w:rsid w:val="003D6DB6"/>
    <w:rsid w:val="003D6E84"/>
    <w:rsid w:val="003D6E87"/>
    <w:rsid w:val="003D6E8A"/>
    <w:rsid w:val="003D6E9F"/>
    <w:rsid w:val="003D6F3A"/>
    <w:rsid w:val="003D70E1"/>
    <w:rsid w:val="003D71E5"/>
    <w:rsid w:val="003D73F4"/>
    <w:rsid w:val="003D7534"/>
    <w:rsid w:val="003D7624"/>
    <w:rsid w:val="003D7A09"/>
    <w:rsid w:val="003D7A0C"/>
    <w:rsid w:val="003D7A72"/>
    <w:rsid w:val="003D7A93"/>
    <w:rsid w:val="003D7B8E"/>
    <w:rsid w:val="003D7C2D"/>
    <w:rsid w:val="003D7CA8"/>
    <w:rsid w:val="003D7EC0"/>
    <w:rsid w:val="003D7F7F"/>
    <w:rsid w:val="003E033F"/>
    <w:rsid w:val="003E04A3"/>
    <w:rsid w:val="003E0687"/>
    <w:rsid w:val="003E0837"/>
    <w:rsid w:val="003E0A40"/>
    <w:rsid w:val="003E0A81"/>
    <w:rsid w:val="003E0C4B"/>
    <w:rsid w:val="003E0C85"/>
    <w:rsid w:val="003E11A7"/>
    <w:rsid w:val="003E1256"/>
    <w:rsid w:val="003E1401"/>
    <w:rsid w:val="003E15FB"/>
    <w:rsid w:val="003E17AC"/>
    <w:rsid w:val="003E1960"/>
    <w:rsid w:val="003E1A11"/>
    <w:rsid w:val="003E1AC1"/>
    <w:rsid w:val="003E1B00"/>
    <w:rsid w:val="003E1B8A"/>
    <w:rsid w:val="003E1BEE"/>
    <w:rsid w:val="003E1C2C"/>
    <w:rsid w:val="003E1C2E"/>
    <w:rsid w:val="003E1C5D"/>
    <w:rsid w:val="003E1DA9"/>
    <w:rsid w:val="003E1F98"/>
    <w:rsid w:val="003E20BE"/>
    <w:rsid w:val="003E213E"/>
    <w:rsid w:val="003E2141"/>
    <w:rsid w:val="003E2322"/>
    <w:rsid w:val="003E2426"/>
    <w:rsid w:val="003E24D9"/>
    <w:rsid w:val="003E2B13"/>
    <w:rsid w:val="003E2B60"/>
    <w:rsid w:val="003E2C65"/>
    <w:rsid w:val="003E2D7E"/>
    <w:rsid w:val="003E2E18"/>
    <w:rsid w:val="003E2E62"/>
    <w:rsid w:val="003E2EDB"/>
    <w:rsid w:val="003E30AB"/>
    <w:rsid w:val="003E31F2"/>
    <w:rsid w:val="003E335E"/>
    <w:rsid w:val="003E33BC"/>
    <w:rsid w:val="003E344F"/>
    <w:rsid w:val="003E361A"/>
    <w:rsid w:val="003E36D1"/>
    <w:rsid w:val="003E375C"/>
    <w:rsid w:val="003E37B0"/>
    <w:rsid w:val="003E3939"/>
    <w:rsid w:val="003E39F0"/>
    <w:rsid w:val="003E3A92"/>
    <w:rsid w:val="003E3BDA"/>
    <w:rsid w:val="003E3C38"/>
    <w:rsid w:val="003E3C5C"/>
    <w:rsid w:val="003E3C6E"/>
    <w:rsid w:val="003E3F7D"/>
    <w:rsid w:val="003E4087"/>
    <w:rsid w:val="003E40A5"/>
    <w:rsid w:val="003E4141"/>
    <w:rsid w:val="003E42F7"/>
    <w:rsid w:val="003E433B"/>
    <w:rsid w:val="003E467A"/>
    <w:rsid w:val="003E477F"/>
    <w:rsid w:val="003E47F2"/>
    <w:rsid w:val="003E48C0"/>
    <w:rsid w:val="003E4AB2"/>
    <w:rsid w:val="003E4AED"/>
    <w:rsid w:val="003E4B82"/>
    <w:rsid w:val="003E4BCB"/>
    <w:rsid w:val="003E4C17"/>
    <w:rsid w:val="003E4E60"/>
    <w:rsid w:val="003E4FCC"/>
    <w:rsid w:val="003E5060"/>
    <w:rsid w:val="003E508A"/>
    <w:rsid w:val="003E50B9"/>
    <w:rsid w:val="003E55A0"/>
    <w:rsid w:val="003E57DD"/>
    <w:rsid w:val="003E5981"/>
    <w:rsid w:val="003E59D5"/>
    <w:rsid w:val="003E59E4"/>
    <w:rsid w:val="003E5D41"/>
    <w:rsid w:val="003E5E00"/>
    <w:rsid w:val="003E5F30"/>
    <w:rsid w:val="003E60A3"/>
    <w:rsid w:val="003E6410"/>
    <w:rsid w:val="003E6473"/>
    <w:rsid w:val="003E6513"/>
    <w:rsid w:val="003E65EA"/>
    <w:rsid w:val="003E6771"/>
    <w:rsid w:val="003E6982"/>
    <w:rsid w:val="003E69BC"/>
    <w:rsid w:val="003E6A33"/>
    <w:rsid w:val="003E6B2F"/>
    <w:rsid w:val="003E6C0B"/>
    <w:rsid w:val="003E6C34"/>
    <w:rsid w:val="003E6C8D"/>
    <w:rsid w:val="003E6E45"/>
    <w:rsid w:val="003E6FEC"/>
    <w:rsid w:val="003E7073"/>
    <w:rsid w:val="003E7081"/>
    <w:rsid w:val="003E7103"/>
    <w:rsid w:val="003E712F"/>
    <w:rsid w:val="003E7173"/>
    <w:rsid w:val="003E728E"/>
    <w:rsid w:val="003E7509"/>
    <w:rsid w:val="003E7654"/>
    <w:rsid w:val="003E78B9"/>
    <w:rsid w:val="003E79FF"/>
    <w:rsid w:val="003E7A3E"/>
    <w:rsid w:val="003E7AE5"/>
    <w:rsid w:val="003E7CB0"/>
    <w:rsid w:val="003E7D2E"/>
    <w:rsid w:val="003E7DE7"/>
    <w:rsid w:val="003E7EE5"/>
    <w:rsid w:val="003F002B"/>
    <w:rsid w:val="003F018A"/>
    <w:rsid w:val="003F01EA"/>
    <w:rsid w:val="003F0393"/>
    <w:rsid w:val="003F03D1"/>
    <w:rsid w:val="003F0900"/>
    <w:rsid w:val="003F0AC1"/>
    <w:rsid w:val="003F0B0A"/>
    <w:rsid w:val="003F0B65"/>
    <w:rsid w:val="003F0BB1"/>
    <w:rsid w:val="003F0C03"/>
    <w:rsid w:val="003F0C39"/>
    <w:rsid w:val="003F0DBA"/>
    <w:rsid w:val="003F0E2D"/>
    <w:rsid w:val="003F0F0F"/>
    <w:rsid w:val="003F0F76"/>
    <w:rsid w:val="003F106F"/>
    <w:rsid w:val="003F1116"/>
    <w:rsid w:val="003F11EA"/>
    <w:rsid w:val="003F1423"/>
    <w:rsid w:val="003F142E"/>
    <w:rsid w:val="003F1501"/>
    <w:rsid w:val="003F158E"/>
    <w:rsid w:val="003F177F"/>
    <w:rsid w:val="003F181D"/>
    <w:rsid w:val="003F18A5"/>
    <w:rsid w:val="003F1963"/>
    <w:rsid w:val="003F199F"/>
    <w:rsid w:val="003F19AF"/>
    <w:rsid w:val="003F1A58"/>
    <w:rsid w:val="003F2030"/>
    <w:rsid w:val="003F2221"/>
    <w:rsid w:val="003F2232"/>
    <w:rsid w:val="003F24B2"/>
    <w:rsid w:val="003F24B7"/>
    <w:rsid w:val="003F277E"/>
    <w:rsid w:val="003F2872"/>
    <w:rsid w:val="003F2903"/>
    <w:rsid w:val="003F29F4"/>
    <w:rsid w:val="003F29F7"/>
    <w:rsid w:val="003F2A15"/>
    <w:rsid w:val="003F2C99"/>
    <w:rsid w:val="003F2CDD"/>
    <w:rsid w:val="003F2DBB"/>
    <w:rsid w:val="003F2DF2"/>
    <w:rsid w:val="003F2E4D"/>
    <w:rsid w:val="003F2E5C"/>
    <w:rsid w:val="003F2E99"/>
    <w:rsid w:val="003F2F31"/>
    <w:rsid w:val="003F3010"/>
    <w:rsid w:val="003F30E6"/>
    <w:rsid w:val="003F3104"/>
    <w:rsid w:val="003F32EB"/>
    <w:rsid w:val="003F3301"/>
    <w:rsid w:val="003F33B6"/>
    <w:rsid w:val="003F3584"/>
    <w:rsid w:val="003F36BD"/>
    <w:rsid w:val="003F36F6"/>
    <w:rsid w:val="003F3736"/>
    <w:rsid w:val="003F3B4D"/>
    <w:rsid w:val="003F3C91"/>
    <w:rsid w:val="003F3F49"/>
    <w:rsid w:val="003F4229"/>
    <w:rsid w:val="003F4405"/>
    <w:rsid w:val="003F4497"/>
    <w:rsid w:val="003F4EBE"/>
    <w:rsid w:val="003F4F6B"/>
    <w:rsid w:val="003F4FB2"/>
    <w:rsid w:val="003F5011"/>
    <w:rsid w:val="003F548E"/>
    <w:rsid w:val="003F5870"/>
    <w:rsid w:val="003F595C"/>
    <w:rsid w:val="003F598E"/>
    <w:rsid w:val="003F5ACE"/>
    <w:rsid w:val="003F5B79"/>
    <w:rsid w:val="003F5C38"/>
    <w:rsid w:val="003F5D30"/>
    <w:rsid w:val="003F5D91"/>
    <w:rsid w:val="003F5F8D"/>
    <w:rsid w:val="003F611C"/>
    <w:rsid w:val="003F6304"/>
    <w:rsid w:val="003F6510"/>
    <w:rsid w:val="003F6716"/>
    <w:rsid w:val="003F6967"/>
    <w:rsid w:val="003F6A33"/>
    <w:rsid w:val="003F6A7E"/>
    <w:rsid w:val="003F6B7B"/>
    <w:rsid w:val="003F6DAE"/>
    <w:rsid w:val="003F6DF1"/>
    <w:rsid w:val="003F6E16"/>
    <w:rsid w:val="003F7041"/>
    <w:rsid w:val="003F70E1"/>
    <w:rsid w:val="003F7211"/>
    <w:rsid w:val="003F722F"/>
    <w:rsid w:val="003F7257"/>
    <w:rsid w:val="003F7351"/>
    <w:rsid w:val="003F760E"/>
    <w:rsid w:val="003F7614"/>
    <w:rsid w:val="003F7731"/>
    <w:rsid w:val="003F778D"/>
    <w:rsid w:val="003F7AD3"/>
    <w:rsid w:val="003F7BB8"/>
    <w:rsid w:val="003F7D94"/>
    <w:rsid w:val="003F7E0E"/>
    <w:rsid w:val="003F7F66"/>
    <w:rsid w:val="003F7FC6"/>
    <w:rsid w:val="0040001A"/>
    <w:rsid w:val="004000E5"/>
    <w:rsid w:val="00400212"/>
    <w:rsid w:val="0040022A"/>
    <w:rsid w:val="00400737"/>
    <w:rsid w:val="00400769"/>
    <w:rsid w:val="004008AC"/>
    <w:rsid w:val="004008C5"/>
    <w:rsid w:val="0040090E"/>
    <w:rsid w:val="00400CEE"/>
    <w:rsid w:val="00400EB2"/>
    <w:rsid w:val="00400F91"/>
    <w:rsid w:val="00401081"/>
    <w:rsid w:val="00401267"/>
    <w:rsid w:val="004015EB"/>
    <w:rsid w:val="00401644"/>
    <w:rsid w:val="004016D1"/>
    <w:rsid w:val="00401859"/>
    <w:rsid w:val="004019AD"/>
    <w:rsid w:val="004019D9"/>
    <w:rsid w:val="00401C96"/>
    <w:rsid w:val="00401DAA"/>
    <w:rsid w:val="00401DC0"/>
    <w:rsid w:val="00401EEB"/>
    <w:rsid w:val="00401FBF"/>
    <w:rsid w:val="0040201D"/>
    <w:rsid w:val="00402077"/>
    <w:rsid w:val="004020B2"/>
    <w:rsid w:val="004020E3"/>
    <w:rsid w:val="00402168"/>
    <w:rsid w:val="004022D5"/>
    <w:rsid w:val="004024D0"/>
    <w:rsid w:val="0040250E"/>
    <w:rsid w:val="0040251A"/>
    <w:rsid w:val="0040255A"/>
    <w:rsid w:val="00402602"/>
    <w:rsid w:val="00402682"/>
    <w:rsid w:val="0040274D"/>
    <w:rsid w:val="00402768"/>
    <w:rsid w:val="0040277A"/>
    <w:rsid w:val="00402AD8"/>
    <w:rsid w:val="00402D21"/>
    <w:rsid w:val="0040318B"/>
    <w:rsid w:val="00403426"/>
    <w:rsid w:val="00403430"/>
    <w:rsid w:val="0040348F"/>
    <w:rsid w:val="00403499"/>
    <w:rsid w:val="00403531"/>
    <w:rsid w:val="00403630"/>
    <w:rsid w:val="00403690"/>
    <w:rsid w:val="0040396C"/>
    <w:rsid w:val="00403A19"/>
    <w:rsid w:val="00403BA1"/>
    <w:rsid w:val="00403BAB"/>
    <w:rsid w:val="00403DE5"/>
    <w:rsid w:val="00403F4B"/>
    <w:rsid w:val="00403FF8"/>
    <w:rsid w:val="0040404D"/>
    <w:rsid w:val="004041D5"/>
    <w:rsid w:val="004044BB"/>
    <w:rsid w:val="00404625"/>
    <w:rsid w:val="00404699"/>
    <w:rsid w:val="0040469A"/>
    <w:rsid w:val="004046B3"/>
    <w:rsid w:val="00404722"/>
    <w:rsid w:val="00404734"/>
    <w:rsid w:val="004048E8"/>
    <w:rsid w:val="004049F9"/>
    <w:rsid w:val="00404AAE"/>
    <w:rsid w:val="00404ACB"/>
    <w:rsid w:val="00404BA0"/>
    <w:rsid w:val="00404BFA"/>
    <w:rsid w:val="00404D3F"/>
    <w:rsid w:val="00404E74"/>
    <w:rsid w:val="00404F35"/>
    <w:rsid w:val="004054A7"/>
    <w:rsid w:val="004056AA"/>
    <w:rsid w:val="004056F1"/>
    <w:rsid w:val="004057C4"/>
    <w:rsid w:val="004058C7"/>
    <w:rsid w:val="004059BB"/>
    <w:rsid w:val="00405E73"/>
    <w:rsid w:val="004060AA"/>
    <w:rsid w:val="00406126"/>
    <w:rsid w:val="004061A3"/>
    <w:rsid w:val="004061DA"/>
    <w:rsid w:val="004061FE"/>
    <w:rsid w:val="0040625D"/>
    <w:rsid w:val="004062C0"/>
    <w:rsid w:val="0040632A"/>
    <w:rsid w:val="00406369"/>
    <w:rsid w:val="00406600"/>
    <w:rsid w:val="00406812"/>
    <w:rsid w:val="00406873"/>
    <w:rsid w:val="00406D1B"/>
    <w:rsid w:val="00406D70"/>
    <w:rsid w:val="00407037"/>
    <w:rsid w:val="00407362"/>
    <w:rsid w:val="00407422"/>
    <w:rsid w:val="004074DE"/>
    <w:rsid w:val="00407526"/>
    <w:rsid w:val="00407735"/>
    <w:rsid w:val="0040780A"/>
    <w:rsid w:val="00407848"/>
    <w:rsid w:val="004079A8"/>
    <w:rsid w:val="004079B5"/>
    <w:rsid w:val="00407A9C"/>
    <w:rsid w:val="00407B5E"/>
    <w:rsid w:val="00407CAA"/>
    <w:rsid w:val="00407F00"/>
    <w:rsid w:val="0041006D"/>
    <w:rsid w:val="0041014D"/>
    <w:rsid w:val="00410213"/>
    <w:rsid w:val="004102D7"/>
    <w:rsid w:val="00410330"/>
    <w:rsid w:val="0041038B"/>
    <w:rsid w:val="004104E7"/>
    <w:rsid w:val="00410517"/>
    <w:rsid w:val="0041061A"/>
    <w:rsid w:val="00410691"/>
    <w:rsid w:val="00410753"/>
    <w:rsid w:val="0041082B"/>
    <w:rsid w:val="00410A7B"/>
    <w:rsid w:val="00410AB1"/>
    <w:rsid w:val="00410BC9"/>
    <w:rsid w:val="00410D1C"/>
    <w:rsid w:val="00410DD3"/>
    <w:rsid w:val="00410EA4"/>
    <w:rsid w:val="00411090"/>
    <w:rsid w:val="00411176"/>
    <w:rsid w:val="00411232"/>
    <w:rsid w:val="00411351"/>
    <w:rsid w:val="0041172B"/>
    <w:rsid w:val="004117CF"/>
    <w:rsid w:val="00411827"/>
    <w:rsid w:val="004118DE"/>
    <w:rsid w:val="00411C63"/>
    <w:rsid w:val="00411C6A"/>
    <w:rsid w:val="00411FA0"/>
    <w:rsid w:val="00411FB2"/>
    <w:rsid w:val="00412106"/>
    <w:rsid w:val="004126EA"/>
    <w:rsid w:val="00412778"/>
    <w:rsid w:val="00412808"/>
    <w:rsid w:val="004129C4"/>
    <w:rsid w:val="00412A49"/>
    <w:rsid w:val="00412A69"/>
    <w:rsid w:val="00412BE0"/>
    <w:rsid w:val="00412C31"/>
    <w:rsid w:val="00412DCA"/>
    <w:rsid w:val="00412F41"/>
    <w:rsid w:val="00412FD4"/>
    <w:rsid w:val="00413005"/>
    <w:rsid w:val="004130C7"/>
    <w:rsid w:val="00413160"/>
    <w:rsid w:val="00413170"/>
    <w:rsid w:val="0041350C"/>
    <w:rsid w:val="004135A4"/>
    <w:rsid w:val="0041367D"/>
    <w:rsid w:val="004136F2"/>
    <w:rsid w:val="004137AB"/>
    <w:rsid w:val="00413877"/>
    <w:rsid w:val="00413879"/>
    <w:rsid w:val="00413989"/>
    <w:rsid w:val="004139BF"/>
    <w:rsid w:val="00413A39"/>
    <w:rsid w:val="00413AF3"/>
    <w:rsid w:val="00413C03"/>
    <w:rsid w:val="00413D42"/>
    <w:rsid w:val="00413DF3"/>
    <w:rsid w:val="00413E0E"/>
    <w:rsid w:val="00413E26"/>
    <w:rsid w:val="00413EFE"/>
    <w:rsid w:val="00413F5A"/>
    <w:rsid w:val="00413FF5"/>
    <w:rsid w:val="00414005"/>
    <w:rsid w:val="00414241"/>
    <w:rsid w:val="004142B2"/>
    <w:rsid w:val="004142B3"/>
    <w:rsid w:val="0041441D"/>
    <w:rsid w:val="00414468"/>
    <w:rsid w:val="004144DE"/>
    <w:rsid w:val="00414634"/>
    <w:rsid w:val="00414799"/>
    <w:rsid w:val="004149B5"/>
    <w:rsid w:val="004149FD"/>
    <w:rsid w:val="00414AD2"/>
    <w:rsid w:val="00414D04"/>
    <w:rsid w:val="00414E69"/>
    <w:rsid w:val="00414FE8"/>
    <w:rsid w:val="004150EE"/>
    <w:rsid w:val="00415263"/>
    <w:rsid w:val="0041529C"/>
    <w:rsid w:val="004152DA"/>
    <w:rsid w:val="004152F6"/>
    <w:rsid w:val="00415305"/>
    <w:rsid w:val="00415493"/>
    <w:rsid w:val="0041583F"/>
    <w:rsid w:val="00415B38"/>
    <w:rsid w:val="00415CD2"/>
    <w:rsid w:val="00415D68"/>
    <w:rsid w:val="00415EA1"/>
    <w:rsid w:val="00415F33"/>
    <w:rsid w:val="00416660"/>
    <w:rsid w:val="004167AD"/>
    <w:rsid w:val="00416882"/>
    <w:rsid w:val="00416A46"/>
    <w:rsid w:val="00416A80"/>
    <w:rsid w:val="00416B80"/>
    <w:rsid w:val="00416CD9"/>
    <w:rsid w:val="00416DA9"/>
    <w:rsid w:val="00416E56"/>
    <w:rsid w:val="0041704E"/>
    <w:rsid w:val="004170F6"/>
    <w:rsid w:val="00417120"/>
    <w:rsid w:val="004171E0"/>
    <w:rsid w:val="004172C0"/>
    <w:rsid w:val="0041737F"/>
    <w:rsid w:val="00417461"/>
    <w:rsid w:val="00417546"/>
    <w:rsid w:val="00417608"/>
    <w:rsid w:val="004176B1"/>
    <w:rsid w:val="004176F7"/>
    <w:rsid w:val="00417709"/>
    <w:rsid w:val="004177ED"/>
    <w:rsid w:val="0041782F"/>
    <w:rsid w:val="00417897"/>
    <w:rsid w:val="00417DDC"/>
    <w:rsid w:val="00417EA8"/>
    <w:rsid w:val="00417F28"/>
    <w:rsid w:val="00417F8B"/>
    <w:rsid w:val="0042003C"/>
    <w:rsid w:val="00420040"/>
    <w:rsid w:val="00420054"/>
    <w:rsid w:val="004200A4"/>
    <w:rsid w:val="004200C6"/>
    <w:rsid w:val="004204DD"/>
    <w:rsid w:val="0042059A"/>
    <w:rsid w:val="004207BE"/>
    <w:rsid w:val="004209CA"/>
    <w:rsid w:val="00420A6C"/>
    <w:rsid w:val="00420D43"/>
    <w:rsid w:val="00420DD3"/>
    <w:rsid w:val="00421074"/>
    <w:rsid w:val="004210D0"/>
    <w:rsid w:val="00421166"/>
    <w:rsid w:val="004211AC"/>
    <w:rsid w:val="00421566"/>
    <w:rsid w:val="00421601"/>
    <w:rsid w:val="0042180C"/>
    <w:rsid w:val="00421940"/>
    <w:rsid w:val="00421965"/>
    <w:rsid w:val="00421998"/>
    <w:rsid w:val="004219D2"/>
    <w:rsid w:val="00421B41"/>
    <w:rsid w:val="00421B8F"/>
    <w:rsid w:val="00421CB2"/>
    <w:rsid w:val="00421D56"/>
    <w:rsid w:val="00421DF9"/>
    <w:rsid w:val="00421F2B"/>
    <w:rsid w:val="00421FE2"/>
    <w:rsid w:val="00422017"/>
    <w:rsid w:val="00422152"/>
    <w:rsid w:val="0042216C"/>
    <w:rsid w:val="0042229B"/>
    <w:rsid w:val="0042234E"/>
    <w:rsid w:val="0042242F"/>
    <w:rsid w:val="00422558"/>
    <w:rsid w:val="0042278C"/>
    <w:rsid w:val="004227BC"/>
    <w:rsid w:val="004227BE"/>
    <w:rsid w:val="00422903"/>
    <w:rsid w:val="00422B64"/>
    <w:rsid w:val="00422B6A"/>
    <w:rsid w:val="00422BDE"/>
    <w:rsid w:val="00422EC5"/>
    <w:rsid w:val="00423012"/>
    <w:rsid w:val="004230E2"/>
    <w:rsid w:val="004233AD"/>
    <w:rsid w:val="00423411"/>
    <w:rsid w:val="0042345B"/>
    <w:rsid w:val="00423528"/>
    <w:rsid w:val="0042354F"/>
    <w:rsid w:val="00423858"/>
    <w:rsid w:val="004238EE"/>
    <w:rsid w:val="00423D13"/>
    <w:rsid w:val="00423D79"/>
    <w:rsid w:val="00423E3B"/>
    <w:rsid w:val="00423EEE"/>
    <w:rsid w:val="00423F17"/>
    <w:rsid w:val="00423F79"/>
    <w:rsid w:val="0042412B"/>
    <w:rsid w:val="004241BC"/>
    <w:rsid w:val="00424243"/>
    <w:rsid w:val="00424290"/>
    <w:rsid w:val="004242E1"/>
    <w:rsid w:val="004245AB"/>
    <w:rsid w:val="004246D7"/>
    <w:rsid w:val="00424980"/>
    <w:rsid w:val="00424BBD"/>
    <w:rsid w:val="00424C26"/>
    <w:rsid w:val="00424C68"/>
    <w:rsid w:val="00424CD4"/>
    <w:rsid w:val="00424CDF"/>
    <w:rsid w:val="00424EAD"/>
    <w:rsid w:val="00425056"/>
    <w:rsid w:val="00425345"/>
    <w:rsid w:val="004253A2"/>
    <w:rsid w:val="004253AF"/>
    <w:rsid w:val="004253BD"/>
    <w:rsid w:val="00425584"/>
    <w:rsid w:val="004256FD"/>
    <w:rsid w:val="004259A6"/>
    <w:rsid w:val="00425A1B"/>
    <w:rsid w:val="00425CE7"/>
    <w:rsid w:val="00425DAC"/>
    <w:rsid w:val="004263BD"/>
    <w:rsid w:val="004264E1"/>
    <w:rsid w:val="0042654D"/>
    <w:rsid w:val="00426575"/>
    <w:rsid w:val="004266E6"/>
    <w:rsid w:val="00426D7F"/>
    <w:rsid w:val="00426E42"/>
    <w:rsid w:val="00426F03"/>
    <w:rsid w:val="00426F7D"/>
    <w:rsid w:val="0042711A"/>
    <w:rsid w:val="00427273"/>
    <w:rsid w:val="0042742F"/>
    <w:rsid w:val="00427607"/>
    <w:rsid w:val="004279D2"/>
    <w:rsid w:val="00427B8E"/>
    <w:rsid w:val="00427E5F"/>
    <w:rsid w:val="00430014"/>
    <w:rsid w:val="00430117"/>
    <w:rsid w:val="0043045F"/>
    <w:rsid w:val="004304D2"/>
    <w:rsid w:val="00430525"/>
    <w:rsid w:val="0043068A"/>
    <w:rsid w:val="004309AD"/>
    <w:rsid w:val="00430A2B"/>
    <w:rsid w:val="00430AB6"/>
    <w:rsid w:val="00430C41"/>
    <w:rsid w:val="00430C9E"/>
    <w:rsid w:val="00430FD1"/>
    <w:rsid w:val="00431154"/>
    <w:rsid w:val="004316B8"/>
    <w:rsid w:val="004317D2"/>
    <w:rsid w:val="00431919"/>
    <w:rsid w:val="00431A13"/>
    <w:rsid w:val="00431A6C"/>
    <w:rsid w:val="00431BAF"/>
    <w:rsid w:val="00431C31"/>
    <w:rsid w:val="00431D0D"/>
    <w:rsid w:val="00431DFD"/>
    <w:rsid w:val="00431E00"/>
    <w:rsid w:val="00431EBD"/>
    <w:rsid w:val="00431F58"/>
    <w:rsid w:val="00431FAE"/>
    <w:rsid w:val="00431FDD"/>
    <w:rsid w:val="0043204C"/>
    <w:rsid w:val="00432107"/>
    <w:rsid w:val="00432404"/>
    <w:rsid w:val="00432688"/>
    <w:rsid w:val="004326A8"/>
    <w:rsid w:val="00432940"/>
    <w:rsid w:val="00432A9E"/>
    <w:rsid w:val="00432ECE"/>
    <w:rsid w:val="00433495"/>
    <w:rsid w:val="004336EB"/>
    <w:rsid w:val="004338BB"/>
    <w:rsid w:val="00433A53"/>
    <w:rsid w:val="00433DC5"/>
    <w:rsid w:val="00433E9D"/>
    <w:rsid w:val="00433F18"/>
    <w:rsid w:val="004340E9"/>
    <w:rsid w:val="0043412C"/>
    <w:rsid w:val="004341F4"/>
    <w:rsid w:val="00434618"/>
    <w:rsid w:val="004346C7"/>
    <w:rsid w:val="00434A91"/>
    <w:rsid w:val="00434BBB"/>
    <w:rsid w:val="00434BEE"/>
    <w:rsid w:val="00434C3C"/>
    <w:rsid w:val="00434F9E"/>
    <w:rsid w:val="00434FC7"/>
    <w:rsid w:val="0043505F"/>
    <w:rsid w:val="00435152"/>
    <w:rsid w:val="004352C7"/>
    <w:rsid w:val="0043537A"/>
    <w:rsid w:val="00435381"/>
    <w:rsid w:val="004353A5"/>
    <w:rsid w:val="00435501"/>
    <w:rsid w:val="0043552E"/>
    <w:rsid w:val="0043569F"/>
    <w:rsid w:val="0043570E"/>
    <w:rsid w:val="00435CDB"/>
    <w:rsid w:val="00435DBC"/>
    <w:rsid w:val="00435E2B"/>
    <w:rsid w:val="00435EE3"/>
    <w:rsid w:val="00435F98"/>
    <w:rsid w:val="0043615C"/>
    <w:rsid w:val="0043639B"/>
    <w:rsid w:val="004363DA"/>
    <w:rsid w:val="004363ED"/>
    <w:rsid w:val="004364A3"/>
    <w:rsid w:val="0043652E"/>
    <w:rsid w:val="004365FD"/>
    <w:rsid w:val="0043665E"/>
    <w:rsid w:val="004366A0"/>
    <w:rsid w:val="00436856"/>
    <w:rsid w:val="00436874"/>
    <w:rsid w:val="004368C2"/>
    <w:rsid w:val="00436913"/>
    <w:rsid w:val="00436929"/>
    <w:rsid w:val="00436A6A"/>
    <w:rsid w:val="00436E8B"/>
    <w:rsid w:val="0043705A"/>
    <w:rsid w:val="004371FA"/>
    <w:rsid w:val="00437234"/>
    <w:rsid w:val="00437377"/>
    <w:rsid w:val="004373AD"/>
    <w:rsid w:val="00437437"/>
    <w:rsid w:val="004374A3"/>
    <w:rsid w:val="0043765A"/>
    <w:rsid w:val="0043775B"/>
    <w:rsid w:val="00437985"/>
    <w:rsid w:val="00437A4D"/>
    <w:rsid w:val="00437AD1"/>
    <w:rsid w:val="00437D17"/>
    <w:rsid w:val="00437E2E"/>
    <w:rsid w:val="00437E40"/>
    <w:rsid w:val="00437E91"/>
    <w:rsid w:val="00437E9F"/>
    <w:rsid w:val="00440021"/>
    <w:rsid w:val="004400D6"/>
    <w:rsid w:val="004401ED"/>
    <w:rsid w:val="004404B1"/>
    <w:rsid w:val="004404FA"/>
    <w:rsid w:val="0044072F"/>
    <w:rsid w:val="00440A21"/>
    <w:rsid w:val="00440B78"/>
    <w:rsid w:val="00440BE1"/>
    <w:rsid w:val="00440C07"/>
    <w:rsid w:val="00440C95"/>
    <w:rsid w:val="00440CE0"/>
    <w:rsid w:val="00440E34"/>
    <w:rsid w:val="00440E95"/>
    <w:rsid w:val="004414A9"/>
    <w:rsid w:val="004418AD"/>
    <w:rsid w:val="00441A32"/>
    <w:rsid w:val="00441A7E"/>
    <w:rsid w:val="00441B01"/>
    <w:rsid w:val="00441D54"/>
    <w:rsid w:val="00441DDA"/>
    <w:rsid w:val="00441DE6"/>
    <w:rsid w:val="00441F7B"/>
    <w:rsid w:val="00442335"/>
    <w:rsid w:val="00442403"/>
    <w:rsid w:val="004425FD"/>
    <w:rsid w:val="0044278A"/>
    <w:rsid w:val="004427EC"/>
    <w:rsid w:val="00442910"/>
    <w:rsid w:val="00442A80"/>
    <w:rsid w:val="00442B0A"/>
    <w:rsid w:val="00442E90"/>
    <w:rsid w:val="00442EDC"/>
    <w:rsid w:val="00443001"/>
    <w:rsid w:val="00443241"/>
    <w:rsid w:val="00443390"/>
    <w:rsid w:val="004433E5"/>
    <w:rsid w:val="004434B2"/>
    <w:rsid w:val="004435A3"/>
    <w:rsid w:val="00443643"/>
    <w:rsid w:val="004436B7"/>
    <w:rsid w:val="0044371C"/>
    <w:rsid w:val="00443790"/>
    <w:rsid w:val="0044387E"/>
    <w:rsid w:val="00443A02"/>
    <w:rsid w:val="00443CF1"/>
    <w:rsid w:val="00443FC8"/>
    <w:rsid w:val="00443FCE"/>
    <w:rsid w:val="004441B6"/>
    <w:rsid w:val="00444225"/>
    <w:rsid w:val="00444253"/>
    <w:rsid w:val="004443BE"/>
    <w:rsid w:val="0044440D"/>
    <w:rsid w:val="00444453"/>
    <w:rsid w:val="004444DC"/>
    <w:rsid w:val="004445EC"/>
    <w:rsid w:val="0044481D"/>
    <w:rsid w:val="00444915"/>
    <w:rsid w:val="004449D9"/>
    <w:rsid w:val="00444AB1"/>
    <w:rsid w:val="00444C55"/>
    <w:rsid w:val="00444C79"/>
    <w:rsid w:val="00444CAF"/>
    <w:rsid w:val="00444E57"/>
    <w:rsid w:val="00444F26"/>
    <w:rsid w:val="00445181"/>
    <w:rsid w:val="004452E2"/>
    <w:rsid w:val="00445315"/>
    <w:rsid w:val="00445609"/>
    <w:rsid w:val="0044561E"/>
    <w:rsid w:val="00445688"/>
    <w:rsid w:val="004456F5"/>
    <w:rsid w:val="004457AB"/>
    <w:rsid w:val="004457F7"/>
    <w:rsid w:val="004459CC"/>
    <w:rsid w:val="00445D28"/>
    <w:rsid w:val="00445F68"/>
    <w:rsid w:val="00445FB8"/>
    <w:rsid w:val="00446279"/>
    <w:rsid w:val="004464A6"/>
    <w:rsid w:val="00446685"/>
    <w:rsid w:val="0044668E"/>
    <w:rsid w:val="004467B5"/>
    <w:rsid w:val="004469FE"/>
    <w:rsid w:val="00446AB2"/>
    <w:rsid w:val="00446B7C"/>
    <w:rsid w:val="00446B9F"/>
    <w:rsid w:val="00446BCD"/>
    <w:rsid w:val="00446EDD"/>
    <w:rsid w:val="004470F2"/>
    <w:rsid w:val="0044710E"/>
    <w:rsid w:val="0044714F"/>
    <w:rsid w:val="00447161"/>
    <w:rsid w:val="004472A0"/>
    <w:rsid w:val="004472BF"/>
    <w:rsid w:val="0044749A"/>
    <w:rsid w:val="00447572"/>
    <w:rsid w:val="00447A44"/>
    <w:rsid w:val="00447BFF"/>
    <w:rsid w:val="00447D46"/>
    <w:rsid w:val="00447FC4"/>
    <w:rsid w:val="00447FF2"/>
    <w:rsid w:val="0045013B"/>
    <w:rsid w:val="0045021C"/>
    <w:rsid w:val="004502B3"/>
    <w:rsid w:val="00450320"/>
    <w:rsid w:val="004503E2"/>
    <w:rsid w:val="0045042A"/>
    <w:rsid w:val="004504E3"/>
    <w:rsid w:val="004504F9"/>
    <w:rsid w:val="00450512"/>
    <w:rsid w:val="00450568"/>
    <w:rsid w:val="004506AA"/>
    <w:rsid w:val="00450773"/>
    <w:rsid w:val="00450854"/>
    <w:rsid w:val="0045087F"/>
    <w:rsid w:val="004508E7"/>
    <w:rsid w:val="00450AA2"/>
    <w:rsid w:val="00450B7A"/>
    <w:rsid w:val="00450DEA"/>
    <w:rsid w:val="0045122E"/>
    <w:rsid w:val="004512FD"/>
    <w:rsid w:val="004513C0"/>
    <w:rsid w:val="0045145A"/>
    <w:rsid w:val="004516B1"/>
    <w:rsid w:val="004516DF"/>
    <w:rsid w:val="0045172E"/>
    <w:rsid w:val="004517EE"/>
    <w:rsid w:val="00451A8F"/>
    <w:rsid w:val="00451E36"/>
    <w:rsid w:val="00451E5D"/>
    <w:rsid w:val="00451E91"/>
    <w:rsid w:val="004520C1"/>
    <w:rsid w:val="004520F8"/>
    <w:rsid w:val="0045211F"/>
    <w:rsid w:val="004521FF"/>
    <w:rsid w:val="00452499"/>
    <w:rsid w:val="004527F5"/>
    <w:rsid w:val="00452902"/>
    <w:rsid w:val="00452A34"/>
    <w:rsid w:val="00452B0F"/>
    <w:rsid w:val="00452B18"/>
    <w:rsid w:val="00452BF7"/>
    <w:rsid w:val="00452C11"/>
    <w:rsid w:val="00452C93"/>
    <w:rsid w:val="00452C9B"/>
    <w:rsid w:val="00452DA4"/>
    <w:rsid w:val="00452DD6"/>
    <w:rsid w:val="00452E01"/>
    <w:rsid w:val="00452EFE"/>
    <w:rsid w:val="00452F84"/>
    <w:rsid w:val="0045324B"/>
    <w:rsid w:val="00453497"/>
    <w:rsid w:val="0045354A"/>
    <w:rsid w:val="00453653"/>
    <w:rsid w:val="00453BF5"/>
    <w:rsid w:val="00453E9D"/>
    <w:rsid w:val="00453EB0"/>
    <w:rsid w:val="00454365"/>
    <w:rsid w:val="004545CB"/>
    <w:rsid w:val="0045479A"/>
    <w:rsid w:val="0045481C"/>
    <w:rsid w:val="0045484D"/>
    <w:rsid w:val="004548A2"/>
    <w:rsid w:val="00454936"/>
    <w:rsid w:val="00454A2A"/>
    <w:rsid w:val="00454A6C"/>
    <w:rsid w:val="00454B99"/>
    <w:rsid w:val="00454CA1"/>
    <w:rsid w:val="00454D46"/>
    <w:rsid w:val="00454DAF"/>
    <w:rsid w:val="00454EBA"/>
    <w:rsid w:val="00454EFE"/>
    <w:rsid w:val="00454F71"/>
    <w:rsid w:val="004550FE"/>
    <w:rsid w:val="0045518A"/>
    <w:rsid w:val="00455196"/>
    <w:rsid w:val="00455449"/>
    <w:rsid w:val="004556D9"/>
    <w:rsid w:val="004557D3"/>
    <w:rsid w:val="00455A09"/>
    <w:rsid w:val="00455ADD"/>
    <w:rsid w:val="00455BD9"/>
    <w:rsid w:val="00455C8F"/>
    <w:rsid w:val="00455D0A"/>
    <w:rsid w:val="00455DB3"/>
    <w:rsid w:val="00455E77"/>
    <w:rsid w:val="00455F2D"/>
    <w:rsid w:val="00456077"/>
    <w:rsid w:val="004561AE"/>
    <w:rsid w:val="0045647B"/>
    <w:rsid w:val="00456576"/>
    <w:rsid w:val="0045668D"/>
    <w:rsid w:val="004568AE"/>
    <w:rsid w:val="004568E8"/>
    <w:rsid w:val="004568EE"/>
    <w:rsid w:val="004569A8"/>
    <w:rsid w:val="00456A6A"/>
    <w:rsid w:val="00456AC7"/>
    <w:rsid w:val="00456B08"/>
    <w:rsid w:val="00456B69"/>
    <w:rsid w:val="00456BCA"/>
    <w:rsid w:val="00456C6B"/>
    <w:rsid w:val="00456D4D"/>
    <w:rsid w:val="00456D79"/>
    <w:rsid w:val="00456F84"/>
    <w:rsid w:val="00457154"/>
    <w:rsid w:val="00457258"/>
    <w:rsid w:val="00457407"/>
    <w:rsid w:val="004574E8"/>
    <w:rsid w:val="004575DE"/>
    <w:rsid w:val="004577BD"/>
    <w:rsid w:val="004577E5"/>
    <w:rsid w:val="0045781D"/>
    <w:rsid w:val="00457824"/>
    <w:rsid w:val="0045785A"/>
    <w:rsid w:val="004578C5"/>
    <w:rsid w:val="00457C1D"/>
    <w:rsid w:val="00457CC7"/>
    <w:rsid w:val="00457DEA"/>
    <w:rsid w:val="00457F54"/>
    <w:rsid w:val="0046001D"/>
    <w:rsid w:val="00460041"/>
    <w:rsid w:val="00460048"/>
    <w:rsid w:val="00460086"/>
    <w:rsid w:val="004602F5"/>
    <w:rsid w:val="0046036E"/>
    <w:rsid w:val="004603D6"/>
    <w:rsid w:val="00460428"/>
    <w:rsid w:val="00460ABE"/>
    <w:rsid w:val="00460ADC"/>
    <w:rsid w:val="00460BA6"/>
    <w:rsid w:val="00460D56"/>
    <w:rsid w:val="00460F3B"/>
    <w:rsid w:val="00460FF2"/>
    <w:rsid w:val="0046113A"/>
    <w:rsid w:val="0046114E"/>
    <w:rsid w:val="004612D1"/>
    <w:rsid w:val="0046140C"/>
    <w:rsid w:val="00461565"/>
    <w:rsid w:val="004615BA"/>
    <w:rsid w:val="0046164D"/>
    <w:rsid w:val="00461795"/>
    <w:rsid w:val="00461861"/>
    <w:rsid w:val="0046190C"/>
    <w:rsid w:val="00461A05"/>
    <w:rsid w:val="00461A97"/>
    <w:rsid w:val="00461DC1"/>
    <w:rsid w:val="00462048"/>
    <w:rsid w:val="00462086"/>
    <w:rsid w:val="00462758"/>
    <w:rsid w:val="0046276D"/>
    <w:rsid w:val="004627E2"/>
    <w:rsid w:val="004627FD"/>
    <w:rsid w:val="00462842"/>
    <w:rsid w:val="004629C7"/>
    <w:rsid w:val="00462A13"/>
    <w:rsid w:val="00462BA1"/>
    <w:rsid w:val="00462DC4"/>
    <w:rsid w:val="00462E55"/>
    <w:rsid w:val="00462F22"/>
    <w:rsid w:val="004630B8"/>
    <w:rsid w:val="00463100"/>
    <w:rsid w:val="0046314C"/>
    <w:rsid w:val="0046325B"/>
    <w:rsid w:val="00463334"/>
    <w:rsid w:val="00463418"/>
    <w:rsid w:val="004634A0"/>
    <w:rsid w:val="004634A7"/>
    <w:rsid w:val="0046351B"/>
    <w:rsid w:val="00463A5D"/>
    <w:rsid w:val="00463D33"/>
    <w:rsid w:val="00463D5F"/>
    <w:rsid w:val="00463F28"/>
    <w:rsid w:val="0046408D"/>
    <w:rsid w:val="004641E5"/>
    <w:rsid w:val="00464374"/>
    <w:rsid w:val="0046455B"/>
    <w:rsid w:val="0046459B"/>
    <w:rsid w:val="0046464F"/>
    <w:rsid w:val="0046469C"/>
    <w:rsid w:val="0046471A"/>
    <w:rsid w:val="004647E3"/>
    <w:rsid w:val="004647EF"/>
    <w:rsid w:val="00464985"/>
    <w:rsid w:val="00464A1B"/>
    <w:rsid w:val="00464E50"/>
    <w:rsid w:val="00465052"/>
    <w:rsid w:val="0046517B"/>
    <w:rsid w:val="00465346"/>
    <w:rsid w:val="004653F9"/>
    <w:rsid w:val="0046541C"/>
    <w:rsid w:val="004654D2"/>
    <w:rsid w:val="004654DC"/>
    <w:rsid w:val="004655EB"/>
    <w:rsid w:val="00465848"/>
    <w:rsid w:val="00465880"/>
    <w:rsid w:val="004659D5"/>
    <w:rsid w:val="00465B02"/>
    <w:rsid w:val="00465C47"/>
    <w:rsid w:val="00465FA0"/>
    <w:rsid w:val="004661F8"/>
    <w:rsid w:val="0046625D"/>
    <w:rsid w:val="00466447"/>
    <w:rsid w:val="004666A6"/>
    <w:rsid w:val="00466872"/>
    <w:rsid w:val="00466966"/>
    <w:rsid w:val="004669D0"/>
    <w:rsid w:val="00466BF0"/>
    <w:rsid w:val="00466C38"/>
    <w:rsid w:val="00466C86"/>
    <w:rsid w:val="00466F0B"/>
    <w:rsid w:val="00466FB4"/>
    <w:rsid w:val="00467326"/>
    <w:rsid w:val="004673C6"/>
    <w:rsid w:val="00467463"/>
    <w:rsid w:val="00467513"/>
    <w:rsid w:val="0046751B"/>
    <w:rsid w:val="004675E7"/>
    <w:rsid w:val="004675FF"/>
    <w:rsid w:val="0046782E"/>
    <w:rsid w:val="004678BD"/>
    <w:rsid w:val="0046792B"/>
    <w:rsid w:val="00467ACD"/>
    <w:rsid w:val="00467B60"/>
    <w:rsid w:val="00467BE9"/>
    <w:rsid w:val="00467C3C"/>
    <w:rsid w:val="00467C69"/>
    <w:rsid w:val="00467CE5"/>
    <w:rsid w:val="00467DF6"/>
    <w:rsid w:val="00467EA8"/>
    <w:rsid w:val="00470089"/>
    <w:rsid w:val="00470187"/>
    <w:rsid w:val="0047039C"/>
    <w:rsid w:val="00470445"/>
    <w:rsid w:val="004704F4"/>
    <w:rsid w:val="004706B5"/>
    <w:rsid w:val="0047084B"/>
    <w:rsid w:val="004708B1"/>
    <w:rsid w:val="00470944"/>
    <w:rsid w:val="004709F2"/>
    <w:rsid w:val="00470B5B"/>
    <w:rsid w:val="00470BAD"/>
    <w:rsid w:val="00470C10"/>
    <w:rsid w:val="00470D65"/>
    <w:rsid w:val="00470F5B"/>
    <w:rsid w:val="00470FC4"/>
    <w:rsid w:val="00470FC9"/>
    <w:rsid w:val="00471201"/>
    <w:rsid w:val="0047148D"/>
    <w:rsid w:val="00471510"/>
    <w:rsid w:val="004715AB"/>
    <w:rsid w:val="004715BD"/>
    <w:rsid w:val="004716BF"/>
    <w:rsid w:val="00471B99"/>
    <w:rsid w:val="00471B9E"/>
    <w:rsid w:val="00471CA5"/>
    <w:rsid w:val="00471D7D"/>
    <w:rsid w:val="00471F27"/>
    <w:rsid w:val="00471F5A"/>
    <w:rsid w:val="00471F6C"/>
    <w:rsid w:val="00471F7E"/>
    <w:rsid w:val="004720F1"/>
    <w:rsid w:val="0047220C"/>
    <w:rsid w:val="004722D1"/>
    <w:rsid w:val="0047252A"/>
    <w:rsid w:val="004726EF"/>
    <w:rsid w:val="0047274A"/>
    <w:rsid w:val="004728E1"/>
    <w:rsid w:val="0047290D"/>
    <w:rsid w:val="00472956"/>
    <w:rsid w:val="004729DC"/>
    <w:rsid w:val="00472A75"/>
    <w:rsid w:val="00472A90"/>
    <w:rsid w:val="00472B4A"/>
    <w:rsid w:val="00472CCC"/>
    <w:rsid w:val="00472E3E"/>
    <w:rsid w:val="00472E68"/>
    <w:rsid w:val="00472EDD"/>
    <w:rsid w:val="00472EEF"/>
    <w:rsid w:val="004730FA"/>
    <w:rsid w:val="004733AB"/>
    <w:rsid w:val="00473483"/>
    <w:rsid w:val="00473610"/>
    <w:rsid w:val="004736D3"/>
    <w:rsid w:val="00473CEE"/>
    <w:rsid w:val="00473EA9"/>
    <w:rsid w:val="00473F77"/>
    <w:rsid w:val="00474064"/>
    <w:rsid w:val="004744BF"/>
    <w:rsid w:val="00474528"/>
    <w:rsid w:val="004745D9"/>
    <w:rsid w:val="0047465D"/>
    <w:rsid w:val="004746E3"/>
    <w:rsid w:val="004746EF"/>
    <w:rsid w:val="004748BF"/>
    <w:rsid w:val="00474F09"/>
    <w:rsid w:val="0047507F"/>
    <w:rsid w:val="00475388"/>
    <w:rsid w:val="004753D7"/>
    <w:rsid w:val="004753F4"/>
    <w:rsid w:val="00475472"/>
    <w:rsid w:val="004754E5"/>
    <w:rsid w:val="004758D9"/>
    <w:rsid w:val="004758F1"/>
    <w:rsid w:val="004759E7"/>
    <w:rsid w:val="00475A7D"/>
    <w:rsid w:val="00475B39"/>
    <w:rsid w:val="00475C6D"/>
    <w:rsid w:val="00475C93"/>
    <w:rsid w:val="00475E2D"/>
    <w:rsid w:val="00475E82"/>
    <w:rsid w:val="00475ED7"/>
    <w:rsid w:val="00475F4A"/>
    <w:rsid w:val="00476286"/>
    <w:rsid w:val="004763E6"/>
    <w:rsid w:val="004764FF"/>
    <w:rsid w:val="0047678A"/>
    <w:rsid w:val="00476B72"/>
    <w:rsid w:val="00476BCC"/>
    <w:rsid w:val="00476DCE"/>
    <w:rsid w:val="00476DD1"/>
    <w:rsid w:val="00477192"/>
    <w:rsid w:val="0047722C"/>
    <w:rsid w:val="00477276"/>
    <w:rsid w:val="0047729C"/>
    <w:rsid w:val="004772A3"/>
    <w:rsid w:val="004774C0"/>
    <w:rsid w:val="0047751C"/>
    <w:rsid w:val="00477849"/>
    <w:rsid w:val="00477941"/>
    <w:rsid w:val="00477D50"/>
    <w:rsid w:val="00477F0C"/>
    <w:rsid w:val="0048009E"/>
    <w:rsid w:val="004801A5"/>
    <w:rsid w:val="00480209"/>
    <w:rsid w:val="00480327"/>
    <w:rsid w:val="00480409"/>
    <w:rsid w:val="0048059C"/>
    <w:rsid w:val="004806B5"/>
    <w:rsid w:val="004806F0"/>
    <w:rsid w:val="00480893"/>
    <w:rsid w:val="004808CD"/>
    <w:rsid w:val="00480C03"/>
    <w:rsid w:val="004810CE"/>
    <w:rsid w:val="004810DF"/>
    <w:rsid w:val="00481456"/>
    <w:rsid w:val="0048146F"/>
    <w:rsid w:val="0048158F"/>
    <w:rsid w:val="00481684"/>
    <w:rsid w:val="004817E2"/>
    <w:rsid w:val="0048192A"/>
    <w:rsid w:val="004819E5"/>
    <w:rsid w:val="00481A75"/>
    <w:rsid w:val="00481B1D"/>
    <w:rsid w:val="00481C3B"/>
    <w:rsid w:val="004820E1"/>
    <w:rsid w:val="004827F9"/>
    <w:rsid w:val="00482874"/>
    <w:rsid w:val="004828CD"/>
    <w:rsid w:val="00482A58"/>
    <w:rsid w:val="00482C03"/>
    <w:rsid w:val="00482C14"/>
    <w:rsid w:val="00482EE9"/>
    <w:rsid w:val="00482F17"/>
    <w:rsid w:val="004830F7"/>
    <w:rsid w:val="004830FF"/>
    <w:rsid w:val="00483106"/>
    <w:rsid w:val="00483120"/>
    <w:rsid w:val="0048314A"/>
    <w:rsid w:val="0048317F"/>
    <w:rsid w:val="0048320B"/>
    <w:rsid w:val="0048329C"/>
    <w:rsid w:val="004832E4"/>
    <w:rsid w:val="0048334D"/>
    <w:rsid w:val="004833C6"/>
    <w:rsid w:val="004834BA"/>
    <w:rsid w:val="004835F1"/>
    <w:rsid w:val="00483726"/>
    <w:rsid w:val="004837D6"/>
    <w:rsid w:val="0048384A"/>
    <w:rsid w:val="00483B1E"/>
    <w:rsid w:val="00483C4D"/>
    <w:rsid w:val="00483E69"/>
    <w:rsid w:val="00483F13"/>
    <w:rsid w:val="00483F81"/>
    <w:rsid w:val="00484013"/>
    <w:rsid w:val="00484317"/>
    <w:rsid w:val="0048451C"/>
    <w:rsid w:val="0048463B"/>
    <w:rsid w:val="00484A45"/>
    <w:rsid w:val="00484A57"/>
    <w:rsid w:val="00484A69"/>
    <w:rsid w:val="00484AE4"/>
    <w:rsid w:val="00484AF1"/>
    <w:rsid w:val="00484C3C"/>
    <w:rsid w:val="00484DE0"/>
    <w:rsid w:val="00484E1F"/>
    <w:rsid w:val="00484EA1"/>
    <w:rsid w:val="00484F63"/>
    <w:rsid w:val="0048516A"/>
    <w:rsid w:val="0048518E"/>
    <w:rsid w:val="0048520B"/>
    <w:rsid w:val="00485213"/>
    <w:rsid w:val="004852DA"/>
    <w:rsid w:val="0048534B"/>
    <w:rsid w:val="004853D0"/>
    <w:rsid w:val="00485407"/>
    <w:rsid w:val="004855EE"/>
    <w:rsid w:val="004856CC"/>
    <w:rsid w:val="004859C2"/>
    <w:rsid w:val="00485A19"/>
    <w:rsid w:val="00485A6D"/>
    <w:rsid w:val="00485BFD"/>
    <w:rsid w:val="00485DD7"/>
    <w:rsid w:val="00485FB8"/>
    <w:rsid w:val="00486034"/>
    <w:rsid w:val="00486036"/>
    <w:rsid w:val="004860C1"/>
    <w:rsid w:val="004860D6"/>
    <w:rsid w:val="004860D7"/>
    <w:rsid w:val="00486169"/>
    <w:rsid w:val="00486217"/>
    <w:rsid w:val="0048631A"/>
    <w:rsid w:val="004863A0"/>
    <w:rsid w:val="0048661B"/>
    <w:rsid w:val="004866FA"/>
    <w:rsid w:val="00486701"/>
    <w:rsid w:val="0048674B"/>
    <w:rsid w:val="00486847"/>
    <w:rsid w:val="00486AA5"/>
    <w:rsid w:val="00486C4E"/>
    <w:rsid w:val="00486CCE"/>
    <w:rsid w:val="00486E48"/>
    <w:rsid w:val="00486FB8"/>
    <w:rsid w:val="00487102"/>
    <w:rsid w:val="004872B3"/>
    <w:rsid w:val="00487302"/>
    <w:rsid w:val="0048736D"/>
    <w:rsid w:val="00487571"/>
    <w:rsid w:val="0048761C"/>
    <w:rsid w:val="00487B63"/>
    <w:rsid w:val="00487BEC"/>
    <w:rsid w:val="00487E04"/>
    <w:rsid w:val="00487F40"/>
    <w:rsid w:val="00490199"/>
    <w:rsid w:val="00490248"/>
    <w:rsid w:val="00490336"/>
    <w:rsid w:val="00490479"/>
    <w:rsid w:val="0049078D"/>
    <w:rsid w:val="00490827"/>
    <w:rsid w:val="00490995"/>
    <w:rsid w:val="004909E4"/>
    <w:rsid w:val="00490AB6"/>
    <w:rsid w:val="00490BD3"/>
    <w:rsid w:val="00490C18"/>
    <w:rsid w:val="00490D6A"/>
    <w:rsid w:val="00490E36"/>
    <w:rsid w:val="00490F40"/>
    <w:rsid w:val="00491031"/>
    <w:rsid w:val="004910D2"/>
    <w:rsid w:val="0049110B"/>
    <w:rsid w:val="004911EC"/>
    <w:rsid w:val="0049133C"/>
    <w:rsid w:val="00491399"/>
    <w:rsid w:val="00491410"/>
    <w:rsid w:val="00491542"/>
    <w:rsid w:val="00491645"/>
    <w:rsid w:val="0049177F"/>
    <w:rsid w:val="004917E8"/>
    <w:rsid w:val="00491878"/>
    <w:rsid w:val="00491BA2"/>
    <w:rsid w:val="00491C7F"/>
    <w:rsid w:val="00491DAD"/>
    <w:rsid w:val="00491E53"/>
    <w:rsid w:val="00491E5A"/>
    <w:rsid w:val="00491EB0"/>
    <w:rsid w:val="00491F49"/>
    <w:rsid w:val="00491F8A"/>
    <w:rsid w:val="0049209E"/>
    <w:rsid w:val="004920BF"/>
    <w:rsid w:val="004921EC"/>
    <w:rsid w:val="00492452"/>
    <w:rsid w:val="00492536"/>
    <w:rsid w:val="0049260E"/>
    <w:rsid w:val="00492625"/>
    <w:rsid w:val="00492765"/>
    <w:rsid w:val="00492984"/>
    <w:rsid w:val="00492ABF"/>
    <w:rsid w:val="00492AFD"/>
    <w:rsid w:val="00492B99"/>
    <w:rsid w:val="00492BA9"/>
    <w:rsid w:val="00492BDD"/>
    <w:rsid w:val="00492D59"/>
    <w:rsid w:val="00492FB4"/>
    <w:rsid w:val="004930AA"/>
    <w:rsid w:val="004931DD"/>
    <w:rsid w:val="00493264"/>
    <w:rsid w:val="004932EB"/>
    <w:rsid w:val="00493387"/>
    <w:rsid w:val="0049370D"/>
    <w:rsid w:val="00493990"/>
    <w:rsid w:val="00493B2D"/>
    <w:rsid w:val="00493D47"/>
    <w:rsid w:val="00493D65"/>
    <w:rsid w:val="00493DC1"/>
    <w:rsid w:val="00493F6D"/>
    <w:rsid w:val="00493FE3"/>
    <w:rsid w:val="004940E2"/>
    <w:rsid w:val="00494155"/>
    <w:rsid w:val="004941B9"/>
    <w:rsid w:val="00494372"/>
    <w:rsid w:val="00494447"/>
    <w:rsid w:val="00494A9F"/>
    <w:rsid w:val="00494AA6"/>
    <w:rsid w:val="00494AE3"/>
    <w:rsid w:val="00494B15"/>
    <w:rsid w:val="00494B41"/>
    <w:rsid w:val="00494B65"/>
    <w:rsid w:val="00494CF1"/>
    <w:rsid w:val="00494D76"/>
    <w:rsid w:val="00494DE9"/>
    <w:rsid w:val="00494DEF"/>
    <w:rsid w:val="00494E96"/>
    <w:rsid w:val="00494EEC"/>
    <w:rsid w:val="00494F54"/>
    <w:rsid w:val="00495005"/>
    <w:rsid w:val="004959D3"/>
    <w:rsid w:val="00495ABC"/>
    <w:rsid w:val="00495C24"/>
    <w:rsid w:val="00495C4E"/>
    <w:rsid w:val="00495D59"/>
    <w:rsid w:val="00495DBE"/>
    <w:rsid w:val="00495E5F"/>
    <w:rsid w:val="00495E72"/>
    <w:rsid w:val="00495EEF"/>
    <w:rsid w:val="00495F7B"/>
    <w:rsid w:val="004960AE"/>
    <w:rsid w:val="004961EB"/>
    <w:rsid w:val="00496277"/>
    <w:rsid w:val="00496303"/>
    <w:rsid w:val="00496559"/>
    <w:rsid w:val="00496591"/>
    <w:rsid w:val="00496702"/>
    <w:rsid w:val="0049678B"/>
    <w:rsid w:val="004967CA"/>
    <w:rsid w:val="00496983"/>
    <w:rsid w:val="004969A1"/>
    <w:rsid w:val="00496BA7"/>
    <w:rsid w:val="00496CD5"/>
    <w:rsid w:val="00496DE1"/>
    <w:rsid w:val="00496F3A"/>
    <w:rsid w:val="0049712E"/>
    <w:rsid w:val="0049725C"/>
    <w:rsid w:val="004973CD"/>
    <w:rsid w:val="00497466"/>
    <w:rsid w:val="004975C2"/>
    <w:rsid w:val="00497822"/>
    <w:rsid w:val="00497B78"/>
    <w:rsid w:val="00497D4A"/>
    <w:rsid w:val="00497EFF"/>
    <w:rsid w:val="004A00D0"/>
    <w:rsid w:val="004A014A"/>
    <w:rsid w:val="004A0324"/>
    <w:rsid w:val="004A032A"/>
    <w:rsid w:val="004A03D3"/>
    <w:rsid w:val="004A03E2"/>
    <w:rsid w:val="004A05F1"/>
    <w:rsid w:val="004A07F9"/>
    <w:rsid w:val="004A0876"/>
    <w:rsid w:val="004A0EAA"/>
    <w:rsid w:val="004A1017"/>
    <w:rsid w:val="004A1207"/>
    <w:rsid w:val="004A136D"/>
    <w:rsid w:val="004A13E7"/>
    <w:rsid w:val="004A1440"/>
    <w:rsid w:val="004A1567"/>
    <w:rsid w:val="004A15D4"/>
    <w:rsid w:val="004A16D2"/>
    <w:rsid w:val="004A1829"/>
    <w:rsid w:val="004A1903"/>
    <w:rsid w:val="004A1942"/>
    <w:rsid w:val="004A19E7"/>
    <w:rsid w:val="004A19EF"/>
    <w:rsid w:val="004A1B88"/>
    <w:rsid w:val="004A1C2B"/>
    <w:rsid w:val="004A1DA1"/>
    <w:rsid w:val="004A1F7F"/>
    <w:rsid w:val="004A1F96"/>
    <w:rsid w:val="004A1FEB"/>
    <w:rsid w:val="004A2149"/>
    <w:rsid w:val="004A219B"/>
    <w:rsid w:val="004A2203"/>
    <w:rsid w:val="004A2242"/>
    <w:rsid w:val="004A2781"/>
    <w:rsid w:val="004A27BE"/>
    <w:rsid w:val="004A28D1"/>
    <w:rsid w:val="004A290B"/>
    <w:rsid w:val="004A29D4"/>
    <w:rsid w:val="004A2A54"/>
    <w:rsid w:val="004A2B62"/>
    <w:rsid w:val="004A2B99"/>
    <w:rsid w:val="004A2BE2"/>
    <w:rsid w:val="004A2C8F"/>
    <w:rsid w:val="004A2DA2"/>
    <w:rsid w:val="004A2F78"/>
    <w:rsid w:val="004A317F"/>
    <w:rsid w:val="004A3195"/>
    <w:rsid w:val="004A3350"/>
    <w:rsid w:val="004A33B7"/>
    <w:rsid w:val="004A3405"/>
    <w:rsid w:val="004A3448"/>
    <w:rsid w:val="004A37FD"/>
    <w:rsid w:val="004A39CF"/>
    <w:rsid w:val="004A3A26"/>
    <w:rsid w:val="004A3CA2"/>
    <w:rsid w:val="004A3CAB"/>
    <w:rsid w:val="004A3E48"/>
    <w:rsid w:val="004A3F10"/>
    <w:rsid w:val="004A4268"/>
    <w:rsid w:val="004A44A6"/>
    <w:rsid w:val="004A452E"/>
    <w:rsid w:val="004A45CE"/>
    <w:rsid w:val="004A46B7"/>
    <w:rsid w:val="004A4769"/>
    <w:rsid w:val="004A4B4D"/>
    <w:rsid w:val="004A4B82"/>
    <w:rsid w:val="004A4DAE"/>
    <w:rsid w:val="004A4E52"/>
    <w:rsid w:val="004A4EA3"/>
    <w:rsid w:val="004A4EB1"/>
    <w:rsid w:val="004A503E"/>
    <w:rsid w:val="004A5235"/>
    <w:rsid w:val="004A528F"/>
    <w:rsid w:val="004A52C5"/>
    <w:rsid w:val="004A53FE"/>
    <w:rsid w:val="004A5536"/>
    <w:rsid w:val="004A55DA"/>
    <w:rsid w:val="004A58C1"/>
    <w:rsid w:val="004A58EA"/>
    <w:rsid w:val="004A59BC"/>
    <w:rsid w:val="004A5C3C"/>
    <w:rsid w:val="004A5F81"/>
    <w:rsid w:val="004A606C"/>
    <w:rsid w:val="004A6354"/>
    <w:rsid w:val="004A6385"/>
    <w:rsid w:val="004A6407"/>
    <w:rsid w:val="004A6425"/>
    <w:rsid w:val="004A6558"/>
    <w:rsid w:val="004A65AB"/>
    <w:rsid w:val="004A6602"/>
    <w:rsid w:val="004A670C"/>
    <w:rsid w:val="004A686C"/>
    <w:rsid w:val="004A68B2"/>
    <w:rsid w:val="004A69E2"/>
    <w:rsid w:val="004A6A73"/>
    <w:rsid w:val="004A6B5F"/>
    <w:rsid w:val="004A6FBC"/>
    <w:rsid w:val="004A7117"/>
    <w:rsid w:val="004A7186"/>
    <w:rsid w:val="004A726F"/>
    <w:rsid w:val="004A732B"/>
    <w:rsid w:val="004A74D1"/>
    <w:rsid w:val="004A751D"/>
    <w:rsid w:val="004A752A"/>
    <w:rsid w:val="004A7600"/>
    <w:rsid w:val="004A7739"/>
    <w:rsid w:val="004A77F1"/>
    <w:rsid w:val="004A7849"/>
    <w:rsid w:val="004A79D1"/>
    <w:rsid w:val="004A7A0C"/>
    <w:rsid w:val="004A7AEC"/>
    <w:rsid w:val="004A7B2C"/>
    <w:rsid w:val="004A7D19"/>
    <w:rsid w:val="004A7D8F"/>
    <w:rsid w:val="004A7EE8"/>
    <w:rsid w:val="004B009A"/>
    <w:rsid w:val="004B0145"/>
    <w:rsid w:val="004B02A0"/>
    <w:rsid w:val="004B0312"/>
    <w:rsid w:val="004B0435"/>
    <w:rsid w:val="004B06CF"/>
    <w:rsid w:val="004B06E7"/>
    <w:rsid w:val="004B0763"/>
    <w:rsid w:val="004B0AF4"/>
    <w:rsid w:val="004B0BED"/>
    <w:rsid w:val="004B105B"/>
    <w:rsid w:val="004B12EE"/>
    <w:rsid w:val="004B1506"/>
    <w:rsid w:val="004B1676"/>
    <w:rsid w:val="004B1877"/>
    <w:rsid w:val="004B18E3"/>
    <w:rsid w:val="004B1BB0"/>
    <w:rsid w:val="004B1BDD"/>
    <w:rsid w:val="004B1BF5"/>
    <w:rsid w:val="004B1C09"/>
    <w:rsid w:val="004B1C1D"/>
    <w:rsid w:val="004B1C54"/>
    <w:rsid w:val="004B1C96"/>
    <w:rsid w:val="004B1F81"/>
    <w:rsid w:val="004B2024"/>
    <w:rsid w:val="004B20EA"/>
    <w:rsid w:val="004B21C5"/>
    <w:rsid w:val="004B22A0"/>
    <w:rsid w:val="004B2457"/>
    <w:rsid w:val="004B24AE"/>
    <w:rsid w:val="004B24E0"/>
    <w:rsid w:val="004B253F"/>
    <w:rsid w:val="004B2589"/>
    <w:rsid w:val="004B286A"/>
    <w:rsid w:val="004B28EF"/>
    <w:rsid w:val="004B291D"/>
    <w:rsid w:val="004B29C1"/>
    <w:rsid w:val="004B29FA"/>
    <w:rsid w:val="004B2A36"/>
    <w:rsid w:val="004B2B59"/>
    <w:rsid w:val="004B2DFA"/>
    <w:rsid w:val="004B2E70"/>
    <w:rsid w:val="004B2F57"/>
    <w:rsid w:val="004B2F9C"/>
    <w:rsid w:val="004B30DE"/>
    <w:rsid w:val="004B337B"/>
    <w:rsid w:val="004B3396"/>
    <w:rsid w:val="004B353B"/>
    <w:rsid w:val="004B360C"/>
    <w:rsid w:val="004B3628"/>
    <w:rsid w:val="004B39A2"/>
    <w:rsid w:val="004B3ADB"/>
    <w:rsid w:val="004B3C36"/>
    <w:rsid w:val="004B3DAC"/>
    <w:rsid w:val="004B3DB7"/>
    <w:rsid w:val="004B41E9"/>
    <w:rsid w:val="004B42BF"/>
    <w:rsid w:val="004B42DD"/>
    <w:rsid w:val="004B4568"/>
    <w:rsid w:val="004B45DA"/>
    <w:rsid w:val="004B477D"/>
    <w:rsid w:val="004B47FB"/>
    <w:rsid w:val="004B48FC"/>
    <w:rsid w:val="004B490E"/>
    <w:rsid w:val="004B4B60"/>
    <w:rsid w:val="004B4D83"/>
    <w:rsid w:val="004B4E74"/>
    <w:rsid w:val="004B51A5"/>
    <w:rsid w:val="004B5239"/>
    <w:rsid w:val="004B5276"/>
    <w:rsid w:val="004B52C5"/>
    <w:rsid w:val="004B548A"/>
    <w:rsid w:val="004B54DE"/>
    <w:rsid w:val="004B5622"/>
    <w:rsid w:val="004B574B"/>
    <w:rsid w:val="004B579E"/>
    <w:rsid w:val="004B583C"/>
    <w:rsid w:val="004B5852"/>
    <w:rsid w:val="004B5AAE"/>
    <w:rsid w:val="004B5B4E"/>
    <w:rsid w:val="004B5BC0"/>
    <w:rsid w:val="004B5C0B"/>
    <w:rsid w:val="004B5E15"/>
    <w:rsid w:val="004B5EB0"/>
    <w:rsid w:val="004B6074"/>
    <w:rsid w:val="004B61FB"/>
    <w:rsid w:val="004B63BE"/>
    <w:rsid w:val="004B63C3"/>
    <w:rsid w:val="004B6608"/>
    <w:rsid w:val="004B6630"/>
    <w:rsid w:val="004B671C"/>
    <w:rsid w:val="004B6823"/>
    <w:rsid w:val="004B6973"/>
    <w:rsid w:val="004B6B2A"/>
    <w:rsid w:val="004B6BDF"/>
    <w:rsid w:val="004B6C0D"/>
    <w:rsid w:val="004B6D73"/>
    <w:rsid w:val="004B6F8A"/>
    <w:rsid w:val="004B6FB4"/>
    <w:rsid w:val="004B7098"/>
    <w:rsid w:val="004B70AC"/>
    <w:rsid w:val="004B7360"/>
    <w:rsid w:val="004B73E8"/>
    <w:rsid w:val="004B74F8"/>
    <w:rsid w:val="004B75B9"/>
    <w:rsid w:val="004B7789"/>
    <w:rsid w:val="004B78D9"/>
    <w:rsid w:val="004B7A3D"/>
    <w:rsid w:val="004B7A62"/>
    <w:rsid w:val="004B7AB0"/>
    <w:rsid w:val="004B7AEC"/>
    <w:rsid w:val="004B7AEE"/>
    <w:rsid w:val="004B7F11"/>
    <w:rsid w:val="004B7F74"/>
    <w:rsid w:val="004C002D"/>
    <w:rsid w:val="004C0082"/>
    <w:rsid w:val="004C0096"/>
    <w:rsid w:val="004C010A"/>
    <w:rsid w:val="004C01FE"/>
    <w:rsid w:val="004C0330"/>
    <w:rsid w:val="004C0337"/>
    <w:rsid w:val="004C0383"/>
    <w:rsid w:val="004C03EB"/>
    <w:rsid w:val="004C0455"/>
    <w:rsid w:val="004C04C6"/>
    <w:rsid w:val="004C072B"/>
    <w:rsid w:val="004C07AF"/>
    <w:rsid w:val="004C07C0"/>
    <w:rsid w:val="004C09C9"/>
    <w:rsid w:val="004C0AE2"/>
    <w:rsid w:val="004C0B6E"/>
    <w:rsid w:val="004C0DC3"/>
    <w:rsid w:val="004C109F"/>
    <w:rsid w:val="004C10C4"/>
    <w:rsid w:val="004C118A"/>
    <w:rsid w:val="004C1331"/>
    <w:rsid w:val="004C137B"/>
    <w:rsid w:val="004C15F7"/>
    <w:rsid w:val="004C163F"/>
    <w:rsid w:val="004C18CD"/>
    <w:rsid w:val="004C1960"/>
    <w:rsid w:val="004C1C83"/>
    <w:rsid w:val="004C1DA3"/>
    <w:rsid w:val="004C1DAE"/>
    <w:rsid w:val="004C1F88"/>
    <w:rsid w:val="004C1FA6"/>
    <w:rsid w:val="004C2066"/>
    <w:rsid w:val="004C2067"/>
    <w:rsid w:val="004C2256"/>
    <w:rsid w:val="004C2275"/>
    <w:rsid w:val="004C2414"/>
    <w:rsid w:val="004C245E"/>
    <w:rsid w:val="004C2535"/>
    <w:rsid w:val="004C2582"/>
    <w:rsid w:val="004C25EF"/>
    <w:rsid w:val="004C2780"/>
    <w:rsid w:val="004C27E6"/>
    <w:rsid w:val="004C286B"/>
    <w:rsid w:val="004C29C6"/>
    <w:rsid w:val="004C2B9C"/>
    <w:rsid w:val="004C2C58"/>
    <w:rsid w:val="004C2C8B"/>
    <w:rsid w:val="004C2D63"/>
    <w:rsid w:val="004C2E32"/>
    <w:rsid w:val="004C300F"/>
    <w:rsid w:val="004C3106"/>
    <w:rsid w:val="004C3270"/>
    <w:rsid w:val="004C32B4"/>
    <w:rsid w:val="004C3358"/>
    <w:rsid w:val="004C3448"/>
    <w:rsid w:val="004C34D5"/>
    <w:rsid w:val="004C351F"/>
    <w:rsid w:val="004C366A"/>
    <w:rsid w:val="004C3861"/>
    <w:rsid w:val="004C3C8A"/>
    <w:rsid w:val="004C3DE6"/>
    <w:rsid w:val="004C3ED3"/>
    <w:rsid w:val="004C3EEA"/>
    <w:rsid w:val="004C3EF4"/>
    <w:rsid w:val="004C3F2B"/>
    <w:rsid w:val="004C3FD7"/>
    <w:rsid w:val="004C41BE"/>
    <w:rsid w:val="004C4259"/>
    <w:rsid w:val="004C46E6"/>
    <w:rsid w:val="004C47C4"/>
    <w:rsid w:val="004C47D4"/>
    <w:rsid w:val="004C4C4E"/>
    <w:rsid w:val="004C4D3F"/>
    <w:rsid w:val="004C4D4A"/>
    <w:rsid w:val="004C4D67"/>
    <w:rsid w:val="004C51EC"/>
    <w:rsid w:val="004C51F1"/>
    <w:rsid w:val="004C52D4"/>
    <w:rsid w:val="004C53F3"/>
    <w:rsid w:val="004C55D3"/>
    <w:rsid w:val="004C567F"/>
    <w:rsid w:val="004C57CD"/>
    <w:rsid w:val="004C58E9"/>
    <w:rsid w:val="004C59A3"/>
    <w:rsid w:val="004C5A0E"/>
    <w:rsid w:val="004C5A0F"/>
    <w:rsid w:val="004C5A35"/>
    <w:rsid w:val="004C5A54"/>
    <w:rsid w:val="004C5A6A"/>
    <w:rsid w:val="004C5C2E"/>
    <w:rsid w:val="004C5CAD"/>
    <w:rsid w:val="004C5DFF"/>
    <w:rsid w:val="004C5F62"/>
    <w:rsid w:val="004C6040"/>
    <w:rsid w:val="004C6087"/>
    <w:rsid w:val="004C614D"/>
    <w:rsid w:val="004C6253"/>
    <w:rsid w:val="004C6342"/>
    <w:rsid w:val="004C64FC"/>
    <w:rsid w:val="004C6525"/>
    <w:rsid w:val="004C6644"/>
    <w:rsid w:val="004C6697"/>
    <w:rsid w:val="004C6699"/>
    <w:rsid w:val="004C6960"/>
    <w:rsid w:val="004C6AF0"/>
    <w:rsid w:val="004C6B86"/>
    <w:rsid w:val="004C6BF6"/>
    <w:rsid w:val="004C6C7C"/>
    <w:rsid w:val="004C6D11"/>
    <w:rsid w:val="004C6DD8"/>
    <w:rsid w:val="004C6EF6"/>
    <w:rsid w:val="004C709F"/>
    <w:rsid w:val="004C70F5"/>
    <w:rsid w:val="004C7144"/>
    <w:rsid w:val="004C714F"/>
    <w:rsid w:val="004C724F"/>
    <w:rsid w:val="004C735C"/>
    <w:rsid w:val="004C73C4"/>
    <w:rsid w:val="004C7485"/>
    <w:rsid w:val="004C7571"/>
    <w:rsid w:val="004C7BB1"/>
    <w:rsid w:val="004C7DCF"/>
    <w:rsid w:val="004D0451"/>
    <w:rsid w:val="004D048D"/>
    <w:rsid w:val="004D06F9"/>
    <w:rsid w:val="004D089F"/>
    <w:rsid w:val="004D08AF"/>
    <w:rsid w:val="004D099C"/>
    <w:rsid w:val="004D09E7"/>
    <w:rsid w:val="004D09F6"/>
    <w:rsid w:val="004D0A9E"/>
    <w:rsid w:val="004D0CD2"/>
    <w:rsid w:val="004D0D75"/>
    <w:rsid w:val="004D0EC5"/>
    <w:rsid w:val="004D0F25"/>
    <w:rsid w:val="004D107A"/>
    <w:rsid w:val="004D1132"/>
    <w:rsid w:val="004D11E5"/>
    <w:rsid w:val="004D126C"/>
    <w:rsid w:val="004D138A"/>
    <w:rsid w:val="004D158F"/>
    <w:rsid w:val="004D15FA"/>
    <w:rsid w:val="004D1674"/>
    <w:rsid w:val="004D169E"/>
    <w:rsid w:val="004D1768"/>
    <w:rsid w:val="004D185E"/>
    <w:rsid w:val="004D1880"/>
    <w:rsid w:val="004D1949"/>
    <w:rsid w:val="004D199C"/>
    <w:rsid w:val="004D19C8"/>
    <w:rsid w:val="004D1ADD"/>
    <w:rsid w:val="004D1BF0"/>
    <w:rsid w:val="004D1D5C"/>
    <w:rsid w:val="004D1DDC"/>
    <w:rsid w:val="004D2321"/>
    <w:rsid w:val="004D23D3"/>
    <w:rsid w:val="004D2855"/>
    <w:rsid w:val="004D29D8"/>
    <w:rsid w:val="004D2A0F"/>
    <w:rsid w:val="004D2AB9"/>
    <w:rsid w:val="004D2B95"/>
    <w:rsid w:val="004D2B96"/>
    <w:rsid w:val="004D2BA9"/>
    <w:rsid w:val="004D2DA1"/>
    <w:rsid w:val="004D2F2A"/>
    <w:rsid w:val="004D2F85"/>
    <w:rsid w:val="004D2FA1"/>
    <w:rsid w:val="004D2FE3"/>
    <w:rsid w:val="004D3031"/>
    <w:rsid w:val="004D335F"/>
    <w:rsid w:val="004D35DB"/>
    <w:rsid w:val="004D3749"/>
    <w:rsid w:val="004D382B"/>
    <w:rsid w:val="004D38AA"/>
    <w:rsid w:val="004D38E2"/>
    <w:rsid w:val="004D3921"/>
    <w:rsid w:val="004D3967"/>
    <w:rsid w:val="004D3B13"/>
    <w:rsid w:val="004D3E36"/>
    <w:rsid w:val="004D3F37"/>
    <w:rsid w:val="004D41F1"/>
    <w:rsid w:val="004D4236"/>
    <w:rsid w:val="004D42BB"/>
    <w:rsid w:val="004D4418"/>
    <w:rsid w:val="004D45EC"/>
    <w:rsid w:val="004D499C"/>
    <w:rsid w:val="004D49F4"/>
    <w:rsid w:val="004D4ACD"/>
    <w:rsid w:val="004D4CA8"/>
    <w:rsid w:val="004D4CEB"/>
    <w:rsid w:val="004D4F6B"/>
    <w:rsid w:val="004D4FCD"/>
    <w:rsid w:val="004D5026"/>
    <w:rsid w:val="004D502A"/>
    <w:rsid w:val="004D50B1"/>
    <w:rsid w:val="004D50CF"/>
    <w:rsid w:val="004D50E2"/>
    <w:rsid w:val="004D511A"/>
    <w:rsid w:val="004D514C"/>
    <w:rsid w:val="004D54E2"/>
    <w:rsid w:val="004D570F"/>
    <w:rsid w:val="004D5791"/>
    <w:rsid w:val="004D59AC"/>
    <w:rsid w:val="004D5AD3"/>
    <w:rsid w:val="004D5B26"/>
    <w:rsid w:val="004D5C9B"/>
    <w:rsid w:val="004D5D4E"/>
    <w:rsid w:val="004D6221"/>
    <w:rsid w:val="004D6291"/>
    <w:rsid w:val="004D640C"/>
    <w:rsid w:val="004D64C9"/>
    <w:rsid w:val="004D682F"/>
    <w:rsid w:val="004D686B"/>
    <w:rsid w:val="004D68DF"/>
    <w:rsid w:val="004D6A84"/>
    <w:rsid w:val="004D6B68"/>
    <w:rsid w:val="004D6C2B"/>
    <w:rsid w:val="004D6CE8"/>
    <w:rsid w:val="004D6CEE"/>
    <w:rsid w:val="004D6E32"/>
    <w:rsid w:val="004D6E9C"/>
    <w:rsid w:val="004D6F9F"/>
    <w:rsid w:val="004D7022"/>
    <w:rsid w:val="004D72DF"/>
    <w:rsid w:val="004D7408"/>
    <w:rsid w:val="004D78FC"/>
    <w:rsid w:val="004D7988"/>
    <w:rsid w:val="004D7BAC"/>
    <w:rsid w:val="004D7BBA"/>
    <w:rsid w:val="004D7C52"/>
    <w:rsid w:val="004D7FC0"/>
    <w:rsid w:val="004E02EE"/>
    <w:rsid w:val="004E0389"/>
    <w:rsid w:val="004E040A"/>
    <w:rsid w:val="004E0533"/>
    <w:rsid w:val="004E08A5"/>
    <w:rsid w:val="004E090E"/>
    <w:rsid w:val="004E0C65"/>
    <w:rsid w:val="004E0C98"/>
    <w:rsid w:val="004E0CE3"/>
    <w:rsid w:val="004E0E6A"/>
    <w:rsid w:val="004E0EDD"/>
    <w:rsid w:val="004E0F26"/>
    <w:rsid w:val="004E0FB7"/>
    <w:rsid w:val="004E1019"/>
    <w:rsid w:val="004E10E3"/>
    <w:rsid w:val="004E1153"/>
    <w:rsid w:val="004E11A1"/>
    <w:rsid w:val="004E1594"/>
    <w:rsid w:val="004E15AC"/>
    <w:rsid w:val="004E1679"/>
    <w:rsid w:val="004E17BB"/>
    <w:rsid w:val="004E1882"/>
    <w:rsid w:val="004E192C"/>
    <w:rsid w:val="004E1A22"/>
    <w:rsid w:val="004E1C3F"/>
    <w:rsid w:val="004E1D95"/>
    <w:rsid w:val="004E1DEA"/>
    <w:rsid w:val="004E1E1D"/>
    <w:rsid w:val="004E2298"/>
    <w:rsid w:val="004E2304"/>
    <w:rsid w:val="004E2374"/>
    <w:rsid w:val="004E2583"/>
    <w:rsid w:val="004E2616"/>
    <w:rsid w:val="004E2B1A"/>
    <w:rsid w:val="004E2D07"/>
    <w:rsid w:val="004E2D79"/>
    <w:rsid w:val="004E2EBC"/>
    <w:rsid w:val="004E301B"/>
    <w:rsid w:val="004E30F5"/>
    <w:rsid w:val="004E3145"/>
    <w:rsid w:val="004E3158"/>
    <w:rsid w:val="004E3237"/>
    <w:rsid w:val="004E35EB"/>
    <w:rsid w:val="004E361F"/>
    <w:rsid w:val="004E367E"/>
    <w:rsid w:val="004E377B"/>
    <w:rsid w:val="004E390E"/>
    <w:rsid w:val="004E3A73"/>
    <w:rsid w:val="004E3CE3"/>
    <w:rsid w:val="004E3E66"/>
    <w:rsid w:val="004E4040"/>
    <w:rsid w:val="004E411A"/>
    <w:rsid w:val="004E4257"/>
    <w:rsid w:val="004E42BD"/>
    <w:rsid w:val="004E43A0"/>
    <w:rsid w:val="004E44D7"/>
    <w:rsid w:val="004E4513"/>
    <w:rsid w:val="004E4532"/>
    <w:rsid w:val="004E47A8"/>
    <w:rsid w:val="004E47C6"/>
    <w:rsid w:val="004E496A"/>
    <w:rsid w:val="004E4B93"/>
    <w:rsid w:val="004E4CE7"/>
    <w:rsid w:val="004E4D5D"/>
    <w:rsid w:val="004E4F30"/>
    <w:rsid w:val="004E4F8B"/>
    <w:rsid w:val="004E4FCA"/>
    <w:rsid w:val="004E50EA"/>
    <w:rsid w:val="004E52CD"/>
    <w:rsid w:val="004E54AA"/>
    <w:rsid w:val="004E54C0"/>
    <w:rsid w:val="004E556E"/>
    <w:rsid w:val="004E55D4"/>
    <w:rsid w:val="004E588E"/>
    <w:rsid w:val="004E58AD"/>
    <w:rsid w:val="004E5A88"/>
    <w:rsid w:val="004E5BFB"/>
    <w:rsid w:val="004E5D03"/>
    <w:rsid w:val="004E5F59"/>
    <w:rsid w:val="004E5F92"/>
    <w:rsid w:val="004E628A"/>
    <w:rsid w:val="004E62D9"/>
    <w:rsid w:val="004E647A"/>
    <w:rsid w:val="004E67AD"/>
    <w:rsid w:val="004E68B5"/>
    <w:rsid w:val="004E695A"/>
    <w:rsid w:val="004E6A97"/>
    <w:rsid w:val="004E6B79"/>
    <w:rsid w:val="004E6BAA"/>
    <w:rsid w:val="004E6C98"/>
    <w:rsid w:val="004E6CC6"/>
    <w:rsid w:val="004E6E98"/>
    <w:rsid w:val="004E71AA"/>
    <w:rsid w:val="004E720C"/>
    <w:rsid w:val="004E72F8"/>
    <w:rsid w:val="004E749D"/>
    <w:rsid w:val="004E74FB"/>
    <w:rsid w:val="004E758E"/>
    <w:rsid w:val="004E7698"/>
    <w:rsid w:val="004E7E51"/>
    <w:rsid w:val="004F00A5"/>
    <w:rsid w:val="004F0149"/>
    <w:rsid w:val="004F0190"/>
    <w:rsid w:val="004F01FC"/>
    <w:rsid w:val="004F0379"/>
    <w:rsid w:val="004F03A9"/>
    <w:rsid w:val="004F058E"/>
    <w:rsid w:val="004F059F"/>
    <w:rsid w:val="004F05CD"/>
    <w:rsid w:val="004F070E"/>
    <w:rsid w:val="004F0941"/>
    <w:rsid w:val="004F0C13"/>
    <w:rsid w:val="004F0E15"/>
    <w:rsid w:val="004F10A8"/>
    <w:rsid w:val="004F11B0"/>
    <w:rsid w:val="004F11BE"/>
    <w:rsid w:val="004F1483"/>
    <w:rsid w:val="004F14A2"/>
    <w:rsid w:val="004F177E"/>
    <w:rsid w:val="004F1B02"/>
    <w:rsid w:val="004F1BAD"/>
    <w:rsid w:val="004F1CE5"/>
    <w:rsid w:val="004F1E0F"/>
    <w:rsid w:val="004F1E10"/>
    <w:rsid w:val="004F1F06"/>
    <w:rsid w:val="004F1F2C"/>
    <w:rsid w:val="004F1F30"/>
    <w:rsid w:val="004F1F51"/>
    <w:rsid w:val="004F1F6B"/>
    <w:rsid w:val="004F2001"/>
    <w:rsid w:val="004F2029"/>
    <w:rsid w:val="004F223A"/>
    <w:rsid w:val="004F2256"/>
    <w:rsid w:val="004F231C"/>
    <w:rsid w:val="004F2507"/>
    <w:rsid w:val="004F258B"/>
    <w:rsid w:val="004F2A41"/>
    <w:rsid w:val="004F2A5B"/>
    <w:rsid w:val="004F2AEC"/>
    <w:rsid w:val="004F2C65"/>
    <w:rsid w:val="004F2E6F"/>
    <w:rsid w:val="004F2EB9"/>
    <w:rsid w:val="004F3098"/>
    <w:rsid w:val="004F30D2"/>
    <w:rsid w:val="004F3125"/>
    <w:rsid w:val="004F31A6"/>
    <w:rsid w:val="004F32EC"/>
    <w:rsid w:val="004F35A1"/>
    <w:rsid w:val="004F3933"/>
    <w:rsid w:val="004F3BCF"/>
    <w:rsid w:val="004F3D42"/>
    <w:rsid w:val="004F3D92"/>
    <w:rsid w:val="004F3DEC"/>
    <w:rsid w:val="004F3DFB"/>
    <w:rsid w:val="004F3DFD"/>
    <w:rsid w:val="004F42B0"/>
    <w:rsid w:val="004F43FA"/>
    <w:rsid w:val="004F44CF"/>
    <w:rsid w:val="004F44D8"/>
    <w:rsid w:val="004F456C"/>
    <w:rsid w:val="004F483D"/>
    <w:rsid w:val="004F4ADE"/>
    <w:rsid w:val="004F4B7C"/>
    <w:rsid w:val="004F4C61"/>
    <w:rsid w:val="004F4D04"/>
    <w:rsid w:val="004F4DFF"/>
    <w:rsid w:val="004F5009"/>
    <w:rsid w:val="004F5025"/>
    <w:rsid w:val="004F5027"/>
    <w:rsid w:val="004F5072"/>
    <w:rsid w:val="004F512A"/>
    <w:rsid w:val="004F51B7"/>
    <w:rsid w:val="004F557F"/>
    <w:rsid w:val="004F5892"/>
    <w:rsid w:val="004F58B2"/>
    <w:rsid w:val="004F5AE4"/>
    <w:rsid w:val="004F5C28"/>
    <w:rsid w:val="004F5E94"/>
    <w:rsid w:val="004F5EAF"/>
    <w:rsid w:val="004F5FC6"/>
    <w:rsid w:val="004F6083"/>
    <w:rsid w:val="004F60AE"/>
    <w:rsid w:val="004F6179"/>
    <w:rsid w:val="004F628F"/>
    <w:rsid w:val="004F67E2"/>
    <w:rsid w:val="004F68DE"/>
    <w:rsid w:val="004F6911"/>
    <w:rsid w:val="004F695A"/>
    <w:rsid w:val="004F69B4"/>
    <w:rsid w:val="004F6A36"/>
    <w:rsid w:val="004F6B01"/>
    <w:rsid w:val="004F6B81"/>
    <w:rsid w:val="004F6BB0"/>
    <w:rsid w:val="004F6C01"/>
    <w:rsid w:val="004F6D39"/>
    <w:rsid w:val="004F6EEA"/>
    <w:rsid w:val="004F7030"/>
    <w:rsid w:val="004F7097"/>
    <w:rsid w:val="004F712C"/>
    <w:rsid w:val="004F72D9"/>
    <w:rsid w:val="004F75B6"/>
    <w:rsid w:val="004F760C"/>
    <w:rsid w:val="004F7684"/>
    <w:rsid w:val="004F78EB"/>
    <w:rsid w:val="004F79D6"/>
    <w:rsid w:val="004F7A70"/>
    <w:rsid w:val="004F7AE9"/>
    <w:rsid w:val="004F7BAE"/>
    <w:rsid w:val="004F7E89"/>
    <w:rsid w:val="005000CC"/>
    <w:rsid w:val="00500136"/>
    <w:rsid w:val="00500201"/>
    <w:rsid w:val="00500499"/>
    <w:rsid w:val="00500723"/>
    <w:rsid w:val="00500744"/>
    <w:rsid w:val="0050075B"/>
    <w:rsid w:val="00500A61"/>
    <w:rsid w:val="00500B02"/>
    <w:rsid w:val="00500C96"/>
    <w:rsid w:val="00500CCA"/>
    <w:rsid w:val="00500CE4"/>
    <w:rsid w:val="00500D32"/>
    <w:rsid w:val="00500E71"/>
    <w:rsid w:val="00500F40"/>
    <w:rsid w:val="00500F85"/>
    <w:rsid w:val="0050100F"/>
    <w:rsid w:val="00501305"/>
    <w:rsid w:val="00501445"/>
    <w:rsid w:val="0050145D"/>
    <w:rsid w:val="0050151F"/>
    <w:rsid w:val="00501535"/>
    <w:rsid w:val="0050169D"/>
    <w:rsid w:val="00501B05"/>
    <w:rsid w:val="00501C94"/>
    <w:rsid w:val="00501DA0"/>
    <w:rsid w:val="005020B7"/>
    <w:rsid w:val="005020F7"/>
    <w:rsid w:val="00502265"/>
    <w:rsid w:val="00502360"/>
    <w:rsid w:val="00502752"/>
    <w:rsid w:val="005027B8"/>
    <w:rsid w:val="00502EC7"/>
    <w:rsid w:val="00502F67"/>
    <w:rsid w:val="00503057"/>
    <w:rsid w:val="00503141"/>
    <w:rsid w:val="005031E3"/>
    <w:rsid w:val="0050340C"/>
    <w:rsid w:val="00503663"/>
    <w:rsid w:val="005036F2"/>
    <w:rsid w:val="00503C71"/>
    <w:rsid w:val="00503CA2"/>
    <w:rsid w:val="00503D30"/>
    <w:rsid w:val="00503F7E"/>
    <w:rsid w:val="00503FF6"/>
    <w:rsid w:val="00504055"/>
    <w:rsid w:val="00504087"/>
    <w:rsid w:val="00504132"/>
    <w:rsid w:val="005041B7"/>
    <w:rsid w:val="00504245"/>
    <w:rsid w:val="005042D5"/>
    <w:rsid w:val="00504365"/>
    <w:rsid w:val="005043B6"/>
    <w:rsid w:val="005046D0"/>
    <w:rsid w:val="005047DC"/>
    <w:rsid w:val="00504A18"/>
    <w:rsid w:val="00504BE4"/>
    <w:rsid w:val="00504C8A"/>
    <w:rsid w:val="00504E68"/>
    <w:rsid w:val="00504ED3"/>
    <w:rsid w:val="00505070"/>
    <w:rsid w:val="00505213"/>
    <w:rsid w:val="00505382"/>
    <w:rsid w:val="00505571"/>
    <w:rsid w:val="005055A9"/>
    <w:rsid w:val="00505649"/>
    <w:rsid w:val="00505A1F"/>
    <w:rsid w:val="00505A9C"/>
    <w:rsid w:val="00505C73"/>
    <w:rsid w:val="00505DDC"/>
    <w:rsid w:val="00505EC0"/>
    <w:rsid w:val="00505EDB"/>
    <w:rsid w:val="00505EDE"/>
    <w:rsid w:val="0050611C"/>
    <w:rsid w:val="0050614F"/>
    <w:rsid w:val="0050624D"/>
    <w:rsid w:val="005062E3"/>
    <w:rsid w:val="00506385"/>
    <w:rsid w:val="00506492"/>
    <w:rsid w:val="00506543"/>
    <w:rsid w:val="0050671A"/>
    <w:rsid w:val="00506776"/>
    <w:rsid w:val="00506969"/>
    <w:rsid w:val="00506B24"/>
    <w:rsid w:val="00506D54"/>
    <w:rsid w:val="00506E98"/>
    <w:rsid w:val="00506F4C"/>
    <w:rsid w:val="00506FD9"/>
    <w:rsid w:val="005072D8"/>
    <w:rsid w:val="005072E8"/>
    <w:rsid w:val="005073E3"/>
    <w:rsid w:val="0050748D"/>
    <w:rsid w:val="00507687"/>
    <w:rsid w:val="005077B9"/>
    <w:rsid w:val="005078EA"/>
    <w:rsid w:val="00507BD5"/>
    <w:rsid w:val="00507CB9"/>
    <w:rsid w:val="00507F69"/>
    <w:rsid w:val="00507FFB"/>
    <w:rsid w:val="00510056"/>
    <w:rsid w:val="00510119"/>
    <w:rsid w:val="0051045C"/>
    <w:rsid w:val="005104A7"/>
    <w:rsid w:val="00510563"/>
    <w:rsid w:val="00510655"/>
    <w:rsid w:val="00510748"/>
    <w:rsid w:val="00510946"/>
    <w:rsid w:val="00510A38"/>
    <w:rsid w:val="00510C91"/>
    <w:rsid w:val="00510CF0"/>
    <w:rsid w:val="00510D86"/>
    <w:rsid w:val="00510F70"/>
    <w:rsid w:val="00510F7D"/>
    <w:rsid w:val="005110D5"/>
    <w:rsid w:val="0051117D"/>
    <w:rsid w:val="00511400"/>
    <w:rsid w:val="00511546"/>
    <w:rsid w:val="005116BD"/>
    <w:rsid w:val="00511768"/>
    <w:rsid w:val="005117D7"/>
    <w:rsid w:val="005118C5"/>
    <w:rsid w:val="005119D8"/>
    <w:rsid w:val="00511A2F"/>
    <w:rsid w:val="00511A55"/>
    <w:rsid w:val="00511AA1"/>
    <w:rsid w:val="00511B7C"/>
    <w:rsid w:val="00511C10"/>
    <w:rsid w:val="00511C82"/>
    <w:rsid w:val="00511CF6"/>
    <w:rsid w:val="00511D26"/>
    <w:rsid w:val="00511E40"/>
    <w:rsid w:val="00511E67"/>
    <w:rsid w:val="00511EE2"/>
    <w:rsid w:val="00511F10"/>
    <w:rsid w:val="00511FF5"/>
    <w:rsid w:val="00512154"/>
    <w:rsid w:val="005122AC"/>
    <w:rsid w:val="00512312"/>
    <w:rsid w:val="00512318"/>
    <w:rsid w:val="00512326"/>
    <w:rsid w:val="00512352"/>
    <w:rsid w:val="00512473"/>
    <w:rsid w:val="0051257A"/>
    <w:rsid w:val="005126BE"/>
    <w:rsid w:val="00512733"/>
    <w:rsid w:val="00512793"/>
    <w:rsid w:val="005127A0"/>
    <w:rsid w:val="00512A6C"/>
    <w:rsid w:val="00512B5D"/>
    <w:rsid w:val="00512BEA"/>
    <w:rsid w:val="00512D5A"/>
    <w:rsid w:val="00512E75"/>
    <w:rsid w:val="0051311D"/>
    <w:rsid w:val="0051324B"/>
    <w:rsid w:val="0051324E"/>
    <w:rsid w:val="005134C2"/>
    <w:rsid w:val="0051382D"/>
    <w:rsid w:val="0051385A"/>
    <w:rsid w:val="00513878"/>
    <w:rsid w:val="005138F0"/>
    <w:rsid w:val="0051395F"/>
    <w:rsid w:val="00513C98"/>
    <w:rsid w:val="00513DB3"/>
    <w:rsid w:val="00513E12"/>
    <w:rsid w:val="00513EBE"/>
    <w:rsid w:val="005140B1"/>
    <w:rsid w:val="005140F6"/>
    <w:rsid w:val="0051437D"/>
    <w:rsid w:val="005143FB"/>
    <w:rsid w:val="00514457"/>
    <w:rsid w:val="005144E8"/>
    <w:rsid w:val="005147CA"/>
    <w:rsid w:val="0051497C"/>
    <w:rsid w:val="005149CF"/>
    <w:rsid w:val="005149E8"/>
    <w:rsid w:val="00514AC3"/>
    <w:rsid w:val="00514AFA"/>
    <w:rsid w:val="00514BCD"/>
    <w:rsid w:val="00514D28"/>
    <w:rsid w:val="00514E9D"/>
    <w:rsid w:val="0051506C"/>
    <w:rsid w:val="005151D5"/>
    <w:rsid w:val="005152FC"/>
    <w:rsid w:val="0051535D"/>
    <w:rsid w:val="005155B4"/>
    <w:rsid w:val="005155E9"/>
    <w:rsid w:val="00515715"/>
    <w:rsid w:val="0051594D"/>
    <w:rsid w:val="0051599D"/>
    <w:rsid w:val="00515B23"/>
    <w:rsid w:val="00515B5C"/>
    <w:rsid w:val="00515CAB"/>
    <w:rsid w:val="00515D9B"/>
    <w:rsid w:val="00515EEF"/>
    <w:rsid w:val="00515F18"/>
    <w:rsid w:val="00515FF1"/>
    <w:rsid w:val="00516017"/>
    <w:rsid w:val="00516162"/>
    <w:rsid w:val="005161A9"/>
    <w:rsid w:val="0051625F"/>
    <w:rsid w:val="00516357"/>
    <w:rsid w:val="005163C2"/>
    <w:rsid w:val="0051657C"/>
    <w:rsid w:val="005165D5"/>
    <w:rsid w:val="005167CE"/>
    <w:rsid w:val="005168AF"/>
    <w:rsid w:val="00516916"/>
    <w:rsid w:val="00516967"/>
    <w:rsid w:val="00516B77"/>
    <w:rsid w:val="00516BF5"/>
    <w:rsid w:val="00516C32"/>
    <w:rsid w:val="00516C3A"/>
    <w:rsid w:val="00516F06"/>
    <w:rsid w:val="00516F18"/>
    <w:rsid w:val="00516FCB"/>
    <w:rsid w:val="00517021"/>
    <w:rsid w:val="00517025"/>
    <w:rsid w:val="00517329"/>
    <w:rsid w:val="0051736A"/>
    <w:rsid w:val="0051744A"/>
    <w:rsid w:val="005174AF"/>
    <w:rsid w:val="005175C9"/>
    <w:rsid w:val="00517626"/>
    <w:rsid w:val="00517639"/>
    <w:rsid w:val="00517826"/>
    <w:rsid w:val="00517A6B"/>
    <w:rsid w:val="00517C72"/>
    <w:rsid w:val="00517CB2"/>
    <w:rsid w:val="00517E90"/>
    <w:rsid w:val="00517EC1"/>
    <w:rsid w:val="005200AE"/>
    <w:rsid w:val="0052021E"/>
    <w:rsid w:val="00520368"/>
    <w:rsid w:val="005204A4"/>
    <w:rsid w:val="00520652"/>
    <w:rsid w:val="005206FE"/>
    <w:rsid w:val="0052078A"/>
    <w:rsid w:val="005207C8"/>
    <w:rsid w:val="00520837"/>
    <w:rsid w:val="005208A2"/>
    <w:rsid w:val="00520A55"/>
    <w:rsid w:val="00520B7A"/>
    <w:rsid w:val="00520C04"/>
    <w:rsid w:val="00520C12"/>
    <w:rsid w:val="00520C8F"/>
    <w:rsid w:val="00520D78"/>
    <w:rsid w:val="00520DC8"/>
    <w:rsid w:val="00520DF9"/>
    <w:rsid w:val="00520F52"/>
    <w:rsid w:val="00520F9C"/>
    <w:rsid w:val="00520FD6"/>
    <w:rsid w:val="00521193"/>
    <w:rsid w:val="00521455"/>
    <w:rsid w:val="00521765"/>
    <w:rsid w:val="0052199F"/>
    <w:rsid w:val="005219FB"/>
    <w:rsid w:val="00521A4F"/>
    <w:rsid w:val="00521BCF"/>
    <w:rsid w:val="00521CDC"/>
    <w:rsid w:val="00521CE1"/>
    <w:rsid w:val="00521E2E"/>
    <w:rsid w:val="00521F1E"/>
    <w:rsid w:val="00521FE3"/>
    <w:rsid w:val="005221D9"/>
    <w:rsid w:val="0052246F"/>
    <w:rsid w:val="00522674"/>
    <w:rsid w:val="005228EF"/>
    <w:rsid w:val="005229C6"/>
    <w:rsid w:val="00522A00"/>
    <w:rsid w:val="00522BF3"/>
    <w:rsid w:val="00522D4C"/>
    <w:rsid w:val="00522E73"/>
    <w:rsid w:val="00522F37"/>
    <w:rsid w:val="0052311A"/>
    <w:rsid w:val="00523212"/>
    <w:rsid w:val="005232EA"/>
    <w:rsid w:val="00523671"/>
    <w:rsid w:val="005238C5"/>
    <w:rsid w:val="0052390F"/>
    <w:rsid w:val="00523A30"/>
    <w:rsid w:val="00523C07"/>
    <w:rsid w:val="00523DF2"/>
    <w:rsid w:val="00523F3F"/>
    <w:rsid w:val="00523FF6"/>
    <w:rsid w:val="0052436C"/>
    <w:rsid w:val="0052445E"/>
    <w:rsid w:val="00524514"/>
    <w:rsid w:val="00524545"/>
    <w:rsid w:val="005245E2"/>
    <w:rsid w:val="00524627"/>
    <w:rsid w:val="0052469B"/>
    <w:rsid w:val="00524777"/>
    <w:rsid w:val="005249C1"/>
    <w:rsid w:val="005249CC"/>
    <w:rsid w:val="00524B84"/>
    <w:rsid w:val="00524BDB"/>
    <w:rsid w:val="00524CBB"/>
    <w:rsid w:val="00524DBD"/>
    <w:rsid w:val="00524E15"/>
    <w:rsid w:val="00524E75"/>
    <w:rsid w:val="00524F1D"/>
    <w:rsid w:val="00524F5E"/>
    <w:rsid w:val="00525024"/>
    <w:rsid w:val="00525056"/>
    <w:rsid w:val="0052509F"/>
    <w:rsid w:val="0052511D"/>
    <w:rsid w:val="0052538D"/>
    <w:rsid w:val="005253F6"/>
    <w:rsid w:val="0052543A"/>
    <w:rsid w:val="005254C4"/>
    <w:rsid w:val="00525568"/>
    <w:rsid w:val="00525594"/>
    <w:rsid w:val="005255B8"/>
    <w:rsid w:val="00525734"/>
    <w:rsid w:val="0052592C"/>
    <w:rsid w:val="005259DE"/>
    <w:rsid w:val="00525AD5"/>
    <w:rsid w:val="00525B0B"/>
    <w:rsid w:val="00525B98"/>
    <w:rsid w:val="00525C8D"/>
    <w:rsid w:val="00525D3F"/>
    <w:rsid w:val="00526016"/>
    <w:rsid w:val="005260A9"/>
    <w:rsid w:val="005261C2"/>
    <w:rsid w:val="005262C8"/>
    <w:rsid w:val="00526554"/>
    <w:rsid w:val="00526741"/>
    <w:rsid w:val="0052683F"/>
    <w:rsid w:val="005268B4"/>
    <w:rsid w:val="00526B4E"/>
    <w:rsid w:val="00526C4A"/>
    <w:rsid w:val="00526C4D"/>
    <w:rsid w:val="00526D81"/>
    <w:rsid w:val="00526D98"/>
    <w:rsid w:val="00526DDF"/>
    <w:rsid w:val="00526E06"/>
    <w:rsid w:val="00526E6D"/>
    <w:rsid w:val="00526EB1"/>
    <w:rsid w:val="00526EE1"/>
    <w:rsid w:val="00526F2F"/>
    <w:rsid w:val="0052720B"/>
    <w:rsid w:val="00527293"/>
    <w:rsid w:val="00527320"/>
    <w:rsid w:val="00527333"/>
    <w:rsid w:val="00527665"/>
    <w:rsid w:val="005276B5"/>
    <w:rsid w:val="005276EC"/>
    <w:rsid w:val="005276F4"/>
    <w:rsid w:val="005277F4"/>
    <w:rsid w:val="00527848"/>
    <w:rsid w:val="005279F2"/>
    <w:rsid w:val="00527ACB"/>
    <w:rsid w:val="00527B6B"/>
    <w:rsid w:val="00527D47"/>
    <w:rsid w:val="0053007C"/>
    <w:rsid w:val="005301D2"/>
    <w:rsid w:val="00530539"/>
    <w:rsid w:val="005308BC"/>
    <w:rsid w:val="00530E1C"/>
    <w:rsid w:val="00530F64"/>
    <w:rsid w:val="00531169"/>
    <w:rsid w:val="00531502"/>
    <w:rsid w:val="005315D3"/>
    <w:rsid w:val="00531681"/>
    <w:rsid w:val="00531682"/>
    <w:rsid w:val="00531725"/>
    <w:rsid w:val="00531740"/>
    <w:rsid w:val="00531B83"/>
    <w:rsid w:val="00531BAF"/>
    <w:rsid w:val="00531BC8"/>
    <w:rsid w:val="00531BEE"/>
    <w:rsid w:val="00531CE6"/>
    <w:rsid w:val="00531EEE"/>
    <w:rsid w:val="00531F10"/>
    <w:rsid w:val="00531FB4"/>
    <w:rsid w:val="00531FE1"/>
    <w:rsid w:val="00531FF6"/>
    <w:rsid w:val="005320DB"/>
    <w:rsid w:val="005321C8"/>
    <w:rsid w:val="005323F6"/>
    <w:rsid w:val="0053248B"/>
    <w:rsid w:val="005324AE"/>
    <w:rsid w:val="00532542"/>
    <w:rsid w:val="00532662"/>
    <w:rsid w:val="00532724"/>
    <w:rsid w:val="0053281E"/>
    <w:rsid w:val="00532847"/>
    <w:rsid w:val="00532B56"/>
    <w:rsid w:val="00532CE7"/>
    <w:rsid w:val="00532E5E"/>
    <w:rsid w:val="00532E87"/>
    <w:rsid w:val="00532EA4"/>
    <w:rsid w:val="00533424"/>
    <w:rsid w:val="005334FD"/>
    <w:rsid w:val="00533567"/>
    <w:rsid w:val="005335B6"/>
    <w:rsid w:val="005335BA"/>
    <w:rsid w:val="005335DE"/>
    <w:rsid w:val="005335E3"/>
    <w:rsid w:val="00533805"/>
    <w:rsid w:val="005338F7"/>
    <w:rsid w:val="00533986"/>
    <w:rsid w:val="00533B18"/>
    <w:rsid w:val="00533BC7"/>
    <w:rsid w:val="00533D09"/>
    <w:rsid w:val="00533E25"/>
    <w:rsid w:val="00533F41"/>
    <w:rsid w:val="0053429F"/>
    <w:rsid w:val="005342A0"/>
    <w:rsid w:val="0053431E"/>
    <w:rsid w:val="00534364"/>
    <w:rsid w:val="00534399"/>
    <w:rsid w:val="005344DE"/>
    <w:rsid w:val="005345EE"/>
    <w:rsid w:val="0053463D"/>
    <w:rsid w:val="0053469B"/>
    <w:rsid w:val="005346A1"/>
    <w:rsid w:val="005347F1"/>
    <w:rsid w:val="0053481A"/>
    <w:rsid w:val="00534885"/>
    <w:rsid w:val="00534C28"/>
    <w:rsid w:val="00534CC3"/>
    <w:rsid w:val="00534D30"/>
    <w:rsid w:val="00534E29"/>
    <w:rsid w:val="00534E51"/>
    <w:rsid w:val="0053503E"/>
    <w:rsid w:val="0053517F"/>
    <w:rsid w:val="00535279"/>
    <w:rsid w:val="00535375"/>
    <w:rsid w:val="0053557B"/>
    <w:rsid w:val="005356A0"/>
    <w:rsid w:val="00535797"/>
    <w:rsid w:val="0053580E"/>
    <w:rsid w:val="005358BB"/>
    <w:rsid w:val="00535A71"/>
    <w:rsid w:val="00535BA7"/>
    <w:rsid w:val="00535BC8"/>
    <w:rsid w:val="00535C8B"/>
    <w:rsid w:val="00535D40"/>
    <w:rsid w:val="00535F42"/>
    <w:rsid w:val="00535FB5"/>
    <w:rsid w:val="005360E6"/>
    <w:rsid w:val="0053613E"/>
    <w:rsid w:val="00536210"/>
    <w:rsid w:val="005364CF"/>
    <w:rsid w:val="00536778"/>
    <w:rsid w:val="00536A90"/>
    <w:rsid w:val="00536AFC"/>
    <w:rsid w:val="00536B28"/>
    <w:rsid w:val="00536C05"/>
    <w:rsid w:val="00536C6D"/>
    <w:rsid w:val="00536CCC"/>
    <w:rsid w:val="00536D68"/>
    <w:rsid w:val="00536E14"/>
    <w:rsid w:val="00536F8F"/>
    <w:rsid w:val="00536FF5"/>
    <w:rsid w:val="005372AA"/>
    <w:rsid w:val="005372EC"/>
    <w:rsid w:val="00537407"/>
    <w:rsid w:val="00537891"/>
    <w:rsid w:val="005379F6"/>
    <w:rsid w:val="00537A83"/>
    <w:rsid w:val="00537ABE"/>
    <w:rsid w:val="00537AF8"/>
    <w:rsid w:val="00537BAA"/>
    <w:rsid w:val="00537C1B"/>
    <w:rsid w:val="00537F4B"/>
    <w:rsid w:val="00537FDE"/>
    <w:rsid w:val="00540291"/>
    <w:rsid w:val="00540674"/>
    <w:rsid w:val="00540771"/>
    <w:rsid w:val="00540780"/>
    <w:rsid w:val="0054084B"/>
    <w:rsid w:val="00540932"/>
    <w:rsid w:val="00540ADA"/>
    <w:rsid w:val="005411A1"/>
    <w:rsid w:val="0054123F"/>
    <w:rsid w:val="005412A9"/>
    <w:rsid w:val="005412D8"/>
    <w:rsid w:val="005418A2"/>
    <w:rsid w:val="005419EC"/>
    <w:rsid w:val="00541BD4"/>
    <w:rsid w:val="00541CAE"/>
    <w:rsid w:val="00541D87"/>
    <w:rsid w:val="00542171"/>
    <w:rsid w:val="0054235D"/>
    <w:rsid w:val="00542407"/>
    <w:rsid w:val="0054241E"/>
    <w:rsid w:val="00542615"/>
    <w:rsid w:val="00542633"/>
    <w:rsid w:val="00542707"/>
    <w:rsid w:val="005429BB"/>
    <w:rsid w:val="00542BAA"/>
    <w:rsid w:val="00542BC4"/>
    <w:rsid w:val="00542E4F"/>
    <w:rsid w:val="005430BD"/>
    <w:rsid w:val="005430EF"/>
    <w:rsid w:val="005431AA"/>
    <w:rsid w:val="0054322D"/>
    <w:rsid w:val="0054338F"/>
    <w:rsid w:val="005433FF"/>
    <w:rsid w:val="00543472"/>
    <w:rsid w:val="00543534"/>
    <w:rsid w:val="00543567"/>
    <w:rsid w:val="00543822"/>
    <w:rsid w:val="00543860"/>
    <w:rsid w:val="005438B0"/>
    <w:rsid w:val="00543A0F"/>
    <w:rsid w:val="00543ACC"/>
    <w:rsid w:val="00543B4C"/>
    <w:rsid w:val="00543BB4"/>
    <w:rsid w:val="00543C36"/>
    <w:rsid w:val="00543D94"/>
    <w:rsid w:val="00544015"/>
    <w:rsid w:val="0054403E"/>
    <w:rsid w:val="0054406E"/>
    <w:rsid w:val="00544197"/>
    <w:rsid w:val="00544333"/>
    <w:rsid w:val="0054452A"/>
    <w:rsid w:val="005447FE"/>
    <w:rsid w:val="00544847"/>
    <w:rsid w:val="00544884"/>
    <w:rsid w:val="005448A3"/>
    <w:rsid w:val="00544920"/>
    <w:rsid w:val="0054494F"/>
    <w:rsid w:val="005449C7"/>
    <w:rsid w:val="00544AC1"/>
    <w:rsid w:val="00544B01"/>
    <w:rsid w:val="00544B6D"/>
    <w:rsid w:val="00544B7E"/>
    <w:rsid w:val="00544D01"/>
    <w:rsid w:val="00544F2B"/>
    <w:rsid w:val="00545296"/>
    <w:rsid w:val="005452C8"/>
    <w:rsid w:val="0054533C"/>
    <w:rsid w:val="00545405"/>
    <w:rsid w:val="00545432"/>
    <w:rsid w:val="00545459"/>
    <w:rsid w:val="00545612"/>
    <w:rsid w:val="00545831"/>
    <w:rsid w:val="00545960"/>
    <w:rsid w:val="00545BC0"/>
    <w:rsid w:val="00545C9C"/>
    <w:rsid w:val="00545D84"/>
    <w:rsid w:val="00545E4A"/>
    <w:rsid w:val="00545EA3"/>
    <w:rsid w:val="00545FC3"/>
    <w:rsid w:val="00546080"/>
    <w:rsid w:val="005460C4"/>
    <w:rsid w:val="00546143"/>
    <w:rsid w:val="00546151"/>
    <w:rsid w:val="00546220"/>
    <w:rsid w:val="0054640F"/>
    <w:rsid w:val="005465FA"/>
    <w:rsid w:val="005466A3"/>
    <w:rsid w:val="00546730"/>
    <w:rsid w:val="0054681D"/>
    <w:rsid w:val="00546822"/>
    <w:rsid w:val="00546867"/>
    <w:rsid w:val="00546A68"/>
    <w:rsid w:val="00546AD2"/>
    <w:rsid w:val="00546B92"/>
    <w:rsid w:val="00546BFA"/>
    <w:rsid w:val="00546D40"/>
    <w:rsid w:val="00546DCF"/>
    <w:rsid w:val="00546E35"/>
    <w:rsid w:val="0054704F"/>
    <w:rsid w:val="005470C4"/>
    <w:rsid w:val="0054721E"/>
    <w:rsid w:val="005472D0"/>
    <w:rsid w:val="00547322"/>
    <w:rsid w:val="005473A0"/>
    <w:rsid w:val="0054749B"/>
    <w:rsid w:val="005475E7"/>
    <w:rsid w:val="005477D9"/>
    <w:rsid w:val="00547950"/>
    <w:rsid w:val="005479B2"/>
    <w:rsid w:val="005479FF"/>
    <w:rsid w:val="00547C6E"/>
    <w:rsid w:val="00547C82"/>
    <w:rsid w:val="00547D28"/>
    <w:rsid w:val="00547E01"/>
    <w:rsid w:val="00547F70"/>
    <w:rsid w:val="00547F84"/>
    <w:rsid w:val="0055000F"/>
    <w:rsid w:val="005500DC"/>
    <w:rsid w:val="0055023A"/>
    <w:rsid w:val="00550269"/>
    <w:rsid w:val="0055029F"/>
    <w:rsid w:val="005502E0"/>
    <w:rsid w:val="00550527"/>
    <w:rsid w:val="00550656"/>
    <w:rsid w:val="0055066C"/>
    <w:rsid w:val="00550946"/>
    <w:rsid w:val="00550A31"/>
    <w:rsid w:val="00550B68"/>
    <w:rsid w:val="00550C49"/>
    <w:rsid w:val="00550C7D"/>
    <w:rsid w:val="00550CB6"/>
    <w:rsid w:val="00550CE3"/>
    <w:rsid w:val="00550EEF"/>
    <w:rsid w:val="00550FF5"/>
    <w:rsid w:val="00551075"/>
    <w:rsid w:val="005510E3"/>
    <w:rsid w:val="005511FA"/>
    <w:rsid w:val="00551214"/>
    <w:rsid w:val="0055134B"/>
    <w:rsid w:val="005517B2"/>
    <w:rsid w:val="00551987"/>
    <w:rsid w:val="00551E51"/>
    <w:rsid w:val="00551EAB"/>
    <w:rsid w:val="00551F20"/>
    <w:rsid w:val="00552295"/>
    <w:rsid w:val="005522DC"/>
    <w:rsid w:val="005524DB"/>
    <w:rsid w:val="0055254C"/>
    <w:rsid w:val="0055271E"/>
    <w:rsid w:val="00552726"/>
    <w:rsid w:val="00552A42"/>
    <w:rsid w:val="00552AB0"/>
    <w:rsid w:val="00552AC7"/>
    <w:rsid w:val="00552ADF"/>
    <w:rsid w:val="00552AFE"/>
    <w:rsid w:val="00552B25"/>
    <w:rsid w:val="00552B86"/>
    <w:rsid w:val="00552CF5"/>
    <w:rsid w:val="00552DD6"/>
    <w:rsid w:val="00552EE3"/>
    <w:rsid w:val="00552F50"/>
    <w:rsid w:val="005533B2"/>
    <w:rsid w:val="0055357E"/>
    <w:rsid w:val="00553584"/>
    <w:rsid w:val="005535C6"/>
    <w:rsid w:val="005535D2"/>
    <w:rsid w:val="00553615"/>
    <w:rsid w:val="00553647"/>
    <w:rsid w:val="0055366E"/>
    <w:rsid w:val="005536DA"/>
    <w:rsid w:val="005536FF"/>
    <w:rsid w:val="005537FC"/>
    <w:rsid w:val="00553861"/>
    <w:rsid w:val="00553997"/>
    <w:rsid w:val="00553AC3"/>
    <w:rsid w:val="00553BB8"/>
    <w:rsid w:val="00553BD9"/>
    <w:rsid w:val="0055410C"/>
    <w:rsid w:val="0055411C"/>
    <w:rsid w:val="005541A6"/>
    <w:rsid w:val="005541DD"/>
    <w:rsid w:val="00554223"/>
    <w:rsid w:val="0055426C"/>
    <w:rsid w:val="005543EB"/>
    <w:rsid w:val="005544B0"/>
    <w:rsid w:val="00554777"/>
    <w:rsid w:val="00554793"/>
    <w:rsid w:val="005547AC"/>
    <w:rsid w:val="005547D7"/>
    <w:rsid w:val="00554910"/>
    <w:rsid w:val="00554C29"/>
    <w:rsid w:val="00554CA6"/>
    <w:rsid w:val="00554D6D"/>
    <w:rsid w:val="00554E1E"/>
    <w:rsid w:val="00554EC2"/>
    <w:rsid w:val="00554F8E"/>
    <w:rsid w:val="00554FC3"/>
    <w:rsid w:val="005550D2"/>
    <w:rsid w:val="00555212"/>
    <w:rsid w:val="0055527B"/>
    <w:rsid w:val="0055528D"/>
    <w:rsid w:val="00555492"/>
    <w:rsid w:val="00555721"/>
    <w:rsid w:val="00555723"/>
    <w:rsid w:val="00555754"/>
    <w:rsid w:val="005557E2"/>
    <w:rsid w:val="00555A05"/>
    <w:rsid w:val="00555A36"/>
    <w:rsid w:val="00555A8A"/>
    <w:rsid w:val="00555BE7"/>
    <w:rsid w:val="00555D10"/>
    <w:rsid w:val="00555E7A"/>
    <w:rsid w:val="00555F90"/>
    <w:rsid w:val="00555F94"/>
    <w:rsid w:val="00555FFD"/>
    <w:rsid w:val="005561A3"/>
    <w:rsid w:val="00556292"/>
    <w:rsid w:val="00556344"/>
    <w:rsid w:val="005564EE"/>
    <w:rsid w:val="00556534"/>
    <w:rsid w:val="00556609"/>
    <w:rsid w:val="005566DF"/>
    <w:rsid w:val="0055679C"/>
    <w:rsid w:val="0055684D"/>
    <w:rsid w:val="00556EAB"/>
    <w:rsid w:val="00556F4F"/>
    <w:rsid w:val="00557496"/>
    <w:rsid w:val="005575EF"/>
    <w:rsid w:val="00557608"/>
    <w:rsid w:val="005576E7"/>
    <w:rsid w:val="005577DB"/>
    <w:rsid w:val="00557895"/>
    <w:rsid w:val="00557920"/>
    <w:rsid w:val="00557B2D"/>
    <w:rsid w:val="00557B88"/>
    <w:rsid w:val="00557BC3"/>
    <w:rsid w:val="00557BD5"/>
    <w:rsid w:val="00557C4B"/>
    <w:rsid w:val="00557E0A"/>
    <w:rsid w:val="00557E3C"/>
    <w:rsid w:val="00560413"/>
    <w:rsid w:val="00560572"/>
    <w:rsid w:val="0056062F"/>
    <w:rsid w:val="00560645"/>
    <w:rsid w:val="0056065B"/>
    <w:rsid w:val="005606C0"/>
    <w:rsid w:val="00560743"/>
    <w:rsid w:val="005607DA"/>
    <w:rsid w:val="005607EC"/>
    <w:rsid w:val="00560A2F"/>
    <w:rsid w:val="00560A37"/>
    <w:rsid w:val="00560BB0"/>
    <w:rsid w:val="00560BDE"/>
    <w:rsid w:val="00560CE2"/>
    <w:rsid w:val="00560DAE"/>
    <w:rsid w:val="00560F93"/>
    <w:rsid w:val="00560FE7"/>
    <w:rsid w:val="005611C0"/>
    <w:rsid w:val="005611C9"/>
    <w:rsid w:val="005612A0"/>
    <w:rsid w:val="00561428"/>
    <w:rsid w:val="005615CC"/>
    <w:rsid w:val="005615E4"/>
    <w:rsid w:val="005618C5"/>
    <w:rsid w:val="00561A44"/>
    <w:rsid w:val="00561A91"/>
    <w:rsid w:val="00561D4D"/>
    <w:rsid w:val="00561E16"/>
    <w:rsid w:val="00561E49"/>
    <w:rsid w:val="00561F2B"/>
    <w:rsid w:val="00562174"/>
    <w:rsid w:val="00562189"/>
    <w:rsid w:val="00562382"/>
    <w:rsid w:val="00562465"/>
    <w:rsid w:val="00562611"/>
    <w:rsid w:val="00562821"/>
    <w:rsid w:val="0056286B"/>
    <w:rsid w:val="005628E3"/>
    <w:rsid w:val="005628F9"/>
    <w:rsid w:val="0056294D"/>
    <w:rsid w:val="005629BA"/>
    <w:rsid w:val="00562A25"/>
    <w:rsid w:val="00562B3C"/>
    <w:rsid w:val="00562BC6"/>
    <w:rsid w:val="00562DC7"/>
    <w:rsid w:val="00562DD7"/>
    <w:rsid w:val="00562F0E"/>
    <w:rsid w:val="00563180"/>
    <w:rsid w:val="00563386"/>
    <w:rsid w:val="005634DC"/>
    <w:rsid w:val="00563622"/>
    <w:rsid w:val="005636D5"/>
    <w:rsid w:val="00563774"/>
    <w:rsid w:val="00563778"/>
    <w:rsid w:val="005637DB"/>
    <w:rsid w:val="0056398E"/>
    <w:rsid w:val="0056399E"/>
    <w:rsid w:val="005639A1"/>
    <w:rsid w:val="005639AB"/>
    <w:rsid w:val="00563A17"/>
    <w:rsid w:val="00563BC8"/>
    <w:rsid w:val="00563DE5"/>
    <w:rsid w:val="00563E32"/>
    <w:rsid w:val="00563EC3"/>
    <w:rsid w:val="00563F32"/>
    <w:rsid w:val="005640FF"/>
    <w:rsid w:val="0056492C"/>
    <w:rsid w:val="005649B5"/>
    <w:rsid w:val="00564A3A"/>
    <w:rsid w:val="00564D6D"/>
    <w:rsid w:val="00564F28"/>
    <w:rsid w:val="0056525F"/>
    <w:rsid w:val="005652A4"/>
    <w:rsid w:val="005653F2"/>
    <w:rsid w:val="00565435"/>
    <w:rsid w:val="005654A5"/>
    <w:rsid w:val="005654F9"/>
    <w:rsid w:val="00565573"/>
    <w:rsid w:val="00565800"/>
    <w:rsid w:val="005658CD"/>
    <w:rsid w:val="00565939"/>
    <w:rsid w:val="005659A6"/>
    <w:rsid w:val="00565AF2"/>
    <w:rsid w:val="00565C61"/>
    <w:rsid w:val="00565FBF"/>
    <w:rsid w:val="0056605E"/>
    <w:rsid w:val="00566096"/>
    <w:rsid w:val="005663AC"/>
    <w:rsid w:val="005663CD"/>
    <w:rsid w:val="005664E8"/>
    <w:rsid w:val="005666C2"/>
    <w:rsid w:val="005666E3"/>
    <w:rsid w:val="00566714"/>
    <w:rsid w:val="005668D6"/>
    <w:rsid w:val="0056692A"/>
    <w:rsid w:val="00566980"/>
    <w:rsid w:val="00566981"/>
    <w:rsid w:val="00566B3C"/>
    <w:rsid w:val="00566C56"/>
    <w:rsid w:val="00566F50"/>
    <w:rsid w:val="00566FCE"/>
    <w:rsid w:val="00567053"/>
    <w:rsid w:val="00567197"/>
    <w:rsid w:val="005671D4"/>
    <w:rsid w:val="00567520"/>
    <w:rsid w:val="005675F2"/>
    <w:rsid w:val="00567702"/>
    <w:rsid w:val="00567737"/>
    <w:rsid w:val="00567743"/>
    <w:rsid w:val="0056779E"/>
    <w:rsid w:val="00567838"/>
    <w:rsid w:val="00567855"/>
    <w:rsid w:val="0056795F"/>
    <w:rsid w:val="0056796C"/>
    <w:rsid w:val="0056799A"/>
    <w:rsid w:val="005679AC"/>
    <w:rsid w:val="00567AAF"/>
    <w:rsid w:val="00567E02"/>
    <w:rsid w:val="00567EAB"/>
    <w:rsid w:val="00567F55"/>
    <w:rsid w:val="00567FCC"/>
    <w:rsid w:val="00570244"/>
    <w:rsid w:val="00570389"/>
    <w:rsid w:val="00570424"/>
    <w:rsid w:val="00570508"/>
    <w:rsid w:val="005705FA"/>
    <w:rsid w:val="00570721"/>
    <w:rsid w:val="00570931"/>
    <w:rsid w:val="005709BF"/>
    <w:rsid w:val="00570A83"/>
    <w:rsid w:val="00570C37"/>
    <w:rsid w:val="00570CF2"/>
    <w:rsid w:val="00570D69"/>
    <w:rsid w:val="00570F2B"/>
    <w:rsid w:val="00570FF9"/>
    <w:rsid w:val="005713C7"/>
    <w:rsid w:val="005715DA"/>
    <w:rsid w:val="00571711"/>
    <w:rsid w:val="00571967"/>
    <w:rsid w:val="00571969"/>
    <w:rsid w:val="00571AE2"/>
    <w:rsid w:val="00571FBA"/>
    <w:rsid w:val="0057202D"/>
    <w:rsid w:val="00572161"/>
    <w:rsid w:val="0057233D"/>
    <w:rsid w:val="00572395"/>
    <w:rsid w:val="005724D0"/>
    <w:rsid w:val="0057259F"/>
    <w:rsid w:val="0057276E"/>
    <w:rsid w:val="00572784"/>
    <w:rsid w:val="005728C2"/>
    <w:rsid w:val="00572BBE"/>
    <w:rsid w:val="00572C16"/>
    <w:rsid w:val="00572C3D"/>
    <w:rsid w:val="00572D59"/>
    <w:rsid w:val="00572FF0"/>
    <w:rsid w:val="0057302B"/>
    <w:rsid w:val="005731A4"/>
    <w:rsid w:val="0057321F"/>
    <w:rsid w:val="005733C6"/>
    <w:rsid w:val="005733F7"/>
    <w:rsid w:val="005734E2"/>
    <w:rsid w:val="00573610"/>
    <w:rsid w:val="005736BF"/>
    <w:rsid w:val="005737C2"/>
    <w:rsid w:val="00573916"/>
    <w:rsid w:val="00573A1C"/>
    <w:rsid w:val="00573A2F"/>
    <w:rsid w:val="00573D4B"/>
    <w:rsid w:val="00573D4D"/>
    <w:rsid w:val="00573D73"/>
    <w:rsid w:val="00573E8C"/>
    <w:rsid w:val="00573F9E"/>
    <w:rsid w:val="00573FDB"/>
    <w:rsid w:val="00573FED"/>
    <w:rsid w:val="0057407F"/>
    <w:rsid w:val="00574104"/>
    <w:rsid w:val="005741C3"/>
    <w:rsid w:val="00574282"/>
    <w:rsid w:val="00574320"/>
    <w:rsid w:val="0057438F"/>
    <w:rsid w:val="005743B1"/>
    <w:rsid w:val="00574513"/>
    <w:rsid w:val="00574536"/>
    <w:rsid w:val="00574758"/>
    <w:rsid w:val="005747D0"/>
    <w:rsid w:val="005749CB"/>
    <w:rsid w:val="00574CE2"/>
    <w:rsid w:val="00574E2D"/>
    <w:rsid w:val="00574F09"/>
    <w:rsid w:val="00575030"/>
    <w:rsid w:val="005750B9"/>
    <w:rsid w:val="00575346"/>
    <w:rsid w:val="005755E2"/>
    <w:rsid w:val="00575706"/>
    <w:rsid w:val="00575765"/>
    <w:rsid w:val="00575805"/>
    <w:rsid w:val="00575B46"/>
    <w:rsid w:val="00575CA8"/>
    <w:rsid w:val="00575F96"/>
    <w:rsid w:val="00576055"/>
    <w:rsid w:val="005760C8"/>
    <w:rsid w:val="00576131"/>
    <w:rsid w:val="0057613F"/>
    <w:rsid w:val="00576173"/>
    <w:rsid w:val="00576213"/>
    <w:rsid w:val="0057622E"/>
    <w:rsid w:val="005766B8"/>
    <w:rsid w:val="00576BAB"/>
    <w:rsid w:val="00576C8D"/>
    <w:rsid w:val="00576C91"/>
    <w:rsid w:val="00576FC8"/>
    <w:rsid w:val="00577048"/>
    <w:rsid w:val="0057720D"/>
    <w:rsid w:val="0057726E"/>
    <w:rsid w:val="00577490"/>
    <w:rsid w:val="0057775C"/>
    <w:rsid w:val="00577817"/>
    <w:rsid w:val="00577A30"/>
    <w:rsid w:val="00577AC3"/>
    <w:rsid w:val="00577C82"/>
    <w:rsid w:val="00577ED7"/>
    <w:rsid w:val="005800B2"/>
    <w:rsid w:val="00580140"/>
    <w:rsid w:val="0058015A"/>
    <w:rsid w:val="0058027D"/>
    <w:rsid w:val="00580561"/>
    <w:rsid w:val="00580621"/>
    <w:rsid w:val="0058068F"/>
    <w:rsid w:val="005806B9"/>
    <w:rsid w:val="00580D79"/>
    <w:rsid w:val="00580DEF"/>
    <w:rsid w:val="00580F57"/>
    <w:rsid w:val="00581286"/>
    <w:rsid w:val="005814DC"/>
    <w:rsid w:val="005815BC"/>
    <w:rsid w:val="005817FF"/>
    <w:rsid w:val="00581840"/>
    <w:rsid w:val="00581B72"/>
    <w:rsid w:val="00581BFE"/>
    <w:rsid w:val="00581D41"/>
    <w:rsid w:val="00581E54"/>
    <w:rsid w:val="00582009"/>
    <w:rsid w:val="0058203B"/>
    <w:rsid w:val="0058206B"/>
    <w:rsid w:val="005822B9"/>
    <w:rsid w:val="0058236F"/>
    <w:rsid w:val="005823AF"/>
    <w:rsid w:val="00582427"/>
    <w:rsid w:val="00582443"/>
    <w:rsid w:val="0058245C"/>
    <w:rsid w:val="0058275A"/>
    <w:rsid w:val="005827AC"/>
    <w:rsid w:val="005827CC"/>
    <w:rsid w:val="005827F9"/>
    <w:rsid w:val="00582804"/>
    <w:rsid w:val="00582A5B"/>
    <w:rsid w:val="00582AB2"/>
    <w:rsid w:val="00582B3E"/>
    <w:rsid w:val="00582B78"/>
    <w:rsid w:val="00582BB9"/>
    <w:rsid w:val="00582BE6"/>
    <w:rsid w:val="00582C4F"/>
    <w:rsid w:val="00582FA4"/>
    <w:rsid w:val="0058304F"/>
    <w:rsid w:val="0058310F"/>
    <w:rsid w:val="00583125"/>
    <w:rsid w:val="00583158"/>
    <w:rsid w:val="00583385"/>
    <w:rsid w:val="00583425"/>
    <w:rsid w:val="00583A58"/>
    <w:rsid w:val="00583AC6"/>
    <w:rsid w:val="00583AE8"/>
    <w:rsid w:val="00583CC6"/>
    <w:rsid w:val="00583CEE"/>
    <w:rsid w:val="00583DD5"/>
    <w:rsid w:val="00583E14"/>
    <w:rsid w:val="00584017"/>
    <w:rsid w:val="005841EC"/>
    <w:rsid w:val="00584208"/>
    <w:rsid w:val="00584316"/>
    <w:rsid w:val="00584460"/>
    <w:rsid w:val="00584525"/>
    <w:rsid w:val="005846C1"/>
    <w:rsid w:val="005848D0"/>
    <w:rsid w:val="005849D5"/>
    <w:rsid w:val="005849E8"/>
    <w:rsid w:val="00584B19"/>
    <w:rsid w:val="00584CB2"/>
    <w:rsid w:val="00584F9D"/>
    <w:rsid w:val="00585003"/>
    <w:rsid w:val="00585052"/>
    <w:rsid w:val="00585089"/>
    <w:rsid w:val="005851A9"/>
    <w:rsid w:val="00585244"/>
    <w:rsid w:val="00585372"/>
    <w:rsid w:val="005853E4"/>
    <w:rsid w:val="0058547D"/>
    <w:rsid w:val="005854A8"/>
    <w:rsid w:val="00585648"/>
    <w:rsid w:val="00585729"/>
    <w:rsid w:val="00585825"/>
    <w:rsid w:val="005859FB"/>
    <w:rsid w:val="00585A31"/>
    <w:rsid w:val="00585C61"/>
    <w:rsid w:val="00585CAC"/>
    <w:rsid w:val="0058618E"/>
    <w:rsid w:val="005861A1"/>
    <w:rsid w:val="00586512"/>
    <w:rsid w:val="0058665E"/>
    <w:rsid w:val="00586664"/>
    <w:rsid w:val="00586671"/>
    <w:rsid w:val="00586714"/>
    <w:rsid w:val="0058689B"/>
    <w:rsid w:val="0058695C"/>
    <w:rsid w:val="005869B5"/>
    <w:rsid w:val="005869E1"/>
    <w:rsid w:val="00586C72"/>
    <w:rsid w:val="00586E5F"/>
    <w:rsid w:val="00586E6A"/>
    <w:rsid w:val="00586E6B"/>
    <w:rsid w:val="00586E88"/>
    <w:rsid w:val="00586F47"/>
    <w:rsid w:val="00586FB3"/>
    <w:rsid w:val="00586FEE"/>
    <w:rsid w:val="005872A5"/>
    <w:rsid w:val="005872D3"/>
    <w:rsid w:val="00587336"/>
    <w:rsid w:val="00587340"/>
    <w:rsid w:val="005875CD"/>
    <w:rsid w:val="005875D1"/>
    <w:rsid w:val="005875EB"/>
    <w:rsid w:val="00587625"/>
    <w:rsid w:val="00587627"/>
    <w:rsid w:val="0058764D"/>
    <w:rsid w:val="005876C4"/>
    <w:rsid w:val="005876E4"/>
    <w:rsid w:val="005879E0"/>
    <w:rsid w:val="00587A7D"/>
    <w:rsid w:val="00587AE7"/>
    <w:rsid w:val="00587C53"/>
    <w:rsid w:val="00587CDA"/>
    <w:rsid w:val="00587E0C"/>
    <w:rsid w:val="00590317"/>
    <w:rsid w:val="0059033F"/>
    <w:rsid w:val="00590342"/>
    <w:rsid w:val="0059051F"/>
    <w:rsid w:val="00590833"/>
    <w:rsid w:val="00590949"/>
    <w:rsid w:val="00590AE1"/>
    <w:rsid w:val="00590AF2"/>
    <w:rsid w:val="00590B16"/>
    <w:rsid w:val="00590F47"/>
    <w:rsid w:val="00591073"/>
    <w:rsid w:val="0059112B"/>
    <w:rsid w:val="005911DA"/>
    <w:rsid w:val="0059122B"/>
    <w:rsid w:val="0059136C"/>
    <w:rsid w:val="0059157A"/>
    <w:rsid w:val="005915A1"/>
    <w:rsid w:val="00591776"/>
    <w:rsid w:val="005918F1"/>
    <w:rsid w:val="0059191A"/>
    <w:rsid w:val="00591B1B"/>
    <w:rsid w:val="00591C2A"/>
    <w:rsid w:val="00591C2F"/>
    <w:rsid w:val="00591D08"/>
    <w:rsid w:val="00591E2F"/>
    <w:rsid w:val="00591EE9"/>
    <w:rsid w:val="00591EF8"/>
    <w:rsid w:val="005920DB"/>
    <w:rsid w:val="005921AE"/>
    <w:rsid w:val="00592276"/>
    <w:rsid w:val="005923D6"/>
    <w:rsid w:val="005924AA"/>
    <w:rsid w:val="005925D0"/>
    <w:rsid w:val="00592616"/>
    <w:rsid w:val="005926AD"/>
    <w:rsid w:val="00592789"/>
    <w:rsid w:val="005928CC"/>
    <w:rsid w:val="00592C49"/>
    <w:rsid w:val="00592E7E"/>
    <w:rsid w:val="00593087"/>
    <w:rsid w:val="005931C6"/>
    <w:rsid w:val="005932A7"/>
    <w:rsid w:val="005932F2"/>
    <w:rsid w:val="005933C1"/>
    <w:rsid w:val="0059370F"/>
    <w:rsid w:val="00593866"/>
    <w:rsid w:val="005939B4"/>
    <w:rsid w:val="005939B9"/>
    <w:rsid w:val="00593B96"/>
    <w:rsid w:val="00593C13"/>
    <w:rsid w:val="00593DD4"/>
    <w:rsid w:val="00593DEF"/>
    <w:rsid w:val="00593F76"/>
    <w:rsid w:val="00594256"/>
    <w:rsid w:val="00594468"/>
    <w:rsid w:val="0059452B"/>
    <w:rsid w:val="00594685"/>
    <w:rsid w:val="00594744"/>
    <w:rsid w:val="005947A4"/>
    <w:rsid w:val="005947D1"/>
    <w:rsid w:val="005947E9"/>
    <w:rsid w:val="00594A44"/>
    <w:rsid w:val="00594B0A"/>
    <w:rsid w:val="00594B35"/>
    <w:rsid w:val="00594B8F"/>
    <w:rsid w:val="00594D59"/>
    <w:rsid w:val="00594FC6"/>
    <w:rsid w:val="00595047"/>
    <w:rsid w:val="0059530F"/>
    <w:rsid w:val="005953FA"/>
    <w:rsid w:val="0059548E"/>
    <w:rsid w:val="00595721"/>
    <w:rsid w:val="005957C4"/>
    <w:rsid w:val="00595A69"/>
    <w:rsid w:val="00595AC7"/>
    <w:rsid w:val="00595B1C"/>
    <w:rsid w:val="00595E0C"/>
    <w:rsid w:val="0059642F"/>
    <w:rsid w:val="0059644E"/>
    <w:rsid w:val="005964AC"/>
    <w:rsid w:val="00596680"/>
    <w:rsid w:val="005966EE"/>
    <w:rsid w:val="0059678A"/>
    <w:rsid w:val="005968A2"/>
    <w:rsid w:val="005968B5"/>
    <w:rsid w:val="0059697E"/>
    <w:rsid w:val="00596B06"/>
    <w:rsid w:val="00597143"/>
    <w:rsid w:val="005971B7"/>
    <w:rsid w:val="0059721F"/>
    <w:rsid w:val="005972D3"/>
    <w:rsid w:val="005973B1"/>
    <w:rsid w:val="005973BF"/>
    <w:rsid w:val="00597415"/>
    <w:rsid w:val="0059742D"/>
    <w:rsid w:val="00597924"/>
    <w:rsid w:val="00597A45"/>
    <w:rsid w:val="00597B2E"/>
    <w:rsid w:val="00597C12"/>
    <w:rsid w:val="00597CBE"/>
    <w:rsid w:val="005A0106"/>
    <w:rsid w:val="005A01B4"/>
    <w:rsid w:val="005A07CE"/>
    <w:rsid w:val="005A0A90"/>
    <w:rsid w:val="005A0B44"/>
    <w:rsid w:val="005A0BC5"/>
    <w:rsid w:val="005A0C92"/>
    <w:rsid w:val="005A0D36"/>
    <w:rsid w:val="005A0DF1"/>
    <w:rsid w:val="005A0E14"/>
    <w:rsid w:val="005A0E1B"/>
    <w:rsid w:val="005A0E8F"/>
    <w:rsid w:val="005A0EA1"/>
    <w:rsid w:val="005A1162"/>
    <w:rsid w:val="005A118D"/>
    <w:rsid w:val="005A11BB"/>
    <w:rsid w:val="005A1235"/>
    <w:rsid w:val="005A1331"/>
    <w:rsid w:val="005A13E9"/>
    <w:rsid w:val="005A15D5"/>
    <w:rsid w:val="005A1603"/>
    <w:rsid w:val="005A1643"/>
    <w:rsid w:val="005A195C"/>
    <w:rsid w:val="005A1A39"/>
    <w:rsid w:val="005A1B3C"/>
    <w:rsid w:val="005A1B51"/>
    <w:rsid w:val="005A1B5C"/>
    <w:rsid w:val="005A1D7E"/>
    <w:rsid w:val="005A1FDB"/>
    <w:rsid w:val="005A2009"/>
    <w:rsid w:val="005A20DE"/>
    <w:rsid w:val="005A2134"/>
    <w:rsid w:val="005A21DA"/>
    <w:rsid w:val="005A22AF"/>
    <w:rsid w:val="005A2392"/>
    <w:rsid w:val="005A23EA"/>
    <w:rsid w:val="005A23F8"/>
    <w:rsid w:val="005A253F"/>
    <w:rsid w:val="005A266C"/>
    <w:rsid w:val="005A28E9"/>
    <w:rsid w:val="005A2B84"/>
    <w:rsid w:val="005A2BC1"/>
    <w:rsid w:val="005A2D4F"/>
    <w:rsid w:val="005A2EA8"/>
    <w:rsid w:val="005A307B"/>
    <w:rsid w:val="005A3139"/>
    <w:rsid w:val="005A327E"/>
    <w:rsid w:val="005A32B5"/>
    <w:rsid w:val="005A3436"/>
    <w:rsid w:val="005A35C8"/>
    <w:rsid w:val="005A36D7"/>
    <w:rsid w:val="005A36FD"/>
    <w:rsid w:val="005A37E1"/>
    <w:rsid w:val="005A37FD"/>
    <w:rsid w:val="005A3920"/>
    <w:rsid w:val="005A3A69"/>
    <w:rsid w:val="005A3B22"/>
    <w:rsid w:val="005A3D36"/>
    <w:rsid w:val="005A3D3D"/>
    <w:rsid w:val="005A3DE2"/>
    <w:rsid w:val="005A3DFE"/>
    <w:rsid w:val="005A3E2C"/>
    <w:rsid w:val="005A3F0D"/>
    <w:rsid w:val="005A419B"/>
    <w:rsid w:val="005A4541"/>
    <w:rsid w:val="005A4578"/>
    <w:rsid w:val="005A45C4"/>
    <w:rsid w:val="005A46DD"/>
    <w:rsid w:val="005A4A58"/>
    <w:rsid w:val="005A4A9F"/>
    <w:rsid w:val="005A4AA0"/>
    <w:rsid w:val="005A4E5B"/>
    <w:rsid w:val="005A5000"/>
    <w:rsid w:val="005A53D6"/>
    <w:rsid w:val="005A551C"/>
    <w:rsid w:val="005A5597"/>
    <w:rsid w:val="005A5609"/>
    <w:rsid w:val="005A5FF3"/>
    <w:rsid w:val="005A6289"/>
    <w:rsid w:val="005A62D2"/>
    <w:rsid w:val="005A656B"/>
    <w:rsid w:val="005A65FD"/>
    <w:rsid w:val="005A6640"/>
    <w:rsid w:val="005A6643"/>
    <w:rsid w:val="005A6741"/>
    <w:rsid w:val="005A6954"/>
    <w:rsid w:val="005A69C8"/>
    <w:rsid w:val="005A6A89"/>
    <w:rsid w:val="005A6B9B"/>
    <w:rsid w:val="005A6E3D"/>
    <w:rsid w:val="005A70C5"/>
    <w:rsid w:val="005A7185"/>
    <w:rsid w:val="005A722E"/>
    <w:rsid w:val="005A725C"/>
    <w:rsid w:val="005A74DA"/>
    <w:rsid w:val="005A74EF"/>
    <w:rsid w:val="005A7671"/>
    <w:rsid w:val="005A7689"/>
    <w:rsid w:val="005A7775"/>
    <w:rsid w:val="005A7857"/>
    <w:rsid w:val="005A7881"/>
    <w:rsid w:val="005A7ABC"/>
    <w:rsid w:val="005A7AE1"/>
    <w:rsid w:val="005A7B65"/>
    <w:rsid w:val="005A7CF2"/>
    <w:rsid w:val="005A7D2F"/>
    <w:rsid w:val="005A7DC3"/>
    <w:rsid w:val="005A7DDF"/>
    <w:rsid w:val="005A7E8D"/>
    <w:rsid w:val="005B0172"/>
    <w:rsid w:val="005B01FB"/>
    <w:rsid w:val="005B0259"/>
    <w:rsid w:val="005B0635"/>
    <w:rsid w:val="005B0713"/>
    <w:rsid w:val="005B086E"/>
    <w:rsid w:val="005B08B4"/>
    <w:rsid w:val="005B0C23"/>
    <w:rsid w:val="005B0EFF"/>
    <w:rsid w:val="005B0FC2"/>
    <w:rsid w:val="005B1322"/>
    <w:rsid w:val="005B142F"/>
    <w:rsid w:val="005B1521"/>
    <w:rsid w:val="005B15AF"/>
    <w:rsid w:val="005B16ED"/>
    <w:rsid w:val="005B180F"/>
    <w:rsid w:val="005B18C7"/>
    <w:rsid w:val="005B1916"/>
    <w:rsid w:val="005B19B1"/>
    <w:rsid w:val="005B1AD6"/>
    <w:rsid w:val="005B2033"/>
    <w:rsid w:val="005B2156"/>
    <w:rsid w:val="005B21AE"/>
    <w:rsid w:val="005B21BE"/>
    <w:rsid w:val="005B23EB"/>
    <w:rsid w:val="005B24F2"/>
    <w:rsid w:val="005B269A"/>
    <w:rsid w:val="005B26B7"/>
    <w:rsid w:val="005B2737"/>
    <w:rsid w:val="005B28D1"/>
    <w:rsid w:val="005B2A5D"/>
    <w:rsid w:val="005B2B28"/>
    <w:rsid w:val="005B2BC4"/>
    <w:rsid w:val="005B2D02"/>
    <w:rsid w:val="005B2D23"/>
    <w:rsid w:val="005B2E07"/>
    <w:rsid w:val="005B2EC9"/>
    <w:rsid w:val="005B2F9C"/>
    <w:rsid w:val="005B31B3"/>
    <w:rsid w:val="005B32CF"/>
    <w:rsid w:val="005B32D4"/>
    <w:rsid w:val="005B32E8"/>
    <w:rsid w:val="005B331B"/>
    <w:rsid w:val="005B360C"/>
    <w:rsid w:val="005B362C"/>
    <w:rsid w:val="005B3639"/>
    <w:rsid w:val="005B3681"/>
    <w:rsid w:val="005B3897"/>
    <w:rsid w:val="005B39CD"/>
    <w:rsid w:val="005B3C1B"/>
    <w:rsid w:val="005B3C47"/>
    <w:rsid w:val="005B3D22"/>
    <w:rsid w:val="005B3F09"/>
    <w:rsid w:val="005B425A"/>
    <w:rsid w:val="005B44BD"/>
    <w:rsid w:val="005B46AB"/>
    <w:rsid w:val="005B48B7"/>
    <w:rsid w:val="005B4ADA"/>
    <w:rsid w:val="005B4BFE"/>
    <w:rsid w:val="005B4C11"/>
    <w:rsid w:val="005B4D27"/>
    <w:rsid w:val="005B4D78"/>
    <w:rsid w:val="005B4DD5"/>
    <w:rsid w:val="005B4F65"/>
    <w:rsid w:val="005B508A"/>
    <w:rsid w:val="005B50FF"/>
    <w:rsid w:val="005B554F"/>
    <w:rsid w:val="005B55C4"/>
    <w:rsid w:val="005B561D"/>
    <w:rsid w:val="005B563F"/>
    <w:rsid w:val="005B5787"/>
    <w:rsid w:val="005B5A93"/>
    <w:rsid w:val="005B5AC9"/>
    <w:rsid w:val="005B5C15"/>
    <w:rsid w:val="005B5C52"/>
    <w:rsid w:val="005B5CBF"/>
    <w:rsid w:val="005B600F"/>
    <w:rsid w:val="005B6118"/>
    <w:rsid w:val="005B6439"/>
    <w:rsid w:val="005B6457"/>
    <w:rsid w:val="005B6487"/>
    <w:rsid w:val="005B65B9"/>
    <w:rsid w:val="005B6782"/>
    <w:rsid w:val="005B68BD"/>
    <w:rsid w:val="005B69D8"/>
    <w:rsid w:val="005B6ABC"/>
    <w:rsid w:val="005B6AE7"/>
    <w:rsid w:val="005B6AF4"/>
    <w:rsid w:val="005B6B01"/>
    <w:rsid w:val="005B6C26"/>
    <w:rsid w:val="005B6D1C"/>
    <w:rsid w:val="005B6FCD"/>
    <w:rsid w:val="005B7111"/>
    <w:rsid w:val="005B7167"/>
    <w:rsid w:val="005B7564"/>
    <w:rsid w:val="005B7ADF"/>
    <w:rsid w:val="005B7AF0"/>
    <w:rsid w:val="005B7B13"/>
    <w:rsid w:val="005B7BD7"/>
    <w:rsid w:val="005B7EE0"/>
    <w:rsid w:val="005B7F69"/>
    <w:rsid w:val="005C0035"/>
    <w:rsid w:val="005C010B"/>
    <w:rsid w:val="005C022E"/>
    <w:rsid w:val="005C02A7"/>
    <w:rsid w:val="005C0402"/>
    <w:rsid w:val="005C0622"/>
    <w:rsid w:val="005C06C1"/>
    <w:rsid w:val="005C07E5"/>
    <w:rsid w:val="005C0B5A"/>
    <w:rsid w:val="005C0C07"/>
    <w:rsid w:val="005C0CA4"/>
    <w:rsid w:val="005C0DD4"/>
    <w:rsid w:val="005C0EFA"/>
    <w:rsid w:val="005C0F43"/>
    <w:rsid w:val="005C0F82"/>
    <w:rsid w:val="005C0F93"/>
    <w:rsid w:val="005C1035"/>
    <w:rsid w:val="005C1255"/>
    <w:rsid w:val="005C1385"/>
    <w:rsid w:val="005C147E"/>
    <w:rsid w:val="005C148B"/>
    <w:rsid w:val="005C14BD"/>
    <w:rsid w:val="005C165F"/>
    <w:rsid w:val="005C169C"/>
    <w:rsid w:val="005C16D5"/>
    <w:rsid w:val="005C16E7"/>
    <w:rsid w:val="005C1770"/>
    <w:rsid w:val="005C17BB"/>
    <w:rsid w:val="005C196F"/>
    <w:rsid w:val="005C1A88"/>
    <w:rsid w:val="005C1B0E"/>
    <w:rsid w:val="005C1C23"/>
    <w:rsid w:val="005C1C4E"/>
    <w:rsid w:val="005C1CB0"/>
    <w:rsid w:val="005C1E7E"/>
    <w:rsid w:val="005C1FEC"/>
    <w:rsid w:val="005C20C8"/>
    <w:rsid w:val="005C2108"/>
    <w:rsid w:val="005C2230"/>
    <w:rsid w:val="005C229D"/>
    <w:rsid w:val="005C23B6"/>
    <w:rsid w:val="005C23EE"/>
    <w:rsid w:val="005C2440"/>
    <w:rsid w:val="005C24D6"/>
    <w:rsid w:val="005C2729"/>
    <w:rsid w:val="005C27E0"/>
    <w:rsid w:val="005C28C0"/>
    <w:rsid w:val="005C2940"/>
    <w:rsid w:val="005C2A04"/>
    <w:rsid w:val="005C2C7F"/>
    <w:rsid w:val="005C2D90"/>
    <w:rsid w:val="005C2D9C"/>
    <w:rsid w:val="005C2EC4"/>
    <w:rsid w:val="005C2ED3"/>
    <w:rsid w:val="005C305E"/>
    <w:rsid w:val="005C342C"/>
    <w:rsid w:val="005C348B"/>
    <w:rsid w:val="005C357C"/>
    <w:rsid w:val="005C368B"/>
    <w:rsid w:val="005C381B"/>
    <w:rsid w:val="005C38A1"/>
    <w:rsid w:val="005C3A1C"/>
    <w:rsid w:val="005C3B40"/>
    <w:rsid w:val="005C3CB4"/>
    <w:rsid w:val="005C3D76"/>
    <w:rsid w:val="005C408F"/>
    <w:rsid w:val="005C41C0"/>
    <w:rsid w:val="005C42AD"/>
    <w:rsid w:val="005C42B7"/>
    <w:rsid w:val="005C45BE"/>
    <w:rsid w:val="005C487F"/>
    <w:rsid w:val="005C4EEF"/>
    <w:rsid w:val="005C4F65"/>
    <w:rsid w:val="005C5001"/>
    <w:rsid w:val="005C51E6"/>
    <w:rsid w:val="005C52D3"/>
    <w:rsid w:val="005C532C"/>
    <w:rsid w:val="005C5369"/>
    <w:rsid w:val="005C53CE"/>
    <w:rsid w:val="005C542C"/>
    <w:rsid w:val="005C5535"/>
    <w:rsid w:val="005C57DF"/>
    <w:rsid w:val="005C57E1"/>
    <w:rsid w:val="005C58F4"/>
    <w:rsid w:val="005C5A13"/>
    <w:rsid w:val="005C5A2A"/>
    <w:rsid w:val="005C5AA9"/>
    <w:rsid w:val="005C5C4C"/>
    <w:rsid w:val="005C5C6D"/>
    <w:rsid w:val="005C5D45"/>
    <w:rsid w:val="005C5D46"/>
    <w:rsid w:val="005C6100"/>
    <w:rsid w:val="005C61CF"/>
    <w:rsid w:val="005C61D9"/>
    <w:rsid w:val="005C6379"/>
    <w:rsid w:val="005C638E"/>
    <w:rsid w:val="005C639E"/>
    <w:rsid w:val="005C65D3"/>
    <w:rsid w:val="005C6889"/>
    <w:rsid w:val="005C68CF"/>
    <w:rsid w:val="005C692A"/>
    <w:rsid w:val="005C6977"/>
    <w:rsid w:val="005C6984"/>
    <w:rsid w:val="005C6A06"/>
    <w:rsid w:val="005C6B94"/>
    <w:rsid w:val="005C6BFA"/>
    <w:rsid w:val="005C6E7B"/>
    <w:rsid w:val="005C6EDB"/>
    <w:rsid w:val="005C6FDC"/>
    <w:rsid w:val="005C710A"/>
    <w:rsid w:val="005C7391"/>
    <w:rsid w:val="005C739F"/>
    <w:rsid w:val="005C775B"/>
    <w:rsid w:val="005C7849"/>
    <w:rsid w:val="005C792D"/>
    <w:rsid w:val="005C793B"/>
    <w:rsid w:val="005C79E3"/>
    <w:rsid w:val="005C7A04"/>
    <w:rsid w:val="005C7A2F"/>
    <w:rsid w:val="005C7BDB"/>
    <w:rsid w:val="005C7FE3"/>
    <w:rsid w:val="005C7FEC"/>
    <w:rsid w:val="005D0013"/>
    <w:rsid w:val="005D019D"/>
    <w:rsid w:val="005D0208"/>
    <w:rsid w:val="005D0210"/>
    <w:rsid w:val="005D024A"/>
    <w:rsid w:val="005D034D"/>
    <w:rsid w:val="005D0583"/>
    <w:rsid w:val="005D0587"/>
    <w:rsid w:val="005D0843"/>
    <w:rsid w:val="005D0928"/>
    <w:rsid w:val="005D0AFC"/>
    <w:rsid w:val="005D0B84"/>
    <w:rsid w:val="005D0BFC"/>
    <w:rsid w:val="005D0C16"/>
    <w:rsid w:val="005D0E14"/>
    <w:rsid w:val="005D0EFE"/>
    <w:rsid w:val="005D0F50"/>
    <w:rsid w:val="005D0F91"/>
    <w:rsid w:val="005D12A9"/>
    <w:rsid w:val="005D1441"/>
    <w:rsid w:val="005D15EF"/>
    <w:rsid w:val="005D1760"/>
    <w:rsid w:val="005D1836"/>
    <w:rsid w:val="005D1889"/>
    <w:rsid w:val="005D18F9"/>
    <w:rsid w:val="005D1A06"/>
    <w:rsid w:val="005D1B89"/>
    <w:rsid w:val="005D1D3E"/>
    <w:rsid w:val="005D1D68"/>
    <w:rsid w:val="005D1DD8"/>
    <w:rsid w:val="005D1FBE"/>
    <w:rsid w:val="005D2020"/>
    <w:rsid w:val="005D20BD"/>
    <w:rsid w:val="005D215B"/>
    <w:rsid w:val="005D239E"/>
    <w:rsid w:val="005D2767"/>
    <w:rsid w:val="005D279A"/>
    <w:rsid w:val="005D27AB"/>
    <w:rsid w:val="005D2C25"/>
    <w:rsid w:val="005D2EA6"/>
    <w:rsid w:val="005D3076"/>
    <w:rsid w:val="005D3349"/>
    <w:rsid w:val="005D33C8"/>
    <w:rsid w:val="005D34F2"/>
    <w:rsid w:val="005D3691"/>
    <w:rsid w:val="005D386B"/>
    <w:rsid w:val="005D390D"/>
    <w:rsid w:val="005D39E0"/>
    <w:rsid w:val="005D3AA7"/>
    <w:rsid w:val="005D3DEC"/>
    <w:rsid w:val="005D3E74"/>
    <w:rsid w:val="005D3F1F"/>
    <w:rsid w:val="005D3F27"/>
    <w:rsid w:val="005D3F47"/>
    <w:rsid w:val="005D40C2"/>
    <w:rsid w:val="005D4128"/>
    <w:rsid w:val="005D42C0"/>
    <w:rsid w:val="005D42D3"/>
    <w:rsid w:val="005D4590"/>
    <w:rsid w:val="005D47DD"/>
    <w:rsid w:val="005D48D3"/>
    <w:rsid w:val="005D49C2"/>
    <w:rsid w:val="005D4A86"/>
    <w:rsid w:val="005D4D35"/>
    <w:rsid w:val="005D50C7"/>
    <w:rsid w:val="005D5218"/>
    <w:rsid w:val="005D52ED"/>
    <w:rsid w:val="005D53EA"/>
    <w:rsid w:val="005D5501"/>
    <w:rsid w:val="005D5544"/>
    <w:rsid w:val="005D5790"/>
    <w:rsid w:val="005D5967"/>
    <w:rsid w:val="005D5B55"/>
    <w:rsid w:val="005D5C4A"/>
    <w:rsid w:val="005D5D46"/>
    <w:rsid w:val="005D5DED"/>
    <w:rsid w:val="005D615F"/>
    <w:rsid w:val="005D622F"/>
    <w:rsid w:val="005D6258"/>
    <w:rsid w:val="005D625B"/>
    <w:rsid w:val="005D629E"/>
    <w:rsid w:val="005D62C8"/>
    <w:rsid w:val="005D62FF"/>
    <w:rsid w:val="005D64FA"/>
    <w:rsid w:val="005D6523"/>
    <w:rsid w:val="005D6565"/>
    <w:rsid w:val="005D6607"/>
    <w:rsid w:val="005D6638"/>
    <w:rsid w:val="005D6732"/>
    <w:rsid w:val="005D6751"/>
    <w:rsid w:val="005D6876"/>
    <w:rsid w:val="005D68C7"/>
    <w:rsid w:val="005D68E2"/>
    <w:rsid w:val="005D68FB"/>
    <w:rsid w:val="005D6C2C"/>
    <w:rsid w:val="005D6EE1"/>
    <w:rsid w:val="005D6EE8"/>
    <w:rsid w:val="005D7286"/>
    <w:rsid w:val="005D72E4"/>
    <w:rsid w:val="005D7348"/>
    <w:rsid w:val="005D7552"/>
    <w:rsid w:val="005D75C9"/>
    <w:rsid w:val="005D761F"/>
    <w:rsid w:val="005D7798"/>
    <w:rsid w:val="005D77A5"/>
    <w:rsid w:val="005D77AD"/>
    <w:rsid w:val="005D78BE"/>
    <w:rsid w:val="005D7BED"/>
    <w:rsid w:val="005D7C3D"/>
    <w:rsid w:val="005D7CDC"/>
    <w:rsid w:val="005D7D3B"/>
    <w:rsid w:val="005D7D4E"/>
    <w:rsid w:val="005D7D77"/>
    <w:rsid w:val="005D7D8E"/>
    <w:rsid w:val="005D7DFB"/>
    <w:rsid w:val="005D7E13"/>
    <w:rsid w:val="005D7EEC"/>
    <w:rsid w:val="005D7FD1"/>
    <w:rsid w:val="005E00BF"/>
    <w:rsid w:val="005E0267"/>
    <w:rsid w:val="005E0486"/>
    <w:rsid w:val="005E0549"/>
    <w:rsid w:val="005E081E"/>
    <w:rsid w:val="005E0A77"/>
    <w:rsid w:val="005E0A8A"/>
    <w:rsid w:val="005E0B2E"/>
    <w:rsid w:val="005E1303"/>
    <w:rsid w:val="005E13A5"/>
    <w:rsid w:val="005E1589"/>
    <w:rsid w:val="005E1775"/>
    <w:rsid w:val="005E177E"/>
    <w:rsid w:val="005E1813"/>
    <w:rsid w:val="005E1A03"/>
    <w:rsid w:val="005E1A2D"/>
    <w:rsid w:val="005E1A71"/>
    <w:rsid w:val="005E1AF1"/>
    <w:rsid w:val="005E1B5D"/>
    <w:rsid w:val="005E1C26"/>
    <w:rsid w:val="005E1D0A"/>
    <w:rsid w:val="005E1DDD"/>
    <w:rsid w:val="005E2216"/>
    <w:rsid w:val="005E2265"/>
    <w:rsid w:val="005E2278"/>
    <w:rsid w:val="005E23EE"/>
    <w:rsid w:val="005E2667"/>
    <w:rsid w:val="005E26DF"/>
    <w:rsid w:val="005E2928"/>
    <w:rsid w:val="005E2A0D"/>
    <w:rsid w:val="005E2A61"/>
    <w:rsid w:val="005E2A93"/>
    <w:rsid w:val="005E2B40"/>
    <w:rsid w:val="005E2B59"/>
    <w:rsid w:val="005E2B5A"/>
    <w:rsid w:val="005E2C3B"/>
    <w:rsid w:val="005E2C6F"/>
    <w:rsid w:val="005E2DC3"/>
    <w:rsid w:val="005E2F82"/>
    <w:rsid w:val="005E301D"/>
    <w:rsid w:val="005E30C8"/>
    <w:rsid w:val="005E31D4"/>
    <w:rsid w:val="005E3372"/>
    <w:rsid w:val="005E33B1"/>
    <w:rsid w:val="005E3509"/>
    <w:rsid w:val="005E357B"/>
    <w:rsid w:val="005E369C"/>
    <w:rsid w:val="005E36D6"/>
    <w:rsid w:val="005E3872"/>
    <w:rsid w:val="005E3A7C"/>
    <w:rsid w:val="005E3B01"/>
    <w:rsid w:val="005E3C2E"/>
    <w:rsid w:val="005E3D1E"/>
    <w:rsid w:val="005E3DEF"/>
    <w:rsid w:val="005E414E"/>
    <w:rsid w:val="005E4291"/>
    <w:rsid w:val="005E42AF"/>
    <w:rsid w:val="005E45A0"/>
    <w:rsid w:val="005E468D"/>
    <w:rsid w:val="005E46AB"/>
    <w:rsid w:val="005E4923"/>
    <w:rsid w:val="005E4AF4"/>
    <w:rsid w:val="005E4CB3"/>
    <w:rsid w:val="005E4D64"/>
    <w:rsid w:val="005E4E02"/>
    <w:rsid w:val="005E50A9"/>
    <w:rsid w:val="005E5294"/>
    <w:rsid w:val="005E52D2"/>
    <w:rsid w:val="005E5559"/>
    <w:rsid w:val="005E55C5"/>
    <w:rsid w:val="005E5932"/>
    <w:rsid w:val="005E5A28"/>
    <w:rsid w:val="005E6025"/>
    <w:rsid w:val="005E6179"/>
    <w:rsid w:val="005E61D0"/>
    <w:rsid w:val="005E62BF"/>
    <w:rsid w:val="005E648F"/>
    <w:rsid w:val="005E6515"/>
    <w:rsid w:val="005E6689"/>
    <w:rsid w:val="005E66E8"/>
    <w:rsid w:val="005E6A16"/>
    <w:rsid w:val="005E6D16"/>
    <w:rsid w:val="005E703F"/>
    <w:rsid w:val="005E709E"/>
    <w:rsid w:val="005E70FB"/>
    <w:rsid w:val="005E713B"/>
    <w:rsid w:val="005E724F"/>
    <w:rsid w:val="005E725E"/>
    <w:rsid w:val="005E7623"/>
    <w:rsid w:val="005E7833"/>
    <w:rsid w:val="005E794B"/>
    <w:rsid w:val="005E7958"/>
    <w:rsid w:val="005E7ACE"/>
    <w:rsid w:val="005E7B91"/>
    <w:rsid w:val="005E7CBC"/>
    <w:rsid w:val="005E7D6A"/>
    <w:rsid w:val="005E7EC9"/>
    <w:rsid w:val="005E7F87"/>
    <w:rsid w:val="005E7FF8"/>
    <w:rsid w:val="005F01DD"/>
    <w:rsid w:val="005F02D0"/>
    <w:rsid w:val="005F03FB"/>
    <w:rsid w:val="005F0437"/>
    <w:rsid w:val="005F0501"/>
    <w:rsid w:val="005F061A"/>
    <w:rsid w:val="005F0705"/>
    <w:rsid w:val="005F0996"/>
    <w:rsid w:val="005F0B05"/>
    <w:rsid w:val="005F0B64"/>
    <w:rsid w:val="005F0BEC"/>
    <w:rsid w:val="005F0C26"/>
    <w:rsid w:val="005F0C45"/>
    <w:rsid w:val="005F0DDB"/>
    <w:rsid w:val="005F0EAA"/>
    <w:rsid w:val="005F0FE7"/>
    <w:rsid w:val="005F1083"/>
    <w:rsid w:val="005F1300"/>
    <w:rsid w:val="005F148B"/>
    <w:rsid w:val="005F1496"/>
    <w:rsid w:val="005F15BF"/>
    <w:rsid w:val="005F166C"/>
    <w:rsid w:val="005F185F"/>
    <w:rsid w:val="005F18CC"/>
    <w:rsid w:val="005F1A18"/>
    <w:rsid w:val="005F1B79"/>
    <w:rsid w:val="005F1B8B"/>
    <w:rsid w:val="005F1BFB"/>
    <w:rsid w:val="005F1C06"/>
    <w:rsid w:val="005F2213"/>
    <w:rsid w:val="005F22A7"/>
    <w:rsid w:val="005F24E0"/>
    <w:rsid w:val="005F2919"/>
    <w:rsid w:val="005F29B7"/>
    <w:rsid w:val="005F29EB"/>
    <w:rsid w:val="005F2A81"/>
    <w:rsid w:val="005F2A9F"/>
    <w:rsid w:val="005F2ADB"/>
    <w:rsid w:val="005F2B09"/>
    <w:rsid w:val="005F2B61"/>
    <w:rsid w:val="005F2C61"/>
    <w:rsid w:val="005F2E5A"/>
    <w:rsid w:val="005F2E67"/>
    <w:rsid w:val="005F2EFC"/>
    <w:rsid w:val="005F33DC"/>
    <w:rsid w:val="005F3447"/>
    <w:rsid w:val="005F3771"/>
    <w:rsid w:val="005F3793"/>
    <w:rsid w:val="005F37BA"/>
    <w:rsid w:val="005F3822"/>
    <w:rsid w:val="005F3B1C"/>
    <w:rsid w:val="005F3C15"/>
    <w:rsid w:val="005F3C33"/>
    <w:rsid w:val="005F3D6A"/>
    <w:rsid w:val="005F3D75"/>
    <w:rsid w:val="005F3EB1"/>
    <w:rsid w:val="005F3EF4"/>
    <w:rsid w:val="005F3F4C"/>
    <w:rsid w:val="005F3FE5"/>
    <w:rsid w:val="005F4016"/>
    <w:rsid w:val="005F43CA"/>
    <w:rsid w:val="005F43D5"/>
    <w:rsid w:val="005F4476"/>
    <w:rsid w:val="005F4563"/>
    <w:rsid w:val="005F45CA"/>
    <w:rsid w:val="005F46E8"/>
    <w:rsid w:val="005F483F"/>
    <w:rsid w:val="005F48B0"/>
    <w:rsid w:val="005F4913"/>
    <w:rsid w:val="005F4994"/>
    <w:rsid w:val="005F4F41"/>
    <w:rsid w:val="005F4F87"/>
    <w:rsid w:val="005F502F"/>
    <w:rsid w:val="005F50CC"/>
    <w:rsid w:val="005F5126"/>
    <w:rsid w:val="005F5160"/>
    <w:rsid w:val="005F51FC"/>
    <w:rsid w:val="005F5254"/>
    <w:rsid w:val="005F54A1"/>
    <w:rsid w:val="005F5641"/>
    <w:rsid w:val="005F5692"/>
    <w:rsid w:val="005F5755"/>
    <w:rsid w:val="005F57B8"/>
    <w:rsid w:val="005F5871"/>
    <w:rsid w:val="005F5A6F"/>
    <w:rsid w:val="005F5B72"/>
    <w:rsid w:val="005F5B7F"/>
    <w:rsid w:val="005F5C31"/>
    <w:rsid w:val="005F5C99"/>
    <w:rsid w:val="005F5CB0"/>
    <w:rsid w:val="005F5E1C"/>
    <w:rsid w:val="005F5E43"/>
    <w:rsid w:val="005F60A4"/>
    <w:rsid w:val="005F60AC"/>
    <w:rsid w:val="005F6140"/>
    <w:rsid w:val="005F6331"/>
    <w:rsid w:val="005F6478"/>
    <w:rsid w:val="005F68D2"/>
    <w:rsid w:val="005F69D9"/>
    <w:rsid w:val="005F6A05"/>
    <w:rsid w:val="005F6B6F"/>
    <w:rsid w:val="005F6B7E"/>
    <w:rsid w:val="005F6C0D"/>
    <w:rsid w:val="005F6E42"/>
    <w:rsid w:val="005F6EEA"/>
    <w:rsid w:val="005F6FB3"/>
    <w:rsid w:val="005F6FED"/>
    <w:rsid w:val="005F716F"/>
    <w:rsid w:val="005F718B"/>
    <w:rsid w:val="005F737C"/>
    <w:rsid w:val="005F7385"/>
    <w:rsid w:val="005F73D8"/>
    <w:rsid w:val="005F7501"/>
    <w:rsid w:val="005F7509"/>
    <w:rsid w:val="005F7615"/>
    <w:rsid w:val="005F76BC"/>
    <w:rsid w:val="005F76DF"/>
    <w:rsid w:val="005F76F6"/>
    <w:rsid w:val="005F7777"/>
    <w:rsid w:val="005F77A6"/>
    <w:rsid w:val="005F77E0"/>
    <w:rsid w:val="005F7866"/>
    <w:rsid w:val="005F78B4"/>
    <w:rsid w:val="005F7AE8"/>
    <w:rsid w:val="005F7D11"/>
    <w:rsid w:val="006001C9"/>
    <w:rsid w:val="00600233"/>
    <w:rsid w:val="006002C0"/>
    <w:rsid w:val="0060036B"/>
    <w:rsid w:val="00600418"/>
    <w:rsid w:val="00600497"/>
    <w:rsid w:val="00600759"/>
    <w:rsid w:val="006008D9"/>
    <w:rsid w:val="00600ADC"/>
    <w:rsid w:val="00600BFA"/>
    <w:rsid w:val="00600CBA"/>
    <w:rsid w:val="00600CEA"/>
    <w:rsid w:val="00600FCC"/>
    <w:rsid w:val="00600FD5"/>
    <w:rsid w:val="00600FE2"/>
    <w:rsid w:val="006011E3"/>
    <w:rsid w:val="006012B3"/>
    <w:rsid w:val="00601313"/>
    <w:rsid w:val="0060151A"/>
    <w:rsid w:val="00601566"/>
    <w:rsid w:val="0060161B"/>
    <w:rsid w:val="00601706"/>
    <w:rsid w:val="0060183F"/>
    <w:rsid w:val="006018A2"/>
    <w:rsid w:val="00601B06"/>
    <w:rsid w:val="00601C01"/>
    <w:rsid w:val="00601CDE"/>
    <w:rsid w:val="00601DB9"/>
    <w:rsid w:val="00601E2F"/>
    <w:rsid w:val="00601ED3"/>
    <w:rsid w:val="00601F0F"/>
    <w:rsid w:val="00601F74"/>
    <w:rsid w:val="006020E6"/>
    <w:rsid w:val="006024A5"/>
    <w:rsid w:val="0060287E"/>
    <w:rsid w:val="00602C72"/>
    <w:rsid w:val="00602CFA"/>
    <w:rsid w:val="00602D3B"/>
    <w:rsid w:val="00602D5E"/>
    <w:rsid w:val="00602D9B"/>
    <w:rsid w:val="00602F1C"/>
    <w:rsid w:val="00603218"/>
    <w:rsid w:val="0060328D"/>
    <w:rsid w:val="006034B1"/>
    <w:rsid w:val="006034D3"/>
    <w:rsid w:val="0060364B"/>
    <w:rsid w:val="006036B9"/>
    <w:rsid w:val="0060381C"/>
    <w:rsid w:val="006039A5"/>
    <w:rsid w:val="00603A9B"/>
    <w:rsid w:val="00603ABD"/>
    <w:rsid w:val="00603AF9"/>
    <w:rsid w:val="00603AFD"/>
    <w:rsid w:val="00603EC1"/>
    <w:rsid w:val="00603F9B"/>
    <w:rsid w:val="00604067"/>
    <w:rsid w:val="006040CE"/>
    <w:rsid w:val="00604557"/>
    <w:rsid w:val="0060470A"/>
    <w:rsid w:val="00604732"/>
    <w:rsid w:val="00604915"/>
    <w:rsid w:val="006049CA"/>
    <w:rsid w:val="00604ABC"/>
    <w:rsid w:val="006051DF"/>
    <w:rsid w:val="00605338"/>
    <w:rsid w:val="00605693"/>
    <w:rsid w:val="006056BF"/>
    <w:rsid w:val="0060577D"/>
    <w:rsid w:val="00605867"/>
    <w:rsid w:val="006058F4"/>
    <w:rsid w:val="006059DE"/>
    <w:rsid w:val="00605CEF"/>
    <w:rsid w:val="00605D80"/>
    <w:rsid w:val="00606386"/>
    <w:rsid w:val="00606410"/>
    <w:rsid w:val="00606488"/>
    <w:rsid w:val="006064E4"/>
    <w:rsid w:val="0060663E"/>
    <w:rsid w:val="006066B9"/>
    <w:rsid w:val="00606733"/>
    <w:rsid w:val="006067E7"/>
    <w:rsid w:val="0060696E"/>
    <w:rsid w:val="00606D09"/>
    <w:rsid w:val="00606F95"/>
    <w:rsid w:val="0060702D"/>
    <w:rsid w:val="00607202"/>
    <w:rsid w:val="00607213"/>
    <w:rsid w:val="0060733F"/>
    <w:rsid w:val="00607488"/>
    <w:rsid w:val="0060765C"/>
    <w:rsid w:val="00607689"/>
    <w:rsid w:val="006076DD"/>
    <w:rsid w:val="00607713"/>
    <w:rsid w:val="00607882"/>
    <w:rsid w:val="006078D7"/>
    <w:rsid w:val="00607967"/>
    <w:rsid w:val="00607A68"/>
    <w:rsid w:val="00607DAB"/>
    <w:rsid w:val="00607F6D"/>
    <w:rsid w:val="00607FA1"/>
    <w:rsid w:val="00610165"/>
    <w:rsid w:val="00610166"/>
    <w:rsid w:val="006101F8"/>
    <w:rsid w:val="00610239"/>
    <w:rsid w:val="00610838"/>
    <w:rsid w:val="00610B2B"/>
    <w:rsid w:val="00610B32"/>
    <w:rsid w:val="00610BD1"/>
    <w:rsid w:val="00610BD7"/>
    <w:rsid w:val="00610F9E"/>
    <w:rsid w:val="00610F9F"/>
    <w:rsid w:val="00610FB0"/>
    <w:rsid w:val="0061191C"/>
    <w:rsid w:val="00611A10"/>
    <w:rsid w:val="00611B9F"/>
    <w:rsid w:val="00611C05"/>
    <w:rsid w:val="00611C89"/>
    <w:rsid w:val="00611DCC"/>
    <w:rsid w:val="00612000"/>
    <w:rsid w:val="0061230B"/>
    <w:rsid w:val="00612506"/>
    <w:rsid w:val="0061258E"/>
    <w:rsid w:val="00612641"/>
    <w:rsid w:val="006126D6"/>
    <w:rsid w:val="006127A8"/>
    <w:rsid w:val="0061298C"/>
    <w:rsid w:val="006129A1"/>
    <w:rsid w:val="006129AA"/>
    <w:rsid w:val="006129C2"/>
    <w:rsid w:val="00612A97"/>
    <w:rsid w:val="00612B11"/>
    <w:rsid w:val="00612D79"/>
    <w:rsid w:val="00612DE7"/>
    <w:rsid w:val="00612E5C"/>
    <w:rsid w:val="00612E80"/>
    <w:rsid w:val="00612F36"/>
    <w:rsid w:val="00612F61"/>
    <w:rsid w:val="006131BE"/>
    <w:rsid w:val="006131F4"/>
    <w:rsid w:val="00613231"/>
    <w:rsid w:val="0061328A"/>
    <w:rsid w:val="0061329F"/>
    <w:rsid w:val="006132CF"/>
    <w:rsid w:val="00613303"/>
    <w:rsid w:val="00613369"/>
    <w:rsid w:val="006136BF"/>
    <w:rsid w:val="00613731"/>
    <w:rsid w:val="00613A91"/>
    <w:rsid w:val="00613F20"/>
    <w:rsid w:val="00613F7F"/>
    <w:rsid w:val="0061407B"/>
    <w:rsid w:val="006140F7"/>
    <w:rsid w:val="00614202"/>
    <w:rsid w:val="00614478"/>
    <w:rsid w:val="006145AD"/>
    <w:rsid w:val="0061465E"/>
    <w:rsid w:val="00614B44"/>
    <w:rsid w:val="00614C33"/>
    <w:rsid w:val="00614C36"/>
    <w:rsid w:val="00614C5D"/>
    <w:rsid w:val="00614C82"/>
    <w:rsid w:val="00614F61"/>
    <w:rsid w:val="00614F9E"/>
    <w:rsid w:val="00614FF0"/>
    <w:rsid w:val="0061501E"/>
    <w:rsid w:val="0061530A"/>
    <w:rsid w:val="0061536C"/>
    <w:rsid w:val="006155B1"/>
    <w:rsid w:val="0061568F"/>
    <w:rsid w:val="006158EB"/>
    <w:rsid w:val="00615BB5"/>
    <w:rsid w:val="00615BE8"/>
    <w:rsid w:val="00615C0E"/>
    <w:rsid w:val="00615D32"/>
    <w:rsid w:val="00615E74"/>
    <w:rsid w:val="00615F9A"/>
    <w:rsid w:val="006160A2"/>
    <w:rsid w:val="006160DF"/>
    <w:rsid w:val="00616160"/>
    <w:rsid w:val="0061617F"/>
    <w:rsid w:val="006162F9"/>
    <w:rsid w:val="0061633B"/>
    <w:rsid w:val="006165DC"/>
    <w:rsid w:val="0061691E"/>
    <w:rsid w:val="00616954"/>
    <w:rsid w:val="00616D3C"/>
    <w:rsid w:val="00616D48"/>
    <w:rsid w:val="00616F53"/>
    <w:rsid w:val="0061703F"/>
    <w:rsid w:val="006170A8"/>
    <w:rsid w:val="00617184"/>
    <w:rsid w:val="00617283"/>
    <w:rsid w:val="00617435"/>
    <w:rsid w:val="0061756E"/>
    <w:rsid w:val="0061764F"/>
    <w:rsid w:val="00617970"/>
    <w:rsid w:val="00617A05"/>
    <w:rsid w:val="00617B02"/>
    <w:rsid w:val="00617C22"/>
    <w:rsid w:val="00617F11"/>
    <w:rsid w:val="00617F1A"/>
    <w:rsid w:val="0062011D"/>
    <w:rsid w:val="00620129"/>
    <w:rsid w:val="0062012E"/>
    <w:rsid w:val="00620139"/>
    <w:rsid w:val="006203BE"/>
    <w:rsid w:val="006204B8"/>
    <w:rsid w:val="00620784"/>
    <w:rsid w:val="0062089A"/>
    <w:rsid w:val="00620B01"/>
    <w:rsid w:val="00620C0D"/>
    <w:rsid w:val="00620D13"/>
    <w:rsid w:val="00620D1F"/>
    <w:rsid w:val="00620ED6"/>
    <w:rsid w:val="0062101E"/>
    <w:rsid w:val="00621035"/>
    <w:rsid w:val="0062123C"/>
    <w:rsid w:val="006212FA"/>
    <w:rsid w:val="00621317"/>
    <w:rsid w:val="0062135B"/>
    <w:rsid w:val="00621386"/>
    <w:rsid w:val="006213A3"/>
    <w:rsid w:val="0062152B"/>
    <w:rsid w:val="00621993"/>
    <w:rsid w:val="00621A72"/>
    <w:rsid w:val="00621B7E"/>
    <w:rsid w:val="00621BC5"/>
    <w:rsid w:val="00621D93"/>
    <w:rsid w:val="00621DEF"/>
    <w:rsid w:val="00622005"/>
    <w:rsid w:val="00622106"/>
    <w:rsid w:val="006222A3"/>
    <w:rsid w:val="006222FE"/>
    <w:rsid w:val="006226EF"/>
    <w:rsid w:val="0062284A"/>
    <w:rsid w:val="006228AF"/>
    <w:rsid w:val="0062294F"/>
    <w:rsid w:val="00622A54"/>
    <w:rsid w:val="00622AFA"/>
    <w:rsid w:val="00622B12"/>
    <w:rsid w:val="00622C15"/>
    <w:rsid w:val="00622CD8"/>
    <w:rsid w:val="00622E1F"/>
    <w:rsid w:val="00623066"/>
    <w:rsid w:val="00623085"/>
    <w:rsid w:val="0062310E"/>
    <w:rsid w:val="00623255"/>
    <w:rsid w:val="0062328F"/>
    <w:rsid w:val="00623573"/>
    <w:rsid w:val="00623669"/>
    <w:rsid w:val="00623854"/>
    <w:rsid w:val="0062389F"/>
    <w:rsid w:val="00623B5E"/>
    <w:rsid w:val="00623ECE"/>
    <w:rsid w:val="00624010"/>
    <w:rsid w:val="00624025"/>
    <w:rsid w:val="00624050"/>
    <w:rsid w:val="006241B9"/>
    <w:rsid w:val="006241F6"/>
    <w:rsid w:val="0062435A"/>
    <w:rsid w:val="00624369"/>
    <w:rsid w:val="006244A1"/>
    <w:rsid w:val="0062463A"/>
    <w:rsid w:val="006248AF"/>
    <w:rsid w:val="00624984"/>
    <w:rsid w:val="00624CC4"/>
    <w:rsid w:val="00624D43"/>
    <w:rsid w:val="00624D4F"/>
    <w:rsid w:val="00624E16"/>
    <w:rsid w:val="00624EB3"/>
    <w:rsid w:val="00624EEF"/>
    <w:rsid w:val="00624F67"/>
    <w:rsid w:val="00625274"/>
    <w:rsid w:val="006252DC"/>
    <w:rsid w:val="0062537D"/>
    <w:rsid w:val="0062561D"/>
    <w:rsid w:val="00625859"/>
    <w:rsid w:val="00625924"/>
    <w:rsid w:val="00625A6B"/>
    <w:rsid w:val="00625ACB"/>
    <w:rsid w:val="00625BE8"/>
    <w:rsid w:val="00625E5D"/>
    <w:rsid w:val="00625E62"/>
    <w:rsid w:val="00625EA4"/>
    <w:rsid w:val="00625F82"/>
    <w:rsid w:val="0062608D"/>
    <w:rsid w:val="006264C6"/>
    <w:rsid w:val="006265B1"/>
    <w:rsid w:val="006266B3"/>
    <w:rsid w:val="006266C9"/>
    <w:rsid w:val="006266FB"/>
    <w:rsid w:val="00626731"/>
    <w:rsid w:val="006268A2"/>
    <w:rsid w:val="006268F6"/>
    <w:rsid w:val="006269C8"/>
    <w:rsid w:val="00626BC7"/>
    <w:rsid w:val="00626C07"/>
    <w:rsid w:val="00626F8B"/>
    <w:rsid w:val="00626FFB"/>
    <w:rsid w:val="006271B7"/>
    <w:rsid w:val="006271FD"/>
    <w:rsid w:val="0062733F"/>
    <w:rsid w:val="006276D3"/>
    <w:rsid w:val="0062782C"/>
    <w:rsid w:val="006278C1"/>
    <w:rsid w:val="00627AD7"/>
    <w:rsid w:val="00627B60"/>
    <w:rsid w:val="00627BC6"/>
    <w:rsid w:val="00627F3B"/>
    <w:rsid w:val="00627FB0"/>
    <w:rsid w:val="00630080"/>
    <w:rsid w:val="0063012A"/>
    <w:rsid w:val="0063012C"/>
    <w:rsid w:val="00630284"/>
    <w:rsid w:val="006303DA"/>
    <w:rsid w:val="0063042E"/>
    <w:rsid w:val="00630456"/>
    <w:rsid w:val="00630749"/>
    <w:rsid w:val="0063080C"/>
    <w:rsid w:val="00630908"/>
    <w:rsid w:val="0063091C"/>
    <w:rsid w:val="00630966"/>
    <w:rsid w:val="00630A0B"/>
    <w:rsid w:val="00630E87"/>
    <w:rsid w:val="00630ED6"/>
    <w:rsid w:val="006312EF"/>
    <w:rsid w:val="00631413"/>
    <w:rsid w:val="006316CA"/>
    <w:rsid w:val="0063181E"/>
    <w:rsid w:val="006319B2"/>
    <w:rsid w:val="006319F8"/>
    <w:rsid w:val="00631A64"/>
    <w:rsid w:val="00631A6A"/>
    <w:rsid w:val="00631A8A"/>
    <w:rsid w:val="00631CEE"/>
    <w:rsid w:val="00631E8A"/>
    <w:rsid w:val="00631E97"/>
    <w:rsid w:val="00631F7D"/>
    <w:rsid w:val="00631FF5"/>
    <w:rsid w:val="00632091"/>
    <w:rsid w:val="00632297"/>
    <w:rsid w:val="00632422"/>
    <w:rsid w:val="00632463"/>
    <w:rsid w:val="0063254F"/>
    <w:rsid w:val="00632894"/>
    <w:rsid w:val="00632968"/>
    <w:rsid w:val="00632E52"/>
    <w:rsid w:val="00632E6B"/>
    <w:rsid w:val="00633058"/>
    <w:rsid w:val="0063305A"/>
    <w:rsid w:val="00633102"/>
    <w:rsid w:val="006331BE"/>
    <w:rsid w:val="0063337E"/>
    <w:rsid w:val="00633454"/>
    <w:rsid w:val="0063356E"/>
    <w:rsid w:val="0063364F"/>
    <w:rsid w:val="00633851"/>
    <w:rsid w:val="00633A36"/>
    <w:rsid w:val="00633B89"/>
    <w:rsid w:val="00633C8E"/>
    <w:rsid w:val="00633D2B"/>
    <w:rsid w:val="00633F46"/>
    <w:rsid w:val="00633F6A"/>
    <w:rsid w:val="0063418D"/>
    <w:rsid w:val="006341BD"/>
    <w:rsid w:val="00634349"/>
    <w:rsid w:val="006343C5"/>
    <w:rsid w:val="006344F4"/>
    <w:rsid w:val="006348C3"/>
    <w:rsid w:val="00634AD9"/>
    <w:rsid w:val="00634AED"/>
    <w:rsid w:val="00634DAF"/>
    <w:rsid w:val="0063504F"/>
    <w:rsid w:val="00635180"/>
    <w:rsid w:val="006351F0"/>
    <w:rsid w:val="006352BC"/>
    <w:rsid w:val="006353CF"/>
    <w:rsid w:val="006353F6"/>
    <w:rsid w:val="00635A86"/>
    <w:rsid w:val="00635C83"/>
    <w:rsid w:val="00635CC9"/>
    <w:rsid w:val="00635FE5"/>
    <w:rsid w:val="00635FED"/>
    <w:rsid w:val="00636172"/>
    <w:rsid w:val="00636289"/>
    <w:rsid w:val="006362AC"/>
    <w:rsid w:val="006362F2"/>
    <w:rsid w:val="00636302"/>
    <w:rsid w:val="006363E6"/>
    <w:rsid w:val="006364B6"/>
    <w:rsid w:val="00636553"/>
    <w:rsid w:val="006365E8"/>
    <w:rsid w:val="00636674"/>
    <w:rsid w:val="006366EF"/>
    <w:rsid w:val="00636745"/>
    <w:rsid w:val="00636942"/>
    <w:rsid w:val="00636953"/>
    <w:rsid w:val="006369E3"/>
    <w:rsid w:val="00636C2C"/>
    <w:rsid w:val="00636CE7"/>
    <w:rsid w:val="00636D71"/>
    <w:rsid w:val="00636DC1"/>
    <w:rsid w:val="00636F64"/>
    <w:rsid w:val="006370A6"/>
    <w:rsid w:val="006370B7"/>
    <w:rsid w:val="0063715F"/>
    <w:rsid w:val="006372E6"/>
    <w:rsid w:val="006372F3"/>
    <w:rsid w:val="00637369"/>
    <w:rsid w:val="0063739C"/>
    <w:rsid w:val="00637461"/>
    <w:rsid w:val="0063757B"/>
    <w:rsid w:val="006376A9"/>
    <w:rsid w:val="00637712"/>
    <w:rsid w:val="006379E0"/>
    <w:rsid w:val="006379F1"/>
    <w:rsid w:val="00637B5A"/>
    <w:rsid w:val="00637C15"/>
    <w:rsid w:val="00637DF7"/>
    <w:rsid w:val="00637E63"/>
    <w:rsid w:val="00640033"/>
    <w:rsid w:val="00640265"/>
    <w:rsid w:val="00640589"/>
    <w:rsid w:val="00640913"/>
    <w:rsid w:val="0064096D"/>
    <w:rsid w:val="006409F6"/>
    <w:rsid w:val="00640A9A"/>
    <w:rsid w:val="00640AE0"/>
    <w:rsid w:val="00640D46"/>
    <w:rsid w:val="00640EB7"/>
    <w:rsid w:val="00640F14"/>
    <w:rsid w:val="0064109C"/>
    <w:rsid w:val="00641160"/>
    <w:rsid w:val="006411AD"/>
    <w:rsid w:val="006411E2"/>
    <w:rsid w:val="006412A0"/>
    <w:rsid w:val="006412FC"/>
    <w:rsid w:val="0064151C"/>
    <w:rsid w:val="006415CC"/>
    <w:rsid w:val="00641634"/>
    <w:rsid w:val="0064163F"/>
    <w:rsid w:val="0064169F"/>
    <w:rsid w:val="00641789"/>
    <w:rsid w:val="00641794"/>
    <w:rsid w:val="00641930"/>
    <w:rsid w:val="00641B6A"/>
    <w:rsid w:val="00641CAE"/>
    <w:rsid w:val="00641D48"/>
    <w:rsid w:val="00641F88"/>
    <w:rsid w:val="00642338"/>
    <w:rsid w:val="00642340"/>
    <w:rsid w:val="006423B1"/>
    <w:rsid w:val="006423DC"/>
    <w:rsid w:val="00642533"/>
    <w:rsid w:val="0064258C"/>
    <w:rsid w:val="006425E2"/>
    <w:rsid w:val="006427FC"/>
    <w:rsid w:val="00642B69"/>
    <w:rsid w:val="00642CED"/>
    <w:rsid w:val="00642D65"/>
    <w:rsid w:val="00642EBF"/>
    <w:rsid w:val="00642FB4"/>
    <w:rsid w:val="00642FDD"/>
    <w:rsid w:val="00643097"/>
    <w:rsid w:val="00643335"/>
    <w:rsid w:val="0064359E"/>
    <w:rsid w:val="006436F6"/>
    <w:rsid w:val="00643882"/>
    <w:rsid w:val="00643BFD"/>
    <w:rsid w:val="00643C82"/>
    <w:rsid w:val="00643D3D"/>
    <w:rsid w:val="00643D99"/>
    <w:rsid w:val="00643DC0"/>
    <w:rsid w:val="00643DCB"/>
    <w:rsid w:val="00643F61"/>
    <w:rsid w:val="0064400F"/>
    <w:rsid w:val="00644040"/>
    <w:rsid w:val="0064415F"/>
    <w:rsid w:val="006441FD"/>
    <w:rsid w:val="00644207"/>
    <w:rsid w:val="00644299"/>
    <w:rsid w:val="006442AF"/>
    <w:rsid w:val="006445C9"/>
    <w:rsid w:val="00644602"/>
    <w:rsid w:val="0064474E"/>
    <w:rsid w:val="006447FB"/>
    <w:rsid w:val="0064482A"/>
    <w:rsid w:val="00644978"/>
    <w:rsid w:val="006449A9"/>
    <w:rsid w:val="00644A3C"/>
    <w:rsid w:val="00644A7C"/>
    <w:rsid w:val="00644A7E"/>
    <w:rsid w:val="00644ABC"/>
    <w:rsid w:val="00644C25"/>
    <w:rsid w:val="00644D09"/>
    <w:rsid w:val="00644D2B"/>
    <w:rsid w:val="00644D8B"/>
    <w:rsid w:val="00644EFC"/>
    <w:rsid w:val="00644F2D"/>
    <w:rsid w:val="006450AB"/>
    <w:rsid w:val="0064516C"/>
    <w:rsid w:val="006452CE"/>
    <w:rsid w:val="00645311"/>
    <w:rsid w:val="006455B9"/>
    <w:rsid w:val="006456B2"/>
    <w:rsid w:val="0064582C"/>
    <w:rsid w:val="006459DA"/>
    <w:rsid w:val="00645B2F"/>
    <w:rsid w:val="00645B41"/>
    <w:rsid w:val="00645C1A"/>
    <w:rsid w:val="00645FBF"/>
    <w:rsid w:val="00646498"/>
    <w:rsid w:val="00646547"/>
    <w:rsid w:val="00646722"/>
    <w:rsid w:val="0064688E"/>
    <w:rsid w:val="006468B3"/>
    <w:rsid w:val="006468FE"/>
    <w:rsid w:val="00646953"/>
    <w:rsid w:val="006469AD"/>
    <w:rsid w:val="00646AD1"/>
    <w:rsid w:val="00646E39"/>
    <w:rsid w:val="00646F78"/>
    <w:rsid w:val="00646FB0"/>
    <w:rsid w:val="0064722F"/>
    <w:rsid w:val="00647311"/>
    <w:rsid w:val="006473FD"/>
    <w:rsid w:val="0064741A"/>
    <w:rsid w:val="00647589"/>
    <w:rsid w:val="006476D7"/>
    <w:rsid w:val="006477E1"/>
    <w:rsid w:val="00647A56"/>
    <w:rsid w:val="00647C8C"/>
    <w:rsid w:val="00647CA6"/>
    <w:rsid w:val="00647F03"/>
    <w:rsid w:val="00647FED"/>
    <w:rsid w:val="00650016"/>
    <w:rsid w:val="0065008A"/>
    <w:rsid w:val="006501E6"/>
    <w:rsid w:val="00650242"/>
    <w:rsid w:val="006502B0"/>
    <w:rsid w:val="00650336"/>
    <w:rsid w:val="006504C6"/>
    <w:rsid w:val="0065075C"/>
    <w:rsid w:val="00650841"/>
    <w:rsid w:val="006508C6"/>
    <w:rsid w:val="006509B2"/>
    <w:rsid w:val="00650A05"/>
    <w:rsid w:val="00650B4C"/>
    <w:rsid w:val="00650C45"/>
    <w:rsid w:val="00650C61"/>
    <w:rsid w:val="00650C83"/>
    <w:rsid w:val="00650D55"/>
    <w:rsid w:val="00650E1E"/>
    <w:rsid w:val="00650E53"/>
    <w:rsid w:val="0065120E"/>
    <w:rsid w:val="00651270"/>
    <w:rsid w:val="00651272"/>
    <w:rsid w:val="0065136C"/>
    <w:rsid w:val="0065146A"/>
    <w:rsid w:val="00651597"/>
    <w:rsid w:val="006515A6"/>
    <w:rsid w:val="006515FA"/>
    <w:rsid w:val="006515FF"/>
    <w:rsid w:val="0065168C"/>
    <w:rsid w:val="0065168D"/>
    <w:rsid w:val="00651715"/>
    <w:rsid w:val="00651727"/>
    <w:rsid w:val="006518FD"/>
    <w:rsid w:val="0065191E"/>
    <w:rsid w:val="0065195F"/>
    <w:rsid w:val="006519A1"/>
    <w:rsid w:val="00651AA9"/>
    <w:rsid w:val="00651C88"/>
    <w:rsid w:val="00651CBE"/>
    <w:rsid w:val="00651D40"/>
    <w:rsid w:val="00651D61"/>
    <w:rsid w:val="00651DC8"/>
    <w:rsid w:val="00651DF3"/>
    <w:rsid w:val="00651E64"/>
    <w:rsid w:val="00651F31"/>
    <w:rsid w:val="00651F71"/>
    <w:rsid w:val="00651FB4"/>
    <w:rsid w:val="006521CC"/>
    <w:rsid w:val="00652469"/>
    <w:rsid w:val="0065249A"/>
    <w:rsid w:val="006526E2"/>
    <w:rsid w:val="006529F1"/>
    <w:rsid w:val="00652A2C"/>
    <w:rsid w:val="00652B38"/>
    <w:rsid w:val="00652C48"/>
    <w:rsid w:val="00652D0A"/>
    <w:rsid w:val="00652E3C"/>
    <w:rsid w:val="00652E44"/>
    <w:rsid w:val="00652FB4"/>
    <w:rsid w:val="00653128"/>
    <w:rsid w:val="006532D2"/>
    <w:rsid w:val="0065343E"/>
    <w:rsid w:val="006534E1"/>
    <w:rsid w:val="00653502"/>
    <w:rsid w:val="0065360A"/>
    <w:rsid w:val="006536E1"/>
    <w:rsid w:val="00653731"/>
    <w:rsid w:val="00653972"/>
    <w:rsid w:val="00653A02"/>
    <w:rsid w:val="00653A3F"/>
    <w:rsid w:val="00653C1D"/>
    <w:rsid w:val="00653C36"/>
    <w:rsid w:val="00653C48"/>
    <w:rsid w:val="00653CB6"/>
    <w:rsid w:val="00653EAC"/>
    <w:rsid w:val="00654152"/>
    <w:rsid w:val="006541A7"/>
    <w:rsid w:val="006544E6"/>
    <w:rsid w:val="00654575"/>
    <w:rsid w:val="0065457D"/>
    <w:rsid w:val="006545EB"/>
    <w:rsid w:val="00654773"/>
    <w:rsid w:val="006547D0"/>
    <w:rsid w:val="00654878"/>
    <w:rsid w:val="00654993"/>
    <w:rsid w:val="00654A48"/>
    <w:rsid w:val="00654A8E"/>
    <w:rsid w:val="00654B1F"/>
    <w:rsid w:val="00654B63"/>
    <w:rsid w:val="00654C22"/>
    <w:rsid w:val="00654C5B"/>
    <w:rsid w:val="00654DBF"/>
    <w:rsid w:val="00654F78"/>
    <w:rsid w:val="00654F92"/>
    <w:rsid w:val="00654FBE"/>
    <w:rsid w:val="00655065"/>
    <w:rsid w:val="00655106"/>
    <w:rsid w:val="00655149"/>
    <w:rsid w:val="006552B8"/>
    <w:rsid w:val="0065536C"/>
    <w:rsid w:val="00655495"/>
    <w:rsid w:val="006554A3"/>
    <w:rsid w:val="0065558D"/>
    <w:rsid w:val="006556AD"/>
    <w:rsid w:val="0065570C"/>
    <w:rsid w:val="0065592D"/>
    <w:rsid w:val="00655BAB"/>
    <w:rsid w:val="00655C9F"/>
    <w:rsid w:val="00655E06"/>
    <w:rsid w:val="00655EE5"/>
    <w:rsid w:val="0065623D"/>
    <w:rsid w:val="0065633D"/>
    <w:rsid w:val="00656413"/>
    <w:rsid w:val="00656434"/>
    <w:rsid w:val="0065653F"/>
    <w:rsid w:val="006565F7"/>
    <w:rsid w:val="0065661B"/>
    <w:rsid w:val="00656685"/>
    <w:rsid w:val="00656847"/>
    <w:rsid w:val="00656981"/>
    <w:rsid w:val="00656BB5"/>
    <w:rsid w:val="00656BF1"/>
    <w:rsid w:val="00656BFF"/>
    <w:rsid w:val="00656DC5"/>
    <w:rsid w:val="00656EF2"/>
    <w:rsid w:val="00656F28"/>
    <w:rsid w:val="00656F58"/>
    <w:rsid w:val="00656F94"/>
    <w:rsid w:val="0065711E"/>
    <w:rsid w:val="00657120"/>
    <w:rsid w:val="00657138"/>
    <w:rsid w:val="00657168"/>
    <w:rsid w:val="006572E5"/>
    <w:rsid w:val="006573F0"/>
    <w:rsid w:val="00657548"/>
    <w:rsid w:val="00657666"/>
    <w:rsid w:val="00657714"/>
    <w:rsid w:val="0065779A"/>
    <w:rsid w:val="00657801"/>
    <w:rsid w:val="00657C9E"/>
    <w:rsid w:val="00657DBD"/>
    <w:rsid w:val="0066034B"/>
    <w:rsid w:val="006605F0"/>
    <w:rsid w:val="006606B0"/>
    <w:rsid w:val="006606FC"/>
    <w:rsid w:val="00660950"/>
    <w:rsid w:val="006609D3"/>
    <w:rsid w:val="00660A5E"/>
    <w:rsid w:val="00660B1C"/>
    <w:rsid w:val="00660C05"/>
    <w:rsid w:val="00660C95"/>
    <w:rsid w:val="00660D07"/>
    <w:rsid w:val="00660D37"/>
    <w:rsid w:val="00660D9B"/>
    <w:rsid w:val="00660E0F"/>
    <w:rsid w:val="00661061"/>
    <w:rsid w:val="006610EF"/>
    <w:rsid w:val="006611EA"/>
    <w:rsid w:val="0066130A"/>
    <w:rsid w:val="00661323"/>
    <w:rsid w:val="00661374"/>
    <w:rsid w:val="00661491"/>
    <w:rsid w:val="006614B4"/>
    <w:rsid w:val="00661606"/>
    <w:rsid w:val="006616A1"/>
    <w:rsid w:val="006616A8"/>
    <w:rsid w:val="006616C2"/>
    <w:rsid w:val="00661732"/>
    <w:rsid w:val="00661934"/>
    <w:rsid w:val="00661974"/>
    <w:rsid w:val="00661CBB"/>
    <w:rsid w:val="00661D02"/>
    <w:rsid w:val="00661E18"/>
    <w:rsid w:val="00662108"/>
    <w:rsid w:val="0066214A"/>
    <w:rsid w:val="0066237D"/>
    <w:rsid w:val="0066238F"/>
    <w:rsid w:val="00662394"/>
    <w:rsid w:val="006628DA"/>
    <w:rsid w:val="00662986"/>
    <w:rsid w:val="00662A3F"/>
    <w:rsid w:val="00662B57"/>
    <w:rsid w:val="00662C71"/>
    <w:rsid w:val="00662DBB"/>
    <w:rsid w:val="00662F6B"/>
    <w:rsid w:val="00662FC1"/>
    <w:rsid w:val="006631B9"/>
    <w:rsid w:val="00663344"/>
    <w:rsid w:val="00663349"/>
    <w:rsid w:val="00663376"/>
    <w:rsid w:val="0066367B"/>
    <w:rsid w:val="00663835"/>
    <w:rsid w:val="006638E4"/>
    <w:rsid w:val="00663A3C"/>
    <w:rsid w:val="00663C35"/>
    <w:rsid w:val="00663D47"/>
    <w:rsid w:val="00663D76"/>
    <w:rsid w:val="00663ED8"/>
    <w:rsid w:val="0066405D"/>
    <w:rsid w:val="00664070"/>
    <w:rsid w:val="00664084"/>
    <w:rsid w:val="006640C8"/>
    <w:rsid w:val="0066419B"/>
    <w:rsid w:val="006641BF"/>
    <w:rsid w:val="006641F6"/>
    <w:rsid w:val="00664278"/>
    <w:rsid w:val="00664428"/>
    <w:rsid w:val="00664515"/>
    <w:rsid w:val="00664925"/>
    <w:rsid w:val="00664950"/>
    <w:rsid w:val="00664B46"/>
    <w:rsid w:val="00664BE9"/>
    <w:rsid w:val="00664F2C"/>
    <w:rsid w:val="00664FB4"/>
    <w:rsid w:val="0066516F"/>
    <w:rsid w:val="006651F8"/>
    <w:rsid w:val="006651FF"/>
    <w:rsid w:val="0066523D"/>
    <w:rsid w:val="00665357"/>
    <w:rsid w:val="006655A6"/>
    <w:rsid w:val="006655CC"/>
    <w:rsid w:val="006657F2"/>
    <w:rsid w:val="00665863"/>
    <w:rsid w:val="00665B62"/>
    <w:rsid w:val="00665F1F"/>
    <w:rsid w:val="00666170"/>
    <w:rsid w:val="0066626C"/>
    <w:rsid w:val="006662F6"/>
    <w:rsid w:val="0066662A"/>
    <w:rsid w:val="0066678F"/>
    <w:rsid w:val="006667AC"/>
    <w:rsid w:val="006668EC"/>
    <w:rsid w:val="006668ED"/>
    <w:rsid w:val="0066692D"/>
    <w:rsid w:val="00666B39"/>
    <w:rsid w:val="00666D9F"/>
    <w:rsid w:val="00666DCC"/>
    <w:rsid w:val="00666EFF"/>
    <w:rsid w:val="00666F3D"/>
    <w:rsid w:val="0066723E"/>
    <w:rsid w:val="00667257"/>
    <w:rsid w:val="00667294"/>
    <w:rsid w:val="0066740F"/>
    <w:rsid w:val="00667453"/>
    <w:rsid w:val="006678E2"/>
    <w:rsid w:val="00667B27"/>
    <w:rsid w:val="00667B3A"/>
    <w:rsid w:val="00667B67"/>
    <w:rsid w:val="00667CE8"/>
    <w:rsid w:val="00667CFC"/>
    <w:rsid w:val="00667E46"/>
    <w:rsid w:val="00667E4B"/>
    <w:rsid w:val="00667E7D"/>
    <w:rsid w:val="00667F0B"/>
    <w:rsid w:val="00667F2C"/>
    <w:rsid w:val="00670088"/>
    <w:rsid w:val="00670402"/>
    <w:rsid w:val="0067040A"/>
    <w:rsid w:val="00670576"/>
    <w:rsid w:val="00670709"/>
    <w:rsid w:val="00670800"/>
    <w:rsid w:val="00670887"/>
    <w:rsid w:val="006708A7"/>
    <w:rsid w:val="00670A7B"/>
    <w:rsid w:val="00670BF6"/>
    <w:rsid w:val="00670D54"/>
    <w:rsid w:val="00670F89"/>
    <w:rsid w:val="00670F8C"/>
    <w:rsid w:val="006710DF"/>
    <w:rsid w:val="0067116E"/>
    <w:rsid w:val="006711A7"/>
    <w:rsid w:val="00671398"/>
    <w:rsid w:val="00671632"/>
    <w:rsid w:val="0067180B"/>
    <w:rsid w:val="00671870"/>
    <w:rsid w:val="00671891"/>
    <w:rsid w:val="00671B0B"/>
    <w:rsid w:val="00671D97"/>
    <w:rsid w:val="00671E53"/>
    <w:rsid w:val="00671E93"/>
    <w:rsid w:val="00671F38"/>
    <w:rsid w:val="006720CD"/>
    <w:rsid w:val="006721E6"/>
    <w:rsid w:val="006721ED"/>
    <w:rsid w:val="006721EF"/>
    <w:rsid w:val="0067220C"/>
    <w:rsid w:val="006722CB"/>
    <w:rsid w:val="00672576"/>
    <w:rsid w:val="006725A0"/>
    <w:rsid w:val="0067267E"/>
    <w:rsid w:val="006726FC"/>
    <w:rsid w:val="0067283C"/>
    <w:rsid w:val="0067286B"/>
    <w:rsid w:val="00672AD6"/>
    <w:rsid w:val="00672CD1"/>
    <w:rsid w:val="00672DA1"/>
    <w:rsid w:val="006730B2"/>
    <w:rsid w:val="006731B0"/>
    <w:rsid w:val="00673292"/>
    <w:rsid w:val="006732FB"/>
    <w:rsid w:val="00673301"/>
    <w:rsid w:val="006733A6"/>
    <w:rsid w:val="00673499"/>
    <w:rsid w:val="0067356D"/>
    <w:rsid w:val="006735AB"/>
    <w:rsid w:val="0067367C"/>
    <w:rsid w:val="006736D4"/>
    <w:rsid w:val="0067376E"/>
    <w:rsid w:val="006737C1"/>
    <w:rsid w:val="00673838"/>
    <w:rsid w:val="006738D2"/>
    <w:rsid w:val="00673B69"/>
    <w:rsid w:val="00673C2E"/>
    <w:rsid w:val="00673D1D"/>
    <w:rsid w:val="00673DB4"/>
    <w:rsid w:val="00673DCF"/>
    <w:rsid w:val="00673E1A"/>
    <w:rsid w:val="00673F0B"/>
    <w:rsid w:val="0067400B"/>
    <w:rsid w:val="006741AF"/>
    <w:rsid w:val="00674283"/>
    <w:rsid w:val="00674362"/>
    <w:rsid w:val="006745BC"/>
    <w:rsid w:val="00674600"/>
    <w:rsid w:val="006746DD"/>
    <w:rsid w:val="0067475B"/>
    <w:rsid w:val="006747C3"/>
    <w:rsid w:val="0067492F"/>
    <w:rsid w:val="00674D8F"/>
    <w:rsid w:val="00674DF6"/>
    <w:rsid w:val="00674E58"/>
    <w:rsid w:val="00674F54"/>
    <w:rsid w:val="00674FE9"/>
    <w:rsid w:val="00675027"/>
    <w:rsid w:val="00675066"/>
    <w:rsid w:val="006750AA"/>
    <w:rsid w:val="0067517B"/>
    <w:rsid w:val="006751DA"/>
    <w:rsid w:val="006751E8"/>
    <w:rsid w:val="0067559A"/>
    <w:rsid w:val="006755B9"/>
    <w:rsid w:val="00675639"/>
    <w:rsid w:val="00675AED"/>
    <w:rsid w:val="00675BD5"/>
    <w:rsid w:val="00675BFA"/>
    <w:rsid w:val="00675C24"/>
    <w:rsid w:val="00675C36"/>
    <w:rsid w:val="00675E08"/>
    <w:rsid w:val="00675F3C"/>
    <w:rsid w:val="00675FB1"/>
    <w:rsid w:val="0067633F"/>
    <w:rsid w:val="006763AB"/>
    <w:rsid w:val="006764DD"/>
    <w:rsid w:val="0067658D"/>
    <w:rsid w:val="0067658E"/>
    <w:rsid w:val="006765DA"/>
    <w:rsid w:val="0067683D"/>
    <w:rsid w:val="0067690D"/>
    <w:rsid w:val="00676B73"/>
    <w:rsid w:val="00676CF0"/>
    <w:rsid w:val="00676D2E"/>
    <w:rsid w:val="00676D63"/>
    <w:rsid w:val="00676DC4"/>
    <w:rsid w:val="00676E29"/>
    <w:rsid w:val="00676E32"/>
    <w:rsid w:val="00676F89"/>
    <w:rsid w:val="006770F3"/>
    <w:rsid w:val="0067724B"/>
    <w:rsid w:val="00677401"/>
    <w:rsid w:val="00677416"/>
    <w:rsid w:val="00677422"/>
    <w:rsid w:val="00677520"/>
    <w:rsid w:val="006775F4"/>
    <w:rsid w:val="00677638"/>
    <w:rsid w:val="006776F1"/>
    <w:rsid w:val="00677708"/>
    <w:rsid w:val="006777F6"/>
    <w:rsid w:val="006778A1"/>
    <w:rsid w:val="00677944"/>
    <w:rsid w:val="00677A55"/>
    <w:rsid w:val="00677A7A"/>
    <w:rsid w:val="00677BB8"/>
    <w:rsid w:val="00677C0D"/>
    <w:rsid w:val="00677C3D"/>
    <w:rsid w:val="00677D09"/>
    <w:rsid w:val="00677E61"/>
    <w:rsid w:val="00677F3F"/>
    <w:rsid w:val="00680098"/>
    <w:rsid w:val="00680205"/>
    <w:rsid w:val="0068023E"/>
    <w:rsid w:val="0068037B"/>
    <w:rsid w:val="0068052E"/>
    <w:rsid w:val="0068060A"/>
    <w:rsid w:val="00680782"/>
    <w:rsid w:val="00680843"/>
    <w:rsid w:val="006809DC"/>
    <w:rsid w:val="00680A75"/>
    <w:rsid w:val="00680BBA"/>
    <w:rsid w:val="00680D2D"/>
    <w:rsid w:val="00680D9E"/>
    <w:rsid w:val="00680ED4"/>
    <w:rsid w:val="00681020"/>
    <w:rsid w:val="006811B7"/>
    <w:rsid w:val="006811FB"/>
    <w:rsid w:val="006812CA"/>
    <w:rsid w:val="006812CD"/>
    <w:rsid w:val="00681377"/>
    <w:rsid w:val="00681533"/>
    <w:rsid w:val="00681636"/>
    <w:rsid w:val="006817C0"/>
    <w:rsid w:val="00681841"/>
    <w:rsid w:val="006819C0"/>
    <w:rsid w:val="00681A7D"/>
    <w:rsid w:val="00681C36"/>
    <w:rsid w:val="00681C8A"/>
    <w:rsid w:val="00681CC5"/>
    <w:rsid w:val="00681E08"/>
    <w:rsid w:val="00681E63"/>
    <w:rsid w:val="00681F6E"/>
    <w:rsid w:val="00682057"/>
    <w:rsid w:val="00682106"/>
    <w:rsid w:val="006821FB"/>
    <w:rsid w:val="0068224A"/>
    <w:rsid w:val="00682895"/>
    <w:rsid w:val="0068292B"/>
    <w:rsid w:val="00682967"/>
    <w:rsid w:val="00682A89"/>
    <w:rsid w:val="00682B2D"/>
    <w:rsid w:val="00682BB4"/>
    <w:rsid w:val="00682DCF"/>
    <w:rsid w:val="00682E13"/>
    <w:rsid w:val="00682EA2"/>
    <w:rsid w:val="00682EF2"/>
    <w:rsid w:val="00682F5C"/>
    <w:rsid w:val="00683362"/>
    <w:rsid w:val="00683400"/>
    <w:rsid w:val="00683495"/>
    <w:rsid w:val="006834D3"/>
    <w:rsid w:val="0068354A"/>
    <w:rsid w:val="006837B0"/>
    <w:rsid w:val="00683902"/>
    <w:rsid w:val="006839BB"/>
    <w:rsid w:val="00683A36"/>
    <w:rsid w:val="00683C12"/>
    <w:rsid w:val="00683C36"/>
    <w:rsid w:val="00683C6C"/>
    <w:rsid w:val="00683CA1"/>
    <w:rsid w:val="00683D5E"/>
    <w:rsid w:val="00683D8E"/>
    <w:rsid w:val="00683FAE"/>
    <w:rsid w:val="00684056"/>
    <w:rsid w:val="0068421B"/>
    <w:rsid w:val="006842EC"/>
    <w:rsid w:val="00684312"/>
    <w:rsid w:val="0068434A"/>
    <w:rsid w:val="006843D5"/>
    <w:rsid w:val="00684417"/>
    <w:rsid w:val="00684571"/>
    <w:rsid w:val="00684626"/>
    <w:rsid w:val="006846BF"/>
    <w:rsid w:val="0068471B"/>
    <w:rsid w:val="0068476E"/>
    <w:rsid w:val="006849F2"/>
    <w:rsid w:val="006849F3"/>
    <w:rsid w:val="00684AE7"/>
    <w:rsid w:val="00684C59"/>
    <w:rsid w:val="00684DAE"/>
    <w:rsid w:val="00684F3D"/>
    <w:rsid w:val="00684F4E"/>
    <w:rsid w:val="006851B4"/>
    <w:rsid w:val="0068530E"/>
    <w:rsid w:val="00685375"/>
    <w:rsid w:val="00685378"/>
    <w:rsid w:val="00685588"/>
    <w:rsid w:val="006855D1"/>
    <w:rsid w:val="0068567D"/>
    <w:rsid w:val="006857FA"/>
    <w:rsid w:val="00685A70"/>
    <w:rsid w:val="00685A79"/>
    <w:rsid w:val="00685B1C"/>
    <w:rsid w:val="00685CE6"/>
    <w:rsid w:val="00685DD3"/>
    <w:rsid w:val="006861F4"/>
    <w:rsid w:val="00686257"/>
    <w:rsid w:val="00686434"/>
    <w:rsid w:val="00686474"/>
    <w:rsid w:val="0068650B"/>
    <w:rsid w:val="00686811"/>
    <w:rsid w:val="00686903"/>
    <w:rsid w:val="00686A0E"/>
    <w:rsid w:val="00686B64"/>
    <w:rsid w:val="00686BEF"/>
    <w:rsid w:val="00686E89"/>
    <w:rsid w:val="006870F3"/>
    <w:rsid w:val="00687116"/>
    <w:rsid w:val="006871BB"/>
    <w:rsid w:val="006871E6"/>
    <w:rsid w:val="00687390"/>
    <w:rsid w:val="0068746C"/>
    <w:rsid w:val="00687506"/>
    <w:rsid w:val="00687590"/>
    <w:rsid w:val="006875A4"/>
    <w:rsid w:val="006875DB"/>
    <w:rsid w:val="00687610"/>
    <w:rsid w:val="00687697"/>
    <w:rsid w:val="006876AB"/>
    <w:rsid w:val="006877D9"/>
    <w:rsid w:val="00687809"/>
    <w:rsid w:val="006878AB"/>
    <w:rsid w:val="006879BF"/>
    <w:rsid w:val="00687C19"/>
    <w:rsid w:val="00687CBF"/>
    <w:rsid w:val="00687DB8"/>
    <w:rsid w:val="00687E80"/>
    <w:rsid w:val="00687EAC"/>
    <w:rsid w:val="00690037"/>
    <w:rsid w:val="0069022B"/>
    <w:rsid w:val="0069037D"/>
    <w:rsid w:val="00690465"/>
    <w:rsid w:val="006906B7"/>
    <w:rsid w:val="00690751"/>
    <w:rsid w:val="0069095D"/>
    <w:rsid w:val="00690AA8"/>
    <w:rsid w:val="00690AE8"/>
    <w:rsid w:val="00690B32"/>
    <w:rsid w:val="00690BBE"/>
    <w:rsid w:val="00690C75"/>
    <w:rsid w:val="00690CAE"/>
    <w:rsid w:val="00690CEF"/>
    <w:rsid w:val="00690D3A"/>
    <w:rsid w:val="00690D43"/>
    <w:rsid w:val="00690F14"/>
    <w:rsid w:val="00690F57"/>
    <w:rsid w:val="00690F76"/>
    <w:rsid w:val="00690F9E"/>
    <w:rsid w:val="00691143"/>
    <w:rsid w:val="006911E4"/>
    <w:rsid w:val="00691283"/>
    <w:rsid w:val="0069131C"/>
    <w:rsid w:val="006913BF"/>
    <w:rsid w:val="006915E7"/>
    <w:rsid w:val="0069167B"/>
    <w:rsid w:val="006916C1"/>
    <w:rsid w:val="006916ED"/>
    <w:rsid w:val="00691778"/>
    <w:rsid w:val="006919C5"/>
    <w:rsid w:val="00691AE5"/>
    <w:rsid w:val="00691D18"/>
    <w:rsid w:val="00691D2C"/>
    <w:rsid w:val="00691F5D"/>
    <w:rsid w:val="00692305"/>
    <w:rsid w:val="006923C1"/>
    <w:rsid w:val="006925A4"/>
    <w:rsid w:val="006925A9"/>
    <w:rsid w:val="006928FD"/>
    <w:rsid w:val="00692BDC"/>
    <w:rsid w:val="00692BFD"/>
    <w:rsid w:val="00692C98"/>
    <w:rsid w:val="00692EBF"/>
    <w:rsid w:val="00692EC9"/>
    <w:rsid w:val="00693002"/>
    <w:rsid w:val="00693005"/>
    <w:rsid w:val="00693198"/>
    <w:rsid w:val="00693367"/>
    <w:rsid w:val="006934CA"/>
    <w:rsid w:val="006936A3"/>
    <w:rsid w:val="0069370B"/>
    <w:rsid w:val="0069382F"/>
    <w:rsid w:val="00693975"/>
    <w:rsid w:val="00693CEF"/>
    <w:rsid w:val="00693D88"/>
    <w:rsid w:val="00693E2E"/>
    <w:rsid w:val="0069402D"/>
    <w:rsid w:val="0069404C"/>
    <w:rsid w:val="0069409E"/>
    <w:rsid w:val="0069416B"/>
    <w:rsid w:val="006942BA"/>
    <w:rsid w:val="006943A7"/>
    <w:rsid w:val="006943E4"/>
    <w:rsid w:val="006944D3"/>
    <w:rsid w:val="006945EF"/>
    <w:rsid w:val="00694673"/>
    <w:rsid w:val="00694677"/>
    <w:rsid w:val="00694739"/>
    <w:rsid w:val="00694860"/>
    <w:rsid w:val="0069487A"/>
    <w:rsid w:val="0069488E"/>
    <w:rsid w:val="006949DD"/>
    <w:rsid w:val="00694A1F"/>
    <w:rsid w:val="00694AC1"/>
    <w:rsid w:val="00694C7C"/>
    <w:rsid w:val="00694E54"/>
    <w:rsid w:val="00694F32"/>
    <w:rsid w:val="00694F40"/>
    <w:rsid w:val="00694F6B"/>
    <w:rsid w:val="00694FCE"/>
    <w:rsid w:val="00695163"/>
    <w:rsid w:val="0069516F"/>
    <w:rsid w:val="00695441"/>
    <w:rsid w:val="006954F2"/>
    <w:rsid w:val="0069595F"/>
    <w:rsid w:val="00695A5B"/>
    <w:rsid w:val="00695BB6"/>
    <w:rsid w:val="00695BB9"/>
    <w:rsid w:val="00695C4D"/>
    <w:rsid w:val="00695CD1"/>
    <w:rsid w:val="00695E9F"/>
    <w:rsid w:val="006962BE"/>
    <w:rsid w:val="00696319"/>
    <w:rsid w:val="006964B4"/>
    <w:rsid w:val="00696606"/>
    <w:rsid w:val="006967E3"/>
    <w:rsid w:val="006967F4"/>
    <w:rsid w:val="00696C70"/>
    <w:rsid w:val="00696DF8"/>
    <w:rsid w:val="00696E07"/>
    <w:rsid w:val="00696F10"/>
    <w:rsid w:val="006970CA"/>
    <w:rsid w:val="006970CF"/>
    <w:rsid w:val="006970DB"/>
    <w:rsid w:val="00697126"/>
    <w:rsid w:val="006972DC"/>
    <w:rsid w:val="00697325"/>
    <w:rsid w:val="006973A0"/>
    <w:rsid w:val="006973CC"/>
    <w:rsid w:val="0069743C"/>
    <w:rsid w:val="00697446"/>
    <w:rsid w:val="006975A2"/>
    <w:rsid w:val="0069765C"/>
    <w:rsid w:val="00697813"/>
    <w:rsid w:val="006979A1"/>
    <w:rsid w:val="00697B45"/>
    <w:rsid w:val="00697BDF"/>
    <w:rsid w:val="00697CB1"/>
    <w:rsid w:val="00697E2D"/>
    <w:rsid w:val="00697FB8"/>
    <w:rsid w:val="006A0282"/>
    <w:rsid w:val="006A02A3"/>
    <w:rsid w:val="006A02EB"/>
    <w:rsid w:val="006A0364"/>
    <w:rsid w:val="006A03E3"/>
    <w:rsid w:val="006A051A"/>
    <w:rsid w:val="006A072D"/>
    <w:rsid w:val="006A0807"/>
    <w:rsid w:val="006A095C"/>
    <w:rsid w:val="006A0A20"/>
    <w:rsid w:val="006A0A53"/>
    <w:rsid w:val="006A0A88"/>
    <w:rsid w:val="006A0CFF"/>
    <w:rsid w:val="006A0E4A"/>
    <w:rsid w:val="006A0EC7"/>
    <w:rsid w:val="006A1215"/>
    <w:rsid w:val="006A1259"/>
    <w:rsid w:val="006A1472"/>
    <w:rsid w:val="006A1516"/>
    <w:rsid w:val="006A1714"/>
    <w:rsid w:val="006A1772"/>
    <w:rsid w:val="006A1852"/>
    <w:rsid w:val="006A18CC"/>
    <w:rsid w:val="006A191F"/>
    <w:rsid w:val="006A196F"/>
    <w:rsid w:val="006A19B7"/>
    <w:rsid w:val="006A1A75"/>
    <w:rsid w:val="006A1AB4"/>
    <w:rsid w:val="006A1BE6"/>
    <w:rsid w:val="006A1C44"/>
    <w:rsid w:val="006A1CE8"/>
    <w:rsid w:val="006A1E56"/>
    <w:rsid w:val="006A1FF6"/>
    <w:rsid w:val="006A20F4"/>
    <w:rsid w:val="006A2287"/>
    <w:rsid w:val="006A238B"/>
    <w:rsid w:val="006A23D9"/>
    <w:rsid w:val="006A23E9"/>
    <w:rsid w:val="006A2437"/>
    <w:rsid w:val="006A273C"/>
    <w:rsid w:val="006A282D"/>
    <w:rsid w:val="006A29C0"/>
    <w:rsid w:val="006A2ADA"/>
    <w:rsid w:val="006A2B96"/>
    <w:rsid w:val="006A2C9B"/>
    <w:rsid w:val="006A2ED2"/>
    <w:rsid w:val="006A30D8"/>
    <w:rsid w:val="006A3410"/>
    <w:rsid w:val="006A3461"/>
    <w:rsid w:val="006A348C"/>
    <w:rsid w:val="006A35CD"/>
    <w:rsid w:val="006A36C5"/>
    <w:rsid w:val="006A372F"/>
    <w:rsid w:val="006A38F9"/>
    <w:rsid w:val="006A3BE9"/>
    <w:rsid w:val="006A3DD9"/>
    <w:rsid w:val="006A3E37"/>
    <w:rsid w:val="006A3F03"/>
    <w:rsid w:val="006A3FB2"/>
    <w:rsid w:val="006A405A"/>
    <w:rsid w:val="006A4078"/>
    <w:rsid w:val="006A4155"/>
    <w:rsid w:val="006A423A"/>
    <w:rsid w:val="006A42C6"/>
    <w:rsid w:val="006A44A1"/>
    <w:rsid w:val="006A45D3"/>
    <w:rsid w:val="006A473E"/>
    <w:rsid w:val="006A47D3"/>
    <w:rsid w:val="006A49A8"/>
    <w:rsid w:val="006A4A1A"/>
    <w:rsid w:val="006A4BC0"/>
    <w:rsid w:val="006A4DF3"/>
    <w:rsid w:val="006A4E91"/>
    <w:rsid w:val="006A4EE1"/>
    <w:rsid w:val="006A4F12"/>
    <w:rsid w:val="006A4F69"/>
    <w:rsid w:val="006A4F73"/>
    <w:rsid w:val="006A52B6"/>
    <w:rsid w:val="006A554C"/>
    <w:rsid w:val="006A55B6"/>
    <w:rsid w:val="006A55FA"/>
    <w:rsid w:val="006A56AC"/>
    <w:rsid w:val="006A575B"/>
    <w:rsid w:val="006A5A00"/>
    <w:rsid w:val="006A5B1B"/>
    <w:rsid w:val="006A5BD6"/>
    <w:rsid w:val="006A5ED2"/>
    <w:rsid w:val="006A5F06"/>
    <w:rsid w:val="006A6531"/>
    <w:rsid w:val="006A65B6"/>
    <w:rsid w:val="006A6615"/>
    <w:rsid w:val="006A688C"/>
    <w:rsid w:val="006A68CD"/>
    <w:rsid w:val="006A68EA"/>
    <w:rsid w:val="006A6926"/>
    <w:rsid w:val="006A693F"/>
    <w:rsid w:val="006A6A52"/>
    <w:rsid w:val="006A6BD8"/>
    <w:rsid w:val="006A6E24"/>
    <w:rsid w:val="006A6EDB"/>
    <w:rsid w:val="006A720B"/>
    <w:rsid w:val="006A727E"/>
    <w:rsid w:val="006A7545"/>
    <w:rsid w:val="006A75A8"/>
    <w:rsid w:val="006A7747"/>
    <w:rsid w:val="006A77FD"/>
    <w:rsid w:val="006A788F"/>
    <w:rsid w:val="006A791D"/>
    <w:rsid w:val="006A7BC2"/>
    <w:rsid w:val="006A7C65"/>
    <w:rsid w:val="006A7C79"/>
    <w:rsid w:val="006A7D21"/>
    <w:rsid w:val="006A7F17"/>
    <w:rsid w:val="006A7FA4"/>
    <w:rsid w:val="006A7FB5"/>
    <w:rsid w:val="006A7FD0"/>
    <w:rsid w:val="006B01A2"/>
    <w:rsid w:val="006B01BD"/>
    <w:rsid w:val="006B03FA"/>
    <w:rsid w:val="006B04C9"/>
    <w:rsid w:val="006B050D"/>
    <w:rsid w:val="006B051E"/>
    <w:rsid w:val="006B05EB"/>
    <w:rsid w:val="006B05ED"/>
    <w:rsid w:val="006B069F"/>
    <w:rsid w:val="006B071B"/>
    <w:rsid w:val="006B0822"/>
    <w:rsid w:val="006B091A"/>
    <w:rsid w:val="006B0C7A"/>
    <w:rsid w:val="006B0DE2"/>
    <w:rsid w:val="006B0E29"/>
    <w:rsid w:val="006B0E42"/>
    <w:rsid w:val="006B0F05"/>
    <w:rsid w:val="006B0F92"/>
    <w:rsid w:val="006B105A"/>
    <w:rsid w:val="006B10E4"/>
    <w:rsid w:val="006B1121"/>
    <w:rsid w:val="006B1205"/>
    <w:rsid w:val="006B124C"/>
    <w:rsid w:val="006B1348"/>
    <w:rsid w:val="006B1430"/>
    <w:rsid w:val="006B153C"/>
    <w:rsid w:val="006B173B"/>
    <w:rsid w:val="006B178C"/>
    <w:rsid w:val="006B17E3"/>
    <w:rsid w:val="006B182C"/>
    <w:rsid w:val="006B18F4"/>
    <w:rsid w:val="006B1943"/>
    <w:rsid w:val="006B1B4B"/>
    <w:rsid w:val="006B1B87"/>
    <w:rsid w:val="006B1BC9"/>
    <w:rsid w:val="006B1D20"/>
    <w:rsid w:val="006B1FCD"/>
    <w:rsid w:val="006B20C5"/>
    <w:rsid w:val="006B211B"/>
    <w:rsid w:val="006B2251"/>
    <w:rsid w:val="006B2288"/>
    <w:rsid w:val="006B2302"/>
    <w:rsid w:val="006B2400"/>
    <w:rsid w:val="006B25E7"/>
    <w:rsid w:val="006B2698"/>
    <w:rsid w:val="006B28ED"/>
    <w:rsid w:val="006B294F"/>
    <w:rsid w:val="006B29C2"/>
    <w:rsid w:val="006B2B3F"/>
    <w:rsid w:val="006B2C90"/>
    <w:rsid w:val="006B2C93"/>
    <w:rsid w:val="006B2D0C"/>
    <w:rsid w:val="006B2D0D"/>
    <w:rsid w:val="006B2D5F"/>
    <w:rsid w:val="006B2E53"/>
    <w:rsid w:val="006B2F80"/>
    <w:rsid w:val="006B3082"/>
    <w:rsid w:val="006B315F"/>
    <w:rsid w:val="006B31FB"/>
    <w:rsid w:val="006B3229"/>
    <w:rsid w:val="006B3495"/>
    <w:rsid w:val="006B367D"/>
    <w:rsid w:val="006B37AC"/>
    <w:rsid w:val="006B3956"/>
    <w:rsid w:val="006B3BA1"/>
    <w:rsid w:val="006B3DC4"/>
    <w:rsid w:val="006B3DDD"/>
    <w:rsid w:val="006B3DE2"/>
    <w:rsid w:val="006B3DFB"/>
    <w:rsid w:val="006B3FC0"/>
    <w:rsid w:val="006B40C0"/>
    <w:rsid w:val="006B42A1"/>
    <w:rsid w:val="006B438F"/>
    <w:rsid w:val="006B452B"/>
    <w:rsid w:val="006B472B"/>
    <w:rsid w:val="006B4CAD"/>
    <w:rsid w:val="006B50DE"/>
    <w:rsid w:val="006B51B1"/>
    <w:rsid w:val="006B5207"/>
    <w:rsid w:val="006B5311"/>
    <w:rsid w:val="006B53AC"/>
    <w:rsid w:val="006B5410"/>
    <w:rsid w:val="006B5616"/>
    <w:rsid w:val="006B57C5"/>
    <w:rsid w:val="006B59D8"/>
    <w:rsid w:val="006B5D8F"/>
    <w:rsid w:val="006B5EDB"/>
    <w:rsid w:val="006B5FE0"/>
    <w:rsid w:val="006B6018"/>
    <w:rsid w:val="006B6095"/>
    <w:rsid w:val="006B61B3"/>
    <w:rsid w:val="006B6371"/>
    <w:rsid w:val="006B63BB"/>
    <w:rsid w:val="006B6455"/>
    <w:rsid w:val="006B64F1"/>
    <w:rsid w:val="006B6566"/>
    <w:rsid w:val="006B683C"/>
    <w:rsid w:val="006B68D9"/>
    <w:rsid w:val="006B6A55"/>
    <w:rsid w:val="006B6A8A"/>
    <w:rsid w:val="006B6AA1"/>
    <w:rsid w:val="006B6ADB"/>
    <w:rsid w:val="006B6B6E"/>
    <w:rsid w:val="006B6F1D"/>
    <w:rsid w:val="006B6F6E"/>
    <w:rsid w:val="006B721F"/>
    <w:rsid w:val="006B7450"/>
    <w:rsid w:val="006B746B"/>
    <w:rsid w:val="006B7846"/>
    <w:rsid w:val="006B78DA"/>
    <w:rsid w:val="006B793E"/>
    <w:rsid w:val="006B7BA1"/>
    <w:rsid w:val="006B7C75"/>
    <w:rsid w:val="006B7CF0"/>
    <w:rsid w:val="006B7D93"/>
    <w:rsid w:val="006B7F7C"/>
    <w:rsid w:val="006C0109"/>
    <w:rsid w:val="006C0292"/>
    <w:rsid w:val="006C029F"/>
    <w:rsid w:val="006C0394"/>
    <w:rsid w:val="006C039C"/>
    <w:rsid w:val="006C0645"/>
    <w:rsid w:val="006C0954"/>
    <w:rsid w:val="006C0B48"/>
    <w:rsid w:val="006C0C87"/>
    <w:rsid w:val="006C0DED"/>
    <w:rsid w:val="006C0FE5"/>
    <w:rsid w:val="006C103D"/>
    <w:rsid w:val="006C131C"/>
    <w:rsid w:val="006C1424"/>
    <w:rsid w:val="006C1598"/>
    <w:rsid w:val="006C1709"/>
    <w:rsid w:val="006C1881"/>
    <w:rsid w:val="006C18CC"/>
    <w:rsid w:val="006C1946"/>
    <w:rsid w:val="006C196C"/>
    <w:rsid w:val="006C1CAC"/>
    <w:rsid w:val="006C1CB1"/>
    <w:rsid w:val="006C1D0D"/>
    <w:rsid w:val="006C1FE4"/>
    <w:rsid w:val="006C2102"/>
    <w:rsid w:val="006C25DA"/>
    <w:rsid w:val="006C2764"/>
    <w:rsid w:val="006C27BD"/>
    <w:rsid w:val="006C2849"/>
    <w:rsid w:val="006C28D4"/>
    <w:rsid w:val="006C2969"/>
    <w:rsid w:val="006C2A40"/>
    <w:rsid w:val="006C2AE0"/>
    <w:rsid w:val="006C2B03"/>
    <w:rsid w:val="006C2B92"/>
    <w:rsid w:val="006C2BE3"/>
    <w:rsid w:val="006C2C2F"/>
    <w:rsid w:val="006C2C73"/>
    <w:rsid w:val="006C2C96"/>
    <w:rsid w:val="006C2F1E"/>
    <w:rsid w:val="006C3422"/>
    <w:rsid w:val="006C375B"/>
    <w:rsid w:val="006C3894"/>
    <w:rsid w:val="006C396F"/>
    <w:rsid w:val="006C3B19"/>
    <w:rsid w:val="006C3B33"/>
    <w:rsid w:val="006C3BAF"/>
    <w:rsid w:val="006C3C4F"/>
    <w:rsid w:val="006C3C79"/>
    <w:rsid w:val="006C3CB3"/>
    <w:rsid w:val="006C3D0A"/>
    <w:rsid w:val="006C3ECA"/>
    <w:rsid w:val="006C3F0A"/>
    <w:rsid w:val="006C3F2E"/>
    <w:rsid w:val="006C406D"/>
    <w:rsid w:val="006C416E"/>
    <w:rsid w:val="006C42FE"/>
    <w:rsid w:val="006C4330"/>
    <w:rsid w:val="006C438B"/>
    <w:rsid w:val="006C45DB"/>
    <w:rsid w:val="006C45FA"/>
    <w:rsid w:val="006C4AC3"/>
    <w:rsid w:val="006C4BCB"/>
    <w:rsid w:val="006C4CE4"/>
    <w:rsid w:val="006C4DA5"/>
    <w:rsid w:val="006C4E75"/>
    <w:rsid w:val="006C4EF4"/>
    <w:rsid w:val="006C4FA1"/>
    <w:rsid w:val="006C4FF2"/>
    <w:rsid w:val="006C500F"/>
    <w:rsid w:val="006C51D7"/>
    <w:rsid w:val="006C5285"/>
    <w:rsid w:val="006C55FD"/>
    <w:rsid w:val="006C56D8"/>
    <w:rsid w:val="006C591E"/>
    <w:rsid w:val="006C5959"/>
    <w:rsid w:val="006C5EC6"/>
    <w:rsid w:val="006C5FE6"/>
    <w:rsid w:val="006C6043"/>
    <w:rsid w:val="006C60B6"/>
    <w:rsid w:val="006C635E"/>
    <w:rsid w:val="006C65A0"/>
    <w:rsid w:val="006C65C3"/>
    <w:rsid w:val="006C663B"/>
    <w:rsid w:val="006C67B4"/>
    <w:rsid w:val="006C6913"/>
    <w:rsid w:val="006C6B71"/>
    <w:rsid w:val="006C6BB8"/>
    <w:rsid w:val="006C6C88"/>
    <w:rsid w:val="006C6D92"/>
    <w:rsid w:val="006C6F9C"/>
    <w:rsid w:val="006C7047"/>
    <w:rsid w:val="006C7100"/>
    <w:rsid w:val="006C71DE"/>
    <w:rsid w:val="006C72D0"/>
    <w:rsid w:val="006C72F8"/>
    <w:rsid w:val="006C7341"/>
    <w:rsid w:val="006C7352"/>
    <w:rsid w:val="006C7431"/>
    <w:rsid w:val="006C7565"/>
    <w:rsid w:val="006C76DE"/>
    <w:rsid w:val="006C7716"/>
    <w:rsid w:val="006C787E"/>
    <w:rsid w:val="006C78DC"/>
    <w:rsid w:val="006C79BB"/>
    <w:rsid w:val="006C7A13"/>
    <w:rsid w:val="006C7B7A"/>
    <w:rsid w:val="006C7C59"/>
    <w:rsid w:val="006C7CFE"/>
    <w:rsid w:val="006C7E39"/>
    <w:rsid w:val="006C7E90"/>
    <w:rsid w:val="006D0048"/>
    <w:rsid w:val="006D01D8"/>
    <w:rsid w:val="006D01D9"/>
    <w:rsid w:val="006D023B"/>
    <w:rsid w:val="006D0445"/>
    <w:rsid w:val="006D0778"/>
    <w:rsid w:val="006D07DF"/>
    <w:rsid w:val="006D0A93"/>
    <w:rsid w:val="006D0DBD"/>
    <w:rsid w:val="006D0EA0"/>
    <w:rsid w:val="006D0ED1"/>
    <w:rsid w:val="006D0F47"/>
    <w:rsid w:val="006D0F99"/>
    <w:rsid w:val="006D0FC9"/>
    <w:rsid w:val="006D1069"/>
    <w:rsid w:val="006D117A"/>
    <w:rsid w:val="006D159C"/>
    <w:rsid w:val="006D1780"/>
    <w:rsid w:val="006D17BF"/>
    <w:rsid w:val="006D182F"/>
    <w:rsid w:val="006D1BE8"/>
    <w:rsid w:val="006D1C00"/>
    <w:rsid w:val="006D1C5E"/>
    <w:rsid w:val="006D1CB3"/>
    <w:rsid w:val="006D1DF3"/>
    <w:rsid w:val="006D1E8C"/>
    <w:rsid w:val="006D1F32"/>
    <w:rsid w:val="006D201E"/>
    <w:rsid w:val="006D212E"/>
    <w:rsid w:val="006D21CA"/>
    <w:rsid w:val="006D235A"/>
    <w:rsid w:val="006D23BB"/>
    <w:rsid w:val="006D23FC"/>
    <w:rsid w:val="006D2435"/>
    <w:rsid w:val="006D2529"/>
    <w:rsid w:val="006D25A8"/>
    <w:rsid w:val="006D2702"/>
    <w:rsid w:val="006D2753"/>
    <w:rsid w:val="006D28D6"/>
    <w:rsid w:val="006D2BA6"/>
    <w:rsid w:val="006D2EBB"/>
    <w:rsid w:val="006D2F0E"/>
    <w:rsid w:val="006D3172"/>
    <w:rsid w:val="006D31DB"/>
    <w:rsid w:val="006D32E9"/>
    <w:rsid w:val="006D3326"/>
    <w:rsid w:val="006D34A0"/>
    <w:rsid w:val="006D3510"/>
    <w:rsid w:val="006D3529"/>
    <w:rsid w:val="006D3581"/>
    <w:rsid w:val="006D3626"/>
    <w:rsid w:val="006D37F5"/>
    <w:rsid w:val="006D3845"/>
    <w:rsid w:val="006D39C5"/>
    <w:rsid w:val="006D3C06"/>
    <w:rsid w:val="006D3C2D"/>
    <w:rsid w:val="006D3D1B"/>
    <w:rsid w:val="006D3DA4"/>
    <w:rsid w:val="006D3EEB"/>
    <w:rsid w:val="006D4084"/>
    <w:rsid w:val="006D40B7"/>
    <w:rsid w:val="006D42E6"/>
    <w:rsid w:val="006D44AF"/>
    <w:rsid w:val="006D44E2"/>
    <w:rsid w:val="006D469B"/>
    <w:rsid w:val="006D4882"/>
    <w:rsid w:val="006D48C2"/>
    <w:rsid w:val="006D48FE"/>
    <w:rsid w:val="006D4B3A"/>
    <w:rsid w:val="006D4E62"/>
    <w:rsid w:val="006D4F2B"/>
    <w:rsid w:val="006D4F42"/>
    <w:rsid w:val="006D50BA"/>
    <w:rsid w:val="006D5203"/>
    <w:rsid w:val="006D5563"/>
    <w:rsid w:val="006D55AB"/>
    <w:rsid w:val="006D5632"/>
    <w:rsid w:val="006D56FA"/>
    <w:rsid w:val="006D5758"/>
    <w:rsid w:val="006D58F0"/>
    <w:rsid w:val="006D5933"/>
    <w:rsid w:val="006D5B6C"/>
    <w:rsid w:val="006D5BED"/>
    <w:rsid w:val="006D6033"/>
    <w:rsid w:val="006D60ED"/>
    <w:rsid w:val="006D622D"/>
    <w:rsid w:val="006D6419"/>
    <w:rsid w:val="006D6664"/>
    <w:rsid w:val="006D66AC"/>
    <w:rsid w:val="006D6876"/>
    <w:rsid w:val="006D6893"/>
    <w:rsid w:val="006D6923"/>
    <w:rsid w:val="006D6A86"/>
    <w:rsid w:val="006D6B2D"/>
    <w:rsid w:val="006D6C97"/>
    <w:rsid w:val="006D707A"/>
    <w:rsid w:val="006D71E2"/>
    <w:rsid w:val="006D738E"/>
    <w:rsid w:val="006D7660"/>
    <w:rsid w:val="006D7939"/>
    <w:rsid w:val="006D7957"/>
    <w:rsid w:val="006D7A56"/>
    <w:rsid w:val="006D7C82"/>
    <w:rsid w:val="006D7CAE"/>
    <w:rsid w:val="006D7DA6"/>
    <w:rsid w:val="006E0127"/>
    <w:rsid w:val="006E02E2"/>
    <w:rsid w:val="006E0350"/>
    <w:rsid w:val="006E0388"/>
    <w:rsid w:val="006E04A5"/>
    <w:rsid w:val="006E04BE"/>
    <w:rsid w:val="006E073A"/>
    <w:rsid w:val="006E0770"/>
    <w:rsid w:val="006E0930"/>
    <w:rsid w:val="006E09EF"/>
    <w:rsid w:val="006E0A78"/>
    <w:rsid w:val="006E0BE1"/>
    <w:rsid w:val="006E0DB1"/>
    <w:rsid w:val="006E0E69"/>
    <w:rsid w:val="006E0E7A"/>
    <w:rsid w:val="006E0EBA"/>
    <w:rsid w:val="006E109C"/>
    <w:rsid w:val="006E1174"/>
    <w:rsid w:val="006E11B6"/>
    <w:rsid w:val="006E1235"/>
    <w:rsid w:val="006E1252"/>
    <w:rsid w:val="006E12AE"/>
    <w:rsid w:val="006E12DF"/>
    <w:rsid w:val="006E1647"/>
    <w:rsid w:val="006E1685"/>
    <w:rsid w:val="006E16F4"/>
    <w:rsid w:val="006E1914"/>
    <w:rsid w:val="006E1A0F"/>
    <w:rsid w:val="006E1B89"/>
    <w:rsid w:val="006E1BBA"/>
    <w:rsid w:val="006E1CAF"/>
    <w:rsid w:val="006E1CF8"/>
    <w:rsid w:val="006E1F20"/>
    <w:rsid w:val="006E1F8C"/>
    <w:rsid w:val="006E1F97"/>
    <w:rsid w:val="006E1FCF"/>
    <w:rsid w:val="006E20CE"/>
    <w:rsid w:val="006E2195"/>
    <w:rsid w:val="006E2198"/>
    <w:rsid w:val="006E2304"/>
    <w:rsid w:val="006E235B"/>
    <w:rsid w:val="006E2376"/>
    <w:rsid w:val="006E2402"/>
    <w:rsid w:val="006E2464"/>
    <w:rsid w:val="006E25B8"/>
    <w:rsid w:val="006E2655"/>
    <w:rsid w:val="006E287D"/>
    <w:rsid w:val="006E2B7E"/>
    <w:rsid w:val="006E2B9E"/>
    <w:rsid w:val="006E2C6D"/>
    <w:rsid w:val="006E2D13"/>
    <w:rsid w:val="006E2E4C"/>
    <w:rsid w:val="006E2FD2"/>
    <w:rsid w:val="006E3009"/>
    <w:rsid w:val="006E301E"/>
    <w:rsid w:val="006E3267"/>
    <w:rsid w:val="006E3384"/>
    <w:rsid w:val="006E365B"/>
    <w:rsid w:val="006E36BD"/>
    <w:rsid w:val="006E3758"/>
    <w:rsid w:val="006E3797"/>
    <w:rsid w:val="006E37A1"/>
    <w:rsid w:val="006E3851"/>
    <w:rsid w:val="006E3933"/>
    <w:rsid w:val="006E3B7C"/>
    <w:rsid w:val="006E3CA5"/>
    <w:rsid w:val="006E3CC8"/>
    <w:rsid w:val="006E3EAC"/>
    <w:rsid w:val="006E3EBC"/>
    <w:rsid w:val="006E3F46"/>
    <w:rsid w:val="006E3F56"/>
    <w:rsid w:val="006E3FB9"/>
    <w:rsid w:val="006E40E9"/>
    <w:rsid w:val="006E43AE"/>
    <w:rsid w:val="006E45AF"/>
    <w:rsid w:val="006E4667"/>
    <w:rsid w:val="006E48FA"/>
    <w:rsid w:val="006E4925"/>
    <w:rsid w:val="006E4967"/>
    <w:rsid w:val="006E49D9"/>
    <w:rsid w:val="006E4AA7"/>
    <w:rsid w:val="006E4EC9"/>
    <w:rsid w:val="006E4ED0"/>
    <w:rsid w:val="006E4F24"/>
    <w:rsid w:val="006E500A"/>
    <w:rsid w:val="006E50CE"/>
    <w:rsid w:val="006E53A7"/>
    <w:rsid w:val="006E53E4"/>
    <w:rsid w:val="006E5652"/>
    <w:rsid w:val="006E56EA"/>
    <w:rsid w:val="006E57B7"/>
    <w:rsid w:val="006E5968"/>
    <w:rsid w:val="006E59F0"/>
    <w:rsid w:val="006E5A0C"/>
    <w:rsid w:val="006E5A4F"/>
    <w:rsid w:val="006E5DB3"/>
    <w:rsid w:val="006E5F67"/>
    <w:rsid w:val="006E6236"/>
    <w:rsid w:val="006E6246"/>
    <w:rsid w:val="006E6318"/>
    <w:rsid w:val="006E6457"/>
    <w:rsid w:val="006E64FE"/>
    <w:rsid w:val="006E6501"/>
    <w:rsid w:val="006E66E5"/>
    <w:rsid w:val="006E680B"/>
    <w:rsid w:val="006E6856"/>
    <w:rsid w:val="006E6B10"/>
    <w:rsid w:val="006E6DC6"/>
    <w:rsid w:val="006E6E44"/>
    <w:rsid w:val="006E6E5D"/>
    <w:rsid w:val="006E7052"/>
    <w:rsid w:val="006E716E"/>
    <w:rsid w:val="006E724D"/>
    <w:rsid w:val="006E72FD"/>
    <w:rsid w:val="006E7348"/>
    <w:rsid w:val="006E747D"/>
    <w:rsid w:val="006E749B"/>
    <w:rsid w:val="006E763E"/>
    <w:rsid w:val="006E7723"/>
    <w:rsid w:val="006E7760"/>
    <w:rsid w:val="006E7772"/>
    <w:rsid w:val="006E7C2E"/>
    <w:rsid w:val="006E7C79"/>
    <w:rsid w:val="006E7CF2"/>
    <w:rsid w:val="006E7D1F"/>
    <w:rsid w:val="006E7E1C"/>
    <w:rsid w:val="006E7F54"/>
    <w:rsid w:val="006F0007"/>
    <w:rsid w:val="006F016C"/>
    <w:rsid w:val="006F02B6"/>
    <w:rsid w:val="006F032D"/>
    <w:rsid w:val="006F0539"/>
    <w:rsid w:val="006F0721"/>
    <w:rsid w:val="006F074F"/>
    <w:rsid w:val="006F077A"/>
    <w:rsid w:val="006F0803"/>
    <w:rsid w:val="006F0845"/>
    <w:rsid w:val="006F087D"/>
    <w:rsid w:val="006F09AC"/>
    <w:rsid w:val="006F0A23"/>
    <w:rsid w:val="006F0A75"/>
    <w:rsid w:val="006F0B2C"/>
    <w:rsid w:val="006F0B8B"/>
    <w:rsid w:val="006F0C3A"/>
    <w:rsid w:val="006F0D1B"/>
    <w:rsid w:val="006F0E9F"/>
    <w:rsid w:val="006F0F06"/>
    <w:rsid w:val="006F10E6"/>
    <w:rsid w:val="006F11CE"/>
    <w:rsid w:val="006F1250"/>
    <w:rsid w:val="006F1453"/>
    <w:rsid w:val="006F1590"/>
    <w:rsid w:val="006F1663"/>
    <w:rsid w:val="006F1839"/>
    <w:rsid w:val="006F1CAC"/>
    <w:rsid w:val="006F1D38"/>
    <w:rsid w:val="006F1DAF"/>
    <w:rsid w:val="006F1E25"/>
    <w:rsid w:val="006F1E86"/>
    <w:rsid w:val="006F20BA"/>
    <w:rsid w:val="006F20E4"/>
    <w:rsid w:val="006F2119"/>
    <w:rsid w:val="006F21A6"/>
    <w:rsid w:val="006F21C0"/>
    <w:rsid w:val="006F2560"/>
    <w:rsid w:val="006F2570"/>
    <w:rsid w:val="006F262F"/>
    <w:rsid w:val="006F288F"/>
    <w:rsid w:val="006F29DD"/>
    <w:rsid w:val="006F2A84"/>
    <w:rsid w:val="006F2B8F"/>
    <w:rsid w:val="006F2CE1"/>
    <w:rsid w:val="006F2D2F"/>
    <w:rsid w:val="006F2DA7"/>
    <w:rsid w:val="006F2DBD"/>
    <w:rsid w:val="006F2FFD"/>
    <w:rsid w:val="006F328D"/>
    <w:rsid w:val="006F32F2"/>
    <w:rsid w:val="006F3397"/>
    <w:rsid w:val="006F3448"/>
    <w:rsid w:val="006F34A3"/>
    <w:rsid w:val="006F354D"/>
    <w:rsid w:val="006F377E"/>
    <w:rsid w:val="006F3827"/>
    <w:rsid w:val="006F3848"/>
    <w:rsid w:val="006F3950"/>
    <w:rsid w:val="006F3951"/>
    <w:rsid w:val="006F3AA1"/>
    <w:rsid w:val="006F3C44"/>
    <w:rsid w:val="006F3C76"/>
    <w:rsid w:val="006F3DE0"/>
    <w:rsid w:val="006F3E04"/>
    <w:rsid w:val="006F3F1A"/>
    <w:rsid w:val="006F3F92"/>
    <w:rsid w:val="006F3FC1"/>
    <w:rsid w:val="006F4065"/>
    <w:rsid w:val="006F4069"/>
    <w:rsid w:val="006F40E2"/>
    <w:rsid w:val="006F4108"/>
    <w:rsid w:val="006F41F9"/>
    <w:rsid w:val="006F4256"/>
    <w:rsid w:val="006F4366"/>
    <w:rsid w:val="006F436A"/>
    <w:rsid w:val="006F43BE"/>
    <w:rsid w:val="006F43CB"/>
    <w:rsid w:val="006F4518"/>
    <w:rsid w:val="006F4573"/>
    <w:rsid w:val="006F46D7"/>
    <w:rsid w:val="006F476D"/>
    <w:rsid w:val="006F4896"/>
    <w:rsid w:val="006F4B23"/>
    <w:rsid w:val="006F4EAA"/>
    <w:rsid w:val="006F4F66"/>
    <w:rsid w:val="006F4FB5"/>
    <w:rsid w:val="006F5057"/>
    <w:rsid w:val="006F5099"/>
    <w:rsid w:val="006F51F2"/>
    <w:rsid w:val="006F54C9"/>
    <w:rsid w:val="006F54CB"/>
    <w:rsid w:val="006F5585"/>
    <w:rsid w:val="006F5590"/>
    <w:rsid w:val="006F55D6"/>
    <w:rsid w:val="006F568A"/>
    <w:rsid w:val="006F56BF"/>
    <w:rsid w:val="006F57D1"/>
    <w:rsid w:val="006F5B29"/>
    <w:rsid w:val="006F5BCB"/>
    <w:rsid w:val="006F5BE0"/>
    <w:rsid w:val="006F5C14"/>
    <w:rsid w:val="006F5CB1"/>
    <w:rsid w:val="006F5CC5"/>
    <w:rsid w:val="006F5D08"/>
    <w:rsid w:val="006F5F48"/>
    <w:rsid w:val="006F6517"/>
    <w:rsid w:val="006F6757"/>
    <w:rsid w:val="006F6A0C"/>
    <w:rsid w:val="006F6A8E"/>
    <w:rsid w:val="006F6D11"/>
    <w:rsid w:val="006F70DB"/>
    <w:rsid w:val="006F7182"/>
    <w:rsid w:val="006F71A8"/>
    <w:rsid w:val="006F7274"/>
    <w:rsid w:val="006F72CA"/>
    <w:rsid w:val="006F7461"/>
    <w:rsid w:val="006F7911"/>
    <w:rsid w:val="006F7E78"/>
    <w:rsid w:val="006F7FA1"/>
    <w:rsid w:val="0070006A"/>
    <w:rsid w:val="00700213"/>
    <w:rsid w:val="0070029A"/>
    <w:rsid w:val="007006E3"/>
    <w:rsid w:val="007006FB"/>
    <w:rsid w:val="00700764"/>
    <w:rsid w:val="007008BA"/>
    <w:rsid w:val="00700965"/>
    <w:rsid w:val="0070098D"/>
    <w:rsid w:val="00700BDA"/>
    <w:rsid w:val="00700C9E"/>
    <w:rsid w:val="00700CDD"/>
    <w:rsid w:val="007010D8"/>
    <w:rsid w:val="0070115A"/>
    <w:rsid w:val="007011BD"/>
    <w:rsid w:val="0070127E"/>
    <w:rsid w:val="007013AC"/>
    <w:rsid w:val="0070156F"/>
    <w:rsid w:val="007015AD"/>
    <w:rsid w:val="007015B0"/>
    <w:rsid w:val="00701669"/>
    <w:rsid w:val="00701677"/>
    <w:rsid w:val="00701749"/>
    <w:rsid w:val="007017D4"/>
    <w:rsid w:val="0070187A"/>
    <w:rsid w:val="00701907"/>
    <w:rsid w:val="00701B01"/>
    <w:rsid w:val="00701B18"/>
    <w:rsid w:val="00701EE5"/>
    <w:rsid w:val="00701FF4"/>
    <w:rsid w:val="00702048"/>
    <w:rsid w:val="0070205A"/>
    <w:rsid w:val="00702292"/>
    <w:rsid w:val="0070257E"/>
    <w:rsid w:val="007026C2"/>
    <w:rsid w:val="007027FF"/>
    <w:rsid w:val="007028E8"/>
    <w:rsid w:val="007028F9"/>
    <w:rsid w:val="00702A59"/>
    <w:rsid w:val="00702A8D"/>
    <w:rsid w:val="00702B10"/>
    <w:rsid w:val="00702C3C"/>
    <w:rsid w:val="00702DED"/>
    <w:rsid w:val="00702E0C"/>
    <w:rsid w:val="00702E6F"/>
    <w:rsid w:val="007032FD"/>
    <w:rsid w:val="00703478"/>
    <w:rsid w:val="007034CF"/>
    <w:rsid w:val="00703514"/>
    <w:rsid w:val="0070361E"/>
    <w:rsid w:val="00703706"/>
    <w:rsid w:val="0070370A"/>
    <w:rsid w:val="007037A0"/>
    <w:rsid w:val="00703A15"/>
    <w:rsid w:val="00703C00"/>
    <w:rsid w:val="00703C3E"/>
    <w:rsid w:val="00703DF7"/>
    <w:rsid w:val="00703F00"/>
    <w:rsid w:val="00703F07"/>
    <w:rsid w:val="0070406B"/>
    <w:rsid w:val="0070407D"/>
    <w:rsid w:val="00704103"/>
    <w:rsid w:val="0070436B"/>
    <w:rsid w:val="0070447D"/>
    <w:rsid w:val="00704494"/>
    <w:rsid w:val="007044F8"/>
    <w:rsid w:val="007045AC"/>
    <w:rsid w:val="007045E3"/>
    <w:rsid w:val="007046BA"/>
    <w:rsid w:val="0070475B"/>
    <w:rsid w:val="007047A0"/>
    <w:rsid w:val="007047E4"/>
    <w:rsid w:val="007047FF"/>
    <w:rsid w:val="00704882"/>
    <w:rsid w:val="00704A87"/>
    <w:rsid w:val="00704DD9"/>
    <w:rsid w:val="00704E0D"/>
    <w:rsid w:val="00704FFD"/>
    <w:rsid w:val="00705014"/>
    <w:rsid w:val="007051E1"/>
    <w:rsid w:val="00705357"/>
    <w:rsid w:val="007053EB"/>
    <w:rsid w:val="00705487"/>
    <w:rsid w:val="0070563E"/>
    <w:rsid w:val="00705701"/>
    <w:rsid w:val="007057E4"/>
    <w:rsid w:val="00705ADF"/>
    <w:rsid w:val="00705AE1"/>
    <w:rsid w:val="00705B23"/>
    <w:rsid w:val="00705CBB"/>
    <w:rsid w:val="00705DEF"/>
    <w:rsid w:val="00705FAC"/>
    <w:rsid w:val="00705FAE"/>
    <w:rsid w:val="007060CA"/>
    <w:rsid w:val="0070616A"/>
    <w:rsid w:val="007063BC"/>
    <w:rsid w:val="00706496"/>
    <w:rsid w:val="007065E9"/>
    <w:rsid w:val="0070665A"/>
    <w:rsid w:val="007067EB"/>
    <w:rsid w:val="0070680A"/>
    <w:rsid w:val="007068A8"/>
    <w:rsid w:val="007068DC"/>
    <w:rsid w:val="007068F3"/>
    <w:rsid w:val="00706914"/>
    <w:rsid w:val="00706DBB"/>
    <w:rsid w:val="00706DE2"/>
    <w:rsid w:val="00706E53"/>
    <w:rsid w:val="00706FBD"/>
    <w:rsid w:val="00707038"/>
    <w:rsid w:val="00707119"/>
    <w:rsid w:val="00707123"/>
    <w:rsid w:val="007071A0"/>
    <w:rsid w:val="00707532"/>
    <w:rsid w:val="0070761B"/>
    <w:rsid w:val="007077C4"/>
    <w:rsid w:val="007078BB"/>
    <w:rsid w:val="00707A5D"/>
    <w:rsid w:val="00707B70"/>
    <w:rsid w:val="00707B83"/>
    <w:rsid w:val="00707C2E"/>
    <w:rsid w:val="00707E38"/>
    <w:rsid w:val="0071000C"/>
    <w:rsid w:val="00710208"/>
    <w:rsid w:val="007104EB"/>
    <w:rsid w:val="007105CA"/>
    <w:rsid w:val="00710744"/>
    <w:rsid w:val="0071093D"/>
    <w:rsid w:val="00710AB8"/>
    <w:rsid w:val="00710B59"/>
    <w:rsid w:val="00710B89"/>
    <w:rsid w:val="00710F7A"/>
    <w:rsid w:val="00711195"/>
    <w:rsid w:val="007113BB"/>
    <w:rsid w:val="00711414"/>
    <w:rsid w:val="0071164A"/>
    <w:rsid w:val="00711900"/>
    <w:rsid w:val="007119EF"/>
    <w:rsid w:val="00711A34"/>
    <w:rsid w:val="00711A6F"/>
    <w:rsid w:val="00711AFA"/>
    <w:rsid w:val="00711C0D"/>
    <w:rsid w:val="00711C52"/>
    <w:rsid w:val="00711CC7"/>
    <w:rsid w:val="00711D2C"/>
    <w:rsid w:val="00711D79"/>
    <w:rsid w:val="00711DEA"/>
    <w:rsid w:val="00711F35"/>
    <w:rsid w:val="00712479"/>
    <w:rsid w:val="0071250D"/>
    <w:rsid w:val="0071278C"/>
    <w:rsid w:val="00712998"/>
    <w:rsid w:val="00712A04"/>
    <w:rsid w:val="00712AA0"/>
    <w:rsid w:val="00712B7C"/>
    <w:rsid w:val="00712B83"/>
    <w:rsid w:val="00712E74"/>
    <w:rsid w:val="00712F3D"/>
    <w:rsid w:val="00712F42"/>
    <w:rsid w:val="00712F69"/>
    <w:rsid w:val="0071315D"/>
    <w:rsid w:val="0071316B"/>
    <w:rsid w:val="00713173"/>
    <w:rsid w:val="00713207"/>
    <w:rsid w:val="00713327"/>
    <w:rsid w:val="00713338"/>
    <w:rsid w:val="0071340B"/>
    <w:rsid w:val="00713547"/>
    <w:rsid w:val="00713574"/>
    <w:rsid w:val="0071359A"/>
    <w:rsid w:val="007135FD"/>
    <w:rsid w:val="0071393C"/>
    <w:rsid w:val="007139F5"/>
    <w:rsid w:val="00713C32"/>
    <w:rsid w:val="00713EC4"/>
    <w:rsid w:val="00713EF1"/>
    <w:rsid w:val="0071408C"/>
    <w:rsid w:val="00714161"/>
    <w:rsid w:val="007141FB"/>
    <w:rsid w:val="00714219"/>
    <w:rsid w:val="0071436D"/>
    <w:rsid w:val="00714372"/>
    <w:rsid w:val="00714446"/>
    <w:rsid w:val="007144B3"/>
    <w:rsid w:val="00714562"/>
    <w:rsid w:val="0071458E"/>
    <w:rsid w:val="007146BE"/>
    <w:rsid w:val="007146F3"/>
    <w:rsid w:val="0071484F"/>
    <w:rsid w:val="007149A8"/>
    <w:rsid w:val="00714A42"/>
    <w:rsid w:val="00714A67"/>
    <w:rsid w:val="00714AD9"/>
    <w:rsid w:val="00714B62"/>
    <w:rsid w:val="00714B79"/>
    <w:rsid w:val="00714BE5"/>
    <w:rsid w:val="00714BF8"/>
    <w:rsid w:val="00714CB5"/>
    <w:rsid w:val="00714F1F"/>
    <w:rsid w:val="007150B8"/>
    <w:rsid w:val="0071516E"/>
    <w:rsid w:val="00715228"/>
    <w:rsid w:val="0071522D"/>
    <w:rsid w:val="0071529A"/>
    <w:rsid w:val="0071535C"/>
    <w:rsid w:val="00715390"/>
    <w:rsid w:val="007153ED"/>
    <w:rsid w:val="00715423"/>
    <w:rsid w:val="0071566E"/>
    <w:rsid w:val="00715680"/>
    <w:rsid w:val="007156BE"/>
    <w:rsid w:val="007157C7"/>
    <w:rsid w:val="0071587F"/>
    <w:rsid w:val="007158B3"/>
    <w:rsid w:val="00715904"/>
    <w:rsid w:val="00715970"/>
    <w:rsid w:val="007159BE"/>
    <w:rsid w:val="00715D65"/>
    <w:rsid w:val="00715E7E"/>
    <w:rsid w:val="00715F10"/>
    <w:rsid w:val="007160A2"/>
    <w:rsid w:val="007161A4"/>
    <w:rsid w:val="007161B9"/>
    <w:rsid w:val="0071628E"/>
    <w:rsid w:val="007162CA"/>
    <w:rsid w:val="007164FD"/>
    <w:rsid w:val="007165A9"/>
    <w:rsid w:val="0071668D"/>
    <w:rsid w:val="00716747"/>
    <w:rsid w:val="0071687B"/>
    <w:rsid w:val="00716916"/>
    <w:rsid w:val="00716939"/>
    <w:rsid w:val="00716A6A"/>
    <w:rsid w:val="00716C05"/>
    <w:rsid w:val="00716D14"/>
    <w:rsid w:val="00716D65"/>
    <w:rsid w:val="00716E6B"/>
    <w:rsid w:val="00716E75"/>
    <w:rsid w:val="007170D6"/>
    <w:rsid w:val="007170DC"/>
    <w:rsid w:val="0071713A"/>
    <w:rsid w:val="00717233"/>
    <w:rsid w:val="007172EE"/>
    <w:rsid w:val="00717318"/>
    <w:rsid w:val="007173AA"/>
    <w:rsid w:val="00717401"/>
    <w:rsid w:val="0071749C"/>
    <w:rsid w:val="007175D0"/>
    <w:rsid w:val="007177BD"/>
    <w:rsid w:val="007177DD"/>
    <w:rsid w:val="007179C1"/>
    <w:rsid w:val="007179E4"/>
    <w:rsid w:val="00717E72"/>
    <w:rsid w:val="00717E81"/>
    <w:rsid w:val="00720063"/>
    <w:rsid w:val="00720068"/>
    <w:rsid w:val="007202CF"/>
    <w:rsid w:val="00720344"/>
    <w:rsid w:val="0072041E"/>
    <w:rsid w:val="00720421"/>
    <w:rsid w:val="00720423"/>
    <w:rsid w:val="0072053A"/>
    <w:rsid w:val="00720671"/>
    <w:rsid w:val="00720720"/>
    <w:rsid w:val="00720A32"/>
    <w:rsid w:val="00720D0B"/>
    <w:rsid w:val="00720D17"/>
    <w:rsid w:val="00720DFB"/>
    <w:rsid w:val="00720E50"/>
    <w:rsid w:val="00720E5A"/>
    <w:rsid w:val="007210D0"/>
    <w:rsid w:val="0072118B"/>
    <w:rsid w:val="0072120D"/>
    <w:rsid w:val="007212A8"/>
    <w:rsid w:val="007213E5"/>
    <w:rsid w:val="00721677"/>
    <w:rsid w:val="0072199A"/>
    <w:rsid w:val="00721C15"/>
    <w:rsid w:val="00721E14"/>
    <w:rsid w:val="00721F36"/>
    <w:rsid w:val="00721F7E"/>
    <w:rsid w:val="00722051"/>
    <w:rsid w:val="00722081"/>
    <w:rsid w:val="00722111"/>
    <w:rsid w:val="00722275"/>
    <w:rsid w:val="00722370"/>
    <w:rsid w:val="007223A7"/>
    <w:rsid w:val="00722775"/>
    <w:rsid w:val="00722805"/>
    <w:rsid w:val="007229D3"/>
    <w:rsid w:val="00722DAD"/>
    <w:rsid w:val="007232E6"/>
    <w:rsid w:val="00723309"/>
    <w:rsid w:val="00723335"/>
    <w:rsid w:val="007233F6"/>
    <w:rsid w:val="0072346C"/>
    <w:rsid w:val="007234C7"/>
    <w:rsid w:val="007234E8"/>
    <w:rsid w:val="007235CA"/>
    <w:rsid w:val="0072362E"/>
    <w:rsid w:val="00723892"/>
    <w:rsid w:val="007239C0"/>
    <w:rsid w:val="00723D04"/>
    <w:rsid w:val="00723D78"/>
    <w:rsid w:val="00723E7C"/>
    <w:rsid w:val="00723F11"/>
    <w:rsid w:val="007240AE"/>
    <w:rsid w:val="007240DD"/>
    <w:rsid w:val="00724126"/>
    <w:rsid w:val="00724291"/>
    <w:rsid w:val="007242C2"/>
    <w:rsid w:val="007242FC"/>
    <w:rsid w:val="00724453"/>
    <w:rsid w:val="00724499"/>
    <w:rsid w:val="007244F1"/>
    <w:rsid w:val="00724543"/>
    <w:rsid w:val="007245DC"/>
    <w:rsid w:val="007247DF"/>
    <w:rsid w:val="007247EE"/>
    <w:rsid w:val="00724923"/>
    <w:rsid w:val="00724AB6"/>
    <w:rsid w:val="00724ADF"/>
    <w:rsid w:val="00724AEC"/>
    <w:rsid w:val="00724B80"/>
    <w:rsid w:val="00724D05"/>
    <w:rsid w:val="007250B3"/>
    <w:rsid w:val="00725361"/>
    <w:rsid w:val="007254A3"/>
    <w:rsid w:val="00725523"/>
    <w:rsid w:val="00725665"/>
    <w:rsid w:val="00725926"/>
    <w:rsid w:val="0072593B"/>
    <w:rsid w:val="00725EE3"/>
    <w:rsid w:val="00725FBA"/>
    <w:rsid w:val="007260F4"/>
    <w:rsid w:val="007263C9"/>
    <w:rsid w:val="0072667C"/>
    <w:rsid w:val="0072668D"/>
    <w:rsid w:val="007266DB"/>
    <w:rsid w:val="00726763"/>
    <w:rsid w:val="00726813"/>
    <w:rsid w:val="007268E2"/>
    <w:rsid w:val="0072694E"/>
    <w:rsid w:val="00726980"/>
    <w:rsid w:val="00726B50"/>
    <w:rsid w:val="00726B80"/>
    <w:rsid w:val="00726BC0"/>
    <w:rsid w:val="00726D0C"/>
    <w:rsid w:val="00726D55"/>
    <w:rsid w:val="0072715A"/>
    <w:rsid w:val="007271DF"/>
    <w:rsid w:val="007273C6"/>
    <w:rsid w:val="007275F3"/>
    <w:rsid w:val="007279AC"/>
    <w:rsid w:val="007279C6"/>
    <w:rsid w:val="00727A7B"/>
    <w:rsid w:val="00727ACC"/>
    <w:rsid w:val="00727B68"/>
    <w:rsid w:val="00727B81"/>
    <w:rsid w:val="00727D46"/>
    <w:rsid w:val="00727F1D"/>
    <w:rsid w:val="0073000B"/>
    <w:rsid w:val="00730289"/>
    <w:rsid w:val="007304A3"/>
    <w:rsid w:val="007305C1"/>
    <w:rsid w:val="00730673"/>
    <w:rsid w:val="00730967"/>
    <w:rsid w:val="007309F6"/>
    <w:rsid w:val="00730AC5"/>
    <w:rsid w:val="00730B62"/>
    <w:rsid w:val="00730B90"/>
    <w:rsid w:val="00730C3A"/>
    <w:rsid w:val="00730C51"/>
    <w:rsid w:val="00730C5F"/>
    <w:rsid w:val="00730CA6"/>
    <w:rsid w:val="00730CE6"/>
    <w:rsid w:val="00730D60"/>
    <w:rsid w:val="00730E0D"/>
    <w:rsid w:val="00730FD2"/>
    <w:rsid w:val="0073102D"/>
    <w:rsid w:val="00731142"/>
    <w:rsid w:val="0073125E"/>
    <w:rsid w:val="00731299"/>
    <w:rsid w:val="00731408"/>
    <w:rsid w:val="00731514"/>
    <w:rsid w:val="00731531"/>
    <w:rsid w:val="00731862"/>
    <w:rsid w:val="007318F8"/>
    <w:rsid w:val="007319CE"/>
    <w:rsid w:val="00731B3E"/>
    <w:rsid w:val="00731BBE"/>
    <w:rsid w:val="00731E4C"/>
    <w:rsid w:val="00731F70"/>
    <w:rsid w:val="00731F7F"/>
    <w:rsid w:val="00731F9F"/>
    <w:rsid w:val="00732065"/>
    <w:rsid w:val="00732069"/>
    <w:rsid w:val="00732086"/>
    <w:rsid w:val="00732287"/>
    <w:rsid w:val="007324C9"/>
    <w:rsid w:val="00732584"/>
    <w:rsid w:val="00732604"/>
    <w:rsid w:val="007329B5"/>
    <w:rsid w:val="007329FF"/>
    <w:rsid w:val="00732A57"/>
    <w:rsid w:val="00732B20"/>
    <w:rsid w:val="00732E05"/>
    <w:rsid w:val="00732E1E"/>
    <w:rsid w:val="00732F84"/>
    <w:rsid w:val="00733080"/>
    <w:rsid w:val="007331B6"/>
    <w:rsid w:val="007331E4"/>
    <w:rsid w:val="00733356"/>
    <w:rsid w:val="007333F8"/>
    <w:rsid w:val="00733558"/>
    <w:rsid w:val="00733626"/>
    <w:rsid w:val="007336AE"/>
    <w:rsid w:val="00733809"/>
    <w:rsid w:val="0073395A"/>
    <w:rsid w:val="00733A02"/>
    <w:rsid w:val="00733A1F"/>
    <w:rsid w:val="00733F07"/>
    <w:rsid w:val="007341A2"/>
    <w:rsid w:val="007341AD"/>
    <w:rsid w:val="007342BC"/>
    <w:rsid w:val="007345F5"/>
    <w:rsid w:val="0073476F"/>
    <w:rsid w:val="00734799"/>
    <w:rsid w:val="007347B7"/>
    <w:rsid w:val="007347D0"/>
    <w:rsid w:val="007348D7"/>
    <w:rsid w:val="00734976"/>
    <w:rsid w:val="00734B8A"/>
    <w:rsid w:val="00734C97"/>
    <w:rsid w:val="00734D3D"/>
    <w:rsid w:val="00734E72"/>
    <w:rsid w:val="00734F4A"/>
    <w:rsid w:val="007350BD"/>
    <w:rsid w:val="007352CE"/>
    <w:rsid w:val="0073545E"/>
    <w:rsid w:val="007354EA"/>
    <w:rsid w:val="0073572D"/>
    <w:rsid w:val="007358A1"/>
    <w:rsid w:val="007358D4"/>
    <w:rsid w:val="00735A0B"/>
    <w:rsid w:val="00735A57"/>
    <w:rsid w:val="00735AB0"/>
    <w:rsid w:val="00735B65"/>
    <w:rsid w:val="00735BC9"/>
    <w:rsid w:val="00735D07"/>
    <w:rsid w:val="00735EAC"/>
    <w:rsid w:val="00735EBE"/>
    <w:rsid w:val="0073601D"/>
    <w:rsid w:val="00736087"/>
    <w:rsid w:val="007360EF"/>
    <w:rsid w:val="00736216"/>
    <w:rsid w:val="00736242"/>
    <w:rsid w:val="007362D4"/>
    <w:rsid w:val="00736470"/>
    <w:rsid w:val="0073666F"/>
    <w:rsid w:val="0073668D"/>
    <w:rsid w:val="007366A2"/>
    <w:rsid w:val="00736822"/>
    <w:rsid w:val="00736B02"/>
    <w:rsid w:val="00736BF3"/>
    <w:rsid w:val="00736D4A"/>
    <w:rsid w:val="00736DA8"/>
    <w:rsid w:val="00736FF6"/>
    <w:rsid w:val="00737099"/>
    <w:rsid w:val="007370BF"/>
    <w:rsid w:val="007370D5"/>
    <w:rsid w:val="007370E7"/>
    <w:rsid w:val="00737212"/>
    <w:rsid w:val="0073726B"/>
    <w:rsid w:val="007372F7"/>
    <w:rsid w:val="00737356"/>
    <w:rsid w:val="007375E5"/>
    <w:rsid w:val="00737608"/>
    <w:rsid w:val="007378DD"/>
    <w:rsid w:val="00737B22"/>
    <w:rsid w:val="00737B48"/>
    <w:rsid w:val="00737BB6"/>
    <w:rsid w:val="00737F84"/>
    <w:rsid w:val="00737FFA"/>
    <w:rsid w:val="00740338"/>
    <w:rsid w:val="0074035E"/>
    <w:rsid w:val="00740459"/>
    <w:rsid w:val="00740568"/>
    <w:rsid w:val="00740584"/>
    <w:rsid w:val="00740620"/>
    <w:rsid w:val="00740690"/>
    <w:rsid w:val="0074072C"/>
    <w:rsid w:val="007407D5"/>
    <w:rsid w:val="0074095C"/>
    <w:rsid w:val="00740BFE"/>
    <w:rsid w:val="00741038"/>
    <w:rsid w:val="00741176"/>
    <w:rsid w:val="0074146A"/>
    <w:rsid w:val="00741690"/>
    <w:rsid w:val="00741805"/>
    <w:rsid w:val="00741894"/>
    <w:rsid w:val="00741A7D"/>
    <w:rsid w:val="00741B6D"/>
    <w:rsid w:val="00741C91"/>
    <w:rsid w:val="00741CAB"/>
    <w:rsid w:val="00741CF4"/>
    <w:rsid w:val="00741D3C"/>
    <w:rsid w:val="00742133"/>
    <w:rsid w:val="00742158"/>
    <w:rsid w:val="00742411"/>
    <w:rsid w:val="00742568"/>
    <w:rsid w:val="007425E4"/>
    <w:rsid w:val="007427EE"/>
    <w:rsid w:val="00742868"/>
    <w:rsid w:val="00742A4F"/>
    <w:rsid w:val="00742CDF"/>
    <w:rsid w:val="00742DD9"/>
    <w:rsid w:val="00742DED"/>
    <w:rsid w:val="00742E69"/>
    <w:rsid w:val="00742F2D"/>
    <w:rsid w:val="0074327F"/>
    <w:rsid w:val="00743390"/>
    <w:rsid w:val="007434E2"/>
    <w:rsid w:val="0074361E"/>
    <w:rsid w:val="00743670"/>
    <w:rsid w:val="007436E9"/>
    <w:rsid w:val="00743844"/>
    <w:rsid w:val="007438A3"/>
    <w:rsid w:val="0074397B"/>
    <w:rsid w:val="00743A83"/>
    <w:rsid w:val="00743B69"/>
    <w:rsid w:val="00743BCC"/>
    <w:rsid w:val="00743C1B"/>
    <w:rsid w:val="00743F35"/>
    <w:rsid w:val="00743FB1"/>
    <w:rsid w:val="00744036"/>
    <w:rsid w:val="0074417F"/>
    <w:rsid w:val="0074421E"/>
    <w:rsid w:val="0074435A"/>
    <w:rsid w:val="0074438F"/>
    <w:rsid w:val="00744492"/>
    <w:rsid w:val="00744512"/>
    <w:rsid w:val="00744734"/>
    <w:rsid w:val="007447B6"/>
    <w:rsid w:val="00744891"/>
    <w:rsid w:val="007449F1"/>
    <w:rsid w:val="00744BDA"/>
    <w:rsid w:val="00744C0D"/>
    <w:rsid w:val="00744CA7"/>
    <w:rsid w:val="00744D3C"/>
    <w:rsid w:val="00744EAD"/>
    <w:rsid w:val="0074506C"/>
    <w:rsid w:val="007450DF"/>
    <w:rsid w:val="0074516A"/>
    <w:rsid w:val="00745239"/>
    <w:rsid w:val="00745328"/>
    <w:rsid w:val="0074588C"/>
    <w:rsid w:val="007458BA"/>
    <w:rsid w:val="00745E5B"/>
    <w:rsid w:val="00745E9A"/>
    <w:rsid w:val="00745F7F"/>
    <w:rsid w:val="00746192"/>
    <w:rsid w:val="007465AA"/>
    <w:rsid w:val="00746889"/>
    <w:rsid w:val="007468DE"/>
    <w:rsid w:val="00746A00"/>
    <w:rsid w:val="00746A5A"/>
    <w:rsid w:val="00746C04"/>
    <w:rsid w:val="00746C9A"/>
    <w:rsid w:val="00746D71"/>
    <w:rsid w:val="00746EFD"/>
    <w:rsid w:val="00747003"/>
    <w:rsid w:val="00747021"/>
    <w:rsid w:val="00747023"/>
    <w:rsid w:val="00747052"/>
    <w:rsid w:val="007471CA"/>
    <w:rsid w:val="0074747D"/>
    <w:rsid w:val="00747526"/>
    <w:rsid w:val="00747668"/>
    <w:rsid w:val="007477F1"/>
    <w:rsid w:val="007478DE"/>
    <w:rsid w:val="007479AA"/>
    <w:rsid w:val="007479B0"/>
    <w:rsid w:val="007479C2"/>
    <w:rsid w:val="00747A76"/>
    <w:rsid w:val="00747AEA"/>
    <w:rsid w:val="00747F6B"/>
    <w:rsid w:val="00747FE9"/>
    <w:rsid w:val="00750094"/>
    <w:rsid w:val="00750287"/>
    <w:rsid w:val="00750327"/>
    <w:rsid w:val="007503AF"/>
    <w:rsid w:val="0075048D"/>
    <w:rsid w:val="00750497"/>
    <w:rsid w:val="0075050E"/>
    <w:rsid w:val="0075055D"/>
    <w:rsid w:val="007507DF"/>
    <w:rsid w:val="00750813"/>
    <w:rsid w:val="00750961"/>
    <w:rsid w:val="00750A24"/>
    <w:rsid w:val="00750AA5"/>
    <w:rsid w:val="00750BE7"/>
    <w:rsid w:val="00750D11"/>
    <w:rsid w:val="00750E4E"/>
    <w:rsid w:val="00750F65"/>
    <w:rsid w:val="00750F75"/>
    <w:rsid w:val="007510F4"/>
    <w:rsid w:val="0075113B"/>
    <w:rsid w:val="007511D3"/>
    <w:rsid w:val="007512E8"/>
    <w:rsid w:val="007512FD"/>
    <w:rsid w:val="0075161F"/>
    <w:rsid w:val="00751634"/>
    <w:rsid w:val="0075166F"/>
    <w:rsid w:val="00751715"/>
    <w:rsid w:val="00751760"/>
    <w:rsid w:val="00751762"/>
    <w:rsid w:val="00751883"/>
    <w:rsid w:val="00751892"/>
    <w:rsid w:val="007519B7"/>
    <w:rsid w:val="00751ACC"/>
    <w:rsid w:val="00751AF8"/>
    <w:rsid w:val="00751C85"/>
    <w:rsid w:val="00751CF2"/>
    <w:rsid w:val="00751D36"/>
    <w:rsid w:val="00751E61"/>
    <w:rsid w:val="007520FB"/>
    <w:rsid w:val="0075246E"/>
    <w:rsid w:val="0075247D"/>
    <w:rsid w:val="007524B8"/>
    <w:rsid w:val="007527AD"/>
    <w:rsid w:val="0075288B"/>
    <w:rsid w:val="00752893"/>
    <w:rsid w:val="0075294F"/>
    <w:rsid w:val="00752A1B"/>
    <w:rsid w:val="00752B02"/>
    <w:rsid w:val="00752B5D"/>
    <w:rsid w:val="00752D5B"/>
    <w:rsid w:val="00752FF0"/>
    <w:rsid w:val="00753059"/>
    <w:rsid w:val="007530CD"/>
    <w:rsid w:val="007530E1"/>
    <w:rsid w:val="00753181"/>
    <w:rsid w:val="007533E7"/>
    <w:rsid w:val="007533F6"/>
    <w:rsid w:val="0075359E"/>
    <w:rsid w:val="007535B1"/>
    <w:rsid w:val="0075388F"/>
    <w:rsid w:val="0075399C"/>
    <w:rsid w:val="00753ADD"/>
    <w:rsid w:val="00753D54"/>
    <w:rsid w:val="00754088"/>
    <w:rsid w:val="007541D3"/>
    <w:rsid w:val="00754233"/>
    <w:rsid w:val="0075456B"/>
    <w:rsid w:val="0075459D"/>
    <w:rsid w:val="007545B9"/>
    <w:rsid w:val="00754719"/>
    <w:rsid w:val="00754897"/>
    <w:rsid w:val="007548CF"/>
    <w:rsid w:val="00754908"/>
    <w:rsid w:val="00754931"/>
    <w:rsid w:val="00754A85"/>
    <w:rsid w:val="00754D0F"/>
    <w:rsid w:val="00754DBA"/>
    <w:rsid w:val="00754E15"/>
    <w:rsid w:val="00754FFF"/>
    <w:rsid w:val="007550BE"/>
    <w:rsid w:val="00755131"/>
    <w:rsid w:val="00755133"/>
    <w:rsid w:val="00755514"/>
    <w:rsid w:val="007555E9"/>
    <w:rsid w:val="007556EF"/>
    <w:rsid w:val="00755722"/>
    <w:rsid w:val="00755755"/>
    <w:rsid w:val="007557A9"/>
    <w:rsid w:val="007558B8"/>
    <w:rsid w:val="00755A0B"/>
    <w:rsid w:val="00755A79"/>
    <w:rsid w:val="00755E8D"/>
    <w:rsid w:val="00755EDF"/>
    <w:rsid w:val="00755F51"/>
    <w:rsid w:val="007560A1"/>
    <w:rsid w:val="007560C8"/>
    <w:rsid w:val="00756257"/>
    <w:rsid w:val="00756282"/>
    <w:rsid w:val="00756553"/>
    <w:rsid w:val="007566C9"/>
    <w:rsid w:val="00756782"/>
    <w:rsid w:val="007567E9"/>
    <w:rsid w:val="007568A7"/>
    <w:rsid w:val="007568D5"/>
    <w:rsid w:val="00756A29"/>
    <w:rsid w:val="00756C1E"/>
    <w:rsid w:val="00756CC2"/>
    <w:rsid w:val="00756D4A"/>
    <w:rsid w:val="00756E6E"/>
    <w:rsid w:val="00756F77"/>
    <w:rsid w:val="0075724A"/>
    <w:rsid w:val="00757355"/>
    <w:rsid w:val="00757405"/>
    <w:rsid w:val="00757477"/>
    <w:rsid w:val="007574A1"/>
    <w:rsid w:val="0075763F"/>
    <w:rsid w:val="00757712"/>
    <w:rsid w:val="00757864"/>
    <w:rsid w:val="007579F8"/>
    <w:rsid w:val="00757AD7"/>
    <w:rsid w:val="00757B6C"/>
    <w:rsid w:val="00757BB7"/>
    <w:rsid w:val="00757BBD"/>
    <w:rsid w:val="00757C8E"/>
    <w:rsid w:val="00757F99"/>
    <w:rsid w:val="00760120"/>
    <w:rsid w:val="0076015F"/>
    <w:rsid w:val="00760217"/>
    <w:rsid w:val="0076029F"/>
    <w:rsid w:val="007602B9"/>
    <w:rsid w:val="00760440"/>
    <w:rsid w:val="00760535"/>
    <w:rsid w:val="007607F4"/>
    <w:rsid w:val="007608E4"/>
    <w:rsid w:val="00760AA1"/>
    <w:rsid w:val="00760C0C"/>
    <w:rsid w:val="00760C71"/>
    <w:rsid w:val="00760FF3"/>
    <w:rsid w:val="00761007"/>
    <w:rsid w:val="00761057"/>
    <w:rsid w:val="0076114D"/>
    <w:rsid w:val="007611EF"/>
    <w:rsid w:val="00761253"/>
    <w:rsid w:val="00761334"/>
    <w:rsid w:val="007613A1"/>
    <w:rsid w:val="007613F3"/>
    <w:rsid w:val="007613F6"/>
    <w:rsid w:val="0076146E"/>
    <w:rsid w:val="007614C3"/>
    <w:rsid w:val="00761550"/>
    <w:rsid w:val="007615EA"/>
    <w:rsid w:val="0076164D"/>
    <w:rsid w:val="00761708"/>
    <w:rsid w:val="007619FB"/>
    <w:rsid w:val="00761A21"/>
    <w:rsid w:val="00761C54"/>
    <w:rsid w:val="00761D23"/>
    <w:rsid w:val="00761DA8"/>
    <w:rsid w:val="00761E08"/>
    <w:rsid w:val="00761E78"/>
    <w:rsid w:val="00761ED6"/>
    <w:rsid w:val="00762188"/>
    <w:rsid w:val="007622BA"/>
    <w:rsid w:val="0076230A"/>
    <w:rsid w:val="00762332"/>
    <w:rsid w:val="007624D2"/>
    <w:rsid w:val="007625D9"/>
    <w:rsid w:val="007625E9"/>
    <w:rsid w:val="0076268E"/>
    <w:rsid w:val="007626A8"/>
    <w:rsid w:val="00762899"/>
    <w:rsid w:val="0076292F"/>
    <w:rsid w:val="00762944"/>
    <w:rsid w:val="00762B5F"/>
    <w:rsid w:val="00762CF3"/>
    <w:rsid w:val="007631A2"/>
    <w:rsid w:val="007632A1"/>
    <w:rsid w:val="00763352"/>
    <w:rsid w:val="00763460"/>
    <w:rsid w:val="007634B0"/>
    <w:rsid w:val="007634B2"/>
    <w:rsid w:val="007634E8"/>
    <w:rsid w:val="00763513"/>
    <w:rsid w:val="00763641"/>
    <w:rsid w:val="0076364D"/>
    <w:rsid w:val="00763778"/>
    <w:rsid w:val="00763956"/>
    <w:rsid w:val="00763974"/>
    <w:rsid w:val="00763986"/>
    <w:rsid w:val="00763AB5"/>
    <w:rsid w:val="00763B6F"/>
    <w:rsid w:val="00763C60"/>
    <w:rsid w:val="00763C8B"/>
    <w:rsid w:val="00763DA0"/>
    <w:rsid w:val="00763EBC"/>
    <w:rsid w:val="0076404E"/>
    <w:rsid w:val="007640BE"/>
    <w:rsid w:val="00764119"/>
    <w:rsid w:val="007642C5"/>
    <w:rsid w:val="00764431"/>
    <w:rsid w:val="00764695"/>
    <w:rsid w:val="00764706"/>
    <w:rsid w:val="0076481A"/>
    <w:rsid w:val="00764869"/>
    <w:rsid w:val="00764924"/>
    <w:rsid w:val="00764B89"/>
    <w:rsid w:val="00764C53"/>
    <w:rsid w:val="00764E79"/>
    <w:rsid w:val="0076508F"/>
    <w:rsid w:val="007652C4"/>
    <w:rsid w:val="00765364"/>
    <w:rsid w:val="007653BF"/>
    <w:rsid w:val="0076543B"/>
    <w:rsid w:val="007654AB"/>
    <w:rsid w:val="0076557A"/>
    <w:rsid w:val="00765669"/>
    <w:rsid w:val="007656EC"/>
    <w:rsid w:val="00765804"/>
    <w:rsid w:val="00765852"/>
    <w:rsid w:val="00765A48"/>
    <w:rsid w:val="00765B24"/>
    <w:rsid w:val="00765C7A"/>
    <w:rsid w:val="00765D49"/>
    <w:rsid w:val="00765D76"/>
    <w:rsid w:val="00765E51"/>
    <w:rsid w:val="00765EED"/>
    <w:rsid w:val="00765EEE"/>
    <w:rsid w:val="0076607A"/>
    <w:rsid w:val="00766128"/>
    <w:rsid w:val="00766256"/>
    <w:rsid w:val="00766345"/>
    <w:rsid w:val="00766368"/>
    <w:rsid w:val="00766396"/>
    <w:rsid w:val="007663FF"/>
    <w:rsid w:val="0076648F"/>
    <w:rsid w:val="00766508"/>
    <w:rsid w:val="00766712"/>
    <w:rsid w:val="007667FA"/>
    <w:rsid w:val="00766A8C"/>
    <w:rsid w:val="00766B8F"/>
    <w:rsid w:val="00766BF4"/>
    <w:rsid w:val="00766C91"/>
    <w:rsid w:val="00766D31"/>
    <w:rsid w:val="00766E03"/>
    <w:rsid w:val="00766E06"/>
    <w:rsid w:val="00766F37"/>
    <w:rsid w:val="00766F51"/>
    <w:rsid w:val="007670A4"/>
    <w:rsid w:val="00767191"/>
    <w:rsid w:val="007674AA"/>
    <w:rsid w:val="007674F1"/>
    <w:rsid w:val="007676A3"/>
    <w:rsid w:val="0076771D"/>
    <w:rsid w:val="00767753"/>
    <w:rsid w:val="00767804"/>
    <w:rsid w:val="0076799C"/>
    <w:rsid w:val="00767C61"/>
    <w:rsid w:val="00767C9A"/>
    <w:rsid w:val="00767D11"/>
    <w:rsid w:val="00767D73"/>
    <w:rsid w:val="007701D1"/>
    <w:rsid w:val="007702C2"/>
    <w:rsid w:val="00770343"/>
    <w:rsid w:val="007705B3"/>
    <w:rsid w:val="007705ED"/>
    <w:rsid w:val="007706FB"/>
    <w:rsid w:val="007708A1"/>
    <w:rsid w:val="007708B4"/>
    <w:rsid w:val="007708B5"/>
    <w:rsid w:val="007708FD"/>
    <w:rsid w:val="00770A41"/>
    <w:rsid w:val="00770A59"/>
    <w:rsid w:val="00770B5B"/>
    <w:rsid w:val="00770C15"/>
    <w:rsid w:val="00770E77"/>
    <w:rsid w:val="00770EB0"/>
    <w:rsid w:val="00771042"/>
    <w:rsid w:val="007710B5"/>
    <w:rsid w:val="007710F2"/>
    <w:rsid w:val="007711D2"/>
    <w:rsid w:val="0077121C"/>
    <w:rsid w:val="0077136E"/>
    <w:rsid w:val="007714B3"/>
    <w:rsid w:val="00771580"/>
    <w:rsid w:val="007716CA"/>
    <w:rsid w:val="0077191C"/>
    <w:rsid w:val="00771986"/>
    <w:rsid w:val="00771A34"/>
    <w:rsid w:val="00771D48"/>
    <w:rsid w:val="00771F0C"/>
    <w:rsid w:val="00771FB4"/>
    <w:rsid w:val="00772199"/>
    <w:rsid w:val="007722A1"/>
    <w:rsid w:val="00772318"/>
    <w:rsid w:val="00772397"/>
    <w:rsid w:val="00772521"/>
    <w:rsid w:val="0077259A"/>
    <w:rsid w:val="00772651"/>
    <w:rsid w:val="007727C1"/>
    <w:rsid w:val="00772882"/>
    <w:rsid w:val="00772889"/>
    <w:rsid w:val="00772B99"/>
    <w:rsid w:val="00772BD7"/>
    <w:rsid w:val="00772BEA"/>
    <w:rsid w:val="00772C24"/>
    <w:rsid w:val="00772DEC"/>
    <w:rsid w:val="00772DF0"/>
    <w:rsid w:val="00772E57"/>
    <w:rsid w:val="00772FFB"/>
    <w:rsid w:val="0077318F"/>
    <w:rsid w:val="00773228"/>
    <w:rsid w:val="007732A6"/>
    <w:rsid w:val="00773365"/>
    <w:rsid w:val="007735AF"/>
    <w:rsid w:val="007735DB"/>
    <w:rsid w:val="00773643"/>
    <w:rsid w:val="00773728"/>
    <w:rsid w:val="0077385E"/>
    <w:rsid w:val="007738D8"/>
    <w:rsid w:val="00773A04"/>
    <w:rsid w:val="00773BAA"/>
    <w:rsid w:val="00773CE4"/>
    <w:rsid w:val="00773EC4"/>
    <w:rsid w:val="0077409E"/>
    <w:rsid w:val="007741F3"/>
    <w:rsid w:val="00774389"/>
    <w:rsid w:val="00774619"/>
    <w:rsid w:val="007748D8"/>
    <w:rsid w:val="00774AC9"/>
    <w:rsid w:val="00774E06"/>
    <w:rsid w:val="00775077"/>
    <w:rsid w:val="00775277"/>
    <w:rsid w:val="0077527F"/>
    <w:rsid w:val="007752C0"/>
    <w:rsid w:val="007754DD"/>
    <w:rsid w:val="007756CB"/>
    <w:rsid w:val="00775716"/>
    <w:rsid w:val="0077585E"/>
    <w:rsid w:val="007759E4"/>
    <w:rsid w:val="00775B42"/>
    <w:rsid w:val="00775CEA"/>
    <w:rsid w:val="00775DB3"/>
    <w:rsid w:val="00775DBB"/>
    <w:rsid w:val="00775DDD"/>
    <w:rsid w:val="00775E2C"/>
    <w:rsid w:val="00775E4F"/>
    <w:rsid w:val="00775E59"/>
    <w:rsid w:val="00775FB6"/>
    <w:rsid w:val="00776226"/>
    <w:rsid w:val="0077627C"/>
    <w:rsid w:val="007762B0"/>
    <w:rsid w:val="0077638B"/>
    <w:rsid w:val="007763B0"/>
    <w:rsid w:val="00776416"/>
    <w:rsid w:val="0077647C"/>
    <w:rsid w:val="00776505"/>
    <w:rsid w:val="00776538"/>
    <w:rsid w:val="007765C4"/>
    <w:rsid w:val="00776788"/>
    <w:rsid w:val="0077681B"/>
    <w:rsid w:val="00776B92"/>
    <w:rsid w:val="00776BD9"/>
    <w:rsid w:val="00776C60"/>
    <w:rsid w:val="00776CB3"/>
    <w:rsid w:val="00776CCD"/>
    <w:rsid w:val="00776D71"/>
    <w:rsid w:val="00776ECC"/>
    <w:rsid w:val="00776F30"/>
    <w:rsid w:val="00776FE5"/>
    <w:rsid w:val="007770E2"/>
    <w:rsid w:val="00777267"/>
    <w:rsid w:val="00777376"/>
    <w:rsid w:val="007774CA"/>
    <w:rsid w:val="00777B26"/>
    <w:rsid w:val="00777B8E"/>
    <w:rsid w:val="00777BB0"/>
    <w:rsid w:val="00777EA3"/>
    <w:rsid w:val="00777FA4"/>
    <w:rsid w:val="00780103"/>
    <w:rsid w:val="0078023F"/>
    <w:rsid w:val="0078031D"/>
    <w:rsid w:val="007803A2"/>
    <w:rsid w:val="007803F6"/>
    <w:rsid w:val="00780477"/>
    <w:rsid w:val="0078050F"/>
    <w:rsid w:val="0078071A"/>
    <w:rsid w:val="0078088A"/>
    <w:rsid w:val="00780A8D"/>
    <w:rsid w:val="00780BD0"/>
    <w:rsid w:val="00780CE4"/>
    <w:rsid w:val="00780FB0"/>
    <w:rsid w:val="0078113D"/>
    <w:rsid w:val="00781257"/>
    <w:rsid w:val="0078129A"/>
    <w:rsid w:val="00781389"/>
    <w:rsid w:val="00781705"/>
    <w:rsid w:val="007817CC"/>
    <w:rsid w:val="00781926"/>
    <w:rsid w:val="0078192F"/>
    <w:rsid w:val="007819E7"/>
    <w:rsid w:val="00781A33"/>
    <w:rsid w:val="00781C4A"/>
    <w:rsid w:val="00781E3C"/>
    <w:rsid w:val="00781EC6"/>
    <w:rsid w:val="00781EEC"/>
    <w:rsid w:val="00781FB0"/>
    <w:rsid w:val="00782059"/>
    <w:rsid w:val="007822B5"/>
    <w:rsid w:val="007824AD"/>
    <w:rsid w:val="007824FD"/>
    <w:rsid w:val="007827F7"/>
    <w:rsid w:val="00782F0F"/>
    <w:rsid w:val="00782FD4"/>
    <w:rsid w:val="00783081"/>
    <w:rsid w:val="007831D1"/>
    <w:rsid w:val="0078327A"/>
    <w:rsid w:val="007832C8"/>
    <w:rsid w:val="00783345"/>
    <w:rsid w:val="0078351D"/>
    <w:rsid w:val="00783928"/>
    <w:rsid w:val="00783AE9"/>
    <w:rsid w:val="00783BB5"/>
    <w:rsid w:val="00783D03"/>
    <w:rsid w:val="00783D1D"/>
    <w:rsid w:val="00783E39"/>
    <w:rsid w:val="00783EF2"/>
    <w:rsid w:val="00783F20"/>
    <w:rsid w:val="00783FFC"/>
    <w:rsid w:val="00784054"/>
    <w:rsid w:val="00784090"/>
    <w:rsid w:val="00784324"/>
    <w:rsid w:val="007843F0"/>
    <w:rsid w:val="00784506"/>
    <w:rsid w:val="0078459C"/>
    <w:rsid w:val="00784611"/>
    <w:rsid w:val="00784753"/>
    <w:rsid w:val="0078477C"/>
    <w:rsid w:val="007847E1"/>
    <w:rsid w:val="007848C3"/>
    <w:rsid w:val="00784A1A"/>
    <w:rsid w:val="00784C57"/>
    <w:rsid w:val="00784C6E"/>
    <w:rsid w:val="00784D46"/>
    <w:rsid w:val="00784EDC"/>
    <w:rsid w:val="00785280"/>
    <w:rsid w:val="0078530E"/>
    <w:rsid w:val="00785326"/>
    <w:rsid w:val="0078546E"/>
    <w:rsid w:val="00785561"/>
    <w:rsid w:val="0078569B"/>
    <w:rsid w:val="007857A5"/>
    <w:rsid w:val="007857FB"/>
    <w:rsid w:val="007858F7"/>
    <w:rsid w:val="00785BA6"/>
    <w:rsid w:val="00785CAE"/>
    <w:rsid w:val="00785CC9"/>
    <w:rsid w:val="00786271"/>
    <w:rsid w:val="007862BF"/>
    <w:rsid w:val="00786412"/>
    <w:rsid w:val="00786487"/>
    <w:rsid w:val="007866B6"/>
    <w:rsid w:val="007867CB"/>
    <w:rsid w:val="00786893"/>
    <w:rsid w:val="00786918"/>
    <w:rsid w:val="00786CEC"/>
    <w:rsid w:val="00786DEC"/>
    <w:rsid w:val="00786E14"/>
    <w:rsid w:val="0078740B"/>
    <w:rsid w:val="0078743D"/>
    <w:rsid w:val="007874E3"/>
    <w:rsid w:val="0078764E"/>
    <w:rsid w:val="007876D4"/>
    <w:rsid w:val="007878A0"/>
    <w:rsid w:val="00787A7D"/>
    <w:rsid w:val="00787AB3"/>
    <w:rsid w:val="00787ABB"/>
    <w:rsid w:val="00787B2D"/>
    <w:rsid w:val="00787BB1"/>
    <w:rsid w:val="00787C6B"/>
    <w:rsid w:val="00787CD6"/>
    <w:rsid w:val="00787D03"/>
    <w:rsid w:val="00787F7F"/>
    <w:rsid w:val="00787FAB"/>
    <w:rsid w:val="00787FEE"/>
    <w:rsid w:val="00790018"/>
    <w:rsid w:val="007905D1"/>
    <w:rsid w:val="0079062C"/>
    <w:rsid w:val="007906FC"/>
    <w:rsid w:val="00790936"/>
    <w:rsid w:val="007909DC"/>
    <w:rsid w:val="00790ECF"/>
    <w:rsid w:val="007911D5"/>
    <w:rsid w:val="00791217"/>
    <w:rsid w:val="0079121A"/>
    <w:rsid w:val="0079122E"/>
    <w:rsid w:val="007912B3"/>
    <w:rsid w:val="00791367"/>
    <w:rsid w:val="007913EE"/>
    <w:rsid w:val="00791612"/>
    <w:rsid w:val="0079174E"/>
    <w:rsid w:val="007918B8"/>
    <w:rsid w:val="0079196A"/>
    <w:rsid w:val="00791981"/>
    <w:rsid w:val="00791B99"/>
    <w:rsid w:val="00791DC6"/>
    <w:rsid w:val="00791EFB"/>
    <w:rsid w:val="00791FCE"/>
    <w:rsid w:val="0079208A"/>
    <w:rsid w:val="0079217D"/>
    <w:rsid w:val="00792181"/>
    <w:rsid w:val="0079221A"/>
    <w:rsid w:val="0079222B"/>
    <w:rsid w:val="00792237"/>
    <w:rsid w:val="0079224B"/>
    <w:rsid w:val="00792317"/>
    <w:rsid w:val="00792392"/>
    <w:rsid w:val="0079242E"/>
    <w:rsid w:val="007924CC"/>
    <w:rsid w:val="007924F7"/>
    <w:rsid w:val="00792683"/>
    <w:rsid w:val="00792817"/>
    <w:rsid w:val="00792AAD"/>
    <w:rsid w:val="00792AC8"/>
    <w:rsid w:val="00792B47"/>
    <w:rsid w:val="00792E36"/>
    <w:rsid w:val="00792E4B"/>
    <w:rsid w:val="007930EE"/>
    <w:rsid w:val="00793119"/>
    <w:rsid w:val="00793199"/>
    <w:rsid w:val="007932DC"/>
    <w:rsid w:val="00793366"/>
    <w:rsid w:val="00793553"/>
    <w:rsid w:val="00793578"/>
    <w:rsid w:val="0079362B"/>
    <w:rsid w:val="007939AC"/>
    <w:rsid w:val="007939DD"/>
    <w:rsid w:val="00793C6F"/>
    <w:rsid w:val="00793CB0"/>
    <w:rsid w:val="00793D31"/>
    <w:rsid w:val="00793E24"/>
    <w:rsid w:val="00793FD5"/>
    <w:rsid w:val="00794152"/>
    <w:rsid w:val="00794265"/>
    <w:rsid w:val="00794394"/>
    <w:rsid w:val="007943B9"/>
    <w:rsid w:val="00794511"/>
    <w:rsid w:val="0079458D"/>
    <w:rsid w:val="00794592"/>
    <w:rsid w:val="0079470F"/>
    <w:rsid w:val="00794938"/>
    <w:rsid w:val="00794953"/>
    <w:rsid w:val="00794954"/>
    <w:rsid w:val="007949DA"/>
    <w:rsid w:val="00794AFA"/>
    <w:rsid w:val="00794B26"/>
    <w:rsid w:val="00794D06"/>
    <w:rsid w:val="00794E2E"/>
    <w:rsid w:val="00794E4A"/>
    <w:rsid w:val="00794F7B"/>
    <w:rsid w:val="00794F8D"/>
    <w:rsid w:val="007950C3"/>
    <w:rsid w:val="007951DB"/>
    <w:rsid w:val="007951F2"/>
    <w:rsid w:val="0079523D"/>
    <w:rsid w:val="00795366"/>
    <w:rsid w:val="0079541F"/>
    <w:rsid w:val="00795494"/>
    <w:rsid w:val="007956B6"/>
    <w:rsid w:val="007956E1"/>
    <w:rsid w:val="007957C1"/>
    <w:rsid w:val="00795876"/>
    <w:rsid w:val="00795A53"/>
    <w:rsid w:val="00795CB5"/>
    <w:rsid w:val="00795D6D"/>
    <w:rsid w:val="00795D8A"/>
    <w:rsid w:val="007961E2"/>
    <w:rsid w:val="00796246"/>
    <w:rsid w:val="007962BC"/>
    <w:rsid w:val="0079636A"/>
    <w:rsid w:val="007963DB"/>
    <w:rsid w:val="00796435"/>
    <w:rsid w:val="007964AC"/>
    <w:rsid w:val="0079651C"/>
    <w:rsid w:val="0079658F"/>
    <w:rsid w:val="0079673A"/>
    <w:rsid w:val="00796895"/>
    <w:rsid w:val="0079691B"/>
    <w:rsid w:val="00796947"/>
    <w:rsid w:val="00796A4A"/>
    <w:rsid w:val="00796B95"/>
    <w:rsid w:val="007970D6"/>
    <w:rsid w:val="00797241"/>
    <w:rsid w:val="0079734F"/>
    <w:rsid w:val="00797555"/>
    <w:rsid w:val="00797723"/>
    <w:rsid w:val="00797868"/>
    <w:rsid w:val="00797908"/>
    <w:rsid w:val="00797968"/>
    <w:rsid w:val="00797ACB"/>
    <w:rsid w:val="00797B60"/>
    <w:rsid w:val="00797B8E"/>
    <w:rsid w:val="00797D17"/>
    <w:rsid w:val="00797DB8"/>
    <w:rsid w:val="00797EBF"/>
    <w:rsid w:val="007A00EE"/>
    <w:rsid w:val="007A00F6"/>
    <w:rsid w:val="007A0116"/>
    <w:rsid w:val="007A02C8"/>
    <w:rsid w:val="007A07F0"/>
    <w:rsid w:val="007A088E"/>
    <w:rsid w:val="007A0AF5"/>
    <w:rsid w:val="007A0C38"/>
    <w:rsid w:val="007A0D2D"/>
    <w:rsid w:val="007A0D7F"/>
    <w:rsid w:val="007A0D91"/>
    <w:rsid w:val="007A0FA6"/>
    <w:rsid w:val="007A10AF"/>
    <w:rsid w:val="007A10E6"/>
    <w:rsid w:val="007A1134"/>
    <w:rsid w:val="007A11A0"/>
    <w:rsid w:val="007A1229"/>
    <w:rsid w:val="007A1241"/>
    <w:rsid w:val="007A150E"/>
    <w:rsid w:val="007A189F"/>
    <w:rsid w:val="007A18CE"/>
    <w:rsid w:val="007A1A0D"/>
    <w:rsid w:val="007A1A46"/>
    <w:rsid w:val="007A1AB4"/>
    <w:rsid w:val="007A1AC0"/>
    <w:rsid w:val="007A1B3C"/>
    <w:rsid w:val="007A1BD2"/>
    <w:rsid w:val="007A1E0C"/>
    <w:rsid w:val="007A1E56"/>
    <w:rsid w:val="007A1FFF"/>
    <w:rsid w:val="007A2184"/>
    <w:rsid w:val="007A218C"/>
    <w:rsid w:val="007A21A6"/>
    <w:rsid w:val="007A2255"/>
    <w:rsid w:val="007A2294"/>
    <w:rsid w:val="007A24B7"/>
    <w:rsid w:val="007A2619"/>
    <w:rsid w:val="007A274B"/>
    <w:rsid w:val="007A275B"/>
    <w:rsid w:val="007A28F9"/>
    <w:rsid w:val="007A29F9"/>
    <w:rsid w:val="007A2A72"/>
    <w:rsid w:val="007A2AE1"/>
    <w:rsid w:val="007A2C7E"/>
    <w:rsid w:val="007A2CA9"/>
    <w:rsid w:val="007A2CE8"/>
    <w:rsid w:val="007A2E40"/>
    <w:rsid w:val="007A3098"/>
    <w:rsid w:val="007A30FC"/>
    <w:rsid w:val="007A30FD"/>
    <w:rsid w:val="007A3124"/>
    <w:rsid w:val="007A33F0"/>
    <w:rsid w:val="007A3556"/>
    <w:rsid w:val="007A3686"/>
    <w:rsid w:val="007A3799"/>
    <w:rsid w:val="007A37BC"/>
    <w:rsid w:val="007A380D"/>
    <w:rsid w:val="007A3974"/>
    <w:rsid w:val="007A3A93"/>
    <w:rsid w:val="007A3B20"/>
    <w:rsid w:val="007A4054"/>
    <w:rsid w:val="007A4074"/>
    <w:rsid w:val="007A4145"/>
    <w:rsid w:val="007A4171"/>
    <w:rsid w:val="007A41B1"/>
    <w:rsid w:val="007A42E6"/>
    <w:rsid w:val="007A444B"/>
    <w:rsid w:val="007A44F3"/>
    <w:rsid w:val="007A497A"/>
    <w:rsid w:val="007A49A9"/>
    <w:rsid w:val="007A4A77"/>
    <w:rsid w:val="007A4EB0"/>
    <w:rsid w:val="007A4ECE"/>
    <w:rsid w:val="007A5039"/>
    <w:rsid w:val="007A51B4"/>
    <w:rsid w:val="007A5276"/>
    <w:rsid w:val="007A5402"/>
    <w:rsid w:val="007A543C"/>
    <w:rsid w:val="007A5481"/>
    <w:rsid w:val="007A5556"/>
    <w:rsid w:val="007A58FA"/>
    <w:rsid w:val="007A5B8D"/>
    <w:rsid w:val="007A5C5C"/>
    <w:rsid w:val="007A5CE3"/>
    <w:rsid w:val="007A5F55"/>
    <w:rsid w:val="007A5F67"/>
    <w:rsid w:val="007A60B1"/>
    <w:rsid w:val="007A61B6"/>
    <w:rsid w:val="007A6322"/>
    <w:rsid w:val="007A6336"/>
    <w:rsid w:val="007A65A9"/>
    <w:rsid w:val="007A6616"/>
    <w:rsid w:val="007A68FB"/>
    <w:rsid w:val="007A6956"/>
    <w:rsid w:val="007A69A9"/>
    <w:rsid w:val="007A69FA"/>
    <w:rsid w:val="007A6AE4"/>
    <w:rsid w:val="007A6C4B"/>
    <w:rsid w:val="007A6D1F"/>
    <w:rsid w:val="007A6E8E"/>
    <w:rsid w:val="007A6FBA"/>
    <w:rsid w:val="007A6FE3"/>
    <w:rsid w:val="007A7001"/>
    <w:rsid w:val="007A7382"/>
    <w:rsid w:val="007A7666"/>
    <w:rsid w:val="007A777F"/>
    <w:rsid w:val="007A77C0"/>
    <w:rsid w:val="007A77CF"/>
    <w:rsid w:val="007A7992"/>
    <w:rsid w:val="007A7BB0"/>
    <w:rsid w:val="007A7DBC"/>
    <w:rsid w:val="007A7DBE"/>
    <w:rsid w:val="007B0120"/>
    <w:rsid w:val="007B015C"/>
    <w:rsid w:val="007B01D0"/>
    <w:rsid w:val="007B021B"/>
    <w:rsid w:val="007B026A"/>
    <w:rsid w:val="007B0358"/>
    <w:rsid w:val="007B0613"/>
    <w:rsid w:val="007B062B"/>
    <w:rsid w:val="007B0771"/>
    <w:rsid w:val="007B0879"/>
    <w:rsid w:val="007B08E0"/>
    <w:rsid w:val="007B0B29"/>
    <w:rsid w:val="007B0CF4"/>
    <w:rsid w:val="007B0DCA"/>
    <w:rsid w:val="007B0ECA"/>
    <w:rsid w:val="007B0EDF"/>
    <w:rsid w:val="007B0FCE"/>
    <w:rsid w:val="007B10D0"/>
    <w:rsid w:val="007B1168"/>
    <w:rsid w:val="007B1536"/>
    <w:rsid w:val="007B17F3"/>
    <w:rsid w:val="007B1866"/>
    <w:rsid w:val="007B19E8"/>
    <w:rsid w:val="007B1A18"/>
    <w:rsid w:val="007B1B3E"/>
    <w:rsid w:val="007B1B8A"/>
    <w:rsid w:val="007B1C48"/>
    <w:rsid w:val="007B1E7F"/>
    <w:rsid w:val="007B1EDE"/>
    <w:rsid w:val="007B2110"/>
    <w:rsid w:val="007B215C"/>
    <w:rsid w:val="007B22CA"/>
    <w:rsid w:val="007B23B0"/>
    <w:rsid w:val="007B2531"/>
    <w:rsid w:val="007B26EC"/>
    <w:rsid w:val="007B280A"/>
    <w:rsid w:val="007B2869"/>
    <w:rsid w:val="007B2951"/>
    <w:rsid w:val="007B29AF"/>
    <w:rsid w:val="007B2CE4"/>
    <w:rsid w:val="007B2D36"/>
    <w:rsid w:val="007B2E51"/>
    <w:rsid w:val="007B2F89"/>
    <w:rsid w:val="007B2FA5"/>
    <w:rsid w:val="007B2FEB"/>
    <w:rsid w:val="007B3195"/>
    <w:rsid w:val="007B32BD"/>
    <w:rsid w:val="007B32CC"/>
    <w:rsid w:val="007B32EA"/>
    <w:rsid w:val="007B332C"/>
    <w:rsid w:val="007B3383"/>
    <w:rsid w:val="007B3589"/>
    <w:rsid w:val="007B3599"/>
    <w:rsid w:val="007B38AC"/>
    <w:rsid w:val="007B3981"/>
    <w:rsid w:val="007B39EA"/>
    <w:rsid w:val="007B39EF"/>
    <w:rsid w:val="007B3C73"/>
    <w:rsid w:val="007B3D29"/>
    <w:rsid w:val="007B3E53"/>
    <w:rsid w:val="007B3F4C"/>
    <w:rsid w:val="007B41A9"/>
    <w:rsid w:val="007B458D"/>
    <w:rsid w:val="007B4804"/>
    <w:rsid w:val="007B49E7"/>
    <w:rsid w:val="007B4AE9"/>
    <w:rsid w:val="007B4C49"/>
    <w:rsid w:val="007B4CCE"/>
    <w:rsid w:val="007B4DDA"/>
    <w:rsid w:val="007B4E25"/>
    <w:rsid w:val="007B4F2F"/>
    <w:rsid w:val="007B4FFA"/>
    <w:rsid w:val="007B505B"/>
    <w:rsid w:val="007B509C"/>
    <w:rsid w:val="007B51F8"/>
    <w:rsid w:val="007B5237"/>
    <w:rsid w:val="007B524D"/>
    <w:rsid w:val="007B531E"/>
    <w:rsid w:val="007B546B"/>
    <w:rsid w:val="007B54D6"/>
    <w:rsid w:val="007B5679"/>
    <w:rsid w:val="007B572F"/>
    <w:rsid w:val="007B5D71"/>
    <w:rsid w:val="007B5E5D"/>
    <w:rsid w:val="007B5ECC"/>
    <w:rsid w:val="007B61F1"/>
    <w:rsid w:val="007B6264"/>
    <w:rsid w:val="007B62C1"/>
    <w:rsid w:val="007B636A"/>
    <w:rsid w:val="007B64D3"/>
    <w:rsid w:val="007B6519"/>
    <w:rsid w:val="007B66E1"/>
    <w:rsid w:val="007B6937"/>
    <w:rsid w:val="007B6AB2"/>
    <w:rsid w:val="007B6B28"/>
    <w:rsid w:val="007B6B2E"/>
    <w:rsid w:val="007B6B61"/>
    <w:rsid w:val="007B6C25"/>
    <w:rsid w:val="007B6CBB"/>
    <w:rsid w:val="007B6D9D"/>
    <w:rsid w:val="007B6DE2"/>
    <w:rsid w:val="007B6EA5"/>
    <w:rsid w:val="007B6F5A"/>
    <w:rsid w:val="007B711E"/>
    <w:rsid w:val="007B727B"/>
    <w:rsid w:val="007B73A5"/>
    <w:rsid w:val="007B7448"/>
    <w:rsid w:val="007B74D8"/>
    <w:rsid w:val="007B752D"/>
    <w:rsid w:val="007B7A09"/>
    <w:rsid w:val="007B7C9A"/>
    <w:rsid w:val="007B7D1A"/>
    <w:rsid w:val="007B7DEF"/>
    <w:rsid w:val="007B7E25"/>
    <w:rsid w:val="007B7E47"/>
    <w:rsid w:val="007B7F40"/>
    <w:rsid w:val="007B7FB0"/>
    <w:rsid w:val="007C019C"/>
    <w:rsid w:val="007C0219"/>
    <w:rsid w:val="007C04B2"/>
    <w:rsid w:val="007C04E3"/>
    <w:rsid w:val="007C06E5"/>
    <w:rsid w:val="007C07F0"/>
    <w:rsid w:val="007C0834"/>
    <w:rsid w:val="007C0ABE"/>
    <w:rsid w:val="007C0BF2"/>
    <w:rsid w:val="007C0C04"/>
    <w:rsid w:val="007C0C89"/>
    <w:rsid w:val="007C0E3A"/>
    <w:rsid w:val="007C11A6"/>
    <w:rsid w:val="007C120F"/>
    <w:rsid w:val="007C1292"/>
    <w:rsid w:val="007C1318"/>
    <w:rsid w:val="007C146B"/>
    <w:rsid w:val="007C16DD"/>
    <w:rsid w:val="007C1753"/>
    <w:rsid w:val="007C1925"/>
    <w:rsid w:val="007C1A50"/>
    <w:rsid w:val="007C1BD9"/>
    <w:rsid w:val="007C1D99"/>
    <w:rsid w:val="007C1E07"/>
    <w:rsid w:val="007C1EC3"/>
    <w:rsid w:val="007C1FF5"/>
    <w:rsid w:val="007C201E"/>
    <w:rsid w:val="007C2226"/>
    <w:rsid w:val="007C231E"/>
    <w:rsid w:val="007C2346"/>
    <w:rsid w:val="007C27A6"/>
    <w:rsid w:val="007C2831"/>
    <w:rsid w:val="007C2A12"/>
    <w:rsid w:val="007C2A92"/>
    <w:rsid w:val="007C2B51"/>
    <w:rsid w:val="007C2CBA"/>
    <w:rsid w:val="007C2FE7"/>
    <w:rsid w:val="007C3095"/>
    <w:rsid w:val="007C30EE"/>
    <w:rsid w:val="007C312C"/>
    <w:rsid w:val="007C3158"/>
    <w:rsid w:val="007C3203"/>
    <w:rsid w:val="007C327A"/>
    <w:rsid w:val="007C33A4"/>
    <w:rsid w:val="007C349A"/>
    <w:rsid w:val="007C349B"/>
    <w:rsid w:val="007C39B6"/>
    <w:rsid w:val="007C3A40"/>
    <w:rsid w:val="007C3B38"/>
    <w:rsid w:val="007C3BF5"/>
    <w:rsid w:val="007C418F"/>
    <w:rsid w:val="007C4206"/>
    <w:rsid w:val="007C4301"/>
    <w:rsid w:val="007C435F"/>
    <w:rsid w:val="007C4479"/>
    <w:rsid w:val="007C4589"/>
    <w:rsid w:val="007C4735"/>
    <w:rsid w:val="007C481A"/>
    <w:rsid w:val="007C4B03"/>
    <w:rsid w:val="007C4C0E"/>
    <w:rsid w:val="007C4C32"/>
    <w:rsid w:val="007C4C47"/>
    <w:rsid w:val="007C4C8F"/>
    <w:rsid w:val="007C4E3E"/>
    <w:rsid w:val="007C5046"/>
    <w:rsid w:val="007C510C"/>
    <w:rsid w:val="007C52FC"/>
    <w:rsid w:val="007C5313"/>
    <w:rsid w:val="007C53B6"/>
    <w:rsid w:val="007C553D"/>
    <w:rsid w:val="007C55ED"/>
    <w:rsid w:val="007C5613"/>
    <w:rsid w:val="007C5639"/>
    <w:rsid w:val="007C567F"/>
    <w:rsid w:val="007C5763"/>
    <w:rsid w:val="007C5767"/>
    <w:rsid w:val="007C57E6"/>
    <w:rsid w:val="007C57EC"/>
    <w:rsid w:val="007C5847"/>
    <w:rsid w:val="007C5A85"/>
    <w:rsid w:val="007C5ABC"/>
    <w:rsid w:val="007C5D81"/>
    <w:rsid w:val="007C5F61"/>
    <w:rsid w:val="007C5F96"/>
    <w:rsid w:val="007C6003"/>
    <w:rsid w:val="007C6034"/>
    <w:rsid w:val="007C6360"/>
    <w:rsid w:val="007C6690"/>
    <w:rsid w:val="007C68BC"/>
    <w:rsid w:val="007C6B74"/>
    <w:rsid w:val="007C6BD5"/>
    <w:rsid w:val="007C6BF8"/>
    <w:rsid w:val="007C6E75"/>
    <w:rsid w:val="007C6EB8"/>
    <w:rsid w:val="007C6EBB"/>
    <w:rsid w:val="007C6F09"/>
    <w:rsid w:val="007C6FD6"/>
    <w:rsid w:val="007C7177"/>
    <w:rsid w:val="007C73C0"/>
    <w:rsid w:val="007C74EB"/>
    <w:rsid w:val="007C75ED"/>
    <w:rsid w:val="007C76BE"/>
    <w:rsid w:val="007C78E3"/>
    <w:rsid w:val="007C7CCD"/>
    <w:rsid w:val="007C7E86"/>
    <w:rsid w:val="007C7F12"/>
    <w:rsid w:val="007D00F8"/>
    <w:rsid w:val="007D0114"/>
    <w:rsid w:val="007D01E5"/>
    <w:rsid w:val="007D01FB"/>
    <w:rsid w:val="007D0275"/>
    <w:rsid w:val="007D028F"/>
    <w:rsid w:val="007D02DE"/>
    <w:rsid w:val="007D0396"/>
    <w:rsid w:val="007D05F4"/>
    <w:rsid w:val="007D08EA"/>
    <w:rsid w:val="007D0975"/>
    <w:rsid w:val="007D09E6"/>
    <w:rsid w:val="007D0A10"/>
    <w:rsid w:val="007D0F6D"/>
    <w:rsid w:val="007D0F9B"/>
    <w:rsid w:val="007D12AB"/>
    <w:rsid w:val="007D1380"/>
    <w:rsid w:val="007D1567"/>
    <w:rsid w:val="007D1681"/>
    <w:rsid w:val="007D1690"/>
    <w:rsid w:val="007D16C4"/>
    <w:rsid w:val="007D19CB"/>
    <w:rsid w:val="007D19D5"/>
    <w:rsid w:val="007D19E2"/>
    <w:rsid w:val="007D1A32"/>
    <w:rsid w:val="007D1B45"/>
    <w:rsid w:val="007D1BAF"/>
    <w:rsid w:val="007D1CF1"/>
    <w:rsid w:val="007D1DE7"/>
    <w:rsid w:val="007D1FD1"/>
    <w:rsid w:val="007D2120"/>
    <w:rsid w:val="007D21EA"/>
    <w:rsid w:val="007D225A"/>
    <w:rsid w:val="007D2302"/>
    <w:rsid w:val="007D23AA"/>
    <w:rsid w:val="007D2424"/>
    <w:rsid w:val="007D260C"/>
    <w:rsid w:val="007D2630"/>
    <w:rsid w:val="007D27F4"/>
    <w:rsid w:val="007D290A"/>
    <w:rsid w:val="007D2920"/>
    <w:rsid w:val="007D29C1"/>
    <w:rsid w:val="007D2D06"/>
    <w:rsid w:val="007D2D6D"/>
    <w:rsid w:val="007D2DBD"/>
    <w:rsid w:val="007D310A"/>
    <w:rsid w:val="007D3167"/>
    <w:rsid w:val="007D3336"/>
    <w:rsid w:val="007D3345"/>
    <w:rsid w:val="007D3573"/>
    <w:rsid w:val="007D3665"/>
    <w:rsid w:val="007D36EF"/>
    <w:rsid w:val="007D3830"/>
    <w:rsid w:val="007D3850"/>
    <w:rsid w:val="007D3B21"/>
    <w:rsid w:val="007D3BF5"/>
    <w:rsid w:val="007D3C52"/>
    <w:rsid w:val="007D3C55"/>
    <w:rsid w:val="007D3CAC"/>
    <w:rsid w:val="007D3D23"/>
    <w:rsid w:val="007D4065"/>
    <w:rsid w:val="007D408C"/>
    <w:rsid w:val="007D40AE"/>
    <w:rsid w:val="007D410E"/>
    <w:rsid w:val="007D42B0"/>
    <w:rsid w:val="007D44F4"/>
    <w:rsid w:val="007D45C9"/>
    <w:rsid w:val="007D4600"/>
    <w:rsid w:val="007D47D9"/>
    <w:rsid w:val="007D4AC5"/>
    <w:rsid w:val="007D4BE6"/>
    <w:rsid w:val="007D4D44"/>
    <w:rsid w:val="007D4E05"/>
    <w:rsid w:val="007D4E1E"/>
    <w:rsid w:val="007D4E2A"/>
    <w:rsid w:val="007D4F42"/>
    <w:rsid w:val="007D50E9"/>
    <w:rsid w:val="007D54DD"/>
    <w:rsid w:val="007D5514"/>
    <w:rsid w:val="007D5598"/>
    <w:rsid w:val="007D56FF"/>
    <w:rsid w:val="007D5793"/>
    <w:rsid w:val="007D5864"/>
    <w:rsid w:val="007D5AFC"/>
    <w:rsid w:val="007D5EEC"/>
    <w:rsid w:val="007D5EFF"/>
    <w:rsid w:val="007D5F7D"/>
    <w:rsid w:val="007D6064"/>
    <w:rsid w:val="007D6198"/>
    <w:rsid w:val="007D63FA"/>
    <w:rsid w:val="007D6469"/>
    <w:rsid w:val="007D650F"/>
    <w:rsid w:val="007D69EC"/>
    <w:rsid w:val="007D6C62"/>
    <w:rsid w:val="007D6DC7"/>
    <w:rsid w:val="007D6DFB"/>
    <w:rsid w:val="007D6E50"/>
    <w:rsid w:val="007D6EC8"/>
    <w:rsid w:val="007D6EED"/>
    <w:rsid w:val="007D6F0F"/>
    <w:rsid w:val="007D6FE7"/>
    <w:rsid w:val="007D71A0"/>
    <w:rsid w:val="007D722B"/>
    <w:rsid w:val="007D736C"/>
    <w:rsid w:val="007D7442"/>
    <w:rsid w:val="007D7726"/>
    <w:rsid w:val="007D789E"/>
    <w:rsid w:val="007D7DA9"/>
    <w:rsid w:val="007D7F38"/>
    <w:rsid w:val="007D7FE4"/>
    <w:rsid w:val="007E007D"/>
    <w:rsid w:val="007E04B1"/>
    <w:rsid w:val="007E056A"/>
    <w:rsid w:val="007E073C"/>
    <w:rsid w:val="007E07F8"/>
    <w:rsid w:val="007E0907"/>
    <w:rsid w:val="007E0A12"/>
    <w:rsid w:val="007E0C40"/>
    <w:rsid w:val="007E0C5D"/>
    <w:rsid w:val="007E0D82"/>
    <w:rsid w:val="007E0E2C"/>
    <w:rsid w:val="007E0EBA"/>
    <w:rsid w:val="007E106E"/>
    <w:rsid w:val="007E10CB"/>
    <w:rsid w:val="007E1229"/>
    <w:rsid w:val="007E124A"/>
    <w:rsid w:val="007E13C1"/>
    <w:rsid w:val="007E1681"/>
    <w:rsid w:val="007E16E5"/>
    <w:rsid w:val="007E17B8"/>
    <w:rsid w:val="007E17D9"/>
    <w:rsid w:val="007E18EF"/>
    <w:rsid w:val="007E1B27"/>
    <w:rsid w:val="007E1B4E"/>
    <w:rsid w:val="007E1B5D"/>
    <w:rsid w:val="007E1EC3"/>
    <w:rsid w:val="007E1F3C"/>
    <w:rsid w:val="007E209B"/>
    <w:rsid w:val="007E20C3"/>
    <w:rsid w:val="007E2226"/>
    <w:rsid w:val="007E2383"/>
    <w:rsid w:val="007E25A4"/>
    <w:rsid w:val="007E26F0"/>
    <w:rsid w:val="007E28B2"/>
    <w:rsid w:val="007E290D"/>
    <w:rsid w:val="007E2980"/>
    <w:rsid w:val="007E2AC2"/>
    <w:rsid w:val="007E2BA8"/>
    <w:rsid w:val="007E2C9D"/>
    <w:rsid w:val="007E2DB5"/>
    <w:rsid w:val="007E326E"/>
    <w:rsid w:val="007E3326"/>
    <w:rsid w:val="007E34B0"/>
    <w:rsid w:val="007E3520"/>
    <w:rsid w:val="007E372A"/>
    <w:rsid w:val="007E3875"/>
    <w:rsid w:val="007E396A"/>
    <w:rsid w:val="007E3A0A"/>
    <w:rsid w:val="007E3A6C"/>
    <w:rsid w:val="007E3B89"/>
    <w:rsid w:val="007E3CA4"/>
    <w:rsid w:val="007E3EBF"/>
    <w:rsid w:val="007E3F7F"/>
    <w:rsid w:val="007E3FC0"/>
    <w:rsid w:val="007E4071"/>
    <w:rsid w:val="007E409F"/>
    <w:rsid w:val="007E40BD"/>
    <w:rsid w:val="007E4156"/>
    <w:rsid w:val="007E415E"/>
    <w:rsid w:val="007E420C"/>
    <w:rsid w:val="007E439A"/>
    <w:rsid w:val="007E4485"/>
    <w:rsid w:val="007E45B3"/>
    <w:rsid w:val="007E45D2"/>
    <w:rsid w:val="007E46E9"/>
    <w:rsid w:val="007E47D3"/>
    <w:rsid w:val="007E47D8"/>
    <w:rsid w:val="007E4834"/>
    <w:rsid w:val="007E4901"/>
    <w:rsid w:val="007E4B11"/>
    <w:rsid w:val="007E4E23"/>
    <w:rsid w:val="007E53C7"/>
    <w:rsid w:val="007E54DC"/>
    <w:rsid w:val="007E562E"/>
    <w:rsid w:val="007E5733"/>
    <w:rsid w:val="007E578E"/>
    <w:rsid w:val="007E58ED"/>
    <w:rsid w:val="007E5DEE"/>
    <w:rsid w:val="007E5FDC"/>
    <w:rsid w:val="007E6045"/>
    <w:rsid w:val="007E63F2"/>
    <w:rsid w:val="007E643B"/>
    <w:rsid w:val="007E6612"/>
    <w:rsid w:val="007E68E5"/>
    <w:rsid w:val="007E69E1"/>
    <w:rsid w:val="007E6A0D"/>
    <w:rsid w:val="007E6A66"/>
    <w:rsid w:val="007E6AB4"/>
    <w:rsid w:val="007E6D36"/>
    <w:rsid w:val="007E6D87"/>
    <w:rsid w:val="007E6E84"/>
    <w:rsid w:val="007E7238"/>
    <w:rsid w:val="007E7392"/>
    <w:rsid w:val="007E7503"/>
    <w:rsid w:val="007E75BD"/>
    <w:rsid w:val="007E7675"/>
    <w:rsid w:val="007E770C"/>
    <w:rsid w:val="007E7827"/>
    <w:rsid w:val="007E7835"/>
    <w:rsid w:val="007E785E"/>
    <w:rsid w:val="007E7873"/>
    <w:rsid w:val="007E7B3D"/>
    <w:rsid w:val="007E7BFC"/>
    <w:rsid w:val="007E7D1D"/>
    <w:rsid w:val="007E7ED5"/>
    <w:rsid w:val="007E7EE1"/>
    <w:rsid w:val="007E7FFE"/>
    <w:rsid w:val="007F025C"/>
    <w:rsid w:val="007F02A7"/>
    <w:rsid w:val="007F0538"/>
    <w:rsid w:val="007F058A"/>
    <w:rsid w:val="007F058E"/>
    <w:rsid w:val="007F0620"/>
    <w:rsid w:val="007F06F4"/>
    <w:rsid w:val="007F0842"/>
    <w:rsid w:val="007F0B3A"/>
    <w:rsid w:val="007F0C1F"/>
    <w:rsid w:val="007F0C20"/>
    <w:rsid w:val="007F0C50"/>
    <w:rsid w:val="007F0D0F"/>
    <w:rsid w:val="007F0DA7"/>
    <w:rsid w:val="007F1144"/>
    <w:rsid w:val="007F11B1"/>
    <w:rsid w:val="007F1288"/>
    <w:rsid w:val="007F1370"/>
    <w:rsid w:val="007F159D"/>
    <w:rsid w:val="007F16CF"/>
    <w:rsid w:val="007F17D9"/>
    <w:rsid w:val="007F18D5"/>
    <w:rsid w:val="007F1A22"/>
    <w:rsid w:val="007F1B43"/>
    <w:rsid w:val="007F1C3A"/>
    <w:rsid w:val="007F1CFA"/>
    <w:rsid w:val="007F205B"/>
    <w:rsid w:val="007F20E5"/>
    <w:rsid w:val="007F22A5"/>
    <w:rsid w:val="007F22B3"/>
    <w:rsid w:val="007F23E9"/>
    <w:rsid w:val="007F2931"/>
    <w:rsid w:val="007F297B"/>
    <w:rsid w:val="007F29F1"/>
    <w:rsid w:val="007F2BD5"/>
    <w:rsid w:val="007F2C23"/>
    <w:rsid w:val="007F2E0F"/>
    <w:rsid w:val="007F2E47"/>
    <w:rsid w:val="007F2F84"/>
    <w:rsid w:val="007F2FA9"/>
    <w:rsid w:val="007F2FD1"/>
    <w:rsid w:val="007F3007"/>
    <w:rsid w:val="007F3044"/>
    <w:rsid w:val="007F311B"/>
    <w:rsid w:val="007F3353"/>
    <w:rsid w:val="007F3379"/>
    <w:rsid w:val="007F33B5"/>
    <w:rsid w:val="007F3553"/>
    <w:rsid w:val="007F35D8"/>
    <w:rsid w:val="007F35F2"/>
    <w:rsid w:val="007F3746"/>
    <w:rsid w:val="007F3AC8"/>
    <w:rsid w:val="007F3DE4"/>
    <w:rsid w:val="007F3E1E"/>
    <w:rsid w:val="007F3E45"/>
    <w:rsid w:val="007F3F1C"/>
    <w:rsid w:val="007F3F81"/>
    <w:rsid w:val="007F4016"/>
    <w:rsid w:val="007F417F"/>
    <w:rsid w:val="007F4294"/>
    <w:rsid w:val="007F42BF"/>
    <w:rsid w:val="007F4502"/>
    <w:rsid w:val="007F468A"/>
    <w:rsid w:val="007F46B6"/>
    <w:rsid w:val="007F4767"/>
    <w:rsid w:val="007F476C"/>
    <w:rsid w:val="007F47D5"/>
    <w:rsid w:val="007F48B0"/>
    <w:rsid w:val="007F4906"/>
    <w:rsid w:val="007F49FB"/>
    <w:rsid w:val="007F4A46"/>
    <w:rsid w:val="007F4A52"/>
    <w:rsid w:val="007F4A97"/>
    <w:rsid w:val="007F4C2D"/>
    <w:rsid w:val="007F4DB3"/>
    <w:rsid w:val="007F4E08"/>
    <w:rsid w:val="007F53E6"/>
    <w:rsid w:val="007F54F3"/>
    <w:rsid w:val="007F5678"/>
    <w:rsid w:val="007F56A4"/>
    <w:rsid w:val="007F56BB"/>
    <w:rsid w:val="007F57A1"/>
    <w:rsid w:val="007F57AD"/>
    <w:rsid w:val="007F6287"/>
    <w:rsid w:val="007F65D8"/>
    <w:rsid w:val="007F65E7"/>
    <w:rsid w:val="007F667B"/>
    <w:rsid w:val="007F6680"/>
    <w:rsid w:val="007F6712"/>
    <w:rsid w:val="007F67FE"/>
    <w:rsid w:val="007F68B2"/>
    <w:rsid w:val="007F6962"/>
    <w:rsid w:val="007F69AE"/>
    <w:rsid w:val="007F6B28"/>
    <w:rsid w:val="007F6C37"/>
    <w:rsid w:val="007F6C3D"/>
    <w:rsid w:val="007F6F27"/>
    <w:rsid w:val="007F701F"/>
    <w:rsid w:val="007F70A1"/>
    <w:rsid w:val="007F7266"/>
    <w:rsid w:val="007F727E"/>
    <w:rsid w:val="007F754E"/>
    <w:rsid w:val="007F75F1"/>
    <w:rsid w:val="007F76EA"/>
    <w:rsid w:val="007F77F2"/>
    <w:rsid w:val="007F782D"/>
    <w:rsid w:val="007F7A9C"/>
    <w:rsid w:val="007F7ABB"/>
    <w:rsid w:val="007F7AC7"/>
    <w:rsid w:val="007F7ACD"/>
    <w:rsid w:val="007F7BDB"/>
    <w:rsid w:val="007F7CCE"/>
    <w:rsid w:val="007F7EBF"/>
    <w:rsid w:val="007F7FB7"/>
    <w:rsid w:val="00800245"/>
    <w:rsid w:val="008002F5"/>
    <w:rsid w:val="00800440"/>
    <w:rsid w:val="0080066A"/>
    <w:rsid w:val="008006BC"/>
    <w:rsid w:val="0080070E"/>
    <w:rsid w:val="008008E4"/>
    <w:rsid w:val="00800A82"/>
    <w:rsid w:val="00800BB1"/>
    <w:rsid w:val="00800E15"/>
    <w:rsid w:val="00800E1A"/>
    <w:rsid w:val="00800F0F"/>
    <w:rsid w:val="00800FA9"/>
    <w:rsid w:val="00801072"/>
    <w:rsid w:val="008011BC"/>
    <w:rsid w:val="00801283"/>
    <w:rsid w:val="008013B0"/>
    <w:rsid w:val="00801519"/>
    <w:rsid w:val="008015D9"/>
    <w:rsid w:val="00801FA5"/>
    <w:rsid w:val="00802168"/>
    <w:rsid w:val="00802603"/>
    <w:rsid w:val="00802713"/>
    <w:rsid w:val="008028E4"/>
    <w:rsid w:val="008029B4"/>
    <w:rsid w:val="008029EC"/>
    <w:rsid w:val="00802C79"/>
    <w:rsid w:val="00802DFF"/>
    <w:rsid w:val="00802FB9"/>
    <w:rsid w:val="008030E4"/>
    <w:rsid w:val="00803108"/>
    <w:rsid w:val="0080317A"/>
    <w:rsid w:val="008033F0"/>
    <w:rsid w:val="0080344A"/>
    <w:rsid w:val="00803574"/>
    <w:rsid w:val="008036B0"/>
    <w:rsid w:val="008037DB"/>
    <w:rsid w:val="00803981"/>
    <w:rsid w:val="008039C7"/>
    <w:rsid w:val="00803B15"/>
    <w:rsid w:val="00803C1C"/>
    <w:rsid w:val="00803D19"/>
    <w:rsid w:val="00803DAB"/>
    <w:rsid w:val="00803FB6"/>
    <w:rsid w:val="00803FDA"/>
    <w:rsid w:val="00803FDC"/>
    <w:rsid w:val="00804023"/>
    <w:rsid w:val="0080414C"/>
    <w:rsid w:val="008041DB"/>
    <w:rsid w:val="00804320"/>
    <w:rsid w:val="008043EA"/>
    <w:rsid w:val="008044B6"/>
    <w:rsid w:val="008044BB"/>
    <w:rsid w:val="0080451B"/>
    <w:rsid w:val="008046AA"/>
    <w:rsid w:val="008046B7"/>
    <w:rsid w:val="00804736"/>
    <w:rsid w:val="008047EB"/>
    <w:rsid w:val="00804CFA"/>
    <w:rsid w:val="00804D3A"/>
    <w:rsid w:val="00804DE7"/>
    <w:rsid w:val="00804E35"/>
    <w:rsid w:val="00804FF0"/>
    <w:rsid w:val="00805362"/>
    <w:rsid w:val="008053F4"/>
    <w:rsid w:val="0080543D"/>
    <w:rsid w:val="00805470"/>
    <w:rsid w:val="008054D3"/>
    <w:rsid w:val="00805826"/>
    <w:rsid w:val="0080593D"/>
    <w:rsid w:val="00805940"/>
    <w:rsid w:val="008059EE"/>
    <w:rsid w:val="00805AD1"/>
    <w:rsid w:val="00805AF4"/>
    <w:rsid w:val="00805B37"/>
    <w:rsid w:val="00805B6A"/>
    <w:rsid w:val="00805C8E"/>
    <w:rsid w:val="00805CB0"/>
    <w:rsid w:val="00805CB3"/>
    <w:rsid w:val="00805DA7"/>
    <w:rsid w:val="00805E23"/>
    <w:rsid w:val="008066C1"/>
    <w:rsid w:val="0080671A"/>
    <w:rsid w:val="00806760"/>
    <w:rsid w:val="00806820"/>
    <w:rsid w:val="008069C0"/>
    <w:rsid w:val="008069EE"/>
    <w:rsid w:val="00806C68"/>
    <w:rsid w:val="00806C9D"/>
    <w:rsid w:val="00806D0E"/>
    <w:rsid w:val="008071D9"/>
    <w:rsid w:val="00807454"/>
    <w:rsid w:val="0080747B"/>
    <w:rsid w:val="00807487"/>
    <w:rsid w:val="0080750A"/>
    <w:rsid w:val="008075C7"/>
    <w:rsid w:val="00807628"/>
    <w:rsid w:val="008076D2"/>
    <w:rsid w:val="00807765"/>
    <w:rsid w:val="00807771"/>
    <w:rsid w:val="00807867"/>
    <w:rsid w:val="0080789A"/>
    <w:rsid w:val="008078F8"/>
    <w:rsid w:val="00807C42"/>
    <w:rsid w:val="00807E8B"/>
    <w:rsid w:val="00810218"/>
    <w:rsid w:val="008102EF"/>
    <w:rsid w:val="00810410"/>
    <w:rsid w:val="008104E8"/>
    <w:rsid w:val="00810954"/>
    <w:rsid w:val="00810B21"/>
    <w:rsid w:val="00810C50"/>
    <w:rsid w:val="00810C92"/>
    <w:rsid w:val="00810D16"/>
    <w:rsid w:val="0081119A"/>
    <w:rsid w:val="008113FE"/>
    <w:rsid w:val="00811448"/>
    <w:rsid w:val="0081154A"/>
    <w:rsid w:val="0081188B"/>
    <w:rsid w:val="00811BF6"/>
    <w:rsid w:val="00811C27"/>
    <w:rsid w:val="00811C51"/>
    <w:rsid w:val="00811D79"/>
    <w:rsid w:val="00811F11"/>
    <w:rsid w:val="00811FDE"/>
    <w:rsid w:val="0081203C"/>
    <w:rsid w:val="008123C7"/>
    <w:rsid w:val="00812447"/>
    <w:rsid w:val="008124B2"/>
    <w:rsid w:val="0081252E"/>
    <w:rsid w:val="008129EB"/>
    <w:rsid w:val="00812E16"/>
    <w:rsid w:val="00812ECE"/>
    <w:rsid w:val="008130DB"/>
    <w:rsid w:val="0081314F"/>
    <w:rsid w:val="0081319C"/>
    <w:rsid w:val="008131A8"/>
    <w:rsid w:val="0081330D"/>
    <w:rsid w:val="00813527"/>
    <w:rsid w:val="0081359D"/>
    <w:rsid w:val="00813634"/>
    <w:rsid w:val="008136DA"/>
    <w:rsid w:val="008137A8"/>
    <w:rsid w:val="00813829"/>
    <w:rsid w:val="00813A30"/>
    <w:rsid w:val="00813BE1"/>
    <w:rsid w:val="00813EAD"/>
    <w:rsid w:val="00813EB3"/>
    <w:rsid w:val="00813FA5"/>
    <w:rsid w:val="008140CF"/>
    <w:rsid w:val="00814348"/>
    <w:rsid w:val="00814351"/>
    <w:rsid w:val="00814359"/>
    <w:rsid w:val="00814417"/>
    <w:rsid w:val="00814459"/>
    <w:rsid w:val="0081447A"/>
    <w:rsid w:val="0081457C"/>
    <w:rsid w:val="008145B4"/>
    <w:rsid w:val="00814610"/>
    <w:rsid w:val="00814780"/>
    <w:rsid w:val="008148CA"/>
    <w:rsid w:val="00814B92"/>
    <w:rsid w:val="00814BAC"/>
    <w:rsid w:val="00814D8E"/>
    <w:rsid w:val="00814DF2"/>
    <w:rsid w:val="00814DFF"/>
    <w:rsid w:val="008150E9"/>
    <w:rsid w:val="008150F8"/>
    <w:rsid w:val="00815300"/>
    <w:rsid w:val="0081536C"/>
    <w:rsid w:val="00815432"/>
    <w:rsid w:val="0081578F"/>
    <w:rsid w:val="008157BD"/>
    <w:rsid w:val="00815862"/>
    <w:rsid w:val="00815A52"/>
    <w:rsid w:val="00815AB9"/>
    <w:rsid w:val="00815B37"/>
    <w:rsid w:val="00815BF1"/>
    <w:rsid w:val="00815CF5"/>
    <w:rsid w:val="00815D5A"/>
    <w:rsid w:val="00815EA9"/>
    <w:rsid w:val="008160BB"/>
    <w:rsid w:val="00816151"/>
    <w:rsid w:val="00816175"/>
    <w:rsid w:val="008161E6"/>
    <w:rsid w:val="0081625B"/>
    <w:rsid w:val="00816294"/>
    <w:rsid w:val="008164D5"/>
    <w:rsid w:val="008166A6"/>
    <w:rsid w:val="008166AC"/>
    <w:rsid w:val="00816C46"/>
    <w:rsid w:val="00816C90"/>
    <w:rsid w:val="00816E62"/>
    <w:rsid w:val="00816E7E"/>
    <w:rsid w:val="00816EC1"/>
    <w:rsid w:val="00816EC5"/>
    <w:rsid w:val="00817489"/>
    <w:rsid w:val="008174B3"/>
    <w:rsid w:val="008174C1"/>
    <w:rsid w:val="00817524"/>
    <w:rsid w:val="00817767"/>
    <w:rsid w:val="008178D2"/>
    <w:rsid w:val="008178EE"/>
    <w:rsid w:val="008178F5"/>
    <w:rsid w:val="008178F6"/>
    <w:rsid w:val="00817ABF"/>
    <w:rsid w:val="00817B60"/>
    <w:rsid w:val="00817C07"/>
    <w:rsid w:val="00817CAD"/>
    <w:rsid w:val="00817D51"/>
    <w:rsid w:val="00817E19"/>
    <w:rsid w:val="00820069"/>
    <w:rsid w:val="00820357"/>
    <w:rsid w:val="008203A7"/>
    <w:rsid w:val="00820536"/>
    <w:rsid w:val="008206BF"/>
    <w:rsid w:val="00820761"/>
    <w:rsid w:val="0082097E"/>
    <w:rsid w:val="00820989"/>
    <w:rsid w:val="00820D30"/>
    <w:rsid w:val="00820FFB"/>
    <w:rsid w:val="008210B5"/>
    <w:rsid w:val="008212DC"/>
    <w:rsid w:val="00821583"/>
    <w:rsid w:val="008216E4"/>
    <w:rsid w:val="008217BF"/>
    <w:rsid w:val="0082186B"/>
    <w:rsid w:val="008218F4"/>
    <w:rsid w:val="00821A06"/>
    <w:rsid w:val="00821A55"/>
    <w:rsid w:val="00821CA9"/>
    <w:rsid w:val="00821F55"/>
    <w:rsid w:val="00821F67"/>
    <w:rsid w:val="0082203C"/>
    <w:rsid w:val="008220E2"/>
    <w:rsid w:val="008220E4"/>
    <w:rsid w:val="0082228E"/>
    <w:rsid w:val="008222B2"/>
    <w:rsid w:val="008222BE"/>
    <w:rsid w:val="00822354"/>
    <w:rsid w:val="008223C7"/>
    <w:rsid w:val="00822521"/>
    <w:rsid w:val="008226BE"/>
    <w:rsid w:val="008226CE"/>
    <w:rsid w:val="008227A8"/>
    <w:rsid w:val="008228E9"/>
    <w:rsid w:val="008228EE"/>
    <w:rsid w:val="00822981"/>
    <w:rsid w:val="00822E5E"/>
    <w:rsid w:val="00823192"/>
    <w:rsid w:val="00823296"/>
    <w:rsid w:val="00823569"/>
    <w:rsid w:val="008235B9"/>
    <w:rsid w:val="0082367E"/>
    <w:rsid w:val="008236FC"/>
    <w:rsid w:val="00823747"/>
    <w:rsid w:val="00823895"/>
    <w:rsid w:val="00823A9F"/>
    <w:rsid w:val="00823AFC"/>
    <w:rsid w:val="00823B95"/>
    <w:rsid w:val="00823F6A"/>
    <w:rsid w:val="0082400B"/>
    <w:rsid w:val="008240BC"/>
    <w:rsid w:val="008241A3"/>
    <w:rsid w:val="0082423D"/>
    <w:rsid w:val="00824341"/>
    <w:rsid w:val="008243CC"/>
    <w:rsid w:val="008243E3"/>
    <w:rsid w:val="00824626"/>
    <w:rsid w:val="00824699"/>
    <w:rsid w:val="00824741"/>
    <w:rsid w:val="008247A9"/>
    <w:rsid w:val="0082493F"/>
    <w:rsid w:val="00824B6D"/>
    <w:rsid w:val="00824CD7"/>
    <w:rsid w:val="00824E10"/>
    <w:rsid w:val="00824F3E"/>
    <w:rsid w:val="0082505A"/>
    <w:rsid w:val="0082523F"/>
    <w:rsid w:val="0082531D"/>
    <w:rsid w:val="008254C3"/>
    <w:rsid w:val="00825522"/>
    <w:rsid w:val="008255EC"/>
    <w:rsid w:val="00825713"/>
    <w:rsid w:val="00825818"/>
    <w:rsid w:val="00825C42"/>
    <w:rsid w:val="00825D9B"/>
    <w:rsid w:val="00825E3E"/>
    <w:rsid w:val="00825E6F"/>
    <w:rsid w:val="00826023"/>
    <w:rsid w:val="0082606C"/>
    <w:rsid w:val="00826081"/>
    <w:rsid w:val="0082624D"/>
    <w:rsid w:val="00826250"/>
    <w:rsid w:val="00826253"/>
    <w:rsid w:val="0082639A"/>
    <w:rsid w:val="008263F4"/>
    <w:rsid w:val="00826526"/>
    <w:rsid w:val="008265F2"/>
    <w:rsid w:val="00826745"/>
    <w:rsid w:val="00826983"/>
    <w:rsid w:val="008269A8"/>
    <w:rsid w:val="00826A21"/>
    <w:rsid w:val="00826B1C"/>
    <w:rsid w:val="00826D02"/>
    <w:rsid w:val="008271AE"/>
    <w:rsid w:val="00827208"/>
    <w:rsid w:val="008276DF"/>
    <w:rsid w:val="0082777C"/>
    <w:rsid w:val="00827806"/>
    <w:rsid w:val="00827A43"/>
    <w:rsid w:val="00827AA0"/>
    <w:rsid w:val="00827B5D"/>
    <w:rsid w:val="00827CE8"/>
    <w:rsid w:val="00827E8F"/>
    <w:rsid w:val="00827ED2"/>
    <w:rsid w:val="0083010D"/>
    <w:rsid w:val="0083015C"/>
    <w:rsid w:val="0083025B"/>
    <w:rsid w:val="008304EF"/>
    <w:rsid w:val="008305E4"/>
    <w:rsid w:val="00830682"/>
    <w:rsid w:val="008306AC"/>
    <w:rsid w:val="008306B1"/>
    <w:rsid w:val="008306E4"/>
    <w:rsid w:val="008307C8"/>
    <w:rsid w:val="00830816"/>
    <w:rsid w:val="008308BE"/>
    <w:rsid w:val="00830C19"/>
    <w:rsid w:val="00830C7B"/>
    <w:rsid w:val="008310B3"/>
    <w:rsid w:val="00831256"/>
    <w:rsid w:val="008316AD"/>
    <w:rsid w:val="00831C73"/>
    <w:rsid w:val="00831CBD"/>
    <w:rsid w:val="00831D97"/>
    <w:rsid w:val="00831E34"/>
    <w:rsid w:val="00831FAE"/>
    <w:rsid w:val="00832028"/>
    <w:rsid w:val="008320CC"/>
    <w:rsid w:val="008320DC"/>
    <w:rsid w:val="008321C4"/>
    <w:rsid w:val="008322AB"/>
    <w:rsid w:val="008323A9"/>
    <w:rsid w:val="00832540"/>
    <w:rsid w:val="00832663"/>
    <w:rsid w:val="008327D3"/>
    <w:rsid w:val="008328EA"/>
    <w:rsid w:val="008329FA"/>
    <w:rsid w:val="00832BF0"/>
    <w:rsid w:val="00833127"/>
    <w:rsid w:val="008331AE"/>
    <w:rsid w:val="00833272"/>
    <w:rsid w:val="0083340A"/>
    <w:rsid w:val="0083349A"/>
    <w:rsid w:val="0083360E"/>
    <w:rsid w:val="00833692"/>
    <w:rsid w:val="008337F5"/>
    <w:rsid w:val="00833852"/>
    <w:rsid w:val="008338A2"/>
    <w:rsid w:val="00833A79"/>
    <w:rsid w:val="00833B2B"/>
    <w:rsid w:val="00833B9D"/>
    <w:rsid w:val="00833BC0"/>
    <w:rsid w:val="00833BD6"/>
    <w:rsid w:val="00833D40"/>
    <w:rsid w:val="00833DD5"/>
    <w:rsid w:val="00833F06"/>
    <w:rsid w:val="00833FF6"/>
    <w:rsid w:val="0083401C"/>
    <w:rsid w:val="00834102"/>
    <w:rsid w:val="00834266"/>
    <w:rsid w:val="008342A0"/>
    <w:rsid w:val="008343DF"/>
    <w:rsid w:val="0083446D"/>
    <w:rsid w:val="00834500"/>
    <w:rsid w:val="00834893"/>
    <w:rsid w:val="00834ABF"/>
    <w:rsid w:val="00834C78"/>
    <w:rsid w:val="00834D81"/>
    <w:rsid w:val="00834D91"/>
    <w:rsid w:val="00834FDF"/>
    <w:rsid w:val="008351B4"/>
    <w:rsid w:val="00835317"/>
    <w:rsid w:val="0083546C"/>
    <w:rsid w:val="00835614"/>
    <w:rsid w:val="0083587F"/>
    <w:rsid w:val="00835890"/>
    <w:rsid w:val="00835C56"/>
    <w:rsid w:val="00835D73"/>
    <w:rsid w:val="00835FEA"/>
    <w:rsid w:val="00835FEC"/>
    <w:rsid w:val="00836300"/>
    <w:rsid w:val="00836602"/>
    <w:rsid w:val="0083663A"/>
    <w:rsid w:val="00836678"/>
    <w:rsid w:val="008366D2"/>
    <w:rsid w:val="00836702"/>
    <w:rsid w:val="008367AF"/>
    <w:rsid w:val="008369ED"/>
    <w:rsid w:val="00836AE6"/>
    <w:rsid w:val="00836C86"/>
    <w:rsid w:val="00836D02"/>
    <w:rsid w:val="00836D50"/>
    <w:rsid w:val="00836D74"/>
    <w:rsid w:val="00836D7D"/>
    <w:rsid w:val="00836D9E"/>
    <w:rsid w:val="00836DB8"/>
    <w:rsid w:val="00836DC7"/>
    <w:rsid w:val="00836E09"/>
    <w:rsid w:val="00836E7D"/>
    <w:rsid w:val="00837188"/>
    <w:rsid w:val="0083727D"/>
    <w:rsid w:val="008372CF"/>
    <w:rsid w:val="0083730C"/>
    <w:rsid w:val="008373BB"/>
    <w:rsid w:val="00837423"/>
    <w:rsid w:val="00837514"/>
    <w:rsid w:val="0083773E"/>
    <w:rsid w:val="0083776E"/>
    <w:rsid w:val="00837816"/>
    <w:rsid w:val="00837841"/>
    <w:rsid w:val="0083784E"/>
    <w:rsid w:val="008379F3"/>
    <w:rsid w:val="00837ADE"/>
    <w:rsid w:val="00837AE2"/>
    <w:rsid w:val="00837B97"/>
    <w:rsid w:val="00837CF5"/>
    <w:rsid w:val="00837EA0"/>
    <w:rsid w:val="0084000A"/>
    <w:rsid w:val="00840092"/>
    <w:rsid w:val="00840109"/>
    <w:rsid w:val="00840364"/>
    <w:rsid w:val="008403A9"/>
    <w:rsid w:val="00840528"/>
    <w:rsid w:val="00840718"/>
    <w:rsid w:val="00841278"/>
    <w:rsid w:val="0084135B"/>
    <w:rsid w:val="008413D4"/>
    <w:rsid w:val="008414FF"/>
    <w:rsid w:val="00841550"/>
    <w:rsid w:val="008416B0"/>
    <w:rsid w:val="008417B9"/>
    <w:rsid w:val="008418D8"/>
    <w:rsid w:val="00841B3B"/>
    <w:rsid w:val="00842113"/>
    <w:rsid w:val="0084232A"/>
    <w:rsid w:val="00842571"/>
    <w:rsid w:val="008425BE"/>
    <w:rsid w:val="008429A9"/>
    <w:rsid w:val="00842AE0"/>
    <w:rsid w:val="00842AF0"/>
    <w:rsid w:val="00842CA4"/>
    <w:rsid w:val="00842CE7"/>
    <w:rsid w:val="00843235"/>
    <w:rsid w:val="0084332A"/>
    <w:rsid w:val="0084340D"/>
    <w:rsid w:val="0084343F"/>
    <w:rsid w:val="008435D2"/>
    <w:rsid w:val="00843653"/>
    <w:rsid w:val="008436D2"/>
    <w:rsid w:val="00843768"/>
    <w:rsid w:val="008437AD"/>
    <w:rsid w:val="0084397C"/>
    <w:rsid w:val="00843990"/>
    <w:rsid w:val="00843AB2"/>
    <w:rsid w:val="00843B2B"/>
    <w:rsid w:val="00843B53"/>
    <w:rsid w:val="00843B9A"/>
    <w:rsid w:val="00843C16"/>
    <w:rsid w:val="00843D45"/>
    <w:rsid w:val="00843E0E"/>
    <w:rsid w:val="00843EFC"/>
    <w:rsid w:val="008443AC"/>
    <w:rsid w:val="0084465D"/>
    <w:rsid w:val="008446B0"/>
    <w:rsid w:val="00844701"/>
    <w:rsid w:val="00844A09"/>
    <w:rsid w:val="00844A14"/>
    <w:rsid w:val="00844B8C"/>
    <w:rsid w:val="00844BA7"/>
    <w:rsid w:val="00844C2D"/>
    <w:rsid w:val="00844C47"/>
    <w:rsid w:val="00844F6C"/>
    <w:rsid w:val="0084503F"/>
    <w:rsid w:val="00845148"/>
    <w:rsid w:val="0084538E"/>
    <w:rsid w:val="008453DE"/>
    <w:rsid w:val="008454F4"/>
    <w:rsid w:val="0084569C"/>
    <w:rsid w:val="00845781"/>
    <w:rsid w:val="0084579C"/>
    <w:rsid w:val="00845990"/>
    <w:rsid w:val="00845B4D"/>
    <w:rsid w:val="00845D53"/>
    <w:rsid w:val="00846000"/>
    <w:rsid w:val="008461A4"/>
    <w:rsid w:val="008461CB"/>
    <w:rsid w:val="0084638A"/>
    <w:rsid w:val="008463B5"/>
    <w:rsid w:val="008464BF"/>
    <w:rsid w:val="008468DA"/>
    <w:rsid w:val="00846AA4"/>
    <w:rsid w:val="00846AEC"/>
    <w:rsid w:val="008470B1"/>
    <w:rsid w:val="00847152"/>
    <w:rsid w:val="008476A5"/>
    <w:rsid w:val="0084778F"/>
    <w:rsid w:val="0084788C"/>
    <w:rsid w:val="00847989"/>
    <w:rsid w:val="00847AE4"/>
    <w:rsid w:val="00847B32"/>
    <w:rsid w:val="00847D0D"/>
    <w:rsid w:val="00847D26"/>
    <w:rsid w:val="00847E89"/>
    <w:rsid w:val="00847FB5"/>
    <w:rsid w:val="00850144"/>
    <w:rsid w:val="0085016B"/>
    <w:rsid w:val="0085032B"/>
    <w:rsid w:val="00850382"/>
    <w:rsid w:val="0085047A"/>
    <w:rsid w:val="008504CE"/>
    <w:rsid w:val="00850552"/>
    <w:rsid w:val="008505B1"/>
    <w:rsid w:val="008508DE"/>
    <w:rsid w:val="00850928"/>
    <w:rsid w:val="0085095E"/>
    <w:rsid w:val="00850B52"/>
    <w:rsid w:val="00850CBE"/>
    <w:rsid w:val="00850E67"/>
    <w:rsid w:val="00851017"/>
    <w:rsid w:val="008510DC"/>
    <w:rsid w:val="008511B5"/>
    <w:rsid w:val="00851275"/>
    <w:rsid w:val="0085128B"/>
    <w:rsid w:val="00851440"/>
    <w:rsid w:val="0085157F"/>
    <w:rsid w:val="00851681"/>
    <w:rsid w:val="00851842"/>
    <w:rsid w:val="00851B92"/>
    <w:rsid w:val="00851D0A"/>
    <w:rsid w:val="00851D56"/>
    <w:rsid w:val="00851DC2"/>
    <w:rsid w:val="00851DD6"/>
    <w:rsid w:val="00851E06"/>
    <w:rsid w:val="00852019"/>
    <w:rsid w:val="008520B1"/>
    <w:rsid w:val="008520DE"/>
    <w:rsid w:val="00852149"/>
    <w:rsid w:val="008522D7"/>
    <w:rsid w:val="008523D1"/>
    <w:rsid w:val="00852577"/>
    <w:rsid w:val="00852589"/>
    <w:rsid w:val="00852689"/>
    <w:rsid w:val="008527A6"/>
    <w:rsid w:val="00852818"/>
    <w:rsid w:val="0085292A"/>
    <w:rsid w:val="00852A69"/>
    <w:rsid w:val="00852D38"/>
    <w:rsid w:val="00852F7A"/>
    <w:rsid w:val="00852FBD"/>
    <w:rsid w:val="00852FC9"/>
    <w:rsid w:val="00853029"/>
    <w:rsid w:val="00853086"/>
    <w:rsid w:val="0085313B"/>
    <w:rsid w:val="0085314A"/>
    <w:rsid w:val="008534F9"/>
    <w:rsid w:val="0085355A"/>
    <w:rsid w:val="0085356C"/>
    <w:rsid w:val="00853629"/>
    <w:rsid w:val="008536E1"/>
    <w:rsid w:val="008537D3"/>
    <w:rsid w:val="00853801"/>
    <w:rsid w:val="00853879"/>
    <w:rsid w:val="0085388D"/>
    <w:rsid w:val="00853906"/>
    <w:rsid w:val="00853C68"/>
    <w:rsid w:val="00853CE5"/>
    <w:rsid w:val="00853D76"/>
    <w:rsid w:val="00853D7E"/>
    <w:rsid w:val="00853DA8"/>
    <w:rsid w:val="00853E55"/>
    <w:rsid w:val="00853EA0"/>
    <w:rsid w:val="00854056"/>
    <w:rsid w:val="0085405A"/>
    <w:rsid w:val="008543CA"/>
    <w:rsid w:val="00854992"/>
    <w:rsid w:val="008549DB"/>
    <w:rsid w:val="00854A25"/>
    <w:rsid w:val="00854A64"/>
    <w:rsid w:val="00854B81"/>
    <w:rsid w:val="00854BAD"/>
    <w:rsid w:val="00854C8E"/>
    <w:rsid w:val="00854D11"/>
    <w:rsid w:val="00854D2C"/>
    <w:rsid w:val="00854F3D"/>
    <w:rsid w:val="00854FD7"/>
    <w:rsid w:val="008550C5"/>
    <w:rsid w:val="008550EC"/>
    <w:rsid w:val="00855141"/>
    <w:rsid w:val="0085520F"/>
    <w:rsid w:val="00855263"/>
    <w:rsid w:val="008553DC"/>
    <w:rsid w:val="0085542A"/>
    <w:rsid w:val="00855510"/>
    <w:rsid w:val="00855633"/>
    <w:rsid w:val="00855635"/>
    <w:rsid w:val="0085564F"/>
    <w:rsid w:val="008556DF"/>
    <w:rsid w:val="00855700"/>
    <w:rsid w:val="00855783"/>
    <w:rsid w:val="008557C1"/>
    <w:rsid w:val="00855949"/>
    <w:rsid w:val="008559B1"/>
    <w:rsid w:val="00855DBF"/>
    <w:rsid w:val="00855DF8"/>
    <w:rsid w:val="00855E7D"/>
    <w:rsid w:val="00855EAC"/>
    <w:rsid w:val="00855F33"/>
    <w:rsid w:val="00855F64"/>
    <w:rsid w:val="00855FDB"/>
    <w:rsid w:val="0085641D"/>
    <w:rsid w:val="00856528"/>
    <w:rsid w:val="00856683"/>
    <w:rsid w:val="00856694"/>
    <w:rsid w:val="00856802"/>
    <w:rsid w:val="00856843"/>
    <w:rsid w:val="008568AF"/>
    <w:rsid w:val="008569A5"/>
    <w:rsid w:val="00856B8C"/>
    <w:rsid w:val="00856C0E"/>
    <w:rsid w:val="00856EFD"/>
    <w:rsid w:val="00856FAD"/>
    <w:rsid w:val="00857003"/>
    <w:rsid w:val="0085706A"/>
    <w:rsid w:val="00857171"/>
    <w:rsid w:val="008573A8"/>
    <w:rsid w:val="008573D4"/>
    <w:rsid w:val="00857547"/>
    <w:rsid w:val="0085754C"/>
    <w:rsid w:val="0085760C"/>
    <w:rsid w:val="008576D2"/>
    <w:rsid w:val="0085781E"/>
    <w:rsid w:val="0085790C"/>
    <w:rsid w:val="00857A98"/>
    <w:rsid w:val="00857ABE"/>
    <w:rsid w:val="00857AC8"/>
    <w:rsid w:val="00857E7A"/>
    <w:rsid w:val="00857EF7"/>
    <w:rsid w:val="0086017B"/>
    <w:rsid w:val="00860247"/>
    <w:rsid w:val="00860278"/>
    <w:rsid w:val="0086035E"/>
    <w:rsid w:val="00860445"/>
    <w:rsid w:val="008604B0"/>
    <w:rsid w:val="00860505"/>
    <w:rsid w:val="00860590"/>
    <w:rsid w:val="0086061C"/>
    <w:rsid w:val="008606F8"/>
    <w:rsid w:val="0086074D"/>
    <w:rsid w:val="0086088C"/>
    <w:rsid w:val="00860B23"/>
    <w:rsid w:val="00860BBE"/>
    <w:rsid w:val="00860C8C"/>
    <w:rsid w:val="00860E02"/>
    <w:rsid w:val="00860E21"/>
    <w:rsid w:val="00860E67"/>
    <w:rsid w:val="00860F81"/>
    <w:rsid w:val="008612B3"/>
    <w:rsid w:val="00861675"/>
    <w:rsid w:val="0086188C"/>
    <w:rsid w:val="00861A9E"/>
    <w:rsid w:val="00861AEE"/>
    <w:rsid w:val="00861E28"/>
    <w:rsid w:val="00861E5C"/>
    <w:rsid w:val="00861E8B"/>
    <w:rsid w:val="00861ED9"/>
    <w:rsid w:val="0086200E"/>
    <w:rsid w:val="008624E6"/>
    <w:rsid w:val="008625D2"/>
    <w:rsid w:val="008626D3"/>
    <w:rsid w:val="008626F1"/>
    <w:rsid w:val="00862715"/>
    <w:rsid w:val="008628FF"/>
    <w:rsid w:val="0086293A"/>
    <w:rsid w:val="00862A1F"/>
    <w:rsid w:val="00862E4C"/>
    <w:rsid w:val="00862EC1"/>
    <w:rsid w:val="00862F7C"/>
    <w:rsid w:val="008630DE"/>
    <w:rsid w:val="00863422"/>
    <w:rsid w:val="008635DE"/>
    <w:rsid w:val="00863709"/>
    <w:rsid w:val="00863A2C"/>
    <w:rsid w:val="00863B2A"/>
    <w:rsid w:val="00863C8C"/>
    <w:rsid w:val="00863D6E"/>
    <w:rsid w:val="0086404F"/>
    <w:rsid w:val="008641BA"/>
    <w:rsid w:val="00864410"/>
    <w:rsid w:val="00864510"/>
    <w:rsid w:val="00864618"/>
    <w:rsid w:val="0086471A"/>
    <w:rsid w:val="00864752"/>
    <w:rsid w:val="008647FD"/>
    <w:rsid w:val="00864899"/>
    <w:rsid w:val="008649BA"/>
    <w:rsid w:val="00864A98"/>
    <w:rsid w:val="00864AB8"/>
    <w:rsid w:val="00864CD1"/>
    <w:rsid w:val="00864E04"/>
    <w:rsid w:val="00864E90"/>
    <w:rsid w:val="008651F1"/>
    <w:rsid w:val="00865210"/>
    <w:rsid w:val="00865373"/>
    <w:rsid w:val="00865795"/>
    <w:rsid w:val="0086589B"/>
    <w:rsid w:val="00865A78"/>
    <w:rsid w:val="00865A8B"/>
    <w:rsid w:val="00865C3D"/>
    <w:rsid w:val="00865E12"/>
    <w:rsid w:val="00865EB3"/>
    <w:rsid w:val="00865F52"/>
    <w:rsid w:val="00866058"/>
    <w:rsid w:val="008660B8"/>
    <w:rsid w:val="0086615F"/>
    <w:rsid w:val="0086626D"/>
    <w:rsid w:val="0086639F"/>
    <w:rsid w:val="00866554"/>
    <w:rsid w:val="00866630"/>
    <w:rsid w:val="00866653"/>
    <w:rsid w:val="00866659"/>
    <w:rsid w:val="00866697"/>
    <w:rsid w:val="0086678E"/>
    <w:rsid w:val="00866898"/>
    <w:rsid w:val="008668A1"/>
    <w:rsid w:val="008668F9"/>
    <w:rsid w:val="0086697D"/>
    <w:rsid w:val="00866B46"/>
    <w:rsid w:val="00866B89"/>
    <w:rsid w:val="00866C5A"/>
    <w:rsid w:val="00866D39"/>
    <w:rsid w:val="00866DF9"/>
    <w:rsid w:val="008671E1"/>
    <w:rsid w:val="0086730A"/>
    <w:rsid w:val="0086747F"/>
    <w:rsid w:val="00867631"/>
    <w:rsid w:val="008676B9"/>
    <w:rsid w:val="00867720"/>
    <w:rsid w:val="00867746"/>
    <w:rsid w:val="0086786F"/>
    <w:rsid w:val="008679B5"/>
    <w:rsid w:val="008679C8"/>
    <w:rsid w:val="00867B1D"/>
    <w:rsid w:val="00867B47"/>
    <w:rsid w:val="00867C47"/>
    <w:rsid w:val="00867C48"/>
    <w:rsid w:val="00867C8E"/>
    <w:rsid w:val="00867D1C"/>
    <w:rsid w:val="00867E88"/>
    <w:rsid w:val="00867F93"/>
    <w:rsid w:val="00867FA2"/>
    <w:rsid w:val="00870115"/>
    <w:rsid w:val="00870265"/>
    <w:rsid w:val="008702C6"/>
    <w:rsid w:val="00870440"/>
    <w:rsid w:val="008704D9"/>
    <w:rsid w:val="0087061C"/>
    <w:rsid w:val="0087063E"/>
    <w:rsid w:val="00870AE1"/>
    <w:rsid w:val="00870B54"/>
    <w:rsid w:val="00870B73"/>
    <w:rsid w:val="00870B8C"/>
    <w:rsid w:val="00870CF5"/>
    <w:rsid w:val="00870ED6"/>
    <w:rsid w:val="00871030"/>
    <w:rsid w:val="0087109B"/>
    <w:rsid w:val="008710FD"/>
    <w:rsid w:val="008711DB"/>
    <w:rsid w:val="00871262"/>
    <w:rsid w:val="00871284"/>
    <w:rsid w:val="0087130B"/>
    <w:rsid w:val="00871329"/>
    <w:rsid w:val="0087145D"/>
    <w:rsid w:val="008714F4"/>
    <w:rsid w:val="00871583"/>
    <w:rsid w:val="008716B4"/>
    <w:rsid w:val="0087197D"/>
    <w:rsid w:val="00871A96"/>
    <w:rsid w:val="00871CD1"/>
    <w:rsid w:val="00871D6B"/>
    <w:rsid w:val="00871DE5"/>
    <w:rsid w:val="00871F7C"/>
    <w:rsid w:val="008724C8"/>
    <w:rsid w:val="00872666"/>
    <w:rsid w:val="008727F2"/>
    <w:rsid w:val="00872C14"/>
    <w:rsid w:val="00872C39"/>
    <w:rsid w:val="00872F26"/>
    <w:rsid w:val="00872FC5"/>
    <w:rsid w:val="0087323B"/>
    <w:rsid w:val="008733E2"/>
    <w:rsid w:val="00873607"/>
    <w:rsid w:val="0087366D"/>
    <w:rsid w:val="00873709"/>
    <w:rsid w:val="00873794"/>
    <w:rsid w:val="00873806"/>
    <w:rsid w:val="00873820"/>
    <w:rsid w:val="00873849"/>
    <w:rsid w:val="00873894"/>
    <w:rsid w:val="008738AF"/>
    <w:rsid w:val="00873A8B"/>
    <w:rsid w:val="00873AB2"/>
    <w:rsid w:val="00873B78"/>
    <w:rsid w:val="00873C2D"/>
    <w:rsid w:val="00873D4D"/>
    <w:rsid w:val="00873E36"/>
    <w:rsid w:val="00874024"/>
    <w:rsid w:val="008741DF"/>
    <w:rsid w:val="00874222"/>
    <w:rsid w:val="0087448E"/>
    <w:rsid w:val="00874722"/>
    <w:rsid w:val="00874A6B"/>
    <w:rsid w:val="00874B43"/>
    <w:rsid w:val="00874C1A"/>
    <w:rsid w:val="00874E19"/>
    <w:rsid w:val="00874E7D"/>
    <w:rsid w:val="00874FA5"/>
    <w:rsid w:val="00875254"/>
    <w:rsid w:val="0087537F"/>
    <w:rsid w:val="00875436"/>
    <w:rsid w:val="008754DF"/>
    <w:rsid w:val="0087555B"/>
    <w:rsid w:val="0087572E"/>
    <w:rsid w:val="0087577D"/>
    <w:rsid w:val="0087583B"/>
    <w:rsid w:val="00875A77"/>
    <w:rsid w:val="00875C90"/>
    <w:rsid w:val="00875CCB"/>
    <w:rsid w:val="00875E5A"/>
    <w:rsid w:val="00875F1A"/>
    <w:rsid w:val="00876064"/>
    <w:rsid w:val="0087606B"/>
    <w:rsid w:val="00876189"/>
    <w:rsid w:val="00876213"/>
    <w:rsid w:val="00876215"/>
    <w:rsid w:val="008762A1"/>
    <w:rsid w:val="00876537"/>
    <w:rsid w:val="008767B7"/>
    <w:rsid w:val="0087688F"/>
    <w:rsid w:val="008768C6"/>
    <w:rsid w:val="008769A0"/>
    <w:rsid w:val="008769E4"/>
    <w:rsid w:val="00876BEC"/>
    <w:rsid w:val="00876C22"/>
    <w:rsid w:val="00876C3C"/>
    <w:rsid w:val="00876C74"/>
    <w:rsid w:val="00876D1A"/>
    <w:rsid w:val="00876D9C"/>
    <w:rsid w:val="00877026"/>
    <w:rsid w:val="00877368"/>
    <w:rsid w:val="008773D5"/>
    <w:rsid w:val="0087746D"/>
    <w:rsid w:val="008774A8"/>
    <w:rsid w:val="00877531"/>
    <w:rsid w:val="00877569"/>
    <w:rsid w:val="008775F9"/>
    <w:rsid w:val="0087761C"/>
    <w:rsid w:val="00877639"/>
    <w:rsid w:val="008776AD"/>
    <w:rsid w:val="0087774D"/>
    <w:rsid w:val="008777C9"/>
    <w:rsid w:val="00877B01"/>
    <w:rsid w:val="00877B07"/>
    <w:rsid w:val="00877BE6"/>
    <w:rsid w:val="00877F18"/>
    <w:rsid w:val="00877F63"/>
    <w:rsid w:val="00877FB2"/>
    <w:rsid w:val="00880227"/>
    <w:rsid w:val="008802AA"/>
    <w:rsid w:val="00880315"/>
    <w:rsid w:val="008803CC"/>
    <w:rsid w:val="00880574"/>
    <w:rsid w:val="00880845"/>
    <w:rsid w:val="00880A4F"/>
    <w:rsid w:val="00880B4E"/>
    <w:rsid w:val="00880BC1"/>
    <w:rsid w:val="00880BDB"/>
    <w:rsid w:val="00880C19"/>
    <w:rsid w:val="00880C21"/>
    <w:rsid w:val="00880D52"/>
    <w:rsid w:val="00880E6F"/>
    <w:rsid w:val="00880F15"/>
    <w:rsid w:val="00880F54"/>
    <w:rsid w:val="00880FA9"/>
    <w:rsid w:val="00881284"/>
    <w:rsid w:val="00881311"/>
    <w:rsid w:val="008814BD"/>
    <w:rsid w:val="00881567"/>
    <w:rsid w:val="0088170F"/>
    <w:rsid w:val="008817CF"/>
    <w:rsid w:val="008818AC"/>
    <w:rsid w:val="00881A9B"/>
    <w:rsid w:val="00881CCD"/>
    <w:rsid w:val="00881E05"/>
    <w:rsid w:val="00881E50"/>
    <w:rsid w:val="00881ED8"/>
    <w:rsid w:val="00881F8C"/>
    <w:rsid w:val="00881FAC"/>
    <w:rsid w:val="00881FD4"/>
    <w:rsid w:val="00881FFD"/>
    <w:rsid w:val="0088202E"/>
    <w:rsid w:val="0088219D"/>
    <w:rsid w:val="00882217"/>
    <w:rsid w:val="00882256"/>
    <w:rsid w:val="00882334"/>
    <w:rsid w:val="00882418"/>
    <w:rsid w:val="008824E8"/>
    <w:rsid w:val="00882540"/>
    <w:rsid w:val="00882543"/>
    <w:rsid w:val="00882650"/>
    <w:rsid w:val="0088269A"/>
    <w:rsid w:val="008826A9"/>
    <w:rsid w:val="0088293E"/>
    <w:rsid w:val="00882949"/>
    <w:rsid w:val="00882B4A"/>
    <w:rsid w:val="00882B90"/>
    <w:rsid w:val="00882BC7"/>
    <w:rsid w:val="00882BF8"/>
    <w:rsid w:val="00882D97"/>
    <w:rsid w:val="00882D9B"/>
    <w:rsid w:val="00882EA4"/>
    <w:rsid w:val="008830F7"/>
    <w:rsid w:val="0088315A"/>
    <w:rsid w:val="0088321A"/>
    <w:rsid w:val="00883237"/>
    <w:rsid w:val="008832E4"/>
    <w:rsid w:val="00883471"/>
    <w:rsid w:val="00883560"/>
    <w:rsid w:val="00883970"/>
    <w:rsid w:val="008839B3"/>
    <w:rsid w:val="00883C56"/>
    <w:rsid w:val="00883DAB"/>
    <w:rsid w:val="00883DD2"/>
    <w:rsid w:val="00883DE5"/>
    <w:rsid w:val="00883E97"/>
    <w:rsid w:val="00883F50"/>
    <w:rsid w:val="00883F61"/>
    <w:rsid w:val="00883F67"/>
    <w:rsid w:val="00883FB3"/>
    <w:rsid w:val="00884009"/>
    <w:rsid w:val="00884107"/>
    <w:rsid w:val="00884184"/>
    <w:rsid w:val="00884204"/>
    <w:rsid w:val="00884207"/>
    <w:rsid w:val="008842A8"/>
    <w:rsid w:val="00884455"/>
    <w:rsid w:val="00884509"/>
    <w:rsid w:val="00884981"/>
    <w:rsid w:val="00884992"/>
    <w:rsid w:val="00884A21"/>
    <w:rsid w:val="00884BFE"/>
    <w:rsid w:val="00884D73"/>
    <w:rsid w:val="00884F5D"/>
    <w:rsid w:val="00885033"/>
    <w:rsid w:val="00885469"/>
    <w:rsid w:val="008854AF"/>
    <w:rsid w:val="0088551B"/>
    <w:rsid w:val="008855F8"/>
    <w:rsid w:val="0088571E"/>
    <w:rsid w:val="008859B4"/>
    <w:rsid w:val="00885C32"/>
    <w:rsid w:val="00885FE2"/>
    <w:rsid w:val="00886008"/>
    <w:rsid w:val="00886118"/>
    <w:rsid w:val="00886336"/>
    <w:rsid w:val="0088633F"/>
    <w:rsid w:val="0088660E"/>
    <w:rsid w:val="00886737"/>
    <w:rsid w:val="008868B8"/>
    <w:rsid w:val="00886A98"/>
    <w:rsid w:val="00886AA4"/>
    <w:rsid w:val="00886B1B"/>
    <w:rsid w:val="00886B91"/>
    <w:rsid w:val="00886BA3"/>
    <w:rsid w:val="00886F7E"/>
    <w:rsid w:val="00886FE9"/>
    <w:rsid w:val="00887096"/>
    <w:rsid w:val="00887369"/>
    <w:rsid w:val="008879E1"/>
    <w:rsid w:val="00887C3B"/>
    <w:rsid w:val="00887C4F"/>
    <w:rsid w:val="00887E6B"/>
    <w:rsid w:val="00887FD1"/>
    <w:rsid w:val="00887FF0"/>
    <w:rsid w:val="0089006C"/>
    <w:rsid w:val="0089007C"/>
    <w:rsid w:val="008901A3"/>
    <w:rsid w:val="008902DE"/>
    <w:rsid w:val="00890322"/>
    <w:rsid w:val="0089040F"/>
    <w:rsid w:val="008905A0"/>
    <w:rsid w:val="0089068B"/>
    <w:rsid w:val="00890798"/>
    <w:rsid w:val="00890851"/>
    <w:rsid w:val="008908B1"/>
    <w:rsid w:val="008909A9"/>
    <w:rsid w:val="00890B3E"/>
    <w:rsid w:val="00890B53"/>
    <w:rsid w:val="00890C9D"/>
    <w:rsid w:val="00890CD8"/>
    <w:rsid w:val="00890DDE"/>
    <w:rsid w:val="00890E46"/>
    <w:rsid w:val="00890FF5"/>
    <w:rsid w:val="0089105E"/>
    <w:rsid w:val="0089106A"/>
    <w:rsid w:val="00891228"/>
    <w:rsid w:val="0089123E"/>
    <w:rsid w:val="00891552"/>
    <w:rsid w:val="008915E2"/>
    <w:rsid w:val="0089165D"/>
    <w:rsid w:val="00891789"/>
    <w:rsid w:val="008917B0"/>
    <w:rsid w:val="00891852"/>
    <w:rsid w:val="00891921"/>
    <w:rsid w:val="00891961"/>
    <w:rsid w:val="00891A3D"/>
    <w:rsid w:val="00891BD4"/>
    <w:rsid w:val="00891C69"/>
    <w:rsid w:val="00891D2D"/>
    <w:rsid w:val="00891E02"/>
    <w:rsid w:val="00891F07"/>
    <w:rsid w:val="008921D0"/>
    <w:rsid w:val="0089247B"/>
    <w:rsid w:val="00892525"/>
    <w:rsid w:val="00892550"/>
    <w:rsid w:val="00892580"/>
    <w:rsid w:val="0089264E"/>
    <w:rsid w:val="0089274D"/>
    <w:rsid w:val="008928BC"/>
    <w:rsid w:val="00892B0E"/>
    <w:rsid w:val="00892D38"/>
    <w:rsid w:val="0089307A"/>
    <w:rsid w:val="0089318C"/>
    <w:rsid w:val="00893270"/>
    <w:rsid w:val="008933D3"/>
    <w:rsid w:val="008933E0"/>
    <w:rsid w:val="008934DF"/>
    <w:rsid w:val="008935A7"/>
    <w:rsid w:val="00893786"/>
    <w:rsid w:val="008939C6"/>
    <w:rsid w:val="008939C9"/>
    <w:rsid w:val="00893B30"/>
    <w:rsid w:val="00893CE7"/>
    <w:rsid w:val="00893EA6"/>
    <w:rsid w:val="0089403E"/>
    <w:rsid w:val="008940D5"/>
    <w:rsid w:val="008941F0"/>
    <w:rsid w:val="00894213"/>
    <w:rsid w:val="00894453"/>
    <w:rsid w:val="00894535"/>
    <w:rsid w:val="0089470F"/>
    <w:rsid w:val="00894735"/>
    <w:rsid w:val="00894A89"/>
    <w:rsid w:val="00894B71"/>
    <w:rsid w:val="00894BB2"/>
    <w:rsid w:val="00894E14"/>
    <w:rsid w:val="00894E1C"/>
    <w:rsid w:val="00894F3D"/>
    <w:rsid w:val="00894F5A"/>
    <w:rsid w:val="00895176"/>
    <w:rsid w:val="0089539A"/>
    <w:rsid w:val="008954B9"/>
    <w:rsid w:val="008956E0"/>
    <w:rsid w:val="00895831"/>
    <w:rsid w:val="00895A4F"/>
    <w:rsid w:val="00895ADC"/>
    <w:rsid w:val="00895B6F"/>
    <w:rsid w:val="00895C47"/>
    <w:rsid w:val="00895CE5"/>
    <w:rsid w:val="00895D29"/>
    <w:rsid w:val="00895D80"/>
    <w:rsid w:val="00895E10"/>
    <w:rsid w:val="00895E6E"/>
    <w:rsid w:val="00896080"/>
    <w:rsid w:val="00896122"/>
    <w:rsid w:val="008963D8"/>
    <w:rsid w:val="0089653F"/>
    <w:rsid w:val="008969B0"/>
    <w:rsid w:val="00896CBD"/>
    <w:rsid w:val="00896E41"/>
    <w:rsid w:val="00896F7D"/>
    <w:rsid w:val="00897132"/>
    <w:rsid w:val="00897166"/>
    <w:rsid w:val="00897190"/>
    <w:rsid w:val="008972AF"/>
    <w:rsid w:val="00897416"/>
    <w:rsid w:val="00897553"/>
    <w:rsid w:val="00897638"/>
    <w:rsid w:val="00897774"/>
    <w:rsid w:val="00897829"/>
    <w:rsid w:val="008978E7"/>
    <w:rsid w:val="008979E8"/>
    <w:rsid w:val="00897C4D"/>
    <w:rsid w:val="00897CEA"/>
    <w:rsid w:val="00897DA5"/>
    <w:rsid w:val="00897E10"/>
    <w:rsid w:val="00897F2F"/>
    <w:rsid w:val="00897FB6"/>
    <w:rsid w:val="008A009B"/>
    <w:rsid w:val="008A0198"/>
    <w:rsid w:val="008A0335"/>
    <w:rsid w:val="008A03CE"/>
    <w:rsid w:val="008A040E"/>
    <w:rsid w:val="008A04A4"/>
    <w:rsid w:val="008A065D"/>
    <w:rsid w:val="008A06B2"/>
    <w:rsid w:val="008A0714"/>
    <w:rsid w:val="008A0837"/>
    <w:rsid w:val="008A0899"/>
    <w:rsid w:val="008A0B3F"/>
    <w:rsid w:val="008A0B5B"/>
    <w:rsid w:val="008A0F76"/>
    <w:rsid w:val="008A0FDB"/>
    <w:rsid w:val="008A1008"/>
    <w:rsid w:val="008A1552"/>
    <w:rsid w:val="008A160E"/>
    <w:rsid w:val="008A162F"/>
    <w:rsid w:val="008A16B6"/>
    <w:rsid w:val="008A1825"/>
    <w:rsid w:val="008A1CDA"/>
    <w:rsid w:val="008A1EC0"/>
    <w:rsid w:val="008A1F9F"/>
    <w:rsid w:val="008A2003"/>
    <w:rsid w:val="008A2023"/>
    <w:rsid w:val="008A2036"/>
    <w:rsid w:val="008A2174"/>
    <w:rsid w:val="008A22C1"/>
    <w:rsid w:val="008A2524"/>
    <w:rsid w:val="008A263E"/>
    <w:rsid w:val="008A2674"/>
    <w:rsid w:val="008A267B"/>
    <w:rsid w:val="008A2901"/>
    <w:rsid w:val="008A292D"/>
    <w:rsid w:val="008A29CE"/>
    <w:rsid w:val="008A2C7B"/>
    <w:rsid w:val="008A3170"/>
    <w:rsid w:val="008A3423"/>
    <w:rsid w:val="008A3551"/>
    <w:rsid w:val="008A37E2"/>
    <w:rsid w:val="008A3A17"/>
    <w:rsid w:val="008A3C11"/>
    <w:rsid w:val="008A3D42"/>
    <w:rsid w:val="008A443E"/>
    <w:rsid w:val="008A4513"/>
    <w:rsid w:val="008A4611"/>
    <w:rsid w:val="008A46A0"/>
    <w:rsid w:val="008A48E8"/>
    <w:rsid w:val="008A495C"/>
    <w:rsid w:val="008A4AB6"/>
    <w:rsid w:val="008A4EB3"/>
    <w:rsid w:val="008A4F2A"/>
    <w:rsid w:val="008A50A2"/>
    <w:rsid w:val="008A5478"/>
    <w:rsid w:val="008A5716"/>
    <w:rsid w:val="008A57C6"/>
    <w:rsid w:val="008A57DC"/>
    <w:rsid w:val="008A595F"/>
    <w:rsid w:val="008A5A4D"/>
    <w:rsid w:val="008A5A5A"/>
    <w:rsid w:val="008A5AA8"/>
    <w:rsid w:val="008A5AAB"/>
    <w:rsid w:val="008A5B0F"/>
    <w:rsid w:val="008A5BAA"/>
    <w:rsid w:val="008A5CE0"/>
    <w:rsid w:val="008A5E43"/>
    <w:rsid w:val="008A5F6C"/>
    <w:rsid w:val="008A600B"/>
    <w:rsid w:val="008A6018"/>
    <w:rsid w:val="008A607D"/>
    <w:rsid w:val="008A6294"/>
    <w:rsid w:val="008A62BE"/>
    <w:rsid w:val="008A64EE"/>
    <w:rsid w:val="008A664A"/>
    <w:rsid w:val="008A66B6"/>
    <w:rsid w:val="008A6845"/>
    <w:rsid w:val="008A68FC"/>
    <w:rsid w:val="008A6963"/>
    <w:rsid w:val="008A6A82"/>
    <w:rsid w:val="008A6B5D"/>
    <w:rsid w:val="008A6D56"/>
    <w:rsid w:val="008A6EE8"/>
    <w:rsid w:val="008A7370"/>
    <w:rsid w:val="008A73C3"/>
    <w:rsid w:val="008A73F3"/>
    <w:rsid w:val="008A746F"/>
    <w:rsid w:val="008A74C0"/>
    <w:rsid w:val="008A7688"/>
    <w:rsid w:val="008A7886"/>
    <w:rsid w:val="008A7914"/>
    <w:rsid w:val="008A79EE"/>
    <w:rsid w:val="008A7A2F"/>
    <w:rsid w:val="008A7AD1"/>
    <w:rsid w:val="008A7B6C"/>
    <w:rsid w:val="008A7B99"/>
    <w:rsid w:val="008A7CE2"/>
    <w:rsid w:val="008A7D15"/>
    <w:rsid w:val="008A7DCF"/>
    <w:rsid w:val="008A7E89"/>
    <w:rsid w:val="008A7E92"/>
    <w:rsid w:val="008B00ED"/>
    <w:rsid w:val="008B02E9"/>
    <w:rsid w:val="008B0371"/>
    <w:rsid w:val="008B04E3"/>
    <w:rsid w:val="008B06C9"/>
    <w:rsid w:val="008B08E0"/>
    <w:rsid w:val="008B0979"/>
    <w:rsid w:val="008B0A13"/>
    <w:rsid w:val="008B0A1E"/>
    <w:rsid w:val="008B0A8E"/>
    <w:rsid w:val="008B0C36"/>
    <w:rsid w:val="008B0C43"/>
    <w:rsid w:val="008B0C99"/>
    <w:rsid w:val="008B0CC5"/>
    <w:rsid w:val="008B0CC7"/>
    <w:rsid w:val="008B0DDF"/>
    <w:rsid w:val="008B0FAB"/>
    <w:rsid w:val="008B107F"/>
    <w:rsid w:val="008B152E"/>
    <w:rsid w:val="008B1617"/>
    <w:rsid w:val="008B1668"/>
    <w:rsid w:val="008B16CA"/>
    <w:rsid w:val="008B180C"/>
    <w:rsid w:val="008B1894"/>
    <w:rsid w:val="008B19C5"/>
    <w:rsid w:val="008B1A61"/>
    <w:rsid w:val="008B1AE5"/>
    <w:rsid w:val="008B1B8C"/>
    <w:rsid w:val="008B1C24"/>
    <w:rsid w:val="008B1C66"/>
    <w:rsid w:val="008B1DF4"/>
    <w:rsid w:val="008B1EB4"/>
    <w:rsid w:val="008B1FAC"/>
    <w:rsid w:val="008B20AF"/>
    <w:rsid w:val="008B214F"/>
    <w:rsid w:val="008B2354"/>
    <w:rsid w:val="008B24A6"/>
    <w:rsid w:val="008B24BF"/>
    <w:rsid w:val="008B2660"/>
    <w:rsid w:val="008B2764"/>
    <w:rsid w:val="008B27F4"/>
    <w:rsid w:val="008B2899"/>
    <w:rsid w:val="008B2948"/>
    <w:rsid w:val="008B2A0E"/>
    <w:rsid w:val="008B2A7E"/>
    <w:rsid w:val="008B2AAF"/>
    <w:rsid w:val="008B2AD1"/>
    <w:rsid w:val="008B2B92"/>
    <w:rsid w:val="008B2FFD"/>
    <w:rsid w:val="008B3075"/>
    <w:rsid w:val="008B31E6"/>
    <w:rsid w:val="008B32BD"/>
    <w:rsid w:val="008B330D"/>
    <w:rsid w:val="008B332D"/>
    <w:rsid w:val="008B3347"/>
    <w:rsid w:val="008B34FA"/>
    <w:rsid w:val="008B3609"/>
    <w:rsid w:val="008B36F9"/>
    <w:rsid w:val="008B37EB"/>
    <w:rsid w:val="008B3A6F"/>
    <w:rsid w:val="008B3BAA"/>
    <w:rsid w:val="008B3BBC"/>
    <w:rsid w:val="008B3BEA"/>
    <w:rsid w:val="008B3C24"/>
    <w:rsid w:val="008B3CFA"/>
    <w:rsid w:val="008B3D15"/>
    <w:rsid w:val="008B3D6F"/>
    <w:rsid w:val="008B3EF9"/>
    <w:rsid w:val="008B4022"/>
    <w:rsid w:val="008B402D"/>
    <w:rsid w:val="008B40DF"/>
    <w:rsid w:val="008B41D7"/>
    <w:rsid w:val="008B430E"/>
    <w:rsid w:val="008B453A"/>
    <w:rsid w:val="008B4561"/>
    <w:rsid w:val="008B45AC"/>
    <w:rsid w:val="008B4713"/>
    <w:rsid w:val="008B4A15"/>
    <w:rsid w:val="008B4A28"/>
    <w:rsid w:val="008B4D59"/>
    <w:rsid w:val="008B4DD1"/>
    <w:rsid w:val="008B4F25"/>
    <w:rsid w:val="008B4F74"/>
    <w:rsid w:val="008B51FC"/>
    <w:rsid w:val="008B5306"/>
    <w:rsid w:val="008B536E"/>
    <w:rsid w:val="008B5388"/>
    <w:rsid w:val="008B54A1"/>
    <w:rsid w:val="008B57EB"/>
    <w:rsid w:val="008B593A"/>
    <w:rsid w:val="008B5A20"/>
    <w:rsid w:val="008B5A7A"/>
    <w:rsid w:val="008B5A9B"/>
    <w:rsid w:val="008B5B35"/>
    <w:rsid w:val="008B5ECF"/>
    <w:rsid w:val="008B5ED6"/>
    <w:rsid w:val="008B5F5E"/>
    <w:rsid w:val="008B61CE"/>
    <w:rsid w:val="008B61EA"/>
    <w:rsid w:val="008B6249"/>
    <w:rsid w:val="008B62DD"/>
    <w:rsid w:val="008B64EB"/>
    <w:rsid w:val="008B6894"/>
    <w:rsid w:val="008B68C0"/>
    <w:rsid w:val="008B68DE"/>
    <w:rsid w:val="008B68FD"/>
    <w:rsid w:val="008B6933"/>
    <w:rsid w:val="008B6F62"/>
    <w:rsid w:val="008B710B"/>
    <w:rsid w:val="008B7258"/>
    <w:rsid w:val="008B735D"/>
    <w:rsid w:val="008B73A1"/>
    <w:rsid w:val="008B7421"/>
    <w:rsid w:val="008B76D6"/>
    <w:rsid w:val="008B78FE"/>
    <w:rsid w:val="008B7A98"/>
    <w:rsid w:val="008B7B0C"/>
    <w:rsid w:val="008B7BF1"/>
    <w:rsid w:val="008B7FBB"/>
    <w:rsid w:val="008B7FBD"/>
    <w:rsid w:val="008C01A0"/>
    <w:rsid w:val="008C0442"/>
    <w:rsid w:val="008C049D"/>
    <w:rsid w:val="008C0574"/>
    <w:rsid w:val="008C068A"/>
    <w:rsid w:val="008C0A00"/>
    <w:rsid w:val="008C0A79"/>
    <w:rsid w:val="008C0AF9"/>
    <w:rsid w:val="008C0B9E"/>
    <w:rsid w:val="008C0CC5"/>
    <w:rsid w:val="008C0D0F"/>
    <w:rsid w:val="008C105C"/>
    <w:rsid w:val="008C1103"/>
    <w:rsid w:val="008C1146"/>
    <w:rsid w:val="008C1216"/>
    <w:rsid w:val="008C1397"/>
    <w:rsid w:val="008C13E8"/>
    <w:rsid w:val="008C155A"/>
    <w:rsid w:val="008C1733"/>
    <w:rsid w:val="008C1882"/>
    <w:rsid w:val="008C1CF0"/>
    <w:rsid w:val="008C1EC3"/>
    <w:rsid w:val="008C2000"/>
    <w:rsid w:val="008C202C"/>
    <w:rsid w:val="008C205B"/>
    <w:rsid w:val="008C20BB"/>
    <w:rsid w:val="008C2111"/>
    <w:rsid w:val="008C2376"/>
    <w:rsid w:val="008C251D"/>
    <w:rsid w:val="008C252A"/>
    <w:rsid w:val="008C267F"/>
    <w:rsid w:val="008C28D1"/>
    <w:rsid w:val="008C2949"/>
    <w:rsid w:val="008C29E5"/>
    <w:rsid w:val="008C2A39"/>
    <w:rsid w:val="008C2B6B"/>
    <w:rsid w:val="008C2C22"/>
    <w:rsid w:val="008C2CBB"/>
    <w:rsid w:val="008C2E1C"/>
    <w:rsid w:val="008C2E65"/>
    <w:rsid w:val="008C2EE3"/>
    <w:rsid w:val="008C30E9"/>
    <w:rsid w:val="008C313A"/>
    <w:rsid w:val="008C3157"/>
    <w:rsid w:val="008C3199"/>
    <w:rsid w:val="008C3371"/>
    <w:rsid w:val="008C3439"/>
    <w:rsid w:val="008C34C6"/>
    <w:rsid w:val="008C353B"/>
    <w:rsid w:val="008C36C2"/>
    <w:rsid w:val="008C3753"/>
    <w:rsid w:val="008C3766"/>
    <w:rsid w:val="008C3A5A"/>
    <w:rsid w:val="008C3AAC"/>
    <w:rsid w:val="008C3B50"/>
    <w:rsid w:val="008C3B6F"/>
    <w:rsid w:val="008C3BE1"/>
    <w:rsid w:val="008C3C6F"/>
    <w:rsid w:val="008C3E78"/>
    <w:rsid w:val="008C4140"/>
    <w:rsid w:val="008C41F6"/>
    <w:rsid w:val="008C425F"/>
    <w:rsid w:val="008C42A6"/>
    <w:rsid w:val="008C43AA"/>
    <w:rsid w:val="008C4672"/>
    <w:rsid w:val="008C4717"/>
    <w:rsid w:val="008C4792"/>
    <w:rsid w:val="008C493A"/>
    <w:rsid w:val="008C49E8"/>
    <w:rsid w:val="008C4A52"/>
    <w:rsid w:val="008C4B4C"/>
    <w:rsid w:val="008C4C52"/>
    <w:rsid w:val="008C4D22"/>
    <w:rsid w:val="008C4D88"/>
    <w:rsid w:val="008C4EE9"/>
    <w:rsid w:val="008C4F6F"/>
    <w:rsid w:val="008C4FA1"/>
    <w:rsid w:val="008C5044"/>
    <w:rsid w:val="008C50E7"/>
    <w:rsid w:val="008C50F2"/>
    <w:rsid w:val="008C50F6"/>
    <w:rsid w:val="008C5275"/>
    <w:rsid w:val="008C52C1"/>
    <w:rsid w:val="008C548C"/>
    <w:rsid w:val="008C54A8"/>
    <w:rsid w:val="008C567E"/>
    <w:rsid w:val="008C57C0"/>
    <w:rsid w:val="008C5872"/>
    <w:rsid w:val="008C58FE"/>
    <w:rsid w:val="008C5902"/>
    <w:rsid w:val="008C592A"/>
    <w:rsid w:val="008C5B34"/>
    <w:rsid w:val="008C5BE6"/>
    <w:rsid w:val="008C5E17"/>
    <w:rsid w:val="008C5E5C"/>
    <w:rsid w:val="008C5EC2"/>
    <w:rsid w:val="008C601A"/>
    <w:rsid w:val="008C6117"/>
    <w:rsid w:val="008C619A"/>
    <w:rsid w:val="008C6206"/>
    <w:rsid w:val="008C6228"/>
    <w:rsid w:val="008C6239"/>
    <w:rsid w:val="008C6329"/>
    <w:rsid w:val="008C64FD"/>
    <w:rsid w:val="008C656F"/>
    <w:rsid w:val="008C65D0"/>
    <w:rsid w:val="008C6826"/>
    <w:rsid w:val="008C683D"/>
    <w:rsid w:val="008C686B"/>
    <w:rsid w:val="008C6896"/>
    <w:rsid w:val="008C69C8"/>
    <w:rsid w:val="008C69FF"/>
    <w:rsid w:val="008C6B34"/>
    <w:rsid w:val="008C6BB1"/>
    <w:rsid w:val="008C6D31"/>
    <w:rsid w:val="008C6FE1"/>
    <w:rsid w:val="008C7000"/>
    <w:rsid w:val="008C70A7"/>
    <w:rsid w:val="008C72FA"/>
    <w:rsid w:val="008C7333"/>
    <w:rsid w:val="008C7334"/>
    <w:rsid w:val="008C73B3"/>
    <w:rsid w:val="008C7598"/>
    <w:rsid w:val="008C779E"/>
    <w:rsid w:val="008C7813"/>
    <w:rsid w:val="008C7846"/>
    <w:rsid w:val="008C7D02"/>
    <w:rsid w:val="008C7D9D"/>
    <w:rsid w:val="008C7FDA"/>
    <w:rsid w:val="008D009D"/>
    <w:rsid w:val="008D00DA"/>
    <w:rsid w:val="008D03CB"/>
    <w:rsid w:val="008D0817"/>
    <w:rsid w:val="008D0859"/>
    <w:rsid w:val="008D097B"/>
    <w:rsid w:val="008D09A3"/>
    <w:rsid w:val="008D0A2B"/>
    <w:rsid w:val="008D0AF4"/>
    <w:rsid w:val="008D0C41"/>
    <w:rsid w:val="008D0FB6"/>
    <w:rsid w:val="008D0FB8"/>
    <w:rsid w:val="008D0FBE"/>
    <w:rsid w:val="008D1000"/>
    <w:rsid w:val="008D1097"/>
    <w:rsid w:val="008D11AE"/>
    <w:rsid w:val="008D166D"/>
    <w:rsid w:val="008D16CB"/>
    <w:rsid w:val="008D16DA"/>
    <w:rsid w:val="008D1825"/>
    <w:rsid w:val="008D1964"/>
    <w:rsid w:val="008D1B6C"/>
    <w:rsid w:val="008D1E18"/>
    <w:rsid w:val="008D1E9B"/>
    <w:rsid w:val="008D206E"/>
    <w:rsid w:val="008D20A8"/>
    <w:rsid w:val="008D20BD"/>
    <w:rsid w:val="008D21FA"/>
    <w:rsid w:val="008D27DD"/>
    <w:rsid w:val="008D286E"/>
    <w:rsid w:val="008D2A4E"/>
    <w:rsid w:val="008D2B4F"/>
    <w:rsid w:val="008D2CA4"/>
    <w:rsid w:val="008D2D1D"/>
    <w:rsid w:val="008D2E3D"/>
    <w:rsid w:val="008D3167"/>
    <w:rsid w:val="008D32BB"/>
    <w:rsid w:val="008D3483"/>
    <w:rsid w:val="008D37AF"/>
    <w:rsid w:val="008D3892"/>
    <w:rsid w:val="008D3995"/>
    <w:rsid w:val="008D3B0A"/>
    <w:rsid w:val="008D3B80"/>
    <w:rsid w:val="008D3CFD"/>
    <w:rsid w:val="008D3D95"/>
    <w:rsid w:val="008D404A"/>
    <w:rsid w:val="008D4130"/>
    <w:rsid w:val="008D4155"/>
    <w:rsid w:val="008D420A"/>
    <w:rsid w:val="008D42EE"/>
    <w:rsid w:val="008D42EF"/>
    <w:rsid w:val="008D4343"/>
    <w:rsid w:val="008D46B0"/>
    <w:rsid w:val="008D47B8"/>
    <w:rsid w:val="008D49CC"/>
    <w:rsid w:val="008D4AB6"/>
    <w:rsid w:val="008D4B3C"/>
    <w:rsid w:val="008D4F2A"/>
    <w:rsid w:val="008D4FE5"/>
    <w:rsid w:val="008D51C0"/>
    <w:rsid w:val="008D5406"/>
    <w:rsid w:val="008D5480"/>
    <w:rsid w:val="008D5485"/>
    <w:rsid w:val="008D5647"/>
    <w:rsid w:val="008D564E"/>
    <w:rsid w:val="008D567E"/>
    <w:rsid w:val="008D570B"/>
    <w:rsid w:val="008D580C"/>
    <w:rsid w:val="008D580F"/>
    <w:rsid w:val="008D5A0D"/>
    <w:rsid w:val="008D5ACC"/>
    <w:rsid w:val="008D5B91"/>
    <w:rsid w:val="008D5B9C"/>
    <w:rsid w:val="008D5BF0"/>
    <w:rsid w:val="008D5C07"/>
    <w:rsid w:val="008D5C6F"/>
    <w:rsid w:val="008D601D"/>
    <w:rsid w:val="008D6149"/>
    <w:rsid w:val="008D61BE"/>
    <w:rsid w:val="008D62E0"/>
    <w:rsid w:val="008D6389"/>
    <w:rsid w:val="008D63EA"/>
    <w:rsid w:val="008D641C"/>
    <w:rsid w:val="008D649D"/>
    <w:rsid w:val="008D684E"/>
    <w:rsid w:val="008D6850"/>
    <w:rsid w:val="008D68A7"/>
    <w:rsid w:val="008D6968"/>
    <w:rsid w:val="008D6B0C"/>
    <w:rsid w:val="008D6C31"/>
    <w:rsid w:val="008D6D2B"/>
    <w:rsid w:val="008D6D59"/>
    <w:rsid w:val="008D6F9F"/>
    <w:rsid w:val="008D7036"/>
    <w:rsid w:val="008D70F7"/>
    <w:rsid w:val="008D7165"/>
    <w:rsid w:val="008D7481"/>
    <w:rsid w:val="008D755B"/>
    <w:rsid w:val="008D75A5"/>
    <w:rsid w:val="008D7742"/>
    <w:rsid w:val="008D7753"/>
    <w:rsid w:val="008D7B5B"/>
    <w:rsid w:val="008D7ECF"/>
    <w:rsid w:val="008E012D"/>
    <w:rsid w:val="008E013F"/>
    <w:rsid w:val="008E01D1"/>
    <w:rsid w:val="008E0367"/>
    <w:rsid w:val="008E0546"/>
    <w:rsid w:val="008E06DD"/>
    <w:rsid w:val="008E06EE"/>
    <w:rsid w:val="008E07D4"/>
    <w:rsid w:val="008E08FE"/>
    <w:rsid w:val="008E09AA"/>
    <w:rsid w:val="008E0A4B"/>
    <w:rsid w:val="008E0CA2"/>
    <w:rsid w:val="008E0D1E"/>
    <w:rsid w:val="008E1036"/>
    <w:rsid w:val="008E14F3"/>
    <w:rsid w:val="008E168D"/>
    <w:rsid w:val="008E17DD"/>
    <w:rsid w:val="008E1803"/>
    <w:rsid w:val="008E1A00"/>
    <w:rsid w:val="008E1C02"/>
    <w:rsid w:val="008E1CFE"/>
    <w:rsid w:val="008E1E3B"/>
    <w:rsid w:val="008E1F28"/>
    <w:rsid w:val="008E1F43"/>
    <w:rsid w:val="008E1F52"/>
    <w:rsid w:val="008E202E"/>
    <w:rsid w:val="008E20F6"/>
    <w:rsid w:val="008E221A"/>
    <w:rsid w:val="008E228C"/>
    <w:rsid w:val="008E2358"/>
    <w:rsid w:val="008E24D9"/>
    <w:rsid w:val="008E2635"/>
    <w:rsid w:val="008E26A8"/>
    <w:rsid w:val="008E27CF"/>
    <w:rsid w:val="008E28B6"/>
    <w:rsid w:val="008E2D74"/>
    <w:rsid w:val="008E2EE5"/>
    <w:rsid w:val="008E2F0A"/>
    <w:rsid w:val="008E2F6E"/>
    <w:rsid w:val="008E2FC3"/>
    <w:rsid w:val="008E3140"/>
    <w:rsid w:val="008E32F0"/>
    <w:rsid w:val="008E3439"/>
    <w:rsid w:val="008E35BE"/>
    <w:rsid w:val="008E365B"/>
    <w:rsid w:val="008E380D"/>
    <w:rsid w:val="008E389C"/>
    <w:rsid w:val="008E38AE"/>
    <w:rsid w:val="008E38DD"/>
    <w:rsid w:val="008E38F9"/>
    <w:rsid w:val="008E3BED"/>
    <w:rsid w:val="008E3C98"/>
    <w:rsid w:val="008E3D46"/>
    <w:rsid w:val="008E3E9D"/>
    <w:rsid w:val="008E3EBE"/>
    <w:rsid w:val="008E4006"/>
    <w:rsid w:val="008E415A"/>
    <w:rsid w:val="008E42D8"/>
    <w:rsid w:val="008E4393"/>
    <w:rsid w:val="008E4702"/>
    <w:rsid w:val="008E4855"/>
    <w:rsid w:val="008E4A22"/>
    <w:rsid w:val="008E4AB2"/>
    <w:rsid w:val="008E4ACA"/>
    <w:rsid w:val="008E4B3E"/>
    <w:rsid w:val="008E4BAC"/>
    <w:rsid w:val="008E4F3A"/>
    <w:rsid w:val="008E4F76"/>
    <w:rsid w:val="008E506C"/>
    <w:rsid w:val="008E50B5"/>
    <w:rsid w:val="008E513C"/>
    <w:rsid w:val="008E5217"/>
    <w:rsid w:val="008E5285"/>
    <w:rsid w:val="008E53EC"/>
    <w:rsid w:val="008E557D"/>
    <w:rsid w:val="008E55B7"/>
    <w:rsid w:val="008E5733"/>
    <w:rsid w:val="008E57E4"/>
    <w:rsid w:val="008E5875"/>
    <w:rsid w:val="008E597C"/>
    <w:rsid w:val="008E59AE"/>
    <w:rsid w:val="008E5A76"/>
    <w:rsid w:val="008E5B74"/>
    <w:rsid w:val="008E5BB1"/>
    <w:rsid w:val="008E5D24"/>
    <w:rsid w:val="008E5E4F"/>
    <w:rsid w:val="008E5EA7"/>
    <w:rsid w:val="008E649F"/>
    <w:rsid w:val="008E6528"/>
    <w:rsid w:val="008E66E6"/>
    <w:rsid w:val="008E670D"/>
    <w:rsid w:val="008E6850"/>
    <w:rsid w:val="008E68A4"/>
    <w:rsid w:val="008E6921"/>
    <w:rsid w:val="008E6975"/>
    <w:rsid w:val="008E6A01"/>
    <w:rsid w:val="008E6B37"/>
    <w:rsid w:val="008E6DF2"/>
    <w:rsid w:val="008E6E0C"/>
    <w:rsid w:val="008E6E5F"/>
    <w:rsid w:val="008E6FAB"/>
    <w:rsid w:val="008E704F"/>
    <w:rsid w:val="008E7174"/>
    <w:rsid w:val="008E717D"/>
    <w:rsid w:val="008E7261"/>
    <w:rsid w:val="008E75A0"/>
    <w:rsid w:val="008E75AB"/>
    <w:rsid w:val="008E761B"/>
    <w:rsid w:val="008E778A"/>
    <w:rsid w:val="008E78C0"/>
    <w:rsid w:val="008E79C3"/>
    <w:rsid w:val="008E7AF0"/>
    <w:rsid w:val="008E7E32"/>
    <w:rsid w:val="008E7FAD"/>
    <w:rsid w:val="008F022A"/>
    <w:rsid w:val="008F0619"/>
    <w:rsid w:val="008F0886"/>
    <w:rsid w:val="008F0A35"/>
    <w:rsid w:val="008F0C5F"/>
    <w:rsid w:val="008F0D71"/>
    <w:rsid w:val="008F0E05"/>
    <w:rsid w:val="008F0EAA"/>
    <w:rsid w:val="008F1075"/>
    <w:rsid w:val="008F11F2"/>
    <w:rsid w:val="008F122E"/>
    <w:rsid w:val="008F1363"/>
    <w:rsid w:val="008F13B8"/>
    <w:rsid w:val="008F17FB"/>
    <w:rsid w:val="008F199F"/>
    <w:rsid w:val="008F1A21"/>
    <w:rsid w:val="008F1B97"/>
    <w:rsid w:val="008F1C3A"/>
    <w:rsid w:val="008F1C3D"/>
    <w:rsid w:val="008F1C8A"/>
    <w:rsid w:val="008F1F3B"/>
    <w:rsid w:val="008F2021"/>
    <w:rsid w:val="008F20AA"/>
    <w:rsid w:val="008F22E0"/>
    <w:rsid w:val="008F23B6"/>
    <w:rsid w:val="008F2407"/>
    <w:rsid w:val="008F247D"/>
    <w:rsid w:val="008F2791"/>
    <w:rsid w:val="008F2795"/>
    <w:rsid w:val="008F27A1"/>
    <w:rsid w:val="008F280C"/>
    <w:rsid w:val="008F2909"/>
    <w:rsid w:val="008F29B3"/>
    <w:rsid w:val="008F2CE5"/>
    <w:rsid w:val="008F2FEC"/>
    <w:rsid w:val="008F3085"/>
    <w:rsid w:val="008F3165"/>
    <w:rsid w:val="008F35AC"/>
    <w:rsid w:val="008F366C"/>
    <w:rsid w:val="008F3735"/>
    <w:rsid w:val="008F3754"/>
    <w:rsid w:val="008F379C"/>
    <w:rsid w:val="008F3ABF"/>
    <w:rsid w:val="008F3BCD"/>
    <w:rsid w:val="008F3E72"/>
    <w:rsid w:val="008F3E9C"/>
    <w:rsid w:val="008F3F98"/>
    <w:rsid w:val="008F41A3"/>
    <w:rsid w:val="008F4209"/>
    <w:rsid w:val="008F4549"/>
    <w:rsid w:val="008F488D"/>
    <w:rsid w:val="008F49E7"/>
    <w:rsid w:val="008F4A09"/>
    <w:rsid w:val="008F4A58"/>
    <w:rsid w:val="008F4B2C"/>
    <w:rsid w:val="008F4B81"/>
    <w:rsid w:val="008F4BBA"/>
    <w:rsid w:val="008F4E71"/>
    <w:rsid w:val="008F4EE5"/>
    <w:rsid w:val="008F5003"/>
    <w:rsid w:val="008F5004"/>
    <w:rsid w:val="008F5463"/>
    <w:rsid w:val="008F548C"/>
    <w:rsid w:val="008F5495"/>
    <w:rsid w:val="008F5702"/>
    <w:rsid w:val="008F591C"/>
    <w:rsid w:val="008F5A78"/>
    <w:rsid w:val="008F5AB1"/>
    <w:rsid w:val="008F5B97"/>
    <w:rsid w:val="008F5BDC"/>
    <w:rsid w:val="008F5C51"/>
    <w:rsid w:val="008F5D5A"/>
    <w:rsid w:val="008F5F55"/>
    <w:rsid w:val="008F5FD7"/>
    <w:rsid w:val="008F61A8"/>
    <w:rsid w:val="008F62B0"/>
    <w:rsid w:val="008F62ED"/>
    <w:rsid w:val="008F6378"/>
    <w:rsid w:val="008F64C8"/>
    <w:rsid w:val="008F6590"/>
    <w:rsid w:val="008F66C0"/>
    <w:rsid w:val="008F67A6"/>
    <w:rsid w:val="008F6824"/>
    <w:rsid w:val="008F6890"/>
    <w:rsid w:val="008F6B9C"/>
    <w:rsid w:val="008F6C61"/>
    <w:rsid w:val="008F711C"/>
    <w:rsid w:val="008F73BA"/>
    <w:rsid w:val="008F7440"/>
    <w:rsid w:val="008F74C4"/>
    <w:rsid w:val="008F75DA"/>
    <w:rsid w:val="008F7904"/>
    <w:rsid w:val="008F7A24"/>
    <w:rsid w:val="008F7B61"/>
    <w:rsid w:val="008F7CFE"/>
    <w:rsid w:val="008F7D9C"/>
    <w:rsid w:val="008F7F7B"/>
    <w:rsid w:val="008F7FC2"/>
    <w:rsid w:val="008F7FF4"/>
    <w:rsid w:val="00900061"/>
    <w:rsid w:val="009000BA"/>
    <w:rsid w:val="009001FC"/>
    <w:rsid w:val="00900478"/>
    <w:rsid w:val="009006EF"/>
    <w:rsid w:val="00900743"/>
    <w:rsid w:val="009007D7"/>
    <w:rsid w:val="009009CC"/>
    <w:rsid w:val="009009F5"/>
    <w:rsid w:val="00900D11"/>
    <w:rsid w:val="00900D77"/>
    <w:rsid w:val="00900D82"/>
    <w:rsid w:val="00900E99"/>
    <w:rsid w:val="00900EAD"/>
    <w:rsid w:val="00900EE0"/>
    <w:rsid w:val="00901062"/>
    <w:rsid w:val="009010F7"/>
    <w:rsid w:val="009012B9"/>
    <w:rsid w:val="00901345"/>
    <w:rsid w:val="0090135E"/>
    <w:rsid w:val="009015BC"/>
    <w:rsid w:val="009019B9"/>
    <w:rsid w:val="009019C2"/>
    <w:rsid w:val="00901AD2"/>
    <w:rsid w:val="00901AFF"/>
    <w:rsid w:val="00901C2C"/>
    <w:rsid w:val="00901D33"/>
    <w:rsid w:val="00901D68"/>
    <w:rsid w:val="00901D86"/>
    <w:rsid w:val="00901E13"/>
    <w:rsid w:val="00901E7F"/>
    <w:rsid w:val="00901F29"/>
    <w:rsid w:val="00901F67"/>
    <w:rsid w:val="00902050"/>
    <w:rsid w:val="009022E1"/>
    <w:rsid w:val="009022FB"/>
    <w:rsid w:val="0090237F"/>
    <w:rsid w:val="00902770"/>
    <w:rsid w:val="00902905"/>
    <w:rsid w:val="00902934"/>
    <w:rsid w:val="00902980"/>
    <w:rsid w:val="0090298C"/>
    <w:rsid w:val="009029D8"/>
    <w:rsid w:val="00902A64"/>
    <w:rsid w:val="00902AC4"/>
    <w:rsid w:val="00902BFD"/>
    <w:rsid w:val="00902CD2"/>
    <w:rsid w:val="00902CDD"/>
    <w:rsid w:val="00902DEC"/>
    <w:rsid w:val="00902FCF"/>
    <w:rsid w:val="00903259"/>
    <w:rsid w:val="009032E2"/>
    <w:rsid w:val="009032FF"/>
    <w:rsid w:val="0090333E"/>
    <w:rsid w:val="009035F7"/>
    <w:rsid w:val="00903791"/>
    <w:rsid w:val="00903809"/>
    <w:rsid w:val="00903839"/>
    <w:rsid w:val="00903989"/>
    <w:rsid w:val="00903A38"/>
    <w:rsid w:val="00903EE9"/>
    <w:rsid w:val="00903F9E"/>
    <w:rsid w:val="00903FF5"/>
    <w:rsid w:val="0090407F"/>
    <w:rsid w:val="009041CD"/>
    <w:rsid w:val="00904452"/>
    <w:rsid w:val="00904621"/>
    <w:rsid w:val="00904791"/>
    <w:rsid w:val="00904836"/>
    <w:rsid w:val="00904A59"/>
    <w:rsid w:val="00904B78"/>
    <w:rsid w:val="00904C8B"/>
    <w:rsid w:val="00904E87"/>
    <w:rsid w:val="00904EE8"/>
    <w:rsid w:val="00905060"/>
    <w:rsid w:val="00905096"/>
    <w:rsid w:val="009050C3"/>
    <w:rsid w:val="00905252"/>
    <w:rsid w:val="00905285"/>
    <w:rsid w:val="009052BA"/>
    <w:rsid w:val="00905568"/>
    <w:rsid w:val="00905605"/>
    <w:rsid w:val="009056B5"/>
    <w:rsid w:val="009056E6"/>
    <w:rsid w:val="00905919"/>
    <w:rsid w:val="00905A8D"/>
    <w:rsid w:val="00905AB3"/>
    <w:rsid w:val="00905E24"/>
    <w:rsid w:val="00905E2F"/>
    <w:rsid w:val="00905E66"/>
    <w:rsid w:val="009060E1"/>
    <w:rsid w:val="00906171"/>
    <w:rsid w:val="00906191"/>
    <w:rsid w:val="009065E1"/>
    <w:rsid w:val="0090678D"/>
    <w:rsid w:val="009068E6"/>
    <w:rsid w:val="00906985"/>
    <w:rsid w:val="00906C39"/>
    <w:rsid w:val="00906D46"/>
    <w:rsid w:val="00907018"/>
    <w:rsid w:val="00907041"/>
    <w:rsid w:val="009070C5"/>
    <w:rsid w:val="00907308"/>
    <w:rsid w:val="009073D2"/>
    <w:rsid w:val="00907615"/>
    <w:rsid w:val="009076B0"/>
    <w:rsid w:val="00907729"/>
    <w:rsid w:val="00907ABB"/>
    <w:rsid w:val="00907C51"/>
    <w:rsid w:val="00907DE9"/>
    <w:rsid w:val="00907FBB"/>
    <w:rsid w:val="00910129"/>
    <w:rsid w:val="0091017C"/>
    <w:rsid w:val="009101E6"/>
    <w:rsid w:val="0091036A"/>
    <w:rsid w:val="009103BB"/>
    <w:rsid w:val="0091050C"/>
    <w:rsid w:val="009105E1"/>
    <w:rsid w:val="00910652"/>
    <w:rsid w:val="0091072E"/>
    <w:rsid w:val="00910769"/>
    <w:rsid w:val="00910905"/>
    <w:rsid w:val="009109B1"/>
    <w:rsid w:val="00910ACB"/>
    <w:rsid w:val="00910B43"/>
    <w:rsid w:val="00910BA7"/>
    <w:rsid w:val="00910BDE"/>
    <w:rsid w:val="00910CB8"/>
    <w:rsid w:val="00910D83"/>
    <w:rsid w:val="00910D86"/>
    <w:rsid w:val="00910E15"/>
    <w:rsid w:val="00911352"/>
    <w:rsid w:val="00911567"/>
    <w:rsid w:val="00911795"/>
    <w:rsid w:val="00911893"/>
    <w:rsid w:val="00911B35"/>
    <w:rsid w:val="00911B4C"/>
    <w:rsid w:val="00911CAE"/>
    <w:rsid w:val="00911E20"/>
    <w:rsid w:val="00911FE4"/>
    <w:rsid w:val="009122F2"/>
    <w:rsid w:val="0091233C"/>
    <w:rsid w:val="00912413"/>
    <w:rsid w:val="00912614"/>
    <w:rsid w:val="0091263A"/>
    <w:rsid w:val="00912686"/>
    <w:rsid w:val="0091272E"/>
    <w:rsid w:val="009127DD"/>
    <w:rsid w:val="009127FC"/>
    <w:rsid w:val="00912890"/>
    <w:rsid w:val="00912D86"/>
    <w:rsid w:val="00912DB4"/>
    <w:rsid w:val="00912DDA"/>
    <w:rsid w:val="00912F72"/>
    <w:rsid w:val="009130FC"/>
    <w:rsid w:val="009130FF"/>
    <w:rsid w:val="00913240"/>
    <w:rsid w:val="00913292"/>
    <w:rsid w:val="0091338D"/>
    <w:rsid w:val="009134FB"/>
    <w:rsid w:val="00913775"/>
    <w:rsid w:val="00913A3D"/>
    <w:rsid w:val="00913C52"/>
    <w:rsid w:val="00913D2E"/>
    <w:rsid w:val="00914076"/>
    <w:rsid w:val="009141E4"/>
    <w:rsid w:val="00914295"/>
    <w:rsid w:val="009143E6"/>
    <w:rsid w:val="009143FB"/>
    <w:rsid w:val="00914530"/>
    <w:rsid w:val="00914892"/>
    <w:rsid w:val="00914956"/>
    <w:rsid w:val="00914A2B"/>
    <w:rsid w:val="00914DC2"/>
    <w:rsid w:val="00914E36"/>
    <w:rsid w:val="00914E3B"/>
    <w:rsid w:val="00914F63"/>
    <w:rsid w:val="00914F6B"/>
    <w:rsid w:val="00914FB1"/>
    <w:rsid w:val="0091522F"/>
    <w:rsid w:val="0091556B"/>
    <w:rsid w:val="00915794"/>
    <w:rsid w:val="009157D7"/>
    <w:rsid w:val="009158E3"/>
    <w:rsid w:val="00915D69"/>
    <w:rsid w:val="00915E49"/>
    <w:rsid w:val="00915FB5"/>
    <w:rsid w:val="00916042"/>
    <w:rsid w:val="00916178"/>
    <w:rsid w:val="00916373"/>
    <w:rsid w:val="00916387"/>
    <w:rsid w:val="0091643C"/>
    <w:rsid w:val="009165CF"/>
    <w:rsid w:val="00916798"/>
    <w:rsid w:val="009167AB"/>
    <w:rsid w:val="009169B3"/>
    <w:rsid w:val="00916BDB"/>
    <w:rsid w:val="00916C3E"/>
    <w:rsid w:val="00916D96"/>
    <w:rsid w:val="00916DCB"/>
    <w:rsid w:val="00916E3B"/>
    <w:rsid w:val="00916FFD"/>
    <w:rsid w:val="0091714A"/>
    <w:rsid w:val="009171D8"/>
    <w:rsid w:val="00917241"/>
    <w:rsid w:val="009172FC"/>
    <w:rsid w:val="009173BE"/>
    <w:rsid w:val="0091774E"/>
    <w:rsid w:val="00917878"/>
    <w:rsid w:val="00917A38"/>
    <w:rsid w:val="00917B04"/>
    <w:rsid w:val="00917CB6"/>
    <w:rsid w:val="00917D7F"/>
    <w:rsid w:val="00917EA6"/>
    <w:rsid w:val="00917FF6"/>
    <w:rsid w:val="009200A1"/>
    <w:rsid w:val="0092039A"/>
    <w:rsid w:val="00920529"/>
    <w:rsid w:val="0092064D"/>
    <w:rsid w:val="00920670"/>
    <w:rsid w:val="0092071A"/>
    <w:rsid w:val="009207EC"/>
    <w:rsid w:val="009207F4"/>
    <w:rsid w:val="009207FA"/>
    <w:rsid w:val="00920B4E"/>
    <w:rsid w:val="00920BDA"/>
    <w:rsid w:val="00920EE2"/>
    <w:rsid w:val="00920EFD"/>
    <w:rsid w:val="00920F7D"/>
    <w:rsid w:val="00920F8F"/>
    <w:rsid w:val="00920FFE"/>
    <w:rsid w:val="00921142"/>
    <w:rsid w:val="009214EC"/>
    <w:rsid w:val="00921625"/>
    <w:rsid w:val="009216C5"/>
    <w:rsid w:val="009217DC"/>
    <w:rsid w:val="0092193B"/>
    <w:rsid w:val="009219F6"/>
    <w:rsid w:val="00921A61"/>
    <w:rsid w:val="00921BC9"/>
    <w:rsid w:val="00921C66"/>
    <w:rsid w:val="0092201F"/>
    <w:rsid w:val="009220B5"/>
    <w:rsid w:val="009223B5"/>
    <w:rsid w:val="00922425"/>
    <w:rsid w:val="00922441"/>
    <w:rsid w:val="0092251C"/>
    <w:rsid w:val="00922945"/>
    <w:rsid w:val="00922AF0"/>
    <w:rsid w:val="00922C24"/>
    <w:rsid w:val="00922CE4"/>
    <w:rsid w:val="00922DC6"/>
    <w:rsid w:val="00922EB7"/>
    <w:rsid w:val="00922EBD"/>
    <w:rsid w:val="00922EBF"/>
    <w:rsid w:val="00923053"/>
    <w:rsid w:val="009230AB"/>
    <w:rsid w:val="009230C0"/>
    <w:rsid w:val="009232E0"/>
    <w:rsid w:val="00923301"/>
    <w:rsid w:val="009235BE"/>
    <w:rsid w:val="00923721"/>
    <w:rsid w:val="009239CF"/>
    <w:rsid w:val="00924003"/>
    <w:rsid w:val="009240BB"/>
    <w:rsid w:val="009242A7"/>
    <w:rsid w:val="00924507"/>
    <w:rsid w:val="0092452E"/>
    <w:rsid w:val="00924697"/>
    <w:rsid w:val="0092480B"/>
    <w:rsid w:val="0092494E"/>
    <w:rsid w:val="00924ACC"/>
    <w:rsid w:val="00924D47"/>
    <w:rsid w:val="00924E7E"/>
    <w:rsid w:val="00924EDD"/>
    <w:rsid w:val="00924F11"/>
    <w:rsid w:val="00924F1D"/>
    <w:rsid w:val="0092507C"/>
    <w:rsid w:val="009250BC"/>
    <w:rsid w:val="0092518E"/>
    <w:rsid w:val="009252AF"/>
    <w:rsid w:val="00925312"/>
    <w:rsid w:val="00925454"/>
    <w:rsid w:val="009255B6"/>
    <w:rsid w:val="00925773"/>
    <w:rsid w:val="009258D7"/>
    <w:rsid w:val="0092597F"/>
    <w:rsid w:val="00925AB1"/>
    <w:rsid w:val="00925B77"/>
    <w:rsid w:val="00925B90"/>
    <w:rsid w:val="00925B9A"/>
    <w:rsid w:val="00925D2E"/>
    <w:rsid w:val="00925D54"/>
    <w:rsid w:val="0092618E"/>
    <w:rsid w:val="009261F7"/>
    <w:rsid w:val="00926234"/>
    <w:rsid w:val="0092637C"/>
    <w:rsid w:val="009264AD"/>
    <w:rsid w:val="0092654D"/>
    <w:rsid w:val="00926928"/>
    <w:rsid w:val="00926AD6"/>
    <w:rsid w:val="00926B0F"/>
    <w:rsid w:val="00926BFB"/>
    <w:rsid w:val="00926DC1"/>
    <w:rsid w:val="00926EF5"/>
    <w:rsid w:val="0092701A"/>
    <w:rsid w:val="0092720F"/>
    <w:rsid w:val="00927225"/>
    <w:rsid w:val="00927524"/>
    <w:rsid w:val="0092759F"/>
    <w:rsid w:val="009275A1"/>
    <w:rsid w:val="00927627"/>
    <w:rsid w:val="00927658"/>
    <w:rsid w:val="009276DB"/>
    <w:rsid w:val="0092770B"/>
    <w:rsid w:val="00927894"/>
    <w:rsid w:val="009278E4"/>
    <w:rsid w:val="0092794F"/>
    <w:rsid w:val="00927A73"/>
    <w:rsid w:val="00927AA0"/>
    <w:rsid w:val="00927C8B"/>
    <w:rsid w:val="00927DC2"/>
    <w:rsid w:val="00927FDE"/>
    <w:rsid w:val="0093014F"/>
    <w:rsid w:val="00930424"/>
    <w:rsid w:val="0093051D"/>
    <w:rsid w:val="00930632"/>
    <w:rsid w:val="00930641"/>
    <w:rsid w:val="009306B9"/>
    <w:rsid w:val="00930872"/>
    <w:rsid w:val="009308B5"/>
    <w:rsid w:val="009308CA"/>
    <w:rsid w:val="00930913"/>
    <w:rsid w:val="00930B6D"/>
    <w:rsid w:val="00930B9E"/>
    <w:rsid w:val="00930E31"/>
    <w:rsid w:val="00930E64"/>
    <w:rsid w:val="00930EC9"/>
    <w:rsid w:val="00930F02"/>
    <w:rsid w:val="00930F64"/>
    <w:rsid w:val="00930F7C"/>
    <w:rsid w:val="00931146"/>
    <w:rsid w:val="009314CF"/>
    <w:rsid w:val="009314EE"/>
    <w:rsid w:val="009315AF"/>
    <w:rsid w:val="009315D8"/>
    <w:rsid w:val="00931626"/>
    <w:rsid w:val="009317B0"/>
    <w:rsid w:val="009317E1"/>
    <w:rsid w:val="00931847"/>
    <w:rsid w:val="009319D0"/>
    <w:rsid w:val="00931A80"/>
    <w:rsid w:val="00931CA8"/>
    <w:rsid w:val="00931F8E"/>
    <w:rsid w:val="00931FD7"/>
    <w:rsid w:val="00931FEC"/>
    <w:rsid w:val="00932007"/>
    <w:rsid w:val="009321A9"/>
    <w:rsid w:val="009321F6"/>
    <w:rsid w:val="00932399"/>
    <w:rsid w:val="009323F6"/>
    <w:rsid w:val="00932409"/>
    <w:rsid w:val="00932429"/>
    <w:rsid w:val="00932478"/>
    <w:rsid w:val="009327BF"/>
    <w:rsid w:val="00932982"/>
    <w:rsid w:val="00932A4C"/>
    <w:rsid w:val="00932A70"/>
    <w:rsid w:val="00932A98"/>
    <w:rsid w:val="00932C0A"/>
    <w:rsid w:val="00932D46"/>
    <w:rsid w:val="00932E43"/>
    <w:rsid w:val="00932ED0"/>
    <w:rsid w:val="009330F7"/>
    <w:rsid w:val="00933158"/>
    <w:rsid w:val="0093315E"/>
    <w:rsid w:val="009336BA"/>
    <w:rsid w:val="0093393A"/>
    <w:rsid w:val="00933A4A"/>
    <w:rsid w:val="00933A79"/>
    <w:rsid w:val="00933AEC"/>
    <w:rsid w:val="00933BDE"/>
    <w:rsid w:val="00933C92"/>
    <w:rsid w:val="00933D3D"/>
    <w:rsid w:val="00933DC5"/>
    <w:rsid w:val="00933E5E"/>
    <w:rsid w:val="00933FCF"/>
    <w:rsid w:val="0093405A"/>
    <w:rsid w:val="00934094"/>
    <w:rsid w:val="0093416C"/>
    <w:rsid w:val="009341CB"/>
    <w:rsid w:val="0093432E"/>
    <w:rsid w:val="009343F8"/>
    <w:rsid w:val="0093467C"/>
    <w:rsid w:val="009347F5"/>
    <w:rsid w:val="009348AA"/>
    <w:rsid w:val="00934931"/>
    <w:rsid w:val="00934A3B"/>
    <w:rsid w:val="00934A56"/>
    <w:rsid w:val="00934A83"/>
    <w:rsid w:val="00934C83"/>
    <w:rsid w:val="00934CBE"/>
    <w:rsid w:val="00934DDD"/>
    <w:rsid w:val="00934FEA"/>
    <w:rsid w:val="00935094"/>
    <w:rsid w:val="00935135"/>
    <w:rsid w:val="00935220"/>
    <w:rsid w:val="00935224"/>
    <w:rsid w:val="009353F8"/>
    <w:rsid w:val="00935504"/>
    <w:rsid w:val="00935606"/>
    <w:rsid w:val="009357A8"/>
    <w:rsid w:val="0093589F"/>
    <w:rsid w:val="00935920"/>
    <w:rsid w:val="0093597F"/>
    <w:rsid w:val="00935A12"/>
    <w:rsid w:val="00935A97"/>
    <w:rsid w:val="00935C29"/>
    <w:rsid w:val="00935C80"/>
    <w:rsid w:val="00935C81"/>
    <w:rsid w:val="00935CE5"/>
    <w:rsid w:val="00935E18"/>
    <w:rsid w:val="00935E7B"/>
    <w:rsid w:val="00935FF7"/>
    <w:rsid w:val="00936134"/>
    <w:rsid w:val="00936256"/>
    <w:rsid w:val="009364CF"/>
    <w:rsid w:val="009366CE"/>
    <w:rsid w:val="009366E2"/>
    <w:rsid w:val="00936821"/>
    <w:rsid w:val="00936A00"/>
    <w:rsid w:val="00936A81"/>
    <w:rsid w:val="00936AB7"/>
    <w:rsid w:val="00936BE0"/>
    <w:rsid w:val="00936C10"/>
    <w:rsid w:val="00936D73"/>
    <w:rsid w:val="0093706A"/>
    <w:rsid w:val="009370B9"/>
    <w:rsid w:val="009370C1"/>
    <w:rsid w:val="009371D8"/>
    <w:rsid w:val="00937346"/>
    <w:rsid w:val="009373DF"/>
    <w:rsid w:val="00937400"/>
    <w:rsid w:val="00937672"/>
    <w:rsid w:val="009378F7"/>
    <w:rsid w:val="00937BDD"/>
    <w:rsid w:val="00937EAD"/>
    <w:rsid w:val="00937F21"/>
    <w:rsid w:val="009400A7"/>
    <w:rsid w:val="0094037C"/>
    <w:rsid w:val="009403B3"/>
    <w:rsid w:val="00940422"/>
    <w:rsid w:val="009406DD"/>
    <w:rsid w:val="00940701"/>
    <w:rsid w:val="009408E7"/>
    <w:rsid w:val="00940BE3"/>
    <w:rsid w:val="00940D1E"/>
    <w:rsid w:val="00940D9A"/>
    <w:rsid w:val="00940E9C"/>
    <w:rsid w:val="00940EF6"/>
    <w:rsid w:val="0094121D"/>
    <w:rsid w:val="009412B5"/>
    <w:rsid w:val="00941305"/>
    <w:rsid w:val="0094134E"/>
    <w:rsid w:val="009413F3"/>
    <w:rsid w:val="009415D8"/>
    <w:rsid w:val="00941609"/>
    <w:rsid w:val="009416A2"/>
    <w:rsid w:val="009417A4"/>
    <w:rsid w:val="009417BA"/>
    <w:rsid w:val="00941956"/>
    <w:rsid w:val="0094199F"/>
    <w:rsid w:val="009419D1"/>
    <w:rsid w:val="00941A3E"/>
    <w:rsid w:val="00941B32"/>
    <w:rsid w:val="00941CE9"/>
    <w:rsid w:val="00941D4A"/>
    <w:rsid w:val="009420A7"/>
    <w:rsid w:val="0094211C"/>
    <w:rsid w:val="00942143"/>
    <w:rsid w:val="0094218B"/>
    <w:rsid w:val="009421B6"/>
    <w:rsid w:val="0094227D"/>
    <w:rsid w:val="00942319"/>
    <w:rsid w:val="00942328"/>
    <w:rsid w:val="009423A6"/>
    <w:rsid w:val="00942502"/>
    <w:rsid w:val="009427B2"/>
    <w:rsid w:val="009427FE"/>
    <w:rsid w:val="0094288F"/>
    <w:rsid w:val="00942EE3"/>
    <w:rsid w:val="00943289"/>
    <w:rsid w:val="009433F4"/>
    <w:rsid w:val="009434EA"/>
    <w:rsid w:val="00943598"/>
    <w:rsid w:val="009436F2"/>
    <w:rsid w:val="009437E3"/>
    <w:rsid w:val="0094385E"/>
    <w:rsid w:val="009439F8"/>
    <w:rsid w:val="00943AA0"/>
    <w:rsid w:val="00943E1B"/>
    <w:rsid w:val="00943E73"/>
    <w:rsid w:val="00943F47"/>
    <w:rsid w:val="00943F75"/>
    <w:rsid w:val="00944050"/>
    <w:rsid w:val="009440FD"/>
    <w:rsid w:val="00944260"/>
    <w:rsid w:val="009442D0"/>
    <w:rsid w:val="0094446E"/>
    <w:rsid w:val="009444A3"/>
    <w:rsid w:val="0094458B"/>
    <w:rsid w:val="009446DD"/>
    <w:rsid w:val="009446E7"/>
    <w:rsid w:val="00944745"/>
    <w:rsid w:val="00944821"/>
    <w:rsid w:val="00944B83"/>
    <w:rsid w:val="00944B90"/>
    <w:rsid w:val="00944C89"/>
    <w:rsid w:val="00944D69"/>
    <w:rsid w:val="009453A8"/>
    <w:rsid w:val="00945645"/>
    <w:rsid w:val="0094577F"/>
    <w:rsid w:val="0094585A"/>
    <w:rsid w:val="009458D3"/>
    <w:rsid w:val="00945AF9"/>
    <w:rsid w:val="00945B37"/>
    <w:rsid w:val="00945C0A"/>
    <w:rsid w:val="00945D25"/>
    <w:rsid w:val="00945DE2"/>
    <w:rsid w:val="00945E35"/>
    <w:rsid w:val="00945E66"/>
    <w:rsid w:val="0094605F"/>
    <w:rsid w:val="0094620C"/>
    <w:rsid w:val="0094630E"/>
    <w:rsid w:val="0094631B"/>
    <w:rsid w:val="009465F9"/>
    <w:rsid w:val="00946664"/>
    <w:rsid w:val="0094674C"/>
    <w:rsid w:val="00946860"/>
    <w:rsid w:val="0094690C"/>
    <w:rsid w:val="00946B51"/>
    <w:rsid w:val="00946E4B"/>
    <w:rsid w:val="00946EDF"/>
    <w:rsid w:val="00946EF0"/>
    <w:rsid w:val="00947349"/>
    <w:rsid w:val="00947488"/>
    <w:rsid w:val="009474EB"/>
    <w:rsid w:val="00947666"/>
    <w:rsid w:val="009476E1"/>
    <w:rsid w:val="00947746"/>
    <w:rsid w:val="009477EE"/>
    <w:rsid w:val="00947815"/>
    <w:rsid w:val="0094784E"/>
    <w:rsid w:val="009478F0"/>
    <w:rsid w:val="00947A3E"/>
    <w:rsid w:val="00947AC7"/>
    <w:rsid w:val="00947C07"/>
    <w:rsid w:val="00947D27"/>
    <w:rsid w:val="00947E23"/>
    <w:rsid w:val="00947E2E"/>
    <w:rsid w:val="0095007E"/>
    <w:rsid w:val="00950250"/>
    <w:rsid w:val="00950279"/>
    <w:rsid w:val="009502EE"/>
    <w:rsid w:val="00950343"/>
    <w:rsid w:val="0095040D"/>
    <w:rsid w:val="009504A2"/>
    <w:rsid w:val="00950704"/>
    <w:rsid w:val="009508ED"/>
    <w:rsid w:val="009509B9"/>
    <w:rsid w:val="00950A43"/>
    <w:rsid w:val="00950A75"/>
    <w:rsid w:val="00950D2F"/>
    <w:rsid w:val="00950D9F"/>
    <w:rsid w:val="00950F7C"/>
    <w:rsid w:val="00951027"/>
    <w:rsid w:val="00951102"/>
    <w:rsid w:val="0095113D"/>
    <w:rsid w:val="009511A0"/>
    <w:rsid w:val="009511B3"/>
    <w:rsid w:val="00951373"/>
    <w:rsid w:val="0095142F"/>
    <w:rsid w:val="00951485"/>
    <w:rsid w:val="0095167C"/>
    <w:rsid w:val="0095168C"/>
    <w:rsid w:val="00951690"/>
    <w:rsid w:val="00951711"/>
    <w:rsid w:val="00951E08"/>
    <w:rsid w:val="0095209D"/>
    <w:rsid w:val="009520E4"/>
    <w:rsid w:val="0095214A"/>
    <w:rsid w:val="009521C0"/>
    <w:rsid w:val="009521E3"/>
    <w:rsid w:val="009522D9"/>
    <w:rsid w:val="009525A1"/>
    <w:rsid w:val="0095268B"/>
    <w:rsid w:val="0095269F"/>
    <w:rsid w:val="00952711"/>
    <w:rsid w:val="0095272A"/>
    <w:rsid w:val="00952785"/>
    <w:rsid w:val="00952799"/>
    <w:rsid w:val="009528FF"/>
    <w:rsid w:val="00952A68"/>
    <w:rsid w:val="00952AC2"/>
    <w:rsid w:val="00952C61"/>
    <w:rsid w:val="00952C62"/>
    <w:rsid w:val="00952D3C"/>
    <w:rsid w:val="00952E04"/>
    <w:rsid w:val="00952E16"/>
    <w:rsid w:val="00952F2B"/>
    <w:rsid w:val="0095308E"/>
    <w:rsid w:val="00953187"/>
    <w:rsid w:val="009533AC"/>
    <w:rsid w:val="00953645"/>
    <w:rsid w:val="009538CE"/>
    <w:rsid w:val="009539E2"/>
    <w:rsid w:val="00953A60"/>
    <w:rsid w:val="00953B28"/>
    <w:rsid w:val="00953BEF"/>
    <w:rsid w:val="00953BFC"/>
    <w:rsid w:val="00953C8B"/>
    <w:rsid w:val="00953D1E"/>
    <w:rsid w:val="00953E99"/>
    <w:rsid w:val="00953ED9"/>
    <w:rsid w:val="0095437C"/>
    <w:rsid w:val="00954398"/>
    <w:rsid w:val="00954423"/>
    <w:rsid w:val="00954436"/>
    <w:rsid w:val="009545F8"/>
    <w:rsid w:val="00954687"/>
    <w:rsid w:val="0095469F"/>
    <w:rsid w:val="009546AC"/>
    <w:rsid w:val="00954836"/>
    <w:rsid w:val="00954B98"/>
    <w:rsid w:val="00954D57"/>
    <w:rsid w:val="00954ECD"/>
    <w:rsid w:val="00954F1A"/>
    <w:rsid w:val="00954FD9"/>
    <w:rsid w:val="00955058"/>
    <w:rsid w:val="00955179"/>
    <w:rsid w:val="009551F6"/>
    <w:rsid w:val="00955239"/>
    <w:rsid w:val="00955307"/>
    <w:rsid w:val="00955503"/>
    <w:rsid w:val="0095554E"/>
    <w:rsid w:val="0095566A"/>
    <w:rsid w:val="00955866"/>
    <w:rsid w:val="009559E8"/>
    <w:rsid w:val="00955A6E"/>
    <w:rsid w:val="00955AA3"/>
    <w:rsid w:val="00955F6E"/>
    <w:rsid w:val="009561E3"/>
    <w:rsid w:val="00956218"/>
    <w:rsid w:val="009562A7"/>
    <w:rsid w:val="00956305"/>
    <w:rsid w:val="0095639A"/>
    <w:rsid w:val="00956443"/>
    <w:rsid w:val="00956537"/>
    <w:rsid w:val="009568CD"/>
    <w:rsid w:val="00956D8B"/>
    <w:rsid w:val="00956D8D"/>
    <w:rsid w:val="00956E5E"/>
    <w:rsid w:val="00956EB3"/>
    <w:rsid w:val="00956EE1"/>
    <w:rsid w:val="00957214"/>
    <w:rsid w:val="009572EF"/>
    <w:rsid w:val="00957321"/>
    <w:rsid w:val="0095745C"/>
    <w:rsid w:val="0095766D"/>
    <w:rsid w:val="0095789B"/>
    <w:rsid w:val="00957980"/>
    <w:rsid w:val="009579D9"/>
    <w:rsid w:val="00957AD2"/>
    <w:rsid w:val="00957AF5"/>
    <w:rsid w:val="00957E02"/>
    <w:rsid w:val="00960086"/>
    <w:rsid w:val="009602A0"/>
    <w:rsid w:val="009602C3"/>
    <w:rsid w:val="00960375"/>
    <w:rsid w:val="00960440"/>
    <w:rsid w:val="00960477"/>
    <w:rsid w:val="00960647"/>
    <w:rsid w:val="00960690"/>
    <w:rsid w:val="00960741"/>
    <w:rsid w:val="009608AF"/>
    <w:rsid w:val="00960AD5"/>
    <w:rsid w:val="00960AF5"/>
    <w:rsid w:val="00960B9A"/>
    <w:rsid w:val="00960E48"/>
    <w:rsid w:val="00960ECA"/>
    <w:rsid w:val="00960FA5"/>
    <w:rsid w:val="009610CB"/>
    <w:rsid w:val="00961152"/>
    <w:rsid w:val="009611C8"/>
    <w:rsid w:val="009611D7"/>
    <w:rsid w:val="0096126A"/>
    <w:rsid w:val="00961400"/>
    <w:rsid w:val="0096148A"/>
    <w:rsid w:val="0096168F"/>
    <w:rsid w:val="00961795"/>
    <w:rsid w:val="00961804"/>
    <w:rsid w:val="00961879"/>
    <w:rsid w:val="009619CE"/>
    <w:rsid w:val="00961A15"/>
    <w:rsid w:val="00961B76"/>
    <w:rsid w:val="00961CA9"/>
    <w:rsid w:val="00962040"/>
    <w:rsid w:val="00962276"/>
    <w:rsid w:val="00962360"/>
    <w:rsid w:val="0096237D"/>
    <w:rsid w:val="0096250F"/>
    <w:rsid w:val="00962891"/>
    <w:rsid w:val="00962971"/>
    <w:rsid w:val="00962A6E"/>
    <w:rsid w:val="00962ACB"/>
    <w:rsid w:val="00962BAF"/>
    <w:rsid w:val="00962C6C"/>
    <w:rsid w:val="00962C91"/>
    <w:rsid w:val="00962D19"/>
    <w:rsid w:val="00962D9D"/>
    <w:rsid w:val="00962DC2"/>
    <w:rsid w:val="00962E86"/>
    <w:rsid w:val="009635DB"/>
    <w:rsid w:val="0096365E"/>
    <w:rsid w:val="0096377E"/>
    <w:rsid w:val="00963A36"/>
    <w:rsid w:val="00963C3F"/>
    <w:rsid w:val="00963E5D"/>
    <w:rsid w:val="00963F53"/>
    <w:rsid w:val="00963F77"/>
    <w:rsid w:val="00964110"/>
    <w:rsid w:val="00964336"/>
    <w:rsid w:val="009644E4"/>
    <w:rsid w:val="0096471F"/>
    <w:rsid w:val="009648FF"/>
    <w:rsid w:val="0096498E"/>
    <w:rsid w:val="00964A16"/>
    <w:rsid w:val="00964BC1"/>
    <w:rsid w:val="00964D09"/>
    <w:rsid w:val="00965004"/>
    <w:rsid w:val="0096504E"/>
    <w:rsid w:val="0096509C"/>
    <w:rsid w:val="00965187"/>
    <w:rsid w:val="00965227"/>
    <w:rsid w:val="00965324"/>
    <w:rsid w:val="009654B1"/>
    <w:rsid w:val="0096577B"/>
    <w:rsid w:val="0096596A"/>
    <w:rsid w:val="00965AB5"/>
    <w:rsid w:val="00965E1F"/>
    <w:rsid w:val="00966051"/>
    <w:rsid w:val="00966071"/>
    <w:rsid w:val="00966078"/>
    <w:rsid w:val="0096619A"/>
    <w:rsid w:val="009661D1"/>
    <w:rsid w:val="009662CF"/>
    <w:rsid w:val="0096635D"/>
    <w:rsid w:val="00966426"/>
    <w:rsid w:val="00966618"/>
    <w:rsid w:val="00966675"/>
    <w:rsid w:val="0096670C"/>
    <w:rsid w:val="0096683E"/>
    <w:rsid w:val="0096688C"/>
    <w:rsid w:val="009668E1"/>
    <w:rsid w:val="00966A39"/>
    <w:rsid w:val="00966BB4"/>
    <w:rsid w:val="00966CF1"/>
    <w:rsid w:val="00966D65"/>
    <w:rsid w:val="00966EA6"/>
    <w:rsid w:val="0096723A"/>
    <w:rsid w:val="0096737D"/>
    <w:rsid w:val="00967583"/>
    <w:rsid w:val="009675BF"/>
    <w:rsid w:val="00967902"/>
    <w:rsid w:val="00967941"/>
    <w:rsid w:val="00967C30"/>
    <w:rsid w:val="00967C5D"/>
    <w:rsid w:val="00967E71"/>
    <w:rsid w:val="00967F2B"/>
    <w:rsid w:val="0097015A"/>
    <w:rsid w:val="0097039F"/>
    <w:rsid w:val="0097050B"/>
    <w:rsid w:val="009707DF"/>
    <w:rsid w:val="00970A4B"/>
    <w:rsid w:val="00970B51"/>
    <w:rsid w:val="00970BBC"/>
    <w:rsid w:val="00970D9E"/>
    <w:rsid w:val="00970DF2"/>
    <w:rsid w:val="00970EB9"/>
    <w:rsid w:val="00970EDF"/>
    <w:rsid w:val="00970F20"/>
    <w:rsid w:val="00970F22"/>
    <w:rsid w:val="009712B5"/>
    <w:rsid w:val="009713A2"/>
    <w:rsid w:val="0097140C"/>
    <w:rsid w:val="0097156D"/>
    <w:rsid w:val="00971688"/>
    <w:rsid w:val="009716BD"/>
    <w:rsid w:val="00971788"/>
    <w:rsid w:val="0097193E"/>
    <w:rsid w:val="00971A5C"/>
    <w:rsid w:val="00971DB5"/>
    <w:rsid w:val="00971E10"/>
    <w:rsid w:val="00971F94"/>
    <w:rsid w:val="009720E9"/>
    <w:rsid w:val="00972530"/>
    <w:rsid w:val="009725E4"/>
    <w:rsid w:val="009726E7"/>
    <w:rsid w:val="009727C7"/>
    <w:rsid w:val="0097280F"/>
    <w:rsid w:val="009728B3"/>
    <w:rsid w:val="00972978"/>
    <w:rsid w:val="00972AFF"/>
    <w:rsid w:val="00972B6D"/>
    <w:rsid w:val="00972DCB"/>
    <w:rsid w:val="00972F4E"/>
    <w:rsid w:val="0097301D"/>
    <w:rsid w:val="009730AA"/>
    <w:rsid w:val="0097322A"/>
    <w:rsid w:val="00973231"/>
    <w:rsid w:val="0097324F"/>
    <w:rsid w:val="009732D0"/>
    <w:rsid w:val="0097338B"/>
    <w:rsid w:val="00973433"/>
    <w:rsid w:val="009734B4"/>
    <w:rsid w:val="009734CE"/>
    <w:rsid w:val="009735F6"/>
    <w:rsid w:val="00973654"/>
    <w:rsid w:val="0097371E"/>
    <w:rsid w:val="009738A0"/>
    <w:rsid w:val="00973BC8"/>
    <w:rsid w:val="00974087"/>
    <w:rsid w:val="009742F2"/>
    <w:rsid w:val="0097433D"/>
    <w:rsid w:val="00974485"/>
    <w:rsid w:val="009744D5"/>
    <w:rsid w:val="009745A7"/>
    <w:rsid w:val="0097477C"/>
    <w:rsid w:val="00974880"/>
    <w:rsid w:val="009748DD"/>
    <w:rsid w:val="00974954"/>
    <w:rsid w:val="00974AD0"/>
    <w:rsid w:val="00974B95"/>
    <w:rsid w:val="00974CB4"/>
    <w:rsid w:val="00974CEB"/>
    <w:rsid w:val="00974D36"/>
    <w:rsid w:val="00974D96"/>
    <w:rsid w:val="00974F4D"/>
    <w:rsid w:val="0097509F"/>
    <w:rsid w:val="00975259"/>
    <w:rsid w:val="00975304"/>
    <w:rsid w:val="00975352"/>
    <w:rsid w:val="00975361"/>
    <w:rsid w:val="009754F0"/>
    <w:rsid w:val="009754F1"/>
    <w:rsid w:val="00975718"/>
    <w:rsid w:val="0097573F"/>
    <w:rsid w:val="009757BA"/>
    <w:rsid w:val="00975867"/>
    <w:rsid w:val="009758DA"/>
    <w:rsid w:val="009758F2"/>
    <w:rsid w:val="00975971"/>
    <w:rsid w:val="00975999"/>
    <w:rsid w:val="00975A20"/>
    <w:rsid w:val="00975CBF"/>
    <w:rsid w:val="00975F3B"/>
    <w:rsid w:val="00975FDD"/>
    <w:rsid w:val="0097616A"/>
    <w:rsid w:val="009761CF"/>
    <w:rsid w:val="00976243"/>
    <w:rsid w:val="00976284"/>
    <w:rsid w:val="00976352"/>
    <w:rsid w:val="009763C8"/>
    <w:rsid w:val="00976420"/>
    <w:rsid w:val="00976479"/>
    <w:rsid w:val="00976550"/>
    <w:rsid w:val="009765C6"/>
    <w:rsid w:val="009767C5"/>
    <w:rsid w:val="009768C9"/>
    <w:rsid w:val="00976918"/>
    <w:rsid w:val="00976B72"/>
    <w:rsid w:val="00976D6A"/>
    <w:rsid w:val="00977115"/>
    <w:rsid w:val="009771D4"/>
    <w:rsid w:val="00977202"/>
    <w:rsid w:val="009773C6"/>
    <w:rsid w:val="00977456"/>
    <w:rsid w:val="0097762D"/>
    <w:rsid w:val="009776CD"/>
    <w:rsid w:val="009776FC"/>
    <w:rsid w:val="00977848"/>
    <w:rsid w:val="00977931"/>
    <w:rsid w:val="00977B2B"/>
    <w:rsid w:val="00977BE4"/>
    <w:rsid w:val="00977D3E"/>
    <w:rsid w:val="00977E3C"/>
    <w:rsid w:val="00977E54"/>
    <w:rsid w:val="00980331"/>
    <w:rsid w:val="00980787"/>
    <w:rsid w:val="00980975"/>
    <w:rsid w:val="00980A7E"/>
    <w:rsid w:val="00980AE2"/>
    <w:rsid w:val="00980C2D"/>
    <w:rsid w:val="00980C3E"/>
    <w:rsid w:val="00980C91"/>
    <w:rsid w:val="00980EE1"/>
    <w:rsid w:val="00980FE6"/>
    <w:rsid w:val="0098111B"/>
    <w:rsid w:val="009812F2"/>
    <w:rsid w:val="009814F2"/>
    <w:rsid w:val="009815FE"/>
    <w:rsid w:val="00981670"/>
    <w:rsid w:val="009816E9"/>
    <w:rsid w:val="00981735"/>
    <w:rsid w:val="00981905"/>
    <w:rsid w:val="0098190C"/>
    <w:rsid w:val="009819F4"/>
    <w:rsid w:val="00981A6E"/>
    <w:rsid w:val="00981AA2"/>
    <w:rsid w:val="00981CF6"/>
    <w:rsid w:val="00981DA8"/>
    <w:rsid w:val="00981F70"/>
    <w:rsid w:val="00981FD9"/>
    <w:rsid w:val="00981FF1"/>
    <w:rsid w:val="00982133"/>
    <w:rsid w:val="00982140"/>
    <w:rsid w:val="009821AD"/>
    <w:rsid w:val="009821E4"/>
    <w:rsid w:val="0098237E"/>
    <w:rsid w:val="00982404"/>
    <w:rsid w:val="009825C1"/>
    <w:rsid w:val="009825CE"/>
    <w:rsid w:val="00982765"/>
    <w:rsid w:val="00982783"/>
    <w:rsid w:val="0098280D"/>
    <w:rsid w:val="00982C26"/>
    <w:rsid w:val="00982D03"/>
    <w:rsid w:val="00982E84"/>
    <w:rsid w:val="00983052"/>
    <w:rsid w:val="009831DD"/>
    <w:rsid w:val="00983394"/>
    <w:rsid w:val="00983658"/>
    <w:rsid w:val="009838E8"/>
    <w:rsid w:val="00983A4E"/>
    <w:rsid w:val="00983C08"/>
    <w:rsid w:val="00983CB6"/>
    <w:rsid w:val="00983CF3"/>
    <w:rsid w:val="00983DE8"/>
    <w:rsid w:val="00983F29"/>
    <w:rsid w:val="00983F82"/>
    <w:rsid w:val="0098409D"/>
    <w:rsid w:val="009840DE"/>
    <w:rsid w:val="009843CC"/>
    <w:rsid w:val="0098453E"/>
    <w:rsid w:val="00984601"/>
    <w:rsid w:val="00984810"/>
    <w:rsid w:val="00984854"/>
    <w:rsid w:val="009849E3"/>
    <w:rsid w:val="00984A60"/>
    <w:rsid w:val="00984A9E"/>
    <w:rsid w:val="00984BFA"/>
    <w:rsid w:val="00984D30"/>
    <w:rsid w:val="009852B0"/>
    <w:rsid w:val="009852BD"/>
    <w:rsid w:val="00985514"/>
    <w:rsid w:val="009855D5"/>
    <w:rsid w:val="009855E5"/>
    <w:rsid w:val="00985A0C"/>
    <w:rsid w:val="00985B73"/>
    <w:rsid w:val="00985BC8"/>
    <w:rsid w:val="00985C10"/>
    <w:rsid w:val="00985D24"/>
    <w:rsid w:val="00985E04"/>
    <w:rsid w:val="0098619B"/>
    <w:rsid w:val="009861BC"/>
    <w:rsid w:val="009863C7"/>
    <w:rsid w:val="009864DA"/>
    <w:rsid w:val="009864E9"/>
    <w:rsid w:val="009865E3"/>
    <w:rsid w:val="00986681"/>
    <w:rsid w:val="009866DE"/>
    <w:rsid w:val="0098688C"/>
    <w:rsid w:val="00986985"/>
    <w:rsid w:val="00986A21"/>
    <w:rsid w:val="00986A2F"/>
    <w:rsid w:val="00986A7A"/>
    <w:rsid w:val="00986C3D"/>
    <w:rsid w:val="00986D98"/>
    <w:rsid w:val="00986E92"/>
    <w:rsid w:val="00986ECB"/>
    <w:rsid w:val="009871DE"/>
    <w:rsid w:val="009871F7"/>
    <w:rsid w:val="0098724E"/>
    <w:rsid w:val="009872CA"/>
    <w:rsid w:val="00987454"/>
    <w:rsid w:val="00987487"/>
    <w:rsid w:val="00987838"/>
    <w:rsid w:val="0098796D"/>
    <w:rsid w:val="009879CF"/>
    <w:rsid w:val="00987A16"/>
    <w:rsid w:val="00987A8A"/>
    <w:rsid w:val="00987B69"/>
    <w:rsid w:val="00987CEC"/>
    <w:rsid w:val="00987E53"/>
    <w:rsid w:val="00987EA3"/>
    <w:rsid w:val="0099003A"/>
    <w:rsid w:val="009900B1"/>
    <w:rsid w:val="00990150"/>
    <w:rsid w:val="00990311"/>
    <w:rsid w:val="00990461"/>
    <w:rsid w:val="009904B2"/>
    <w:rsid w:val="00990502"/>
    <w:rsid w:val="009905D7"/>
    <w:rsid w:val="009905F7"/>
    <w:rsid w:val="009906C2"/>
    <w:rsid w:val="0099070C"/>
    <w:rsid w:val="00990863"/>
    <w:rsid w:val="00990963"/>
    <w:rsid w:val="00990982"/>
    <w:rsid w:val="00990B4E"/>
    <w:rsid w:val="009910BE"/>
    <w:rsid w:val="009910C0"/>
    <w:rsid w:val="009911A2"/>
    <w:rsid w:val="0099127B"/>
    <w:rsid w:val="009914B7"/>
    <w:rsid w:val="00991599"/>
    <w:rsid w:val="009916B5"/>
    <w:rsid w:val="009917E5"/>
    <w:rsid w:val="0099185B"/>
    <w:rsid w:val="009919A5"/>
    <w:rsid w:val="00991C23"/>
    <w:rsid w:val="00991CF0"/>
    <w:rsid w:val="00991D85"/>
    <w:rsid w:val="00992172"/>
    <w:rsid w:val="00992179"/>
    <w:rsid w:val="00992403"/>
    <w:rsid w:val="00992649"/>
    <w:rsid w:val="0099274F"/>
    <w:rsid w:val="00992A3E"/>
    <w:rsid w:val="00992C02"/>
    <w:rsid w:val="00992F00"/>
    <w:rsid w:val="00992FBC"/>
    <w:rsid w:val="0099317C"/>
    <w:rsid w:val="00993186"/>
    <w:rsid w:val="00993313"/>
    <w:rsid w:val="00993499"/>
    <w:rsid w:val="00993575"/>
    <w:rsid w:val="009935CF"/>
    <w:rsid w:val="0099364A"/>
    <w:rsid w:val="009937B5"/>
    <w:rsid w:val="00993914"/>
    <w:rsid w:val="009939D7"/>
    <w:rsid w:val="009939F9"/>
    <w:rsid w:val="00993B91"/>
    <w:rsid w:val="00994065"/>
    <w:rsid w:val="0099406A"/>
    <w:rsid w:val="009940B9"/>
    <w:rsid w:val="00994379"/>
    <w:rsid w:val="0099439E"/>
    <w:rsid w:val="009943FD"/>
    <w:rsid w:val="00994509"/>
    <w:rsid w:val="00994546"/>
    <w:rsid w:val="00994642"/>
    <w:rsid w:val="00994759"/>
    <w:rsid w:val="009949EE"/>
    <w:rsid w:val="00994A18"/>
    <w:rsid w:val="00994A45"/>
    <w:rsid w:val="00994B9E"/>
    <w:rsid w:val="00994C0F"/>
    <w:rsid w:val="00994D5C"/>
    <w:rsid w:val="00994DAE"/>
    <w:rsid w:val="00994ED2"/>
    <w:rsid w:val="0099504B"/>
    <w:rsid w:val="0099523F"/>
    <w:rsid w:val="009952F3"/>
    <w:rsid w:val="0099556D"/>
    <w:rsid w:val="00995639"/>
    <w:rsid w:val="00995718"/>
    <w:rsid w:val="00995776"/>
    <w:rsid w:val="009958D2"/>
    <w:rsid w:val="00995A4A"/>
    <w:rsid w:val="00995A5B"/>
    <w:rsid w:val="00995A64"/>
    <w:rsid w:val="00995ABE"/>
    <w:rsid w:val="00995C56"/>
    <w:rsid w:val="00995CB7"/>
    <w:rsid w:val="00995D63"/>
    <w:rsid w:val="00995E73"/>
    <w:rsid w:val="00995EB0"/>
    <w:rsid w:val="0099600E"/>
    <w:rsid w:val="0099605B"/>
    <w:rsid w:val="0099619A"/>
    <w:rsid w:val="0099619D"/>
    <w:rsid w:val="009962AF"/>
    <w:rsid w:val="009962DA"/>
    <w:rsid w:val="00996340"/>
    <w:rsid w:val="009964DE"/>
    <w:rsid w:val="00996544"/>
    <w:rsid w:val="009966E9"/>
    <w:rsid w:val="00996807"/>
    <w:rsid w:val="00996A0B"/>
    <w:rsid w:val="00996AAF"/>
    <w:rsid w:val="00996C03"/>
    <w:rsid w:val="00996D32"/>
    <w:rsid w:val="00996D4C"/>
    <w:rsid w:val="00996E32"/>
    <w:rsid w:val="00996E97"/>
    <w:rsid w:val="00997021"/>
    <w:rsid w:val="009971A3"/>
    <w:rsid w:val="009972B7"/>
    <w:rsid w:val="009973AE"/>
    <w:rsid w:val="0099740F"/>
    <w:rsid w:val="00997538"/>
    <w:rsid w:val="00997706"/>
    <w:rsid w:val="00997723"/>
    <w:rsid w:val="0099775F"/>
    <w:rsid w:val="009979C1"/>
    <w:rsid w:val="00997AF2"/>
    <w:rsid w:val="00997B10"/>
    <w:rsid w:val="00997DB0"/>
    <w:rsid w:val="00997FC2"/>
    <w:rsid w:val="009A0034"/>
    <w:rsid w:val="009A01B1"/>
    <w:rsid w:val="009A0354"/>
    <w:rsid w:val="009A0367"/>
    <w:rsid w:val="009A03A2"/>
    <w:rsid w:val="009A03B9"/>
    <w:rsid w:val="009A0400"/>
    <w:rsid w:val="009A0463"/>
    <w:rsid w:val="009A06F5"/>
    <w:rsid w:val="009A0730"/>
    <w:rsid w:val="009A07B6"/>
    <w:rsid w:val="009A0881"/>
    <w:rsid w:val="009A0957"/>
    <w:rsid w:val="009A0AE3"/>
    <w:rsid w:val="009A0C5B"/>
    <w:rsid w:val="009A0CAC"/>
    <w:rsid w:val="009A0D82"/>
    <w:rsid w:val="009A0DDE"/>
    <w:rsid w:val="009A0E88"/>
    <w:rsid w:val="009A0F39"/>
    <w:rsid w:val="009A0FB1"/>
    <w:rsid w:val="009A12CD"/>
    <w:rsid w:val="009A141A"/>
    <w:rsid w:val="009A14EF"/>
    <w:rsid w:val="009A1639"/>
    <w:rsid w:val="009A1818"/>
    <w:rsid w:val="009A185D"/>
    <w:rsid w:val="009A1A47"/>
    <w:rsid w:val="009A1C5A"/>
    <w:rsid w:val="009A1F14"/>
    <w:rsid w:val="009A1FD6"/>
    <w:rsid w:val="009A2006"/>
    <w:rsid w:val="009A23B2"/>
    <w:rsid w:val="009A242A"/>
    <w:rsid w:val="009A26B2"/>
    <w:rsid w:val="009A27B6"/>
    <w:rsid w:val="009A2918"/>
    <w:rsid w:val="009A2C32"/>
    <w:rsid w:val="009A2D8E"/>
    <w:rsid w:val="009A2E7F"/>
    <w:rsid w:val="009A2F70"/>
    <w:rsid w:val="009A2FF8"/>
    <w:rsid w:val="009A30DD"/>
    <w:rsid w:val="009A312D"/>
    <w:rsid w:val="009A328C"/>
    <w:rsid w:val="009A33C7"/>
    <w:rsid w:val="009A33CB"/>
    <w:rsid w:val="009A3479"/>
    <w:rsid w:val="009A36A1"/>
    <w:rsid w:val="009A380F"/>
    <w:rsid w:val="009A3AFD"/>
    <w:rsid w:val="009A3BC1"/>
    <w:rsid w:val="009A3CC8"/>
    <w:rsid w:val="009A3D4E"/>
    <w:rsid w:val="009A3E48"/>
    <w:rsid w:val="009A3FC7"/>
    <w:rsid w:val="009A4185"/>
    <w:rsid w:val="009A43A4"/>
    <w:rsid w:val="009A43F0"/>
    <w:rsid w:val="009A45A5"/>
    <w:rsid w:val="009A4658"/>
    <w:rsid w:val="009A484D"/>
    <w:rsid w:val="009A4894"/>
    <w:rsid w:val="009A497B"/>
    <w:rsid w:val="009A4A56"/>
    <w:rsid w:val="009A4A60"/>
    <w:rsid w:val="009A4A68"/>
    <w:rsid w:val="009A4A8E"/>
    <w:rsid w:val="009A4ADE"/>
    <w:rsid w:val="009A4AFA"/>
    <w:rsid w:val="009A4B2A"/>
    <w:rsid w:val="009A4BB8"/>
    <w:rsid w:val="009A4E4D"/>
    <w:rsid w:val="009A5153"/>
    <w:rsid w:val="009A5612"/>
    <w:rsid w:val="009A57D5"/>
    <w:rsid w:val="009A587B"/>
    <w:rsid w:val="009A58AA"/>
    <w:rsid w:val="009A58D2"/>
    <w:rsid w:val="009A5951"/>
    <w:rsid w:val="009A599C"/>
    <w:rsid w:val="009A59EA"/>
    <w:rsid w:val="009A59F8"/>
    <w:rsid w:val="009A5A95"/>
    <w:rsid w:val="009A5B83"/>
    <w:rsid w:val="009A5C47"/>
    <w:rsid w:val="009A5C59"/>
    <w:rsid w:val="009A5FDC"/>
    <w:rsid w:val="009A6051"/>
    <w:rsid w:val="009A60FC"/>
    <w:rsid w:val="009A6183"/>
    <w:rsid w:val="009A621C"/>
    <w:rsid w:val="009A6304"/>
    <w:rsid w:val="009A64E1"/>
    <w:rsid w:val="009A64E4"/>
    <w:rsid w:val="009A65A1"/>
    <w:rsid w:val="009A6691"/>
    <w:rsid w:val="009A67E6"/>
    <w:rsid w:val="009A6800"/>
    <w:rsid w:val="009A6B94"/>
    <w:rsid w:val="009A6C3C"/>
    <w:rsid w:val="009A6C94"/>
    <w:rsid w:val="009A6E86"/>
    <w:rsid w:val="009A6FB1"/>
    <w:rsid w:val="009A7000"/>
    <w:rsid w:val="009A7065"/>
    <w:rsid w:val="009A70DD"/>
    <w:rsid w:val="009A71D1"/>
    <w:rsid w:val="009A7256"/>
    <w:rsid w:val="009A7640"/>
    <w:rsid w:val="009A76D4"/>
    <w:rsid w:val="009A76EF"/>
    <w:rsid w:val="009A7758"/>
    <w:rsid w:val="009A791D"/>
    <w:rsid w:val="009A792F"/>
    <w:rsid w:val="009A7C55"/>
    <w:rsid w:val="009A7CCF"/>
    <w:rsid w:val="009A7E27"/>
    <w:rsid w:val="009A7E8C"/>
    <w:rsid w:val="009A7FD2"/>
    <w:rsid w:val="009A7FDC"/>
    <w:rsid w:val="009B012D"/>
    <w:rsid w:val="009B02AB"/>
    <w:rsid w:val="009B0406"/>
    <w:rsid w:val="009B043C"/>
    <w:rsid w:val="009B04AD"/>
    <w:rsid w:val="009B05F3"/>
    <w:rsid w:val="009B064D"/>
    <w:rsid w:val="009B0650"/>
    <w:rsid w:val="009B06D6"/>
    <w:rsid w:val="009B06E7"/>
    <w:rsid w:val="009B0720"/>
    <w:rsid w:val="009B094E"/>
    <w:rsid w:val="009B097C"/>
    <w:rsid w:val="009B0F5E"/>
    <w:rsid w:val="009B0FF9"/>
    <w:rsid w:val="009B1042"/>
    <w:rsid w:val="009B11E9"/>
    <w:rsid w:val="009B13C3"/>
    <w:rsid w:val="009B13DE"/>
    <w:rsid w:val="009B146D"/>
    <w:rsid w:val="009B1470"/>
    <w:rsid w:val="009B15C9"/>
    <w:rsid w:val="009B1601"/>
    <w:rsid w:val="009B1648"/>
    <w:rsid w:val="009B168D"/>
    <w:rsid w:val="009B192C"/>
    <w:rsid w:val="009B1AB0"/>
    <w:rsid w:val="009B1BFB"/>
    <w:rsid w:val="009B1DAA"/>
    <w:rsid w:val="009B1E07"/>
    <w:rsid w:val="009B1F33"/>
    <w:rsid w:val="009B22ED"/>
    <w:rsid w:val="009B242B"/>
    <w:rsid w:val="009B2500"/>
    <w:rsid w:val="009B25A7"/>
    <w:rsid w:val="009B278C"/>
    <w:rsid w:val="009B27B6"/>
    <w:rsid w:val="009B27D0"/>
    <w:rsid w:val="009B27EF"/>
    <w:rsid w:val="009B2895"/>
    <w:rsid w:val="009B2B03"/>
    <w:rsid w:val="009B2CD9"/>
    <w:rsid w:val="009B30FC"/>
    <w:rsid w:val="009B33DD"/>
    <w:rsid w:val="009B3400"/>
    <w:rsid w:val="009B3482"/>
    <w:rsid w:val="009B34EA"/>
    <w:rsid w:val="009B36C8"/>
    <w:rsid w:val="009B3917"/>
    <w:rsid w:val="009B3C11"/>
    <w:rsid w:val="009B3C48"/>
    <w:rsid w:val="009B3DC9"/>
    <w:rsid w:val="009B4179"/>
    <w:rsid w:val="009B4181"/>
    <w:rsid w:val="009B424F"/>
    <w:rsid w:val="009B43F3"/>
    <w:rsid w:val="009B43FB"/>
    <w:rsid w:val="009B4537"/>
    <w:rsid w:val="009B454C"/>
    <w:rsid w:val="009B4662"/>
    <w:rsid w:val="009B48C7"/>
    <w:rsid w:val="009B4A6D"/>
    <w:rsid w:val="009B4B2E"/>
    <w:rsid w:val="009B4F8C"/>
    <w:rsid w:val="009B5085"/>
    <w:rsid w:val="009B5089"/>
    <w:rsid w:val="009B50FC"/>
    <w:rsid w:val="009B517F"/>
    <w:rsid w:val="009B5213"/>
    <w:rsid w:val="009B538D"/>
    <w:rsid w:val="009B539B"/>
    <w:rsid w:val="009B53F7"/>
    <w:rsid w:val="009B53F8"/>
    <w:rsid w:val="009B54FB"/>
    <w:rsid w:val="009B5516"/>
    <w:rsid w:val="009B55A1"/>
    <w:rsid w:val="009B5715"/>
    <w:rsid w:val="009B580C"/>
    <w:rsid w:val="009B58B1"/>
    <w:rsid w:val="009B5927"/>
    <w:rsid w:val="009B5AC9"/>
    <w:rsid w:val="009B5B47"/>
    <w:rsid w:val="009B5C65"/>
    <w:rsid w:val="009B5D46"/>
    <w:rsid w:val="009B600D"/>
    <w:rsid w:val="009B60C7"/>
    <w:rsid w:val="009B6145"/>
    <w:rsid w:val="009B6239"/>
    <w:rsid w:val="009B62E1"/>
    <w:rsid w:val="009B636E"/>
    <w:rsid w:val="009B63EB"/>
    <w:rsid w:val="009B63FD"/>
    <w:rsid w:val="009B6453"/>
    <w:rsid w:val="009B64D1"/>
    <w:rsid w:val="009B6790"/>
    <w:rsid w:val="009B68FF"/>
    <w:rsid w:val="009B690F"/>
    <w:rsid w:val="009B6953"/>
    <w:rsid w:val="009B6A74"/>
    <w:rsid w:val="009B6A8F"/>
    <w:rsid w:val="009B6AC5"/>
    <w:rsid w:val="009B6C9E"/>
    <w:rsid w:val="009B6D15"/>
    <w:rsid w:val="009B6D1D"/>
    <w:rsid w:val="009B6D97"/>
    <w:rsid w:val="009B6FE5"/>
    <w:rsid w:val="009B704C"/>
    <w:rsid w:val="009B7069"/>
    <w:rsid w:val="009B706A"/>
    <w:rsid w:val="009B708B"/>
    <w:rsid w:val="009B718B"/>
    <w:rsid w:val="009B748C"/>
    <w:rsid w:val="009B76D9"/>
    <w:rsid w:val="009B7A89"/>
    <w:rsid w:val="009B7BE3"/>
    <w:rsid w:val="009B7D55"/>
    <w:rsid w:val="009B7DB5"/>
    <w:rsid w:val="009B7F0D"/>
    <w:rsid w:val="009C0011"/>
    <w:rsid w:val="009C00BE"/>
    <w:rsid w:val="009C0249"/>
    <w:rsid w:val="009C0311"/>
    <w:rsid w:val="009C0999"/>
    <w:rsid w:val="009C0A5D"/>
    <w:rsid w:val="009C0BBD"/>
    <w:rsid w:val="009C0DA1"/>
    <w:rsid w:val="009C1008"/>
    <w:rsid w:val="009C1262"/>
    <w:rsid w:val="009C1378"/>
    <w:rsid w:val="009C139D"/>
    <w:rsid w:val="009C1654"/>
    <w:rsid w:val="009C168B"/>
    <w:rsid w:val="009C186F"/>
    <w:rsid w:val="009C19E2"/>
    <w:rsid w:val="009C1A5D"/>
    <w:rsid w:val="009C1C36"/>
    <w:rsid w:val="009C1C85"/>
    <w:rsid w:val="009C1CE0"/>
    <w:rsid w:val="009C1E44"/>
    <w:rsid w:val="009C1E97"/>
    <w:rsid w:val="009C1F61"/>
    <w:rsid w:val="009C1FEF"/>
    <w:rsid w:val="009C2011"/>
    <w:rsid w:val="009C20DF"/>
    <w:rsid w:val="009C20E7"/>
    <w:rsid w:val="009C2112"/>
    <w:rsid w:val="009C250F"/>
    <w:rsid w:val="009C2593"/>
    <w:rsid w:val="009C25FA"/>
    <w:rsid w:val="009C26E9"/>
    <w:rsid w:val="009C27D6"/>
    <w:rsid w:val="009C281F"/>
    <w:rsid w:val="009C2BC8"/>
    <w:rsid w:val="009C2BF5"/>
    <w:rsid w:val="009C2D22"/>
    <w:rsid w:val="009C2D47"/>
    <w:rsid w:val="009C3250"/>
    <w:rsid w:val="009C3404"/>
    <w:rsid w:val="009C34F8"/>
    <w:rsid w:val="009C38C5"/>
    <w:rsid w:val="009C38E6"/>
    <w:rsid w:val="009C3A04"/>
    <w:rsid w:val="009C3A56"/>
    <w:rsid w:val="009C3B21"/>
    <w:rsid w:val="009C3B4D"/>
    <w:rsid w:val="009C3BCE"/>
    <w:rsid w:val="009C3BE6"/>
    <w:rsid w:val="009C3BFD"/>
    <w:rsid w:val="009C3D34"/>
    <w:rsid w:val="009C3D59"/>
    <w:rsid w:val="009C3DB7"/>
    <w:rsid w:val="009C3DE4"/>
    <w:rsid w:val="009C3E12"/>
    <w:rsid w:val="009C3F2B"/>
    <w:rsid w:val="009C4363"/>
    <w:rsid w:val="009C437F"/>
    <w:rsid w:val="009C44AA"/>
    <w:rsid w:val="009C45FF"/>
    <w:rsid w:val="009C4618"/>
    <w:rsid w:val="009C47CC"/>
    <w:rsid w:val="009C4A18"/>
    <w:rsid w:val="009C4A2D"/>
    <w:rsid w:val="009C4A60"/>
    <w:rsid w:val="009C4A93"/>
    <w:rsid w:val="009C4D92"/>
    <w:rsid w:val="009C4FC2"/>
    <w:rsid w:val="009C5049"/>
    <w:rsid w:val="009C50BD"/>
    <w:rsid w:val="009C5245"/>
    <w:rsid w:val="009C5354"/>
    <w:rsid w:val="009C552C"/>
    <w:rsid w:val="009C5568"/>
    <w:rsid w:val="009C5738"/>
    <w:rsid w:val="009C5764"/>
    <w:rsid w:val="009C5899"/>
    <w:rsid w:val="009C5B91"/>
    <w:rsid w:val="009C5C12"/>
    <w:rsid w:val="009C5FC8"/>
    <w:rsid w:val="009C5FD1"/>
    <w:rsid w:val="009C61C0"/>
    <w:rsid w:val="009C64D5"/>
    <w:rsid w:val="009C6610"/>
    <w:rsid w:val="009C674F"/>
    <w:rsid w:val="009C6BA0"/>
    <w:rsid w:val="009C6E01"/>
    <w:rsid w:val="009C6E18"/>
    <w:rsid w:val="009C725E"/>
    <w:rsid w:val="009C7511"/>
    <w:rsid w:val="009C75C3"/>
    <w:rsid w:val="009C7601"/>
    <w:rsid w:val="009C7772"/>
    <w:rsid w:val="009C77B8"/>
    <w:rsid w:val="009C7892"/>
    <w:rsid w:val="009C78A5"/>
    <w:rsid w:val="009C7909"/>
    <w:rsid w:val="009C795F"/>
    <w:rsid w:val="009C79D9"/>
    <w:rsid w:val="009C7AFC"/>
    <w:rsid w:val="009C7BEB"/>
    <w:rsid w:val="009C7EF4"/>
    <w:rsid w:val="009C7FD5"/>
    <w:rsid w:val="009D00DE"/>
    <w:rsid w:val="009D0220"/>
    <w:rsid w:val="009D0369"/>
    <w:rsid w:val="009D0400"/>
    <w:rsid w:val="009D057B"/>
    <w:rsid w:val="009D064F"/>
    <w:rsid w:val="009D07F2"/>
    <w:rsid w:val="009D0B33"/>
    <w:rsid w:val="009D0B4C"/>
    <w:rsid w:val="009D0D64"/>
    <w:rsid w:val="009D10D0"/>
    <w:rsid w:val="009D1365"/>
    <w:rsid w:val="009D1537"/>
    <w:rsid w:val="009D17A0"/>
    <w:rsid w:val="009D19D6"/>
    <w:rsid w:val="009D1A03"/>
    <w:rsid w:val="009D1A75"/>
    <w:rsid w:val="009D1B3C"/>
    <w:rsid w:val="009D1B8B"/>
    <w:rsid w:val="009D1C29"/>
    <w:rsid w:val="009D1D27"/>
    <w:rsid w:val="009D1F20"/>
    <w:rsid w:val="009D1F4E"/>
    <w:rsid w:val="009D2256"/>
    <w:rsid w:val="009D23C0"/>
    <w:rsid w:val="009D246D"/>
    <w:rsid w:val="009D24A6"/>
    <w:rsid w:val="009D256C"/>
    <w:rsid w:val="009D25D4"/>
    <w:rsid w:val="009D26D0"/>
    <w:rsid w:val="009D2718"/>
    <w:rsid w:val="009D27FE"/>
    <w:rsid w:val="009D297F"/>
    <w:rsid w:val="009D29B4"/>
    <w:rsid w:val="009D2C2F"/>
    <w:rsid w:val="009D2CC9"/>
    <w:rsid w:val="009D2D5B"/>
    <w:rsid w:val="009D2D8F"/>
    <w:rsid w:val="009D2E28"/>
    <w:rsid w:val="009D2E77"/>
    <w:rsid w:val="009D2ECE"/>
    <w:rsid w:val="009D315E"/>
    <w:rsid w:val="009D3371"/>
    <w:rsid w:val="009D34C5"/>
    <w:rsid w:val="009D34E7"/>
    <w:rsid w:val="009D36F5"/>
    <w:rsid w:val="009D3767"/>
    <w:rsid w:val="009D3B97"/>
    <w:rsid w:val="009D3CD9"/>
    <w:rsid w:val="009D3D47"/>
    <w:rsid w:val="009D3E34"/>
    <w:rsid w:val="009D3E68"/>
    <w:rsid w:val="009D3F33"/>
    <w:rsid w:val="009D4001"/>
    <w:rsid w:val="009D419A"/>
    <w:rsid w:val="009D4262"/>
    <w:rsid w:val="009D4331"/>
    <w:rsid w:val="009D458C"/>
    <w:rsid w:val="009D46B3"/>
    <w:rsid w:val="009D47B0"/>
    <w:rsid w:val="009D4820"/>
    <w:rsid w:val="009D4860"/>
    <w:rsid w:val="009D4900"/>
    <w:rsid w:val="009D4918"/>
    <w:rsid w:val="009D4A77"/>
    <w:rsid w:val="009D4AB3"/>
    <w:rsid w:val="009D4AD5"/>
    <w:rsid w:val="009D4AF9"/>
    <w:rsid w:val="009D4B16"/>
    <w:rsid w:val="009D5103"/>
    <w:rsid w:val="009D5354"/>
    <w:rsid w:val="009D5379"/>
    <w:rsid w:val="009D5A4E"/>
    <w:rsid w:val="009D5B7C"/>
    <w:rsid w:val="009D5BBC"/>
    <w:rsid w:val="009D5C1E"/>
    <w:rsid w:val="009D63B4"/>
    <w:rsid w:val="009D63CE"/>
    <w:rsid w:val="009D6514"/>
    <w:rsid w:val="009D6606"/>
    <w:rsid w:val="009D6863"/>
    <w:rsid w:val="009D6A8D"/>
    <w:rsid w:val="009D6B98"/>
    <w:rsid w:val="009D6CF0"/>
    <w:rsid w:val="009D6DEC"/>
    <w:rsid w:val="009D6E43"/>
    <w:rsid w:val="009D6EC5"/>
    <w:rsid w:val="009D71A4"/>
    <w:rsid w:val="009D7222"/>
    <w:rsid w:val="009D76CD"/>
    <w:rsid w:val="009D7795"/>
    <w:rsid w:val="009D78B1"/>
    <w:rsid w:val="009D78E9"/>
    <w:rsid w:val="009D794F"/>
    <w:rsid w:val="009D7E47"/>
    <w:rsid w:val="009E00BC"/>
    <w:rsid w:val="009E0222"/>
    <w:rsid w:val="009E02CD"/>
    <w:rsid w:val="009E031A"/>
    <w:rsid w:val="009E0322"/>
    <w:rsid w:val="009E0447"/>
    <w:rsid w:val="009E0463"/>
    <w:rsid w:val="009E0529"/>
    <w:rsid w:val="009E05C5"/>
    <w:rsid w:val="009E0683"/>
    <w:rsid w:val="009E069A"/>
    <w:rsid w:val="009E0888"/>
    <w:rsid w:val="009E08EB"/>
    <w:rsid w:val="009E0ABC"/>
    <w:rsid w:val="009E0AE0"/>
    <w:rsid w:val="009E0B5D"/>
    <w:rsid w:val="009E0EBE"/>
    <w:rsid w:val="009E10D1"/>
    <w:rsid w:val="009E131D"/>
    <w:rsid w:val="009E1365"/>
    <w:rsid w:val="009E1467"/>
    <w:rsid w:val="009E155C"/>
    <w:rsid w:val="009E169A"/>
    <w:rsid w:val="009E16F4"/>
    <w:rsid w:val="009E1857"/>
    <w:rsid w:val="009E189C"/>
    <w:rsid w:val="009E18DD"/>
    <w:rsid w:val="009E18EF"/>
    <w:rsid w:val="009E1A79"/>
    <w:rsid w:val="009E1B0D"/>
    <w:rsid w:val="009E1B83"/>
    <w:rsid w:val="009E1B8A"/>
    <w:rsid w:val="009E1C6C"/>
    <w:rsid w:val="009E1C9B"/>
    <w:rsid w:val="009E1D5E"/>
    <w:rsid w:val="009E1D8A"/>
    <w:rsid w:val="009E2128"/>
    <w:rsid w:val="009E2386"/>
    <w:rsid w:val="009E267B"/>
    <w:rsid w:val="009E278E"/>
    <w:rsid w:val="009E2795"/>
    <w:rsid w:val="009E27CD"/>
    <w:rsid w:val="009E288F"/>
    <w:rsid w:val="009E2A8B"/>
    <w:rsid w:val="009E2A93"/>
    <w:rsid w:val="009E2D5C"/>
    <w:rsid w:val="009E3144"/>
    <w:rsid w:val="009E3325"/>
    <w:rsid w:val="009E33E6"/>
    <w:rsid w:val="009E3445"/>
    <w:rsid w:val="009E349E"/>
    <w:rsid w:val="009E398B"/>
    <w:rsid w:val="009E39B7"/>
    <w:rsid w:val="009E39CA"/>
    <w:rsid w:val="009E3A30"/>
    <w:rsid w:val="009E3AA7"/>
    <w:rsid w:val="009E3B25"/>
    <w:rsid w:val="009E3D10"/>
    <w:rsid w:val="009E3D1D"/>
    <w:rsid w:val="009E3D43"/>
    <w:rsid w:val="009E3EDB"/>
    <w:rsid w:val="009E3F7A"/>
    <w:rsid w:val="009E3FDF"/>
    <w:rsid w:val="009E402C"/>
    <w:rsid w:val="009E41E9"/>
    <w:rsid w:val="009E428D"/>
    <w:rsid w:val="009E42ED"/>
    <w:rsid w:val="009E4358"/>
    <w:rsid w:val="009E440D"/>
    <w:rsid w:val="009E4437"/>
    <w:rsid w:val="009E471A"/>
    <w:rsid w:val="009E47D1"/>
    <w:rsid w:val="009E497B"/>
    <w:rsid w:val="009E4ACB"/>
    <w:rsid w:val="009E4B28"/>
    <w:rsid w:val="009E4FBF"/>
    <w:rsid w:val="009E5258"/>
    <w:rsid w:val="009E5337"/>
    <w:rsid w:val="009E5356"/>
    <w:rsid w:val="009E5366"/>
    <w:rsid w:val="009E53B3"/>
    <w:rsid w:val="009E562D"/>
    <w:rsid w:val="009E5669"/>
    <w:rsid w:val="009E590B"/>
    <w:rsid w:val="009E59C8"/>
    <w:rsid w:val="009E59E2"/>
    <w:rsid w:val="009E5B89"/>
    <w:rsid w:val="009E5C72"/>
    <w:rsid w:val="009E5CD6"/>
    <w:rsid w:val="009E5DE9"/>
    <w:rsid w:val="009E5DF5"/>
    <w:rsid w:val="009E5F92"/>
    <w:rsid w:val="009E5FC5"/>
    <w:rsid w:val="009E5FCB"/>
    <w:rsid w:val="009E6474"/>
    <w:rsid w:val="009E6573"/>
    <w:rsid w:val="009E6693"/>
    <w:rsid w:val="009E692C"/>
    <w:rsid w:val="009E69B8"/>
    <w:rsid w:val="009E6C45"/>
    <w:rsid w:val="009E6CF2"/>
    <w:rsid w:val="009E6D27"/>
    <w:rsid w:val="009E6E87"/>
    <w:rsid w:val="009E709D"/>
    <w:rsid w:val="009E7118"/>
    <w:rsid w:val="009E7143"/>
    <w:rsid w:val="009E73A5"/>
    <w:rsid w:val="009E7576"/>
    <w:rsid w:val="009E7695"/>
    <w:rsid w:val="009E78D8"/>
    <w:rsid w:val="009E79F0"/>
    <w:rsid w:val="009E7A2A"/>
    <w:rsid w:val="009E7B6C"/>
    <w:rsid w:val="009E7BD0"/>
    <w:rsid w:val="009E7CA0"/>
    <w:rsid w:val="009E7D13"/>
    <w:rsid w:val="009E7D4C"/>
    <w:rsid w:val="009E7DFD"/>
    <w:rsid w:val="009E7E76"/>
    <w:rsid w:val="009E7FF9"/>
    <w:rsid w:val="009E7FFD"/>
    <w:rsid w:val="009F005E"/>
    <w:rsid w:val="009F0348"/>
    <w:rsid w:val="009F048F"/>
    <w:rsid w:val="009F0509"/>
    <w:rsid w:val="009F0576"/>
    <w:rsid w:val="009F07B3"/>
    <w:rsid w:val="009F07B9"/>
    <w:rsid w:val="009F0811"/>
    <w:rsid w:val="009F081D"/>
    <w:rsid w:val="009F08A4"/>
    <w:rsid w:val="009F08BB"/>
    <w:rsid w:val="009F08EF"/>
    <w:rsid w:val="009F097C"/>
    <w:rsid w:val="009F0CA5"/>
    <w:rsid w:val="009F0D0C"/>
    <w:rsid w:val="009F0D0D"/>
    <w:rsid w:val="009F0D79"/>
    <w:rsid w:val="009F1039"/>
    <w:rsid w:val="009F149F"/>
    <w:rsid w:val="009F15A2"/>
    <w:rsid w:val="009F15C3"/>
    <w:rsid w:val="009F178F"/>
    <w:rsid w:val="009F17CA"/>
    <w:rsid w:val="009F186C"/>
    <w:rsid w:val="009F19C7"/>
    <w:rsid w:val="009F1B8E"/>
    <w:rsid w:val="009F1D34"/>
    <w:rsid w:val="009F1D77"/>
    <w:rsid w:val="009F1E30"/>
    <w:rsid w:val="009F1E77"/>
    <w:rsid w:val="009F1F41"/>
    <w:rsid w:val="009F1F57"/>
    <w:rsid w:val="009F212A"/>
    <w:rsid w:val="009F216D"/>
    <w:rsid w:val="009F24D8"/>
    <w:rsid w:val="009F25D1"/>
    <w:rsid w:val="009F281C"/>
    <w:rsid w:val="009F296F"/>
    <w:rsid w:val="009F2AF7"/>
    <w:rsid w:val="009F2BBE"/>
    <w:rsid w:val="009F2E3C"/>
    <w:rsid w:val="009F3038"/>
    <w:rsid w:val="009F30FB"/>
    <w:rsid w:val="009F310E"/>
    <w:rsid w:val="009F32A4"/>
    <w:rsid w:val="009F32C1"/>
    <w:rsid w:val="009F35D9"/>
    <w:rsid w:val="009F3876"/>
    <w:rsid w:val="009F38B3"/>
    <w:rsid w:val="009F3975"/>
    <w:rsid w:val="009F3ADF"/>
    <w:rsid w:val="009F3D1C"/>
    <w:rsid w:val="009F3D1E"/>
    <w:rsid w:val="009F3E40"/>
    <w:rsid w:val="009F40DE"/>
    <w:rsid w:val="009F41BD"/>
    <w:rsid w:val="009F4439"/>
    <w:rsid w:val="009F44FC"/>
    <w:rsid w:val="009F494D"/>
    <w:rsid w:val="009F4B1D"/>
    <w:rsid w:val="009F4BB4"/>
    <w:rsid w:val="009F4C04"/>
    <w:rsid w:val="009F4D37"/>
    <w:rsid w:val="009F4D89"/>
    <w:rsid w:val="009F4D92"/>
    <w:rsid w:val="009F4DBB"/>
    <w:rsid w:val="009F4F0B"/>
    <w:rsid w:val="009F4F74"/>
    <w:rsid w:val="009F50BD"/>
    <w:rsid w:val="009F51B1"/>
    <w:rsid w:val="009F5348"/>
    <w:rsid w:val="009F5704"/>
    <w:rsid w:val="009F588F"/>
    <w:rsid w:val="009F58D5"/>
    <w:rsid w:val="009F5A05"/>
    <w:rsid w:val="009F5A62"/>
    <w:rsid w:val="009F5BEA"/>
    <w:rsid w:val="009F5C8B"/>
    <w:rsid w:val="009F5FEF"/>
    <w:rsid w:val="009F613D"/>
    <w:rsid w:val="009F6204"/>
    <w:rsid w:val="009F65D0"/>
    <w:rsid w:val="009F65EB"/>
    <w:rsid w:val="009F665A"/>
    <w:rsid w:val="009F6822"/>
    <w:rsid w:val="009F6827"/>
    <w:rsid w:val="009F685A"/>
    <w:rsid w:val="009F6860"/>
    <w:rsid w:val="009F6B45"/>
    <w:rsid w:val="009F6B8C"/>
    <w:rsid w:val="009F6BA3"/>
    <w:rsid w:val="009F6C2E"/>
    <w:rsid w:val="009F6C3B"/>
    <w:rsid w:val="009F6C72"/>
    <w:rsid w:val="009F6DD9"/>
    <w:rsid w:val="009F6EA8"/>
    <w:rsid w:val="009F703B"/>
    <w:rsid w:val="009F7049"/>
    <w:rsid w:val="009F7062"/>
    <w:rsid w:val="009F7073"/>
    <w:rsid w:val="009F70DA"/>
    <w:rsid w:val="009F718C"/>
    <w:rsid w:val="009F7355"/>
    <w:rsid w:val="009F746F"/>
    <w:rsid w:val="009F773D"/>
    <w:rsid w:val="009F78CE"/>
    <w:rsid w:val="009F7969"/>
    <w:rsid w:val="009F7985"/>
    <w:rsid w:val="009F79E7"/>
    <w:rsid w:val="009F7B79"/>
    <w:rsid w:val="009F7C31"/>
    <w:rsid w:val="009F7D44"/>
    <w:rsid w:val="009F7FA0"/>
    <w:rsid w:val="00A000EE"/>
    <w:rsid w:val="00A0011E"/>
    <w:rsid w:val="00A00139"/>
    <w:rsid w:val="00A00305"/>
    <w:rsid w:val="00A00467"/>
    <w:rsid w:val="00A004AC"/>
    <w:rsid w:val="00A00535"/>
    <w:rsid w:val="00A00543"/>
    <w:rsid w:val="00A005A6"/>
    <w:rsid w:val="00A005BC"/>
    <w:rsid w:val="00A005E2"/>
    <w:rsid w:val="00A007BC"/>
    <w:rsid w:val="00A009CB"/>
    <w:rsid w:val="00A00AB4"/>
    <w:rsid w:val="00A00B16"/>
    <w:rsid w:val="00A00B3B"/>
    <w:rsid w:val="00A00B6A"/>
    <w:rsid w:val="00A00BB5"/>
    <w:rsid w:val="00A00D0C"/>
    <w:rsid w:val="00A00EB1"/>
    <w:rsid w:val="00A00EC3"/>
    <w:rsid w:val="00A0103B"/>
    <w:rsid w:val="00A01296"/>
    <w:rsid w:val="00A012F4"/>
    <w:rsid w:val="00A013CE"/>
    <w:rsid w:val="00A01465"/>
    <w:rsid w:val="00A014EC"/>
    <w:rsid w:val="00A01573"/>
    <w:rsid w:val="00A015D8"/>
    <w:rsid w:val="00A01704"/>
    <w:rsid w:val="00A017ED"/>
    <w:rsid w:val="00A019AF"/>
    <w:rsid w:val="00A01B65"/>
    <w:rsid w:val="00A01C83"/>
    <w:rsid w:val="00A01D3A"/>
    <w:rsid w:val="00A021BF"/>
    <w:rsid w:val="00A021FA"/>
    <w:rsid w:val="00A023DE"/>
    <w:rsid w:val="00A0243A"/>
    <w:rsid w:val="00A028EC"/>
    <w:rsid w:val="00A02BA4"/>
    <w:rsid w:val="00A02BF1"/>
    <w:rsid w:val="00A02CD3"/>
    <w:rsid w:val="00A02DE0"/>
    <w:rsid w:val="00A02DF2"/>
    <w:rsid w:val="00A02E7B"/>
    <w:rsid w:val="00A02F10"/>
    <w:rsid w:val="00A02FD3"/>
    <w:rsid w:val="00A03022"/>
    <w:rsid w:val="00A03053"/>
    <w:rsid w:val="00A031A0"/>
    <w:rsid w:val="00A032E1"/>
    <w:rsid w:val="00A0340D"/>
    <w:rsid w:val="00A034F8"/>
    <w:rsid w:val="00A0354F"/>
    <w:rsid w:val="00A03730"/>
    <w:rsid w:val="00A03765"/>
    <w:rsid w:val="00A037BE"/>
    <w:rsid w:val="00A039DB"/>
    <w:rsid w:val="00A039EC"/>
    <w:rsid w:val="00A03AE5"/>
    <w:rsid w:val="00A03B4A"/>
    <w:rsid w:val="00A03E00"/>
    <w:rsid w:val="00A03EE7"/>
    <w:rsid w:val="00A03FF8"/>
    <w:rsid w:val="00A04253"/>
    <w:rsid w:val="00A04299"/>
    <w:rsid w:val="00A04896"/>
    <w:rsid w:val="00A049C4"/>
    <w:rsid w:val="00A04A94"/>
    <w:rsid w:val="00A04AEB"/>
    <w:rsid w:val="00A04C12"/>
    <w:rsid w:val="00A05138"/>
    <w:rsid w:val="00A05316"/>
    <w:rsid w:val="00A05365"/>
    <w:rsid w:val="00A05430"/>
    <w:rsid w:val="00A05546"/>
    <w:rsid w:val="00A0569B"/>
    <w:rsid w:val="00A0573D"/>
    <w:rsid w:val="00A05A01"/>
    <w:rsid w:val="00A05A0A"/>
    <w:rsid w:val="00A05A52"/>
    <w:rsid w:val="00A05AF9"/>
    <w:rsid w:val="00A05E42"/>
    <w:rsid w:val="00A05F16"/>
    <w:rsid w:val="00A05FFC"/>
    <w:rsid w:val="00A06015"/>
    <w:rsid w:val="00A062E6"/>
    <w:rsid w:val="00A063BB"/>
    <w:rsid w:val="00A06710"/>
    <w:rsid w:val="00A0677E"/>
    <w:rsid w:val="00A0679B"/>
    <w:rsid w:val="00A067D2"/>
    <w:rsid w:val="00A06814"/>
    <w:rsid w:val="00A06827"/>
    <w:rsid w:val="00A0685E"/>
    <w:rsid w:val="00A0689B"/>
    <w:rsid w:val="00A06908"/>
    <w:rsid w:val="00A0693D"/>
    <w:rsid w:val="00A06B18"/>
    <w:rsid w:val="00A06BBF"/>
    <w:rsid w:val="00A06FB5"/>
    <w:rsid w:val="00A07018"/>
    <w:rsid w:val="00A0730A"/>
    <w:rsid w:val="00A07322"/>
    <w:rsid w:val="00A07441"/>
    <w:rsid w:val="00A0745E"/>
    <w:rsid w:val="00A07727"/>
    <w:rsid w:val="00A078F7"/>
    <w:rsid w:val="00A07987"/>
    <w:rsid w:val="00A079DE"/>
    <w:rsid w:val="00A079E6"/>
    <w:rsid w:val="00A07A57"/>
    <w:rsid w:val="00A07ACE"/>
    <w:rsid w:val="00A07B73"/>
    <w:rsid w:val="00A07CB7"/>
    <w:rsid w:val="00A07D72"/>
    <w:rsid w:val="00A07E0A"/>
    <w:rsid w:val="00A10226"/>
    <w:rsid w:val="00A10265"/>
    <w:rsid w:val="00A102E3"/>
    <w:rsid w:val="00A102E4"/>
    <w:rsid w:val="00A1048E"/>
    <w:rsid w:val="00A10606"/>
    <w:rsid w:val="00A1061C"/>
    <w:rsid w:val="00A1074D"/>
    <w:rsid w:val="00A10856"/>
    <w:rsid w:val="00A10861"/>
    <w:rsid w:val="00A108EB"/>
    <w:rsid w:val="00A10BC7"/>
    <w:rsid w:val="00A10C3E"/>
    <w:rsid w:val="00A10D32"/>
    <w:rsid w:val="00A10D3C"/>
    <w:rsid w:val="00A10E26"/>
    <w:rsid w:val="00A10F2E"/>
    <w:rsid w:val="00A111C1"/>
    <w:rsid w:val="00A11226"/>
    <w:rsid w:val="00A1122B"/>
    <w:rsid w:val="00A11381"/>
    <w:rsid w:val="00A113AD"/>
    <w:rsid w:val="00A11533"/>
    <w:rsid w:val="00A117B7"/>
    <w:rsid w:val="00A11A67"/>
    <w:rsid w:val="00A11A71"/>
    <w:rsid w:val="00A11B35"/>
    <w:rsid w:val="00A11B61"/>
    <w:rsid w:val="00A11D21"/>
    <w:rsid w:val="00A11DFA"/>
    <w:rsid w:val="00A11E40"/>
    <w:rsid w:val="00A11F1C"/>
    <w:rsid w:val="00A11FC2"/>
    <w:rsid w:val="00A12061"/>
    <w:rsid w:val="00A120D6"/>
    <w:rsid w:val="00A1224F"/>
    <w:rsid w:val="00A12512"/>
    <w:rsid w:val="00A12548"/>
    <w:rsid w:val="00A12765"/>
    <w:rsid w:val="00A128C0"/>
    <w:rsid w:val="00A12914"/>
    <w:rsid w:val="00A1294E"/>
    <w:rsid w:val="00A12BCB"/>
    <w:rsid w:val="00A12E6F"/>
    <w:rsid w:val="00A1300B"/>
    <w:rsid w:val="00A1307E"/>
    <w:rsid w:val="00A13119"/>
    <w:rsid w:val="00A1323A"/>
    <w:rsid w:val="00A13571"/>
    <w:rsid w:val="00A1367A"/>
    <w:rsid w:val="00A137F0"/>
    <w:rsid w:val="00A13AD2"/>
    <w:rsid w:val="00A13B0D"/>
    <w:rsid w:val="00A13C0A"/>
    <w:rsid w:val="00A14282"/>
    <w:rsid w:val="00A142E9"/>
    <w:rsid w:val="00A14559"/>
    <w:rsid w:val="00A1467C"/>
    <w:rsid w:val="00A146F8"/>
    <w:rsid w:val="00A14714"/>
    <w:rsid w:val="00A14852"/>
    <w:rsid w:val="00A148AB"/>
    <w:rsid w:val="00A149D4"/>
    <w:rsid w:val="00A14A5B"/>
    <w:rsid w:val="00A14A6B"/>
    <w:rsid w:val="00A14B70"/>
    <w:rsid w:val="00A14D0A"/>
    <w:rsid w:val="00A14D19"/>
    <w:rsid w:val="00A14D9F"/>
    <w:rsid w:val="00A14E15"/>
    <w:rsid w:val="00A14E2C"/>
    <w:rsid w:val="00A14E33"/>
    <w:rsid w:val="00A14F20"/>
    <w:rsid w:val="00A14F37"/>
    <w:rsid w:val="00A14F4D"/>
    <w:rsid w:val="00A14F6F"/>
    <w:rsid w:val="00A14FCF"/>
    <w:rsid w:val="00A150F6"/>
    <w:rsid w:val="00A151DF"/>
    <w:rsid w:val="00A1533F"/>
    <w:rsid w:val="00A153E9"/>
    <w:rsid w:val="00A15446"/>
    <w:rsid w:val="00A15618"/>
    <w:rsid w:val="00A1591A"/>
    <w:rsid w:val="00A15A67"/>
    <w:rsid w:val="00A15D60"/>
    <w:rsid w:val="00A15E89"/>
    <w:rsid w:val="00A16280"/>
    <w:rsid w:val="00A1654F"/>
    <w:rsid w:val="00A16599"/>
    <w:rsid w:val="00A16664"/>
    <w:rsid w:val="00A167F9"/>
    <w:rsid w:val="00A168A4"/>
    <w:rsid w:val="00A168BE"/>
    <w:rsid w:val="00A16B1F"/>
    <w:rsid w:val="00A16C36"/>
    <w:rsid w:val="00A16FF9"/>
    <w:rsid w:val="00A1708B"/>
    <w:rsid w:val="00A1741D"/>
    <w:rsid w:val="00A17632"/>
    <w:rsid w:val="00A17739"/>
    <w:rsid w:val="00A1774B"/>
    <w:rsid w:val="00A17ACC"/>
    <w:rsid w:val="00A17B6E"/>
    <w:rsid w:val="00A17D4B"/>
    <w:rsid w:val="00A17D65"/>
    <w:rsid w:val="00A20051"/>
    <w:rsid w:val="00A20092"/>
    <w:rsid w:val="00A201B4"/>
    <w:rsid w:val="00A201C1"/>
    <w:rsid w:val="00A20250"/>
    <w:rsid w:val="00A20282"/>
    <w:rsid w:val="00A20420"/>
    <w:rsid w:val="00A20453"/>
    <w:rsid w:val="00A20488"/>
    <w:rsid w:val="00A206EB"/>
    <w:rsid w:val="00A209B6"/>
    <w:rsid w:val="00A20D52"/>
    <w:rsid w:val="00A20DD5"/>
    <w:rsid w:val="00A20FE4"/>
    <w:rsid w:val="00A210A1"/>
    <w:rsid w:val="00A2118F"/>
    <w:rsid w:val="00A2137E"/>
    <w:rsid w:val="00A214C6"/>
    <w:rsid w:val="00A21644"/>
    <w:rsid w:val="00A217CC"/>
    <w:rsid w:val="00A217DE"/>
    <w:rsid w:val="00A21819"/>
    <w:rsid w:val="00A2185D"/>
    <w:rsid w:val="00A21A2B"/>
    <w:rsid w:val="00A21BC7"/>
    <w:rsid w:val="00A21D1A"/>
    <w:rsid w:val="00A21F57"/>
    <w:rsid w:val="00A2213B"/>
    <w:rsid w:val="00A2224A"/>
    <w:rsid w:val="00A22456"/>
    <w:rsid w:val="00A2255C"/>
    <w:rsid w:val="00A225AD"/>
    <w:rsid w:val="00A22680"/>
    <w:rsid w:val="00A22831"/>
    <w:rsid w:val="00A22B08"/>
    <w:rsid w:val="00A22B76"/>
    <w:rsid w:val="00A22D97"/>
    <w:rsid w:val="00A22F3D"/>
    <w:rsid w:val="00A22FB3"/>
    <w:rsid w:val="00A2303F"/>
    <w:rsid w:val="00A230DD"/>
    <w:rsid w:val="00A230E6"/>
    <w:rsid w:val="00A231CA"/>
    <w:rsid w:val="00A23226"/>
    <w:rsid w:val="00A23556"/>
    <w:rsid w:val="00A2359C"/>
    <w:rsid w:val="00A2360C"/>
    <w:rsid w:val="00A2366E"/>
    <w:rsid w:val="00A23895"/>
    <w:rsid w:val="00A2395B"/>
    <w:rsid w:val="00A239D3"/>
    <w:rsid w:val="00A23A8A"/>
    <w:rsid w:val="00A23B24"/>
    <w:rsid w:val="00A23BD7"/>
    <w:rsid w:val="00A23C1B"/>
    <w:rsid w:val="00A23C36"/>
    <w:rsid w:val="00A23C59"/>
    <w:rsid w:val="00A23D03"/>
    <w:rsid w:val="00A23D7E"/>
    <w:rsid w:val="00A23D8A"/>
    <w:rsid w:val="00A23F29"/>
    <w:rsid w:val="00A23F35"/>
    <w:rsid w:val="00A240B2"/>
    <w:rsid w:val="00A240E7"/>
    <w:rsid w:val="00A240FD"/>
    <w:rsid w:val="00A241A6"/>
    <w:rsid w:val="00A2426C"/>
    <w:rsid w:val="00A2428C"/>
    <w:rsid w:val="00A24322"/>
    <w:rsid w:val="00A243B2"/>
    <w:rsid w:val="00A243E4"/>
    <w:rsid w:val="00A24606"/>
    <w:rsid w:val="00A2460F"/>
    <w:rsid w:val="00A2474E"/>
    <w:rsid w:val="00A2487A"/>
    <w:rsid w:val="00A2493E"/>
    <w:rsid w:val="00A24B00"/>
    <w:rsid w:val="00A24B2F"/>
    <w:rsid w:val="00A24CEC"/>
    <w:rsid w:val="00A25043"/>
    <w:rsid w:val="00A251DF"/>
    <w:rsid w:val="00A25295"/>
    <w:rsid w:val="00A252A8"/>
    <w:rsid w:val="00A25450"/>
    <w:rsid w:val="00A25499"/>
    <w:rsid w:val="00A25513"/>
    <w:rsid w:val="00A2557D"/>
    <w:rsid w:val="00A25728"/>
    <w:rsid w:val="00A2596D"/>
    <w:rsid w:val="00A259AC"/>
    <w:rsid w:val="00A25C1F"/>
    <w:rsid w:val="00A25C8C"/>
    <w:rsid w:val="00A25FD9"/>
    <w:rsid w:val="00A2603E"/>
    <w:rsid w:val="00A2615A"/>
    <w:rsid w:val="00A2626B"/>
    <w:rsid w:val="00A26386"/>
    <w:rsid w:val="00A2647F"/>
    <w:rsid w:val="00A264AB"/>
    <w:rsid w:val="00A266FC"/>
    <w:rsid w:val="00A26724"/>
    <w:rsid w:val="00A267CC"/>
    <w:rsid w:val="00A267DC"/>
    <w:rsid w:val="00A2682E"/>
    <w:rsid w:val="00A26A6B"/>
    <w:rsid w:val="00A26BD9"/>
    <w:rsid w:val="00A26C62"/>
    <w:rsid w:val="00A26CFD"/>
    <w:rsid w:val="00A26DA6"/>
    <w:rsid w:val="00A26E14"/>
    <w:rsid w:val="00A26E41"/>
    <w:rsid w:val="00A26EB9"/>
    <w:rsid w:val="00A26EFD"/>
    <w:rsid w:val="00A27072"/>
    <w:rsid w:val="00A27105"/>
    <w:rsid w:val="00A271D5"/>
    <w:rsid w:val="00A271FC"/>
    <w:rsid w:val="00A2726A"/>
    <w:rsid w:val="00A272BF"/>
    <w:rsid w:val="00A274F9"/>
    <w:rsid w:val="00A27784"/>
    <w:rsid w:val="00A2790A"/>
    <w:rsid w:val="00A279E8"/>
    <w:rsid w:val="00A27AD5"/>
    <w:rsid w:val="00A27AED"/>
    <w:rsid w:val="00A27E57"/>
    <w:rsid w:val="00A27E7D"/>
    <w:rsid w:val="00A27EBA"/>
    <w:rsid w:val="00A27F84"/>
    <w:rsid w:val="00A27FAC"/>
    <w:rsid w:val="00A300CE"/>
    <w:rsid w:val="00A30230"/>
    <w:rsid w:val="00A30260"/>
    <w:rsid w:val="00A3036A"/>
    <w:rsid w:val="00A30373"/>
    <w:rsid w:val="00A30514"/>
    <w:rsid w:val="00A30616"/>
    <w:rsid w:val="00A306D0"/>
    <w:rsid w:val="00A30775"/>
    <w:rsid w:val="00A30923"/>
    <w:rsid w:val="00A30937"/>
    <w:rsid w:val="00A30974"/>
    <w:rsid w:val="00A30B31"/>
    <w:rsid w:val="00A30D89"/>
    <w:rsid w:val="00A30F22"/>
    <w:rsid w:val="00A3104F"/>
    <w:rsid w:val="00A31101"/>
    <w:rsid w:val="00A31365"/>
    <w:rsid w:val="00A31372"/>
    <w:rsid w:val="00A3142C"/>
    <w:rsid w:val="00A31433"/>
    <w:rsid w:val="00A314C0"/>
    <w:rsid w:val="00A31562"/>
    <w:rsid w:val="00A319C4"/>
    <w:rsid w:val="00A31A2D"/>
    <w:rsid w:val="00A31B02"/>
    <w:rsid w:val="00A31CC2"/>
    <w:rsid w:val="00A31D81"/>
    <w:rsid w:val="00A31E17"/>
    <w:rsid w:val="00A32015"/>
    <w:rsid w:val="00A32018"/>
    <w:rsid w:val="00A321CA"/>
    <w:rsid w:val="00A3225E"/>
    <w:rsid w:val="00A3244F"/>
    <w:rsid w:val="00A32760"/>
    <w:rsid w:val="00A327C0"/>
    <w:rsid w:val="00A328D9"/>
    <w:rsid w:val="00A32A57"/>
    <w:rsid w:val="00A32B3E"/>
    <w:rsid w:val="00A32C2E"/>
    <w:rsid w:val="00A32DD6"/>
    <w:rsid w:val="00A32DF4"/>
    <w:rsid w:val="00A32E85"/>
    <w:rsid w:val="00A33154"/>
    <w:rsid w:val="00A33174"/>
    <w:rsid w:val="00A3340C"/>
    <w:rsid w:val="00A33458"/>
    <w:rsid w:val="00A33777"/>
    <w:rsid w:val="00A337BA"/>
    <w:rsid w:val="00A337ED"/>
    <w:rsid w:val="00A338CC"/>
    <w:rsid w:val="00A338E6"/>
    <w:rsid w:val="00A33969"/>
    <w:rsid w:val="00A33998"/>
    <w:rsid w:val="00A33B74"/>
    <w:rsid w:val="00A33B8D"/>
    <w:rsid w:val="00A33BCE"/>
    <w:rsid w:val="00A33BD9"/>
    <w:rsid w:val="00A33C85"/>
    <w:rsid w:val="00A33D22"/>
    <w:rsid w:val="00A33D90"/>
    <w:rsid w:val="00A340F3"/>
    <w:rsid w:val="00A34118"/>
    <w:rsid w:val="00A34185"/>
    <w:rsid w:val="00A341CE"/>
    <w:rsid w:val="00A34243"/>
    <w:rsid w:val="00A34248"/>
    <w:rsid w:val="00A3428B"/>
    <w:rsid w:val="00A3432E"/>
    <w:rsid w:val="00A34334"/>
    <w:rsid w:val="00A34337"/>
    <w:rsid w:val="00A344BA"/>
    <w:rsid w:val="00A3489E"/>
    <w:rsid w:val="00A348A3"/>
    <w:rsid w:val="00A34966"/>
    <w:rsid w:val="00A34D5B"/>
    <w:rsid w:val="00A34DCA"/>
    <w:rsid w:val="00A34F56"/>
    <w:rsid w:val="00A34F5B"/>
    <w:rsid w:val="00A34FD7"/>
    <w:rsid w:val="00A35175"/>
    <w:rsid w:val="00A351A4"/>
    <w:rsid w:val="00A3527D"/>
    <w:rsid w:val="00A3532E"/>
    <w:rsid w:val="00A35445"/>
    <w:rsid w:val="00A355B6"/>
    <w:rsid w:val="00A35773"/>
    <w:rsid w:val="00A35857"/>
    <w:rsid w:val="00A35A1D"/>
    <w:rsid w:val="00A35C39"/>
    <w:rsid w:val="00A35D66"/>
    <w:rsid w:val="00A35DD9"/>
    <w:rsid w:val="00A35E01"/>
    <w:rsid w:val="00A36101"/>
    <w:rsid w:val="00A361A8"/>
    <w:rsid w:val="00A3631B"/>
    <w:rsid w:val="00A3647E"/>
    <w:rsid w:val="00A364E0"/>
    <w:rsid w:val="00A36517"/>
    <w:rsid w:val="00A366BA"/>
    <w:rsid w:val="00A3688F"/>
    <w:rsid w:val="00A36A98"/>
    <w:rsid w:val="00A36AE4"/>
    <w:rsid w:val="00A36AEB"/>
    <w:rsid w:val="00A36B66"/>
    <w:rsid w:val="00A36BBF"/>
    <w:rsid w:val="00A36C10"/>
    <w:rsid w:val="00A36C6D"/>
    <w:rsid w:val="00A36D7B"/>
    <w:rsid w:val="00A36E4A"/>
    <w:rsid w:val="00A36FD2"/>
    <w:rsid w:val="00A37108"/>
    <w:rsid w:val="00A37148"/>
    <w:rsid w:val="00A37762"/>
    <w:rsid w:val="00A379F0"/>
    <w:rsid w:val="00A37ADB"/>
    <w:rsid w:val="00A37C7B"/>
    <w:rsid w:val="00A37C80"/>
    <w:rsid w:val="00A37CF8"/>
    <w:rsid w:val="00A400A8"/>
    <w:rsid w:val="00A40254"/>
    <w:rsid w:val="00A402E9"/>
    <w:rsid w:val="00A4032C"/>
    <w:rsid w:val="00A40428"/>
    <w:rsid w:val="00A406F0"/>
    <w:rsid w:val="00A40706"/>
    <w:rsid w:val="00A40802"/>
    <w:rsid w:val="00A4080D"/>
    <w:rsid w:val="00A409E2"/>
    <w:rsid w:val="00A40A2D"/>
    <w:rsid w:val="00A40B3A"/>
    <w:rsid w:val="00A40CDE"/>
    <w:rsid w:val="00A40D06"/>
    <w:rsid w:val="00A40D1F"/>
    <w:rsid w:val="00A40D20"/>
    <w:rsid w:val="00A40D66"/>
    <w:rsid w:val="00A40E3C"/>
    <w:rsid w:val="00A40E6D"/>
    <w:rsid w:val="00A40F46"/>
    <w:rsid w:val="00A40F70"/>
    <w:rsid w:val="00A41094"/>
    <w:rsid w:val="00A41316"/>
    <w:rsid w:val="00A41325"/>
    <w:rsid w:val="00A4136D"/>
    <w:rsid w:val="00A413DA"/>
    <w:rsid w:val="00A41586"/>
    <w:rsid w:val="00A41592"/>
    <w:rsid w:val="00A416E1"/>
    <w:rsid w:val="00A41779"/>
    <w:rsid w:val="00A4183F"/>
    <w:rsid w:val="00A418F2"/>
    <w:rsid w:val="00A41A29"/>
    <w:rsid w:val="00A41BA5"/>
    <w:rsid w:val="00A41D25"/>
    <w:rsid w:val="00A41D32"/>
    <w:rsid w:val="00A41D52"/>
    <w:rsid w:val="00A41DC7"/>
    <w:rsid w:val="00A41E41"/>
    <w:rsid w:val="00A41F3F"/>
    <w:rsid w:val="00A41FAC"/>
    <w:rsid w:val="00A42156"/>
    <w:rsid w:val="00A4227A"/>
    <w:rsid w:val="00A42359"/>
    <w:rsid w:val="00A423C1"/>
    <w:rsid w:val="00A4251F"/>
    <w:rsid w:val="00A42545"/>
    <w:rsid w:val="00A426BD"/>
    <w:rsid w:val="00A426F1"/>
    <w:rsid w:val="00A42735"/>
    <w:rsid w:val="00A4279E"/>
    <w:rsid w:val="00A4279F"/>
    <w:rsid w:val="00A428FA"/>
    <w:rsid w:val="00A42B78"/>
    <w:rsid w:val="00A42C53"/>
    <w:rsid w:val="00A42C58"/>
    <w:rsid w:val="00A42C9B"/>
    <w:rsid w:val="00A42CB3"/>
    <w:rsid w:val="00A42CE2"/>
    <w:rsid w:val="00A42E15"/>
    <w:rsid w:val="00A42F10"/>
    <w:rsid w:val="00A42F2E"/>
    <w:rsid w:val="00A4308C"/>
    <w:rsid w:val="00A43175"/>
    <w:rsid w:val="00A43180"/>
    <w:rsid w:val="00A43356"/>
    <w:rsid w:val="00A433D8"/>
    <w:rsid w:val="00A43451"/>
    <w:rsid w:val="00A43500"/>
    <w:rsid w:val="00A4350A"/>
    <w:rsid w:val="00A4387B"/>
    <w:rsid w:val="00A438D3"/>
    <w:rsid w:val="00A43964"/>
    <w:rsid w:val="00A43B6A"/>
    <w:rsid w:val="00A43E2B"/>
    <w:rsid w:val="00A43E43"/>
    <w:rsid w:val="00A440B0"/>
    <w:rsid w:val="00A440CB"/>
    <w:rsid w:val="00A4428C"/>
    <w:rsid w:val="00A443AC"/>
    <w:rsid w:val="00A4478F"/>
    <w:rsid w:val="00A447AD"/>
    <w:rsid w:val="00A4483C"/>
    <w:rsid w:val="00A44882"/>
    <w:rsid w:val="00A44A0E"/>
    <w:rsid w:val="00A44A99"/>
    <w:rsid w:val="00A44C59"/>
    <w:rsid w:val="00A44CFC"/>
    <w:rsid w:val="00A44D46"/>
    <w:rsid w:val="00A44D94"/>
    <w:rsid w:val="00A44E94"/>
    <w:rsid w:val="00A44FA3"/>
    <w:rsid w:val="00A45083"/>
    <w:rsid w:val="00A451C8"/>
    <w:rsid w:val="00A451CE"/>
    <w:rsid w:val="00A4529B"/>
    <w:rsid w:val="00A453A0"/>
    <w:rsid w:val="00A45479"/>
    <w:rsid w:val="00A454BC"/>
    <w:rsid w:val="00A454E1"/>
    <w:rsid w:val="00A4551F"/>
    <w:rsid w:val="00A4558E"/>
    <w:rsid w:val="00A45746"/>
    <w:rsid w:val="00A4581B"/>
    <w:rsid w:val="00A45A84"/>
    <w:rsid w:val="00A45AA5"/>
    <w:rsid w:val="00A45B60"/>
    <w:rsid w:val="00A45C1F"/>
    <w:rsid w:val="00A45C50"/>
    <w:rsid w:val="00A45DD0"/>
    <w:rsid w:val="00A45EA7"/>
    <w:rsid w:val="00A45FB1"/>
    <w:rsid w:val="00A45FBC"/>
    <w:rsid w:val="00A46113"/>
    <w:rsid w:val="00A46284"/>
    <w:rsid w:val="00A462DD"/>
    <w:rsid w:val="00A4630A"/>
    <w:rsid w:val="00A46490"/>
    <w:rsid w:val="00A464E8"/>
    <w:rsid w:val="00A46586"/>
    <w:rsid w:val="00A465DD"/>
    <w:rsid w:val="00A465DF"/>
    <w:rsid w:val="00A46A23"/>
    <w:rsid w:val="00A46A97"/>
    <w:rsid w:val="00A46C40"/>
    <w:rsid w:val="00A46C43"/>
    <w:rsid w:val="00A46D23"/>
    <w:rsid w:val="00A46D44"/>
    <w:rsid w:val="00A46DA9"/>
    <w:rsid w:val="00A46DEB"/>
    <w:rsid w:val="00A46E3F"/>
    <w:rsid w:val="00A46E40"/>
    <w:rsid w:val="00A46F1F"/>
    <w:rsid w:val="00A46FB3"/>
    <w:rsid w:val="00A47133"/>
    <w:rsid w:val="00A471BA"/>
    <w:rsid w:val="00A47263"/>
    <w:rsid w:val="00A47874"/>
    <w:rsid w:val="00A47ABC"/>
    <w:rsid w:val="00A47B02"/>
    <w:rsid w:val="00A47CF0"/>
    <w:rsid w:val="00A47D0C"/>
    <w:rsid w:val="00A47E92"/>
    <w:rsid w:val="00A47FA0"/>
    <w:rsid w:val="00A47FF9"/>
    <w:rsid w:val="00A50391"/>
    <w:rsid w:val="00A50490"/>
    <w:rsid w:val="00A50585"/>
    <w:rsid w:val="00A505A4"/>
    <w:rsid w:val="00A5078E"/>
    <w:rsid w:val="00A50914"/>
    <w:rsid w:val="00A5094A"/>
    <w:rsid w:val="00A50966"/>
    <w:rsid w:val="00A50977"/>
    <w:rsid w:val="00A50AB9"/>
    <w:rsid w:val="00A50D23"/>
    <w:rsid w:val="00A50D2D"/>
    <w:rsid w:val="00A50F0B"/>
    <w:rsid w:val="00A50F32"/>
    <w:rsid w:val="00A510DB"/>
    <w:rsid w:val="00A51145"/>
    <w:rsid w:val="00A51188"/>
    <w:rsid w:val="00A51389"/>
    <w:rsid w:val="00A5158F"/>
    <w:rsid w:val="00A5182B"/>
    <w:rsid w:val="00A51A87"/>
    <w:rsid w:val="00A51B59"/>
    <w:rsid w:val="00A51B89"/>
    <w:rsid w:val="00A51E20"/>
    <w:rsid w:val="00A51EA1"/>
    <w:rsid w:val="00A520A5"/>
    <w:rsid w:val="00A52126"/>
    <w:rsid w:val="00A525E1"/>
    <w:rsid w:val="00A527C1"/>
    <w:rsid w:val="00A52950"/>
    <w:rsid w:val="00A529E6"/>
    <w:rsid w:val="00A529FC"/>
    <w:rsid w:val="00A52D40"/>
    <w:rsid w:val="00A52D5C"/>
    <w:rsid w:val="00A52E04"/>
    <w:rsid w:val="00A53026"/>
    <w:rsid w:val="00A532C1"/>
    <w:rsid w:val="00A53539"/>
    <w:rsid w:val="00A535DC"/>
    <w:rsid w:val="00A53642"/>
    <w:rsid w:val="00A537D5"/>
    <w:rsid w:val="00A537E4"/>
    <w:rsid w:val="00A53A77"/>
    <w:rsid w:val="00A53C99"/>
    <w:rsid w:val="00A53D11"/>
    <w:rsid w:val="00A53F4B"/>
    <w:rsid w:val="00A5404D"/>
    <w:rsid w:val="00A54125"/>
    <w:rsid w:val="00A541CE"/>
    <w:rsid w:val="00A5436E"/>
    <w:rsid w:val="00A543F7"/>
    <w:rsid w:val="00A54591"/>
    <w:rsid w:val="00A54699"/>
    <w:rsid w:val="00A54756"/>
    <w:rsid w:val="00A54809"/>
    <w:rsid w:val="00A548B6"/>
    <w:rsid w:val="00A54BE1"/>
    <w:rsid w:val="00A54C04"/>
    <w:rsid w:val="00A54C64"/>
    <w:rsid w:val="00A54EAD"/>
    <w:rsid w:val="00A54F4E"/>
    <w:rsid w:val="00A55358"/>
    <w:rsid w:val="00A55366"/>
    <w:rsid w:val="00A553B8"/>
    <w:rsid w:val="00A554B6"/>
    <w:rsid w:val="00A55B7B"/>
    <w:rsid w:val="00A55D60"/>
    <w:rsid w:val="00A55DE9"/>
    <w:rsid w:val="00A5605F"/>
    <w:rsid w:val="00A560DB"/>
    <w:rsid w:val="00A561EA"/>
    <w:rsid w:val="00A5651C"/>
    <w:rsid w:val="00A5658C"/>
    <w:rsid w:val="00A566D3"/>
    <w:rsid w:val="00A56808"/>
    <w:rsid w:val="00A56954"/>
    <w:rsid w:val="00A56A94"/>
    <w:rsid w:val="00A56B61"/>
    <w:rsid w:val="00A56FF4"/>
    <w:rsid w:val="00A570A8"/>
    <w:rsid w:val="00A570C4"/>
    <w:rsid w:val="00A5710D"/>
    <w:rsid w:val="00A5750C"/>
    <w:rsid w:val="00A5781A"/>
    <w:rsid w:val="00A57821"/>
    <w:rsid w:val="00A578CE"/>
    <w:rsid w:val="00A5797F"/>
    <w:rsid w:val="00A5799B"/>
    <w:rsid w:val="00A579DE"/>
    <w:rsid w:val="00A57AA1"/>
    <w:rsid w:val="00A57F23"/>
    <w:rsid w:val="00A60124"/>
    <w:rsid w:val="00A603D2"/>
    <w:rsid w:val="00A60491"/>
    <w:rsid w:val="00A60578"/>
    <w:rsid w:val="00A6061E"/>
    <w:rsid w:val="00A60649"/>
    <w:rsid w:val="00A6095C"/>
    <w:rsid w:val="00A609C6"/>
    <w:rsid w:val="00A60A32"/>
    <w:rsid w:val="00A60C86"/>
    <w:rsid w:val="00A60D99"/>
    <w:rsid w:val="00A60FA3"/>
    <w:rsid w:val="00A611A7"/>
    <w:rsid w:val="00A611C9"/>
    <w:rsid w:val="00A612E2"/>
    <w:rsid w:val="00A615D2"/>
    <w:rsid w:val="00A616BE"/>
    <w:rsid w:val="00A617D1"/>
    <w:rsid w:val="00A617EC"/>
    <w:rsid w:val="00A617F9"/>
    <w:rsid w:val="00A61840"/>
    <w:rsid w:val="00A61850"/>
    <w:rsid w:val="00A61984"/>
    <w:rsid w:val="00A61D69"/>
    <w:rsid w:val="00A61E2B"/>
    <w:rsid w:val="00A61FD8"/>
    <w:rsid w:val="00A6200D"/>
    <w:rsid w:val="00A6201C"/>
    <w:rsid w:val="00A62114"/>
    <w:rsid w:val="00A6247F"/>
    <w:rsid w:val="00A62500"/>
    <w:rsid w:val="00A62551"/>
    <w:rsid w:val="00A625F2"/>
    <w:rsid w:val="00A627AC"/>
    <w:rsid w:val="00A62808"/>
    <w:rsid w:val="00A62896"/>
    <w:rsid w:val="00A62900"/>
    <w:rsid w:val="00A6291F"/>
    <w:rsid w:val="00A62AFB"/>
    <w:rsid w:val="00A62B1D"/>
    <w:rsid w:val="00A62C4D"/>
    <w:rsid w:val="00A62C95"/>
    <w:rsid w:val="00A63166"/>
    <w:rsid w:val="00A631C3"/>
    <w:rsid w:val="00A6324C"/>
    <w:rsid w:val="00A63251"/>
    <w:rsid w:val="00A633BB"/>
    <w:rsid w:val="00A635BB"/>
    <w:rsid w:val="00A63617"/>
    <w:rsid w:val="00A637BA"/>
    <w:rsid w:val="00A637ED"/>
    <w:rsid w:val="00A63B9D"/>
    <w:rsid w:val="00A63BB7"/>
    <w:rsid w:val="00A63E46"/>
    <w:rsid w:val="00A63ECF"/>
    <w:rsid w:val="00A63ED9"/>
    <w:rsid w:val="00A63FAF"/>
    <w:rsid w:val="00A6406A"/>
    <w:rsid w:val="00A6410B"/>
    <w:rsid w:val="00A64671"/>
    <w:rsid w:val="00A646A2"/>
    <w:rsid w:val="00A64B41"/>
    <w:rsid w:val="00A64B65"/>
    <w:rsid w:val="00A64CE7"/>
    <w:rsid w:val="00A64E24"/>
    <w:rsid w:val="00A64E4B"/>
    <w:rsid w:val="00A64FBA"/>
    <w:rsid w:val="00A650C7"/>
    <w:rsid w:val="00A65403"/>
    <w:rsid w:val="00A65479"/>
    <w:rsid w:val="00A654E2"/>
    <w:rsid w:val="00A6568E"/>
    <w:rsid w:val="00A65842"/>
    <w:rsid w:val="00A65965"/>
    <w:rsid w:val="00A65C0F"/>
    <w:rsid w:val="00A65C78"/>
    <w:rsid w:val="00A65DE7"/>
    <w:rsid w:val="00A65F30"/>
    <w:rsid w:val="00A66016"/>
    <w:rsid w:val="00A66066"/>
    <w:rsid w:val="00A6613F"/>
    <w:rsid w:val="00A6623F"/>
    <w:rsid w:val="00A663BA"/>
    <w:rsid w:val="00A664EA"/>
    <w:rsid w:val="00A66659"/>
    <w:rsid w:val="00A667E8"/>
    <w:rsid w:val="00A66849"/>
    <w:rsid w:val="00A6692A"/>
    <w:rsid w:val="00A669F3"/>
    <w:rsid w:val="00A66A97"/>
    <w:rsid w:val="00A66A9C"/>
    <w:rsid w:val="00A66C8A"/>
    <w:rsid w:val="00A66F9C"/>
    <w:rsid w:val="00A66FA8"/>
    <w:rsid w:val="00A67246"/>
    <w:rsid w:val="00A67365"/>
    <w:rsid w:val="00A6745F"/>
    <w:rsid w:val="00A674EE"/>
    <w:rsid w:val="00A674EF"/>
    <w:rsid w:val="00A67641"/>
    <w:rsid w:val="00A6771E"/>
    <w:rsid w:val="00A67856"/>
    <w:rsid w:val="00A67862"/>
    <w:rsid w:val="00A67896"/>
    <w:rsid w:val="00A678FE"/>
    <w:rsid w:val="00A67974"/>
    <w:rsid w:val="00A67A10"/>
    <w:rsid w:val="00A67A52"/>
    <w:rsid w:val="00A67AD8"/>
    <w:rsid w:val="00A67B28"/>
    <w:rsid w:val="00A67B62"/>
    <w:rsid w:val="00A67C86"/>
    <w:rsid w:val="00A67D28"/>
    <w:rsid w:val="00A67D71"/>
    <w:rsid w:val="00A67D7C"/>
    <w:rsid w:val="00A67DB1"/>
    <w:rsid w:val="00A67DCE"/>
    <w:rsid w:val="00A67E53"/>
    <w:rsid w:val="00A67ECC"/>
    <w:rsid w:val="00A67F20"/>
    <w:rsid w:val="00A700D2"/>
    <w:rsid w:val="00A700E4"/>
    <w:rsid w:val="00A703F6"/>
    <w:rsid w:val="00A704B1"/>
    <w:rsid w:val="00A70570"/>
    <w:rsid w:val="00A705C6"/>
    <w:rsid w:val="00A708B8"/>
    <w:rsid w:val="00A70BAD"/>
    <w:rsid w:val="00A70C24"/>
    <w:rsid w:val="00A70C4E"/>
    <w:rsid w:val="00A70CEE"/>
    <w:rsid w:val="00A70DBB"/>
    <w:rsid w:val="00A70DED"/>
    <w:rsid w:val="00A70FDC"/>
    <w:rsid w:val="00A710B3"/>
    <w:rsid w:val="00A710F5"/>
    <w:rsid w:val="00A711BD"/>
    <w:rsid w:val="00A7137B"/>
    <w:rsid w:val="00A715B1"/>
    <w:rsid w:val="00A7165C"/>
    <w:rsid w:val="00A7179E"/>
    <w:rsid w:val="00A718C0"/>
    <w:rsid w:val="00A71969"/>
    <w:rsid w:val="00A7196D"/>
    <w:rsid w:val="00A7198D"/>
    <w:rsid w:val="00A719B5"/>
    <w:rsid w:val="00A71AB6"/>
    <w:rsid w:val="00A71C74"/>
    <w:rsid w:val="00A71EA2"/>
    <w:rsid w:val="00A71F9C"/>
    <w:rsid w:val="00A72017"/>
    <w:rsid w:val="00A720B3"/>
    <w:rsid w:val="00A72131"/>
    <w:rsid w:val="00A7213E"/>
    <w:rsid w:val="00A72327"/>
    <w:rsid w:val="00A72404"/>
    <w:rsid w:val="00A72526"/>
    <w:rsid w:val="00A7256D"/>
    <w:rsid w:val="00A726BE"/>
    <w:rsid w:val="00A72777"/>
    <w:rsid w:val="00A72791"/>
    <w:rsid w:val="00A729FB"/>
    <w:rsid w:val="00A72B58"/>
    <w:rsid w:val="00A72B63"/>
    <w:rsid w:val="00A72C78"/>
    <w:rsid w:val="00A72CD5"/>
    <w:rsid w:val="00A72DE3"/>
    <w:rsid w:val="00A72F09"/>
    <w:rsid w:val="00A72F41"/>
    <w:rsid w:val="00A730C3"/>
    <w:rsid w:val="00A7329D"/>
    <w:rsid w:val="00A73312"/>
    <w:rsid w:val="00A73366"/>
    <w:rsid w:val="00A733F3"/>
    <w:rsid w:val="00A73473"/>
    <w:rsid w:val="00A7347B"/>
    <w:rsid w:val="00A7360A"/>
    <w:rsid w:val="00A73976"/>
    <w:rsid w:val="00A73A18"/>
    <w:rsid w:val="00A73A2A"/>
    <w:rsid w:val="00A73A6B"/>
    <w:rsid w:val="00A73D4A"/>
    <w:rsid w:val="00A73EB5"/>
    <w:rsid w:val="00A7401E"/>
    <w:rsid w:val="00A740B2"/>
    <w:rsid w:val="00A740EF"/>
    <w:rsid w:val="00A74152"/>
    <w:rsid w:val="00A742E6"/>
    <w:rsid w:val="00A7445F"/>
    <w:rsid w:val="00A7451C"/>
    <w:rsid w:val="00A74640"/>
    <w:rsid w:val="00A74647"/>
    <w:rsid w:val="00A746D6"/>
    <w:rsid w:val="00A746F0"/>
    <w:rsid w:val="00A74982"/>
    <w:rsid w:val="00A74B3E"/>
    <w:rsid w:val="00A74D9B"/>
    <w:rsid w:val="00A74F4E"/>
    <w:rsid w:val="00A7500B"/>
    <w:rsid w:val="00A7538D"/>
    <w:rsid w:val="00A75493"/>
    <w:rsid w:val="00A754BA"/>
    <w:rsid w:val="00A75685"/>
    <w:rsid w:val="00A7593A"/>
    <w:rsid w:val="00A75942"/>
    <w:rsid w:val="00A7594F"/>
    <w:rsid w:val="00A7597E"/>
    <w:rsid w:val="00A75A7A"/>
    <w:rsid w:val="00A75A85"/>
    <w:rsid w:val="00A75AF6"/>
    <w:rsid w:val="00A75CB2"/>
    <w:rsid w:val="00A75DEE"/>
    <w:rsid w:val="00A7616D"/>
    <w:rsid w:val="00A7620C"/>
    <w:rsid w:val="00A76348"/>
    <w:rsid w:val="00A766BD"/>
    <w:rsid w:val="00A767E9"/>
    <w:rsid w:val="00A76864"/>
    <w:rsid w:val="00A76DC0"/>
    <w:rsid w:val="00A76E34"/>
    <w:rsid w:val="00A76E88"/>
    <w:rsid w:val="00A76EB9"/>
    <w:rsid w:val="00A76FCC"/>
    <w:rsid w:val="00A77019"/>
    <w:rsid w:val="00A77421"/>
    <w:rsid w:val="00A7745A"/>
    <w:rsid w:val="00A77596"/>
    <w:rsid w:val="00A778AE"/>
    <w:rsid w:val="00A77976"/>
    <w:rsid w:val="00A77B8F"/>
    <w:rsid w:val="00A77C86"/>
    <w:rsid w:val="00A77D96"/>
    <w:rsid w:val="00A77D9B"/>
    <w:rsid w:val="00A77EB2"/>
    <w:rsid w:val="00A80394"/>
    <w:rsid w:val="00A803B6"/>
    <w:rsid w:val="00A80439"/>
    <w:rsid w:val="00A80562"/>
    <w:rsid w:val="00A805AA"/>
    <w:rsid w:val="00A8065C"/>
    <w:rsid w:val="00A80972"/>
    <w:rsid w:val="00A809C1"/>
    <w:rsid w:val="00A80D39"/>
    <w:rsid w:val="00A812AB"/>
    <w:rsid w:val="00A81455"/>
    <w:rsid w:val="00A81531"/>
    <w:rsid w:val="00A81881"/>
    <w:rsid w:val="00A81963"/>
    <w:rsid w:val="00A81A47"/>
    <w:rsid w:val="00A81AE7"/>
    <w:rsid w:val="00A81C73"/>
    <w:rsid w:val="00A81C79"/>
    <w:rsid w:val="00A81D43"/>
    <w:rsid w:val="00A81E64"/>
    <w:rsid w:val="00A81E82"/>
    <w:rsid w:val="00A81EED"/>
    <w:rsid w:val="00A81FDE"/>
    <w:rsid w:val="00A82067"/>
    <w:rsid w:val="00A8214D"/>
    <w:rsid w:val="00A82155"/>
    <w:rsid w:val="00A8250D"/>
    <w:rsid w:val="00A825FA"/>
    <w:rsid w:val="00A8269A"/>
    <w:rsid w:val="00A827DE"/>
    <w:rsid w:val="00A829E4"/>
    <w:rsid w:val="00A82B53"/>
    <w:rsid w:val="00A82BB9"/>
    <w:rsid w:val="00A82EF0"/>
    <w:rsid w:val="00A82F95"/>
    <w:rsid w:val="00A8304D"/>
    <w:rsid w:val="00A830FD"/>
    <w:rsid w:val="00A832F9"/>
    <w:rsid w:val="00A8356F"/>
    <w:rsid w:val="00A8367F"/>
    <w:rsid w:val="00A836D6"/>
    <w:rsid w:val="00A8380F"/>
    <w:rsid w:val="00A83884"/>
    <w:rsid w:val="00A838DE"/>
    <w:rsid w:val="00A839CC"/>
    <w:rsid w:val="00A83AE1"/>
    <w:rsid w:val="00A83C29"/>
    <w:rsid w:val="00A83DEE"/>
    <w:rsid w:val="00A83EB3"/>
    <w:rsid w:val="00A840DA"/>
    <w:rsid w:val="00A84115"/>
    <w:rsid w:val="00A841DE"/>
    <w:rsid w:val="00A842B2"/>
    <w:rsid w:val="00A844FE"/>
    <w:rsid w:val="00A845CA"/>
    <w:rsid w:val="00A84698"/>
    <w:rsid w:val="00A84765"/>
    <w:rsid w:val="00A847E2"/>
    <w:rsid w:val="00A84844"/>
    <w:rsid w:val="00A8492E"/>
    <w:rsid w:val="00A84D3D"/>
    <w:rsid w:val="00A84D45"/>
    <w:rsid w:val="00A84E64"/>
    <w:rsid w:val="00A851D5"/>
    <w:rsid w:val="00A85209"/>
    <w:rsid w:val="00A852E3"/>
    <w:rsid w:val="00A853DA"/>
    <w:rsid w:val="00A85428"/>
    <w:rsid w:val="00A85629"/>
    <w:rsid w:val="00A8585B"/>
    <w:rsid w:val="00A85961"/>
    <w:rsid w:val="00A85C33"/>
    <w:rsid w:val="00A85D41"/>
    <w:rsid w:val="00A85E74"/>
    <w:rsid w:val="00A85F85"/>
    <w:rsid w:val="00A864F2"/>
    <w:rsid w:val="00A865D5"/>
    <w:rsid w:val="00A865F3"/>
    <w:rsid w:val="00A86600"/>
    <w:rsid w:val="00A866D8"/>
    <w:rsid w:val="00A86952"/>
    <w:rsid w:val="00A86970"/>
    <w:rsid w:val="00A86B34"/>
    <w:rsid w:val="00A86C77"/>
    <w:rsid w:val="00A86F51"/>
    <w:rsid w:val="00A87261"/>
    <w:rsid w:val="00A872D6"/>
    <w:rsid w:val="00A87437"/>
    <w:rsid w:val="00A876FD"/>
    <w:rsid w:val="00A877F7"/>
    <w:rsid w:val="00A87824"/>
    <w:rsid w:val="00A878C7"/>
    <w:rsid w:val="00A87938"/>
    <w:rsid w:val="00A87B27"/>
    <w:rsid w:val="00A87B79"/>
    <w:rsid w:val="00A87C5E"/>
    <w:rsid w:val="00A87D75"/>
    <w:rsid w:val="00A87DA4"/>
    <w:rsid w:val="00A87DD9"/>
    <w:rsid w:val="00A87FD4"/>
    <w:rsid w:val="00A900EA"/>
    <w:rsid w:val="00A90103"/>
    <w:rsid w:val="00A9013E"/>
    <w:rsid w:val="00A905C6"/>
    <w:rsid w:val="00A907E7"/>
    <w:rsid w:val="00A9085E"/>
    <w:rsid w:val="00A908D0"/>
    <w:rsid w:val="00A90987"/>
    <w:rsid w:val="00A90988"/>
    <w:rsid w:val="00A90C42"/>
    <w:rsid w:val="00A90DC5"/>
    <w:rsid w:val="00A90DFF"/>
    <w:rsid w:val="00A90FEE"/>
    <w:rsid w:val="00A91160"/>
    <w:rsid w:val="00A911AF"/>
    <w:rsid w:val="00A9132C"/>
    <w:rsid w:val="00A9136B"/>
    <w:rsid w:val="00A91475"/>
    <w:rsid w:val="00A917A0"/>
    <w:rsid w:val="00A91876"/>
    <w:rsid w:val="00A918D5"/>
    <w:rsid w:val="00A91983"/>
    <w:rsid w:val="00A9199E"/>
    <w:rsid w:val="00A91C04"/>
    <w:rsid w:val="00A91C49"/>
    <w:rsid w:val="00A91CC1"/>
    <w:rsid w:val="00A91D24"/>
    <w:rsid w:val="00A91D89"/>
    <w:rsid w:val="00A91F3A"/>
    <w:rsid w:val="00A91FD4"/>
    <w:rsid w:val="00A921E6"/>
    <w:rsid w:val="00A92438"/>
    <w:rsid w:val="00A92742"/>
    <w:rsid w:val="00A92797"/>
    <w:rsid w:val="00A927AC"/>
    <w:rsid w:val="00A927C0"/>
    <w:rsid w:val="00A929D3"/>
    <w:rsid w:val="00A92A43"/>
    <w:rsid w:val="00A92B4F"/>
    <w:rsid w:val="00A92B8E"/>
    <w:rsid w:val="00A92CF1"/>
    <w:rsid w:val="00A92E91"/>
    <w:rsid w:val="00A930FE"/>
    <w:rsid w:val="00A93234"/>
    <w:rsid w:val="00A932F6"/>
    <w:rsid w:val="00A93373"/>
    <w:rsid w:val="00A9337F"/>
    <w:rsid w:val="00A934A3"/>
    <w:rsid w:val="00A93585"/>
    <w:rsid w:val="00A93641"/>
    <w:rsid w:val="00A93729"/>
    <w:rsid w:val="00A93779"/>
    <w:rsid w:val="00A937A7"/>
    <w:rsid w:val="00A93853"/>
    <w:rsid w:val="00A939FF"/>
    <w:rsid w:val="00A93AB1"/>
    <w:rsid w:val="00A93B23"/>
    <w:rsid w:val="00A93C4F"/>
    <w:rsid w:val="00A93C6B"/>
    <w:rsid w:val="00A93D6C"/>
    <w:rsid w:val="00A9404A"/>
    <w:rsid w:val="00A941A8"/>
    <w:rsid w:val="00A942A9"/>
    <w:rsid w:val="00A942B1"/>
    <w:rsid w:val="00A942F2"/>
    <w:rsid w:val="00A943B2"/>
    <w:rsid w:val="00A943D6"/>
    <w:rsid w:val="00A94624"/>
    <w:rsid w:val="00A946B6"/>
    <w:rsid w:val="00A94718"/>
    <w:rsid w:val="00A94745"/>
    <w:rsid w:val="00A94762"/>
    <w:rsid w:val="00A94A9D"/>
    <w:rsid w:val="00A94B7A"/>
    <w:rsid w:val="00A94E22"/>
    <w:rsid w:val="00A9503C"/>
    <w:rsid w:val="00A950A6"/>
    <w:rsid w:val="00A952C6"/>
    <w:rsid w:val="00A955FD"/>
    <w:rsid w:val="00A95829"/>
    <w:rsid w:val="00A95A33"/>
    <w:rsid w:val="00A95A92"/>
    <w:rsid w:val="00A95AA0"/>
    <w:rsid w:val="00A95DCC"/>
    <w:rsid w:val="00A95E57"/>
    <w:rsid w:val="00A95E83"/>
    <w:rsid w:val="00A95F21"/>
    <w:rsid w:val="00A95FD1"/>
    <w:rsid w:val="00A960C0"/>
    <w:rsid w:val="00A9612D"/>
    <w:rsid w:val="00A961DB"/>
    <w:rsid w:val="00A96382"/>
    <w:rsid w:val="00A9667F"/>
    <w:rsid w:val="00A967B3"/>
    <w:rsid w:val="00A96819"/>
    <w:rsid w:val="00A96990"/>
    <w:rsid w:val="00A96A61"/>
    <w:rsid w:val="00A96ADE"/>
    <w:rsid w:val="00A97001"/>
    <w:rsid w:val="00A970F5"/>
    <w:rsid w:val="00A97269"/>
    <w:rsid w:val="00A97385"/>
    <w:rsid w:val="00A973FC"/>
    <w:rsid w:val="00A97490"/>
    <w:rsid w:val="00A976BD"/>
    <w:rsid w:val="00A976D1"/>
    <w:rsid w:val="00A97721"/>
    <w:rsid w:val="00A97A5D"/>
    <w:rsid w:val="00A97A74"/>
    <w:rsid w:val="00A97C11"/>
    <w:rsid w:val="00A97DFD"/>
    <w:rsid w:val="00AA009F"/>
    <w:rsid w:val="00AA01D2"/>
    <w:rsid w:val="00AA02AD"/>
    <w:rsid w:val="00AA031E"/>
    <w:rsid w:val="00AA04E5"/>
    <w:rsid w:val="00AA0552"/>
    <w:rsid w:val="00AA06A0"/>
    <w:rsid w:val="00AA07CC"/>
    <w:rsid w:val="00AA0B51"/>
    <w:rsid w:val="00AA0C45"/>
    <w:rsid w:val="00AA0CC7"/>
    <w:rsid w:val="00AA0DF3"/>
    <w:rsid w:val="00AA0F31"/>
    <w:rsid w:val="00AA1014"/>
    <w:rsid w:val="00AA1152"/>
    <w:rsid w:val="00AA118C"/>
    <w:rsid w:val="00AA138C"/>
    <w:rsid w:val="00AA1588"/>
    <w:rsid w:val="00AA161D"/>
    <w:rsid w:val="00AA16A7"/>
    <w:rsid w:val="00AA16F8"/>
    <w:rsid w:val="00AA1821"/>
    <w:rsid w:val="00AA1B15"/>
    <w:rsid w:val="00AA1B26"/>
    <w:rsid w:val="00AA1B2A"/>
    <w:rsid w:val="00AA1F6B"/>
    <w:rsid w:val="00AA216D"/>
    <w:rsid w:val="00AA2587"/>
    <w:rsid w:val="00AA25EA"/>
    <w:rsid w:val="00AA277B"/>
    <w:rsid w:val="00AA27BB"/>
    <w:rsid w:val="00AA2985"/>
    <w:rsid w:val="00AA2B63"/>
    <w:rsid w:val="00AA2C57"/>
    <w:rsid w:val="00AA2ED9"/>
    <w:rsid w:val="00AA2F9D"/>
    <w:rsid w:val="00AA304D"/>
    <w:rsid w:val="00AA31B7"/>
    <w:rsid w:val="00AA32B2"/>
    <w:rsid w:val="00AA3368"/>
    <w:rsid w:val="00AA3389"/>
    <w:rsid w:val="00AA3594"/>
    <w:rsid w:val="00AA37DC"/>
    <w:rsid w:val="00AA399B"/>
    <w:rsid w:val="00AA3A8D"/>
    <w:rsid w:val="00AA3B8D"/>
    <w:rsid w:val="00AA3C93"/>
    <w:rsid w:val="00AA3D9E"/>
    <w:rsid w:val="00AA4062"/>
    <w:rsid w:val="00AA406B"/>
    <w:rsid w:val="00AA40BE"/>
    <w:rsid w:val="00AA45A0"/>
    <w:rsid w:val="00AA472B"/>
    <w:rsid w:val="00AA499A"/>
    <w:rsid w:val="00AA49F3"/>
    <w:rsid w:val="00AA4BE8"/>
    <w:rsid w:val="00AA4CC6"/>
    <w:rsid w:val="00AA4E88"/>
    <w:rsid w:val="00AA5121"/>
    <w:rsid w:val="00AA529B"/>
    <w:rsid w:val="00AA533D"/>
    <w:rsid w:val="00AA54A1"/>
    <w:rsid w:val="00AA54F6"/>
    <w:rsid w:val="00AA56A6"/>
    <w:rsid w:val="00AA5736"/>
    <w:rsid w:val="00AA5821"/>
    <w:rsid w:val="00AA5995"/>
    <w:rsid w:val="00AA59E2"/>
    <w:rsid w:val="00AA5A30"/>
    <w:rsid w:val="00AA5C5A"/>
    <w:rsid w:val="00AA5D30"/>
    <w:rsid w:val="00AA5DAE"/>
    <w:rsid w:val="00AA5E3A"/>
    <w:rsid w:val="00AA6162"/>
    <w:rsid w:val="00AA61AE"/>
    <w:rsid w:val="00AA61BC"/>
    <w:rsid w:val="00AA61C8"/>
    <w:rsid w:val="00AA6355"/>
    <w:rsid w:val="00AA6393"/>
    <w:rsid w:val="00AA6482"/>
    <w:rsid w:val="00AA64E7"/>
    <w:rsid w:val="00AA652C"/>
    <w:rsid w:val="00AA65AE"/>
    <w:rsid w:val="00AA66E8"/>
    <w:rsid w:val="00AA6751"/>
    <w:rsid w:val="00AA6845"/>
    <w:rsid w:val="00AA685F"/>
    <w:rsid w:val="00AA6965"/>
    <w:rsid w:val="00AA6AE0"/>
    <w:rsid w:val="00AA6BE0"/>
    <w:rsid w:val="00AA6C92"/>
    <w:rsid w:val="00AA6CCF"/>
    <w:rsid w:val="00AA6D6A"/>
    <w:rsid w:val="00AA6DAC"/>
    <w:rsid w:val="00AA6E0B"/>
    <w:rsid w:val="00AA6E5E"/>
    <w:rsid w:val="00AA6E64"/>
    <w:rsid w:val="00AA6F8E"/>
    <w:rsid w:val="00AA70DF"/>
    <w:rsid w:val="00AA7154"/>
    <w:rsid w:val="00AA71F5"/>
    <w:rsid w:val="00AA724A"/>
    <w:rsid w:val="00AA742A"/>
    <w:rsid w:val="00AA7469"/>
    <w:rsid w:val="00AA7475"/>
    <w:rsid w:val="00AA74FD"/>
    <w:rsid w:val="00AA7882"/>
    <w:rsid w:val="00AA7910"/>
    <w:rsid w:val="00AA791D"/>
    <w:rsid w:val="00AA79A1"/>
    <w:rsid w:val="00AA7A75"/>
    <w:rsid w:val="00AA7BF4"/>
    <w:rsid w:val="00AA7C48"/>
    <w:rsid w:val="00AA7D32"/>
    <w:rsid w:val="00AA7E2C"/>
    <w:rsid w:val="00AB0173"/>
    <w:rsid w:val="00AB044E"/>
    <w:rsid w:val="00AB04BC"/>
    <w:rsid w:val="00AB04DD"/>
    <w:rsid w:val="00AB06B3"/>
    <w:rsid w:val="00AB06C2"/>
    <w:rsid w:val="00AB07C5"/>
    <w:rsid w:val="00AB081C"/>
    <w:rsid w:val="00AB0874"/>
    <w:rsid w:val="00AB0A66"/>
    <w:rsid w:val="00AB0ABA"/>
    <w:rsid w:val="00AB0F28"/>
    <w:rsid w:val="00AB11AB"/>
    <w:rsid w:val="00AB12DA"/>
    <w:rsid w:val="00AB12F7"/>
    <w:rsid w:val="00AB134A"/>
    <w:rsid w:val="00AB13F3"/>
    <w:rsid w:val="00AB141E"/>
    <w:rsid w:val="00AB159A"/>
    <w:rsid w:val="00AB15A8"/>
    <w:rsid w:val="00AB164E"/>
    <w:rsid w:val="00AB16EA"/>
    <w:rsid w:val="00AB184C"/>
    <w:rsid w:val="00AB1944"/>
    <w:rsid w:val="00AB1983"/>
    <w:rsid w:val="00AB1A3F"/>
    <w:rsid w:val="00AB1A52"/>
    <w:rsid w:val="00AB1A5E"/>
    <w:rsid w:val="00AB1ABA"/>
    <w:rsid w:val="00AB1AEE"/>
    <w:rsid w:val="00AB1C28"/>
    <w:rsid w:val="00AB1E0E"/>
    <w:rsid w:val="00AB1EB0"/>
    <w:rsid w:val="00AB1FA1"/>
    <w:rsid w:val="00AB1FC3"/>
    <w:rsid w:val="00AB203F"/>
    <w:rsid w:val="00AB21E1"/>
    <w:rsid w:val="00AB22FD"/>
    <w:rsid w:val="00AB2328"/>
    <w:rsid w:val="00AB2360"/>
    <w:rsid w:val="00AB23DB"/>
    <w:rsid w:val="00AB25DD"/>
    <w:rsid w:val="00AB2606"/>
    <w:rsid w:val="00AB260D"/>
    <w:rsid w:val="00AB2760"/>
    <w:rsid w:val="00AB28D6"/>
    <w:rsid w:val="00AB29E0"/>
    <w:rsid w:val="00AB2A47"/>
    <w:rsid w:val="00AB2FB7"/>
    <w:rsid w:val="00AB300F"/>
    <w:rsid w:val="00AB30F4"/>
    <w:rsid w:val="00AB3150"/>
    <w:rsid w:val="00AB34B7"/>
    <w:rsid w:val="00AB35B0"/>
    <w:rsid w:val="00AB37DB"/>
    <w:rsid w:val="00AB37DF"/>
    <w:rsid w:val="00AB380A"/>
    <w:rsid w:val="00AB392A"/>
    <w:rsid w:val="00AB3989"/>
    <w:rsid w:val="00AB3CBB"/>
    <w:rsid w:val="00AB3CBD"/>
    <w:rsid w:val="00AB3CD6"/>
    <w:rsid w:val="00AB3D50"/>
    <w:rsid w:val="00AB3E48"/>
    <w:rsid w:val="00AB3F9F"/>
    <w:rsid w:val="00AB4430"/>
    <w:rsid w:val="00AB44A2"/>
    <w:rsid w:val="00AB4729"/>
    <w:rsid w:val="00AB4748"/>
    <w:rsid w:val="00AB48CB"/>
    <w:rsid w:val="00AB4977"/>
    <w:rsid w:val="00AB49B0"/>
    <w:rsid w:val="00AB4A2F"/>
    <w:rsid w:val="00AB4A39"/>
    <w:rsid w:val="00AB4B51"/>
    <w:rsid w:val="00AB4BF2"/>
    <w:rsid w:val="00AB4C82"/>
    <w:rsid w:val="00AB4CFA"/>
    <w:rsid w:val="00AB4D88"/>
    <w:rsid w:val="00AB4E6F"/>
    <w:rsid w:val="00AB5020"/>
    <w:rsid w:val="00AB51FD"/>
    <w:rsid w:val="00AB5221"/>
    <w:rsid w:val="00AB5307"/>
    <w:rsid w:val="00AB5339"/>
    <w:rsid w:val="00AB55DA"/>
    <w:rsid w:val="00AB5690"/>
    <w:rsid w:val="00AB5694"/>
    <w:rsid w:val="00AB56E8"/>
    <w:rsid w:val="00AB5731"/>
    <w:rsid w:val="00AB57D5"/>
    <w:rsid w:val="00AB5853"/>
    <w:rsid w:val="00AB588F"/>
    <w:rsid w:val="00AB5AF7"/>
    <w:rsid w:val="00AB5B7A"/>
    <w:rsid w:val="00AB5C1F"/>
    <w:rsid w:val="00AB5D22"/>
    <w:rsid w:val="00AB5DAF"/>
    <w:rsid w:val="00AB5FD4"/>
    <w:rsid w:val="00AB612B"/>
    <w:rsid w:val="00AB641E"/>
    <w:rsid w:val="00AB64C7"/>
    <w:rsid w:val="00AB6564"/>
    <w:rsid w:val="00AB65DD"/>
    <w:rsid w:val="00AB66F0"/>
    <w:rsid w:val="00AB6831"/>
    <w:rsid w:val="00AB6846"/>
    <w:rsid w:val="00AB6E6E"/>
    <w:rsid w:val="00AB7087"/>
    <w:rsid w:val="00AB719A"/>
    <w:rsid w:val="00AB72B9"/>
    <w:rsid w:val="00AB742E"/>
    <w:rsid w:val="00AB74E2"/>
    <w:rsid w:val="00AB7552"/>
    <w:rsid w:val="00AB77E1"/>
    <w:rsid w:val="00AB7898"/>
    <w:rsid w:val="00AB794F"/>
    <w:rsid w:val="00AB7960"/>
    <w:rsid w:val="00AB7B68"/>
    <w:rsid w:val="00AB7E0D"/>
    <w:rsid w:val="00AB7E88"/>
    <w:rsid w:val="00AB7EB9"/>
    <w:rsid w:val="00AB7EC1"/>
    <w:rsid w:val="00AB7FAE"/>
    <w:rsid w:val="00AB7FB0"/>
    <w:rsid w:val="00AC011F"/>
    <w:rsid w:val="00AC0198"/>
    <w:rsid w:val="00AC027E"/>
    <w:rsid w:val="00AC02E3"/>
    <w:rsid w:val="00AC05AD"/>
    <w:rsid w:val="00AC075A"/>
    <w:rsid w:val="00AC098A"/>
    <w:rsid w:val="00AC09AE"/>
    <w:rsid w:val="00AC0A67"/>
    <w:rsid w:val="00AC0AC0"/>
    <w:rsid w:val="00AC0B59"/>
    <w:rsid w:val="00AC0C9B"/>
    <w:rsid w:val="00AC0FED"/>
    <w:rsid w:val="00AC1116"/>
    <w:rsid w:val="00AC1131"/>
    <w:rsid w:val="00AC116C"/>
    <w:rsid w:val="00AC11DC"/>
    <w:rsid w:val="00AC143E"/>
    <w:rsid w:val="00AC1550"/>
    <w:rsid w:val="00AC155E"/>
    <w:rsid w:val="00AC15AD"/>
    <w:rsid w:val="00AC17A8"/>
    <w:rsid w:val="00AC1882"/>
    <w:rsid w:val="00AC19D8"/>
    <w:rsid w:val="00AC19DD"/>
    <w:rsid w:val="00AC1B91"/>
    <w:rsid w:val="00AC1BA2"/>
    <w:rsid w:val="00AC1D75"/>
    <w:rsid w:val="00AC2167"/>
    <w:rsid w:val="00AC2387"/>
    <w:rsid w:val="00AC2394"/>
    <w:rsid w:val="00AC2427"/>
    <w:rsid w:val="00AC247E"/>
    <w:rsid w:val="00AC2546"/>
    <w:rsid w:val="00AC25FD"/>
    <w:rsid w:val="00AC2794"/>
    <w:rsid w:val="00AC2AB9"/>
    <w:rsid w:val="00AC2AF9"/>
    <w:rsid w:val="00AC2B35"/>
    <w:rsid w:val="00AC2C89"/>
    <w:rsid w:val="00AC2CB5"/>
    <w:rsid w:val="00AC2DB5"/>
    <w:rsid w:val="00AC2E0E"/>
    <w:rsid w:val="00AC300D"/>
    <w:rsid w:val="00AC3093"/>
    <w:rsid w:val="00AC312A"/>
    <w:rsid w:val="00AC3134"/>
    <w:rsid w:val="00AC317B"/>
    <w:rsid w:val="00AC3184"/>
    <w:rsid w:val="00AC319B"/>
    <w:rsid w:val="00AC32B7"/>
    <w:rsid w:val="00AC347F"/>
    <w:rsid w:val="00AC34F3"/>
    <w:rsid w:val="00AC35A0"/>
    <w:rsid w:val="00AC35E8"/>
    <w:rsid w:val="00AC3732"/>
    <w:rsid w:val="00AC38CC"/>
    <w:rsid w:val="00AC3A22"/>
    <w:rsid w:val="00AC3C77"/>
    <w:rsid w:val="00AC3DF3"/>
    <w:rsid w:val="00AC3FC6"/>
    <w:rsid w:val="00AC409E"/>
    <w:rsid w:val="00AC4150"/>
    <w:rsid w:val="00AC4165"/>
    <w:rsid w:val="00AC42A3"/>
    <w:rsid w:val="00AC42D9"/>
    <w:rsid w:val="00AC43CB"/>
    <w:rsid w:val="00AC43DA"/>
    <w:rsid w:val="00AC4595"/>
    <w:rsid w:val="00AC45A7"/>
    <w:rsid w:val="00AC46D9"/>
    <w:rsid w:val="00AC4853"/>
    <w:rsid w:val="00AC486F"/>
    <w:rsid w:val="00AC4A9C"/>
    <w:rsid w:val="00AC4B53"/>
    <w:rsid w:val="00AC4B87"/>
    <w:rsid w:val="00AC4BF9"/>
    <w:rsid w:val="00AC4DA7"/>
    <w:rsid w:val="00AC4F3E"/>
    <w:rsid w:val="00AC4F55"/>
    <w:rsid w:val="00AC4FF4"/>
    <w:rsid w:val="00AC5278"/>
    <w:rsid w:val="00AC53D0"/>
    <w:rsid w:val="00AC5420"/>
    <w:rsid w:val="00AC54A4"/>
    <w:rsid w:val="00AC581D"/>
    <w:rsid w:val="00AC5924"/>
    <w:rsid w:val="00AC5A50"/>
    <w:rsid w:val="00AC5B7D"/>
    <w:rsid w:val="00AC5BBC"/>
    <w:rsid w:val="00AC5D10"/>
    <w:rsid w:val="00AC5E32"/>
    <w:rsid w:val="00AC5E81"/>
    <w:rsid w:val="00AC5F7F"/>
    <w:rsid w:val="00AC6086"/>
    <w:rsid w:val="00AC6264"/>
    <w:rsid w:val="00AC635A"/>
    <w:rsid w:val="00AC65CD"/>
    <w:rsid w:val="00AC6634"/>
    <w:rsid w:val="00AC670F"/>
    <w:rsid w:val="00AC6836"/>
    <w:rsid w:val="00AC68CC"/>
    <w:rsid w:val="00AC6A1B"/>
    <w:rsid w:val="00AC6B07"/>
    <w:rsid w:val="00AC6CB9"/>
    <w:rsid w:val="00AC6D64"/>
    <w:rsid w:val="00AC6DC7"/>
    <w:rsid w:val="00AC6DCA"/>
    <w:rsid w:val="00AC6DEB"/>
    <w:rsid w:val="00AC700B"/>
    <w:rsid w:val="00AC7048"/>
    <w:rsid w:val="00AC71A3"/>
    <w:rsid w:val="00AC7250"/>
    <w:rsid w:val="00AC72E2"/>
    <w:rsid w:val="00AC7398"/>
    <w:rsid w:val="00AC74A0"/>
    <w:rsid w:val="00AC75D5"/>
    <w:rsid w:val="00AC7672"/>
    <w:rsid w:val="00AC7736"/>
    <w:rsid w:val="00AC778C"/>
    <w:rsid w:val="00AC77CA"/>
    <w:rsid w:val="00AC792A"/>
    <w:rsid w:val="00AC7931"/>
    <w:rsid w:val="00AC797C"/>
    <w:rsid w:val="00AC79C4"/>
    <w:rsid w:val="00AC7C05"/>
    <w:rsid w:val="00AC7C53"/>
    <w:rsid w:val="00AC7F44"/>
    <w:rsid w:val="00AC7F47"/>
    <w:rsid w:val="00AD001D"/>
    <w:rsid w:val="00AD0068"/>
    <w:rsid w:val="00AD01DE"/>
    <w:rsid w:val="00AD023D"/>
    <w:rsid w:val="00AD027C"/>
    <w:rsid w:val="00AD060C"/>
    <w:rsid w:val="00AD0A5F"/>
    <w:rsid w:val="00AD0A6A"/>
    <w:rsid w:val="00AD0A72"/>
    <w:rsid w:val="00AD0A77"/>
    <w:rsid w:val="00AD0B38"/>
    <w:rsid w:val="00AD0B92"/>
    <w:rsid w:val="00AD0B99"/>
    <w:rsid w:val="00AD0C4F"/>
    <w:rsid w:val="00AD0D92"/>
    <w:rsid w:val="00AD0E56"/>
    <w:rsid w:val="00AD0F01"/>
    <w:rsid w:val="00AD10D7"/>
    <w:rsid w:val="00AD10E7"/>
    <w:rsid w:val="00AD10E8"/>
    <w:rsid w:val="00AD1272"/>
    <w:rsid w:val="00AD129D"/>
    <w:rsid w:val="00AD14D1"/>
    <w:rsid w:val="00AD1692"/>
    <w:rsid w:val="00AD16C9"/>
    <w:rsid w:val="00AD16D5"/>
    <w:rsid w:val="00AD1764"/>
    <w:rsid w:val="00AD17ED"/>
    <w:rsid w:val="00AD182C"/>
    <w:rsid w:val="00AD1AF3"/>
    <w:rsid w:val="00AD1B56"/>
    <w:rsid w:val="00AD1B5B"/>
    <w:rsid w:val="00AD1D4B"/>
    <w:rsid w:val="00AD2005"/>
    <w:rsid w:val="00AD2141"/>
    <w:rsid w:val="00AD215C"/>
    <w:rsid w:val="00AD218C"/>
    <w:rsid w:val="00AD2234"/>
    <w:rsid w:val="00AD22C1"/>
    <w:rsid w:val="00AD230A"/>
    <w:rsid w:val="00AD2402"/>
    <w:rsid w:val="00AD24F8"/>
    <w:rsid w:val="00AD2792"/>
    <w:rsid w:val="00AD27DC"/>
    <w:rsid w:val="00AD281E"/>
    <w:rsid w:val="00AD28BC"/>
    <w:rsid w:val="00AD2934"/>
    <w:rsid w:val="00AD3028"/>
    <w:rsid w:val="00AD3181"/>
    <w:rsid w:val="00AD32E7"/>
    <w:rsid w:val="00AD3393"/>
    <w:rsid w:val="00AD33DB"/>
    <w:rsid w:val="00AD3485"/>
    <w:rsid w:val="00AD3582"/>
    <w:rsid w:val="00AD3598"/>
    <w:rsid w:val="00AD364B"/>
    <w:rsid w:val="00AD36FC"/>
    <w:rsid w:val="00AD39B6"/>
    <w:rsid w:val="00AD3AEB"/>
    <w:rsid w:val="00AD3B33"/>
    <w:rsid w:val="00AD3B51"/>
    <w:rsid w:val="00AD3B78"/>
    <w:rsid w:val="00AD3E67"/>
    <w:rsid w:val="00AD3E86"/>
    <w:rsid w:val="00AD3EBF"/>
    <w:rsid w:val="00AD403F"/>
    <w:rsid w:val="00AD4494"/>
    <w:rsid w:val="00AD45B6"/>
    <w:rsid w:val="00AD4641"/>
    <w:rsid w:val="00AD4775"/>
    <w:rsid w:val="00AD4988"/>
    <w:rsid w:val="00AD4A6A"/>
    <w:rsid w:val="00AD4B23"/>
    <w:rsid w:val="00AD4E25"/>
    <w:rsid w:val="00AD4F8F"/>
    <w:rsid w:val="00AD502B"/>
    <w:rsid w:val="00AD5147"/>
    <w:rsid w:val="00AD5385"/>
    <w:rsid w:val="00AD56FC"/>
    <w:rsid w:val="00AD5724"/>
    <w:rsid w:val="00AD5739"/>
    <w:rsid w:val="00AD574E"/>
    <w:rsid w:val="00AD5A37"/>
    <w:rsid w:val="00AD5A3F"/>
    <w:rsid w:val="00AD5DCF"/>
    <w:rsid w:val="00AD5DD1"/>
    <w:rsid w:val="00AD601C"/>
    <w:rsid w:val="00AD60AF"/>
    <w:rsid w:val="00AD6132"/>
    <w:rsid w:val="00AD617B"/>
    <w:rsid w:val="00AD62A7"/>
    <w:rsid w:val="00AD64D1"/>
    <w:rsid w:val="00AD65BB"/>
    <w:rsid w:val="00AD6620"/>
    <w:rsid w:val="00AD6663"/>
    <w:rsid w:val="00AD675D"/>
    <w:rsid w:val="00AD678E"/>
    <w:rsid w:val="00AD6846"/>
    <w:rsid w:val="00AD6980"/>
    <w:rsid w:val="00AD6AA3"/>
    <w:rsid w:val="00AD6EDE"/>
    <w:rsid w:val="00AD702B"/>
    <w:rsid w:val="00AD7109"/>
    <w:rsid w:val="00AD7234"/>
    <w:rsid w:val="00AD738C"/>
    <w:rsid w:val="00AD792F"/>
    <w:rsid w:val="00AD7A8E"/>
    <w:rsid w:val="00AD7C0F"/>
    <w:rsid w:val="00AD7D8A"/>
    <w:rsid w:val="00AD7ED0"/>
    <w:rsid w:val="00AD7F9F"/>
    <w:rsid w:val="00AD7FDD"/>
    <w:rsid w:val="00AE0031"/>
    <w:rsid w:val="00AE0282"/>
    <w:rsid w:val="00AE03B0"/>
    <w:rsid w:val="00AE046D"/>
    <w:rsid w:val="00AE050B"/>
    <w:rsid w:val="00AE055F"/>
    <w:rsid w:val="00AE05F6"/>
    <w:rsid w:val="00AE0658"/>
    <w:rsid w:val="00AE074A"/>
    <w:rsid w:val="00AE0770"/>
    <w:rsid w:val="00AE0B87"/>
    <w:rsid w:val="00AE0DBD"/>
    <w:rsid w:val="00AE1163"/>
    <w:rsid w:val="00AE119D"/>
    <w:rsid w:val="00AE1220"/>
    <w:rsid w:val="00AE13AB"/>
    <w:rsid w:val="00AE16A6"/>
    <w:rsid w:val="00AE18F8"/>
    <w:rsid w:val="00AE1AA6"/>
    <w:rsid w:val="00AE1BD2"/>
    <w:rsid w:val="00AE1D80"/>
    <w:rsid w:val="00AE1E3F"/>
    <w:rsid w:val="00AE202D"/>
    <w:rsid w:val="00AE2144"/>
    <w:rsid w:val="00AE22FE"/>
    <w:rsid w:val="00AE23E8"/>
    <w:rsid w:val="00AE2638"/>
    <w:rsid w:val="00AE2683"/>
    <w:rsid w:val="00AE2888"/>
    <w:rsid w:val="00AE29FE"/>
    <w:rsid w:val="00AE2A70"/>
    <w:rsid w:val="00AE2AED"/>
    <w:rsid w:val="00AE2E00"/>
    <w:rsid w:val="00AE2E22"/>
    <w:rsid w:val="00AE2FDC"/>
    <w:rsid w:val="00AE2FEF"/>
    <w:rsid w:val="00AE3018"/>
    <w:rsid w:val="00AE3130"/>
    <w:rsid w:val="00AE3269"/>
    <w:rsid w:val="00AE32FE"/>
    <w:rsid w:val="00AE3775"/>
    <w:rsid w:val="00AE3D60"/>
    <w:rsid w:val="00AE3DFD"/>
    <w:rsid w:val="00AE4062"/>
    <w:rsid w:val="00AE4270"/>
    <w:rsid w:val="00AE43F2"/>
    <w:rsid w:val="00AE444B"/>
    <w:rsid w:val="00AE44C6"/>
    <w:rsid w:val="00AE45B3"/>
    <w:rsid w:val="00AE46F7"/>
    <w:rsid w:val="00AE476E"/>
    <w:rsid w:val="00AE4A35"/>
    <w:rsid w:val="00AE4A3A"/>
    <w:rsid w:val="00AE4B1A"/>
    <w:rsid w:val="00AE4B50"/>
    <w:rsid w:val="00AE4C49"/>
    <w:rsid w:val="00AE4C6F"/>
    <w:rsid w:val="00AE4D74"/>
    <w:rsid w:val="00AE4F86"/>
    <w:rsid w:val="00AE527F"/>
    <w:rsid w:val="00AE52BF"/>
    <w:rsid w:val="00AE531A"/>
    <w:rsid w:val="00AE53D3"/>
    <w:rsid w:val="00AE55BE"/>
    <w:rsid w:val="00AE567E"/>
    <w:rsid w:val="00AE59F5"/>
    <w:rsid w:val="00AE5B41"/>
    <w:rsid w:val="00AE5C2C"/>
    <w:rsid w:val="00AE5D26"/>
    <w:rsid w:val="00AE5D29"/>
    <w:rsid w:val="00AE5DFD"/>
    <w:rsid w:val="00AE5F02"/>
    <w:rsid w:val="00AE5F34"/>
    <w:rsid w:val="00AE5FC9"/>
    <w:rsid w:val="00AE611B"/>
    <w:rsid w:val="00AE6134"/>
    <w:rsid w:val="00AE6152"/>
    <w:rsid w:val="00AE61C5"/>
    <w:rsid w:val="00AE62ED"/>
    <w:rsid w:val="00AE64C0"/>
    <w:rsid w:val="00AE6588"/>
    <w:rsid w:val="00AE6654"/>
    <w:rsid w:val="00AE6731"/>
    <w:rsid w:val="00AE67A4"/>
    <w:rsid w:val="00AE6B69"/>
    <w:rsid w:val="00AE6B94"/>
    <w:rsid w:val="00AE6D08"/>
    <w:rsid w:val="00AE6DCF"/>
    <w:rsid w:val="00AE7067"/>
    <w:rsid w:val="00AE7476"/>
    <w:rsid w:val="00AE74BA"/>
    <w:rsid w:val="00AE74BB"/>
    <w:rsid w:val="00AE7592"/>
    <w:rsid w:val="00AE75F8"/>
    <w:rsid w:val="00AE79C7"/>
    <w:rsid w:val="00AE7A30"/>
    <w:rsid w:val="00AE7B1B"/>
    <w:rsid w:val="00AE7C2F"/>
    <w:rsid w:val="00AE7DFD"/>
    <w:rsid w:val="00AE7E2D"/>
    <w:rsid w:val="00AE7EEA"/>
    <w:rsid w:val="00AE7F00"/>
    <w:rsid w:val="00AE7F77"/>
    <w:rsid w:val="00AE7FBB"/>
    <w:rsid w:val="00AF013F"/>
    <w:rsid w:val="00AF01D7"/>
    <w:rsid w:val="00AF050F"/>
    <w:rsid w:val="00AF06D7"/>
    <w:rsid w:val="00AF074C"/>
    <w:rsid w:val="00AF080A"/>
    <w:rsid w:val="00AF08B9"/>
    <w:rsid w:val="00AF0985"/>
    <w:rsid w:val="00AF099A"/>
    <w:rsid w:val="00AF09AC"/>
    <w:rsid w:val="00AF09EE"/>
    <w:rsid w:val="00AF0C42"/>
    <w:rsid w:val="00AF0D51"/>
    <w:rsid w:val="00AF0DD8"/>
    <w:rsid w:val="00AF0E95"/>
    <w:rsid w:val="00AF1030"/>
    <w:rsid w:val="00AF1081"/>
    <w:rsid w:val="00AF10D3"/>
    <w:rsid w:val="00AF12FF"/>
    <w:rsid w:val="00AF1478"/>
    <w:rsid w:val="00AF1531"/>
    <w:rsid w:val="00AF1536"/>
    <w:rsid w:val="00AF1689"/>
    <w:rsid w:val="00AF16BB"/>
    <w:rsid w:val="00AF17B4"/>
    <w:rsid w:val="00AF17BB"/>
    <w:rsid w:val="00AF198F"/>
    <w:rsid w:val="00AF19FF"/>
    <w:rsid w:val="00AF1A1A"/>
    <w:rsid w:val="00AF1BD9"/>
    <w:rsid w:val="00AF1CAD"/>
    <w:rsid w:val="00AF1D6D"/>
    <w:rsid w:val="00AF204F"/>
    <w:rsid w:val="00AF223D"/>
    <w:rsid w:val="00AF22A6"/>
    <w:rsid w:val="00AF23D3"/>
    <w:rsid w:val="00AF23EF"/>
    <w:rsid w:val="00AF249A"/>
    <w:rsid w:val="00AF24E1"/>
    <w:rsid w:val="00AF25B2"/>
    <w:rsid w:val="00AF26B0"/>
    <w:rsid w:val="00AF27AE"/>
    <w:rsid w:val="00AF28E9"/>
    <w:rsid w:val="00AF2B39"/>
    <w:rsid w:val="00AF2B3C"/>
    <w:rsid w:val="00AF2BD0"/>
    <w:rsid w:val="00AF2C7B"/>
    <w:rsid w:val="00AF2E55"/>
    <w:rsid w:val="00AF2F98"/>
    <w:rsid w:val="00AF303A"/>
    <w:rsid w:val="00AF3169"/>
    <w:rsid w:val="00AF3425"/>
    <w:rsid w:val="00AF349E"/>
    <w:rsid w:val="00AF361A"/>
    <w:rsid w:val="00AF387D"/>
    <w:rsid w:val="00AF3A2A"/>
    <w:rsid w:val="00AF3B42"/>
    <w:rsid w:val="00AF3CA5"/>
    <w:rsid w:val="00AF3D2D"/>
    <w:rsid w:val="00AF3E9E"/>
    <w:rsid w:val="00AF41A4"/>
    <w:rsid w:val="00AF4207"/>
    <w:rsid w:val="00AF422F"/>
    <w:rsid w:val="00AF42C5"/>
    <w:rsid w:val="00AF4322"/>
    <w:rsid w:val="00AF433B"/>
    <w:rsid w:val="00AF43F7"/>
    <w:rsid w:val="00AF4603"/>
    <w:rsid w:val="00AF479B"/>
    <w:rsid w:val="00AF47CA"/>
    <w:rsid w:val="00AF4864"/>
    <w:rsid w:val="00AF48F5"/>
    <w:rsid w:val="00AF4A8B"/>
    <w:rsid w:val="00AF4C90"/>
    <w:rsid w:val="00AF4D02"/>
    <w:rsid w:val="00AF4D1A"/>
    <w:rsid w:val="00AF4E2F"/>
    <w:rsid w:val="00AF4F38"/>
    <w:rsid w:val="00AF5043"/>
    <w:rsid w:val="00AF5095"/>
    <w:rsid w:val="00AF50F1"/>
    <w:rsid w:val="00AF523F"/>
    <w:rsid w:val="00AF5306"/>
    <w:rsid w:val="00AF5557"/>
    <w:rsid w:val="00AF5A02"/>
    <w:rsid w:val="00AF5A6C"/>
    <w:rsid w:val="00AF6073"/>
    <w:rsid w:val="00AF60B0"/>
    <w:rsid w:val="00AF60F6"/>
    <w:rsid w:val="00AF6128"/>
    <w:rsid w:val="00AF62E9"/>
    <w:rsid w:val="00AF63A8"/>
    <w:rsid w:val="00AF649D"/>
    <w:rsid w:val="00AF661C"/>
    <w:rsid w:val="00AF663F"/>
    <w:rsid w:val="00AF67EA"/>
    <w:rsid w:val="00AF69BE"/>
    <w:rsid w:val="00AF6B7C"/>
    <w:rsid w:val="00AF6D4F"/>
    <w:rsid w:val="00AF7088"/>
    <w:rsid w:val="00AF7133"/>
    <w:rsid w:val="00AF71F2"/>
    <w:rsid w:val="00AF72FB"/>
    <w:rsid w:val="00AF78AA"/>
    <w:rsid w:val="00AF7A09"/>
    <w:rsid w:val="00AF7A59"/>
    <w:rsid w:val="00AF7AAE"/>
    <w:rsid w:val="00AF7B08"/>
    <w:rsid w:val="00AF7D07"/>
    <w:rsid w:val="00AF7E76"/>
    <w:rsid w:val="00AF7FD9"/>
    <w:rsid w:val="00AF7FE6"/>
    <w:rsid w:val="00B00029"/>
    <w:rsid w:val="00B0003A"/>
    <w:rsid w:val="00B0005E"/>
    <w:rsid w:val="00B00078"/>
    <w:rsid w:val="00B00247"/>
    <w:rsid w:val="00B003A2"/>
    <w:rsid w:val="00B00430"/>
    <w:rsid w:val="00B005CE"/>
    <w:rsid w:val="00B00662"/>
    <w:rsid w:val="00B0066E"/>
    <w:rsid w:val="00B00983"/>
    <w:rsid w:val="00B00A0F"/>
    <w:rsid w:val="00B00A68"/>
    <w:rsid w:val="00B00BE7"/>
    <w:rsid w:val="00B00D34"/>
    <w:rsid w:val="00B00D80"/>
    <w:rsid w:val="00B00E4B"/>
    <w:rsid w:val="00B00F8A"/>
    <w:rsid w:val="00B011FB"/>
    <w:rsid w:val="00B01287"/>
    <w:rsid w:val="00B012D8"/>
    <w:rsid w:val="00B013CC"/>
    <w:rsid w:val="00B014B3"/>
    <w:rsid w:val="00B014D9"/>
    <w:rsid w:val="00B014E1"/>
    <w:rsid w:val="00B01517"/>
    <w:rsid w:val="00B01671"/>
    <w:rsid w:val="00B0188E"/>
    <w:rsid w:val="00B0194C"/>
    <w:rsid w:val="00B01C4C"/>
    <w:rsid w:val="00B01D59"/>
    <w:rsid w:val="00B01DCB"/>
    <w:rsid w:val="00B01DE3"/>
    <w:rsid w:val="00B01E3B"/>
    <w:rsid w:val="00B01EE4"/>
    <w:rsid w:val="00B020A2"/>
    <w:rsid w:val="00B02160"/>
    <w:rsid w:val="00B02194"/>
    <w:rsid w:val="00B029DB"/>
    <w:rsid w:val="00B02B6D"/>
    <w:rsid w:val="00B02BDC"/>
    <w:rsid w:val="00B02D1A"/>
    <w:rsid w:val="00B02E26"/>
    <w:rsid w:val="00B02E80"/>
    <w:rsid w:val="00B02E96"/>
    <w:rsid w:val="00B02F97"/>
    <w:rsid w:val="00B02FD3"/>
    <w:rsid w:val="00B0302E"/>
    <w:rsid w:val="00B03152"/>
    <w:rsid w:val="00B03392"/>
    <w:rsid w:val="00B0352D"/>
    <w:rsid w:val="00B037DD"/>
    <w:rsid w:val="00B03978"/>
    <w:rsid w:val="00B03A38"/>
    <w:rsid w:val="00B03AF3"/>
    <w:rsid w:val="00B03BDC"/>
    <w:rsid w:val="00B03D13"/>
    <w:rsid w:val="00B03DF1"/>
    <w:rsid w:val="00B03FFC"/>
    <w:rsid w:val="00B04062"/>
    <w:rsid w:val="00B0407D"/>
    <w:rsid w:val="00B0413D"/>
    <w:rsid w:val="00B04231"/>
    <w:rsid w:val="00B0423B"/>
    <w:rsid w:val="00B042DE"/>
    <w:rsid w:val="00B042EB"/>
    <w:rsid w:val="00B04515"/>
    <w:rsid w:val="00B04533"/>
    <w:rsid w:val="00B04660"/>
    <w:rsid w:val="00B04759"/>
    <w:rsid w:val="00B047EA"/>
    <w:rsid w:val="00B0484C"/>
    <w:rsid w:val="00B04963"/>
    <w:rsid w:val="00B049D3"/>
    <w:rsid w:val="00B04B2E"/>
    <w:rsid w:val="00B04DEB"/>
    <w:rsid w:val="00B04EAF"/>
    <w:rsid w:val="00B04EBC"/>
    <w:rsid w:val="00B0504E"/>
    <w:rsid w:val="00B05093"/>
    <w:rsid w:val="00B054F6"/>
    <w:rsid w:val="00B05678"/>
    <w:rsid w:val="00B05752"/>
    <w:rsid w:val="00B058B1"/>
    <w:rsid w:val="00B058CE"/>
    <w:rsid w:val="00B05C4B"/>
    <w:rsid w:val="00B05CFE"/>
    <w:rsid w:val="00B05DF2"/>
    <w:rsid w:val="00B05E9F"/>
    <w:rsid w:val="00B05FB4"/>
    <w:rsid w:val="00B06136"/>
    <w:rsid w:val="00B06285"/>
    <w:rsid w:val="00B0633A"/>
    <w:rsid w:val="00B0665C"/>
    <w:rsid w:val="00B06A9F"/>
    <w:rsid w:val="00B06AC9"/>
    <w:rsid w:val="00B06ADC"/>
    <w:rsid w:val="00B06CB7"/>
    <w:rsid w:val="00B0719E"/>
    <w:rsid w:val="00B0750C"/>
    <w:rsid w:val="00B0756A"/>
    <w:rsid w:val="00B077B8"/>
    <w:rsid w:val="00B07905"/>
    <w:rsid w:val="00B07A1A"/>
    <w:rsid w:val="00B07A22"/>
    <w:rsid w:val="00B07AE4"/>
    <w:rsid w:val="00B07EF3"/>
    <w:rsid w:val="00B07F08"/>
    <w:rsid w:val="00B07F59"/>
    <w:rsid w:val="00B1017B"/>
    <w:rsid w:val="00B10360"/>
    <w:rsid w:val="00B10428"/>
    <w:rsid w:val="00B107C3"/>
    <w:rsid w:val="00B1098A"/>
    <w:rsid w:val="00B109AA"/>
    <w:rsid w:val="00B10AB8"/>
    <w:rsid w:val="00B10ABB"/>
    <w:rsid w:val="00B10C7B"/>
    <w:rsid w:val="00B10F15"/>
    <w:rsid w:val="00B10F9D"/>
    <w:rsid w:val="00B110E1"/>
    <w:rsid w:val="00B1121B"/>
    <w:rsid w:val="00B11238"/>
    <w:rsid w:val="00B112F2"/>
    <w:rsid w:val="00B11381"/>
    <w:rsid w:val="00B1157F"/>
    <w:rsid w:val="00B116E1"/>
    <w:rsid w:val="00B116EE"/>
    <w:rsid w:val="00B11760"/>
    <w:rsid w:val="00B117F3"/>
    <w:rsid w:val="00B118E4"/>
    <w:rsid w:val="00B119CC"/>
    <w:rsid w:val="00B11A4C"/>
    <w:rsid w:val="00B11A7C"/>
    <w:rsid w:val="00B11B94"/>
    <w:rsid w:val="00B11BBE"/>
    <w:rsid w:val="00B11D4B"/>
    <w:rsid w:val="00B11DA2"/>
    <w:rsid w:val="00B120CB"/>
    <w:rsid w:val="00B1224F"/>
    <w:rsid w:val="00B12509"/>
    <w:rsid w:val="00B1257B"/>
    <w:rsid w:val="00B1286A"/>
    <w:rsid w:val="00B128EE"/>
    <w:rsid w:val="00B129D4"/>
    <w:rsid w:val="00B12A79"/>
    <w:rsid w:val="00B12AFB"/>
    <w:rsid w:val="00B12B63"/>
    <w:rsid w:val="00B12C13"/>
    <w:rsid w:val="00B12C35"/>
    <w:rsid w:val="00B12CF6"/>
    <w:rsid w:val="00B12D36"/>
    <w:rsid w:val="00B12F37"/>
    <w:rsid w:val="00B12FA4"/>
    <w:rsid w:val="00B130FB"/>
    <w:rsid w:val="00B1316F"/>
    <w:rsid w:val="00B13601"/>
    <w:rsid w:val="00B137FB"/>
    <w:rsid w:val="00B13971"/>
    <w:rsid w:val="00B13A3A"/>
    <w:rsid w:val="00B13A97"/>
    <w:rsid w:val="00B13C7D"/>
    <w:rsid w:val="00B13CF2"/>
    <w:rsid w:val="00B13D4D"/>
    <w:rsid w:val="00B13E7B"/>
    <w:rsid w:val="00B13E8E"/>
    <w:rsid w:val="00B13F06"/>
    <w:rsid w:val="00B13FDF"/>
    <w:rsid w:val="00B14120"/>
    <w:rsid w:val="00B143AB"/>
    <w:rsid w:val="00B143B3"/>
    <w:rsid w:val="00B144DE"/>
    <w:rsid w:val="00B1475B"/>
    <w:rsid w:val="00B147B5"/>
    <w:rsid w:val="00B14A35"/>
    <w:rsid w:val="00B14AA4"/>
    <w:rsid w:val="00B14B95"/>
    <w:rsid w:val="00B14C80"/>
    <w:rsid w:val="00B14D06"/>
    <w:rsid w:val="00B14D3A"/>
    <w:rsid w:val="00B14F92"/>
    <w:rsid w:val="00B14FB5"/>
    <w:rsid w:val="00B15187"/>
    <w:rsid w:val="00B152CA"/>
    <w:rsid w:val="00B152E4"/>
    <w:rsid w:val="00B15300"/>
    <w:rsid w:val="00B15316"/>
    <w:rsid w:val="00B1568C"/>
    <w:rsid w:val="00B157E2"/>
    <w:rsid w:val="00B15A99"/>
    <w:rsid w:val="00B15AF9"/>
    <w:rsid w:val="00B15C49"/>
    <w:rsid w:val="00B15C9C"/>
    <w:rsid w:val="00B15CA8"/>
    <w:rsid w:val="00B15DD4"/>
    <w:rsid w:val="00B15F31"/>
    <w:rsid w:val="00B15F52"/>
    <w:rsid w:val="00B16028"/>
    <w:rsid w:val="00B16160"/>
    <w:rsid w:val="00B16401"/>
    <w:rsid w:val="00B16454"/>
    <w:rsid w:val="00B16456"/>
    <w:rsid w:val="00B164F8"/>
    <w:rsid w:val="00B16541"/>
    <w:rsid w:val="00B1654D"/>
    <w:rsid w:val="00B166F9"/>
    <w:rsid w:val="00B168A2"/>
    <w:rsid w:val="00B168F3"/>
    <w:rsid w:val="00B169A2"/>
    <w:rsid w:val="00B169F8"/>
    <w:rsid w:val="00B16A43"/>
    <w:rsid w:val="00B16A82"/>
    <w:rsid w:val="00B16A8C"/>
    <w:rsid w:val="00B16AF8"/>
    <w:rsid w:val="00B16B41"/>
    <w:rsid w:val="00B16CB5"/>
    <w:rsid w:val="00B16CEB"/>
    <w:rsid w:val="00B16D93"/>
    <w:rsid w:val="00B17170"/>
    <w:rsid w:val="00B173ED"/>
    <w:rsid w:val="00B17645"/>
    <w:rsid w:val="00B176C3"/>
    <w:rsid w:val="00B176FD"/>
    <w:rsid w:val="00B177FE"/>
    <w:rsid w:val="00B17871"/>
    <w:rsid w:val="00B17910"/>
    <w:rsid w:val="00B179BC"/>
    <w:rsid w:val="00B17A1E"/>
    <w:rsid w:val="00B17BA7"/>
    <w:rsid w:val="00B17E1A"/>
    <w:rsid w:val="00B17F71"/>
    <w:rsid w:val="00B202C5"/>
    <w:rsid w:val="00B202E8"/>
    <w:rsid w:val="00B20402"/>
    <w:rsid w:val="00B20443"/>
    <w:rsid w:val="00B2045F"/>
    <w:rsid w:val="00B20677"/>
    <w:rsid w:val="00B206AA"/>
    <w:rsid w:val="00B2077F"/>
    <w:rsid w:val="00B207A5"/>
    <w:rsid w:val="00B20845"/>
    <w:rsid w:val="00B20B42"/>
    <w:rsid w:val="00B20B58"/>
    <w:rsid w:val="00B20DB0"/>
    <w:rsid w:val="00B20DD1"/>
    <w:rsid w:val="00B20E6D"/>
    <w:rsid w:val="00B21160"/>
    <w:rsid w:val="00B211D7"/>
    <w:rsid w:val="00B212B3"/>
    <w:rsid w:val="00B2131F"/>
    <w:rsid w:val="00B214A9"/>
    <w:rsid w:val="00B21540"/>
    <w:rsid w:val="00B21708"/>
    <w:rsid w:val="00B2172C"/>
    <w:rsid w:val="00B217DF"/>
    <w:rsid w:val="00B21BCA"/>
    <w:rsid w:val="00B21C6C"/>
    <w:rsid w:val="00B21E8B"/>
    <w:rsid w:val="00B21F49"/>
    <w:rsid w:val="00B21FC6"/>
    <w:rsid w:val="00B220FC"/>
    <w:rsid w:val="00B22243"/>
    <w:rsid w:val="00B224A5"/>
    <w:rsid w:val="00B224DB"/>
    <w:rsid w:val="00B22506"/>
    <w:rsid w:val="00B22524"/>
    <w:rsid w:val="00B22576"/>
    <w:rsid w:val="00B225EB"/>
    <w:rsid w:val="00B226F2"/>
    <w:rsid w:val="00B22A82"/>
    <w:rsid w:val="00B22ADE"/>
    <w:rsid w:val="00B22C32"/>
    <w:rsid w:val="00B22C5A"/>
    <w:rsid w:val="00B22CBA"/>
    <w:rsid w:val="00B22D6C"/>
    <w:rsid w:val="00B22D9D"/>
    <w:rsid w:val="00B22F2C"/>
    <w:rsid w:val="00B22F7C"/>
    <w:rsid w:val="00B23115"/>
    <w:rsid w:val="00B232BB"/>
    <w:rsid w:val="00B233B2"/>
    <w:rsid w:val="00B233D4"/>
    <w:rsid w:val="00B23560"/>
    <w:rsid w:val="00B235A6"/>
    <w:rsid w:val="00B23625"/>
    <w:rsid w:val="00B2370C"/>
    <w:rsid w:val="00B237B0"/>
    <w:rsid w:val="00B23834"/>
    <w:rsid w:val="00B2383B"/>
    <w:rsid w:val="00B238EA"/>
    <w:rsid w:val="00B239D1"/>
    <w:rsid w:val="00B23B8A"/>
    <w:rsid w:val="00B23BE7"/>
    <w:rsid w:val="00B23CA3"/>
    <w:rsid w:val="00B23CBA"/>
    <w:rsid w:val="00B23D63"/>
    <w:rsid w:val="00B23F1C"/>
    <w:rsid w:val="00B24042"/>
    <w:rsid w:val="00B24214"/>
    <w:rsid w:val="00B242C1"/>
    <w:rsid w:val="00B24481"/>
    <w:rsid w:val="00B244BA"/>
    <w:rsid w:val="00B24554"/>
    <w:rsid w:val="00B2471D"/>
    <w:rsid w:val="00B247BE"/>
    <w:rsid w:val="00B248CD"/>
    <w:rsid w:val="00B249D5"/>
    <w:rsid w:val="00B24C1E"/>
    <w:rsid w:val="00B24D4E"/>
    <w:rsid w:val="00B24E20"/>
    <w:rsid w:val="00B24E6B"/>
    <w:rsid w:val="00B2504D"/>
    <w:rsid w:val="00B2509E"/>
    <w:rsid w:val="00B250A0"/>
    <w:rsid w:val="00B250EF"/>
    <w:rsid w:val="00B25442"/>
    <w:rsid w:val="00B2551E"/>
    <w:rsid w:val="00B256FE"/>
    <w:rsid w:val="00B25768"/>
    <w:rsid w:val="00B2577C"/>
    <w:rsid w:val="00B25790"/>
    <w:rsid w:val="00B25ACA"/>
    <w:rsid w:val="00B25B51"/>
    <w:rsid w:val="00B25C33"/>
    <w:rsid w:val="00B25C60"/>
    <w:rsid w:val="00B25CA7"/>
    <w:rsid w:val="00B26154"/>
    <w:rsid w:val="00B26408"/>
    <w:rsid w:val="00B2640E"/>
    <w:rsid w:val="00B26423"/>
    <w:rsid w:val="00B264A9"/>
    <w:rsid w:val="00B265D2"/>
    <w:rsid w:val="00B2668E"/>
    <w:rsid w:val="00B266AA"/>
    <w:rsid w:val="00B268D3"/>
    <w:rsid w:val="00B26997"/>
    <w:rsid w:val="00B269AE"/>
    <w:rsid w:val="00B269BB"/>
    <w:rsid w:val="00B269C2"/>
    <w:rsid w:val="00B26A45"/>
    <w:rsid w:val="00B26AC9"/>
    <w:rsid w:val="00B26ACD"/>
    <w:rsid w:val="00B26B7A"/>
    <w:rsid w:val="00B26CD0"/>
    <w:rsid w:val="00B26D29"/>
    <w:rsid w:val="00B26D9C"/>
    <w:rsid w:val="00B27340"/>
    <w:rsid w:val="00B2735C"/>
    <w:rsid w:val="00B27469"/>
    <w:rsid w:val="00B27479"/>
    <w:rsid w:val="00B27596"/>
    <w:rsid w:val="00B278FA"/>
    <w:rsid w:val="00B27AFB"/>
    <w:rsid w:val="00B27B0B"/>
    <w:rsid w:val="00B27DB6"/>
    <w:rsid w:val="00B27DC3"/>
    <w:rsid w:val="00B27E31"/>
    <w:rsid w:val="00B27FCE"/>
    <w:rsid w:val="00B3002B"/>
    <w:rsid w:val="00B3004C"/>
    <w:rsid w:val="00B30372"/>
    <w:rsid w:val="00B30538"/>
    <w:rsid w:val="00B3057A"/>
    <w:rsid w:val="00B305D3"/>
    <w:rsid w:val="00B307B7"/>
    <w:rsid w:val="00B30B20"/>
    <w:rsid w:val="00B30B46"/>
    <w:rsid w:val="00B30B77"/>
    <w:rsid w:val="00B30CAC"/>
    <w:rsid w:val="00B30E31"/>
    <w:rsid w:val="00B30EDA"/>
    <w:rsid w:val="00B30F8F"/>
    <w:rsid w:val="00B310A8"/>
    <w:rsid w:val="00B3113F"/>
    <w:rsid w:val="00B3116D"/>
    <w:rsid w:val="00B311D1"/>
    <w:rsid w:val="00B312C3"/>
    <w:rsid w:val="00B314F2"/>
    <w:rsid w:val="00B3166E"/>
    <w:rsid w:val="00B317B1"/>
    <w:rsid w:val="00B31823"/>
    <w:rsid w:val="00B31825"/>
    <w:rsid w:val="00B318A6"/>
    <w:rsid w:val="00B31913"/>
    <w:rsid w:val="00B31AF7"/>
    <w:rsid w:val="00B31BCE"/>
    <w:rsid w:val="00B31BE9"/>
    <w:rsid w:val="00B31C2C"/>
    <w:rsid w:val="00B31E29"/>
    <w:rsid w:val="00B31F02"/>
    <w:rsid w:val="00B31F2F"/>
    <w:rsid w:val="00B31F73"/>
    <w:rsid w:val="00B3202D"/>
    <w:rsid w:val="00B32152"/>
    <w:rsid w:val="00B32412"/>
    <w:rsid w:val="00B324C0"/>
    <w:rsid w:val="00B3251A"/>
    <w:rsid w:val="00B32560"/>
    <w:rsid w:val="00B326C3"/>
    <w:rsid w:val="00B326D2"/>
    <w:rsid w:val="00B32F36"/>
    <w:rsid w:val="00B3300D"/>
    <w:rsid w:val="00B3316B"/>
    <w:rsid w:val="00B33190"/>
    <w:rsid w:val="00B33256"/>
    <w:rsid w:val="00B335A6"/>
    <w:rsid w:val="00B335A8"/>
    <w:rsid w:val="00B33625"/>
    <w:rsid w:val="00B3362E"/>
    <w:rsid w:val="00B33B54"/>
    <w:rsid w:val="00B33B76"/>
    <w:rsid w:val="00B33BAE"/>
    <w:rsid w:val="00B33D96"/>
    <w:rsid w:val="00B34039"/>
    <w:rsid w:val="00B34119"/>
    <w:rsid w:val="00B341ED"/>
    <w:rsid w:val="00B3435E"/>
    <w:rsid w:val="00B34391"/>
    <w:rsid w:val="00B343ED"/>
    <w:rsid w:val="00B34466"/>
    <w:rsid w:val="00B3458F"/>
    <w:rsid w:val="00B345B8"/>
    <w:rsid w:val="00B3463C"/>
    <w:rsid w:val="00B34667"/>
    <w:rsid w:val="00B34692"/>
    <w:rsid w:val="00B34C6F"/>
    <w:rsid w:val="00B34CC2"/>
    <w:rsid w:val="00B3501C"/>
    <w:rsid w:val="00B3510A"/>
    <w:rsid w:val="00B35164"/>
    <w:rsid w:val="00B352B9"/>
    <w:rsid w:val="00B35458"/>
    <w:rsid w:val="00B35480"/>
    <w:rsid w:val="00B355C2"/>
    <w:rsid w:val="00B356AB"/>
    <w:rsid w:val="00B359E4"/>
    <w:rsid w:val="00B35ABD"/>
    <w:rsid w:val="00B35BBA"/>
    <w:rsid w:val="00B35C9A"/>
    <w:rsid w:val="00B35CF6"/>
    <w:rsid w:val="00B35F76"/>
    <w:rsid w:val="00B36032"/>
    <w:rsid w:val="00B360B9"/>
    <w:rsid w:val="00B3612A"/>
    <w:rsid w:val="00B361AC"/>
    <w:rsid w:val="00B362F1"/>
    <w:rsid w:val="00B36382"/>
    <w:rsid w:val="00B36496"/>
    <w:rsid w:val="00B36525"/>
    <w:rsid w:val="00B36529"/>
    <w:rsid w:val="00B3677C"/>
    <w:rsid w:val="00B3681A"/>
    <w:rsid w:val="00B36E7B"/>
    <w:rsid w:val="00B36F4D"/>
    <w:rsid w:val="00B36FC1"/>
    <w:rsid w:val="00B37030"/>
    <w:rsid w:val="00B3711F"/>
    <w:rsid w:val="00B37258"/>
    <w:rsid w:val="00B373B7"/>
    <w:rsid w:val="00B3742F"/>
    <w:rsid w:val="00B3744E"/>
    <w:rsid w:val="00B37514"/>
    <w:rsid w:val="00B37832"/>
    <w:rsid w:val="00B378BD"/>
    <w:rsid w:val="00B37B0B"/>
    <w:rsid w:val="00B37B12"/>
    <w:rsid w:val="00B37E70"/>
    <w:rsid w:val="00B40009"/>
    <w:rsid w:val="00B40193"/>
    <w:rsid w:val="00B401BC"/>
    <w:rsid w:val="00B4023A"/>
    <w:rsid w:val="00B402C5"/>
    <w:rsid w:val="00B40418"/>
    <w:rsid w:val="00B405DB"/>
    <w:rsid w:val="00B406E6"/>
    <w:rsid w:val="00B40738"/>
    <w:rsid w:val="00B40965"/>
    <w:rsid w:val="00B4099B"/>
    <w:rsid w:val="00B40CF6"/>
    <w:rsid w:val="00B4109A"/>
    <w:rsid w:val="00B4116B"/>
    <w:rsid w:val="00B411AE"/>
    <w:rsid w:val="00B412A7"/>
    <w:rsid w:val="00B414CD"/>
    <w:rsid w:val="00B414F1"/>
    <w:rsid w:val="00B415DD"/>
    <w:rsid w:val="00B41637"/>
    <w:rsid w:val="00B41719"/>
    <w:rsid w:val="00B4182E"/>
    <w:rsid w:val="00B41906"/>
    <w:rsid w:val="00B41A03"/>
    <w:rsid w:val="00B41A0B"/>
    <w:rsid w:val="00B41CB4"/>
    <w:rsid w:val="00B41F51"/>
    <w:rsid w:val="00B420CA"/>
    <w:rsid w:val="00B421FA"/>
    <w:rsid w:val="00B423D2"/>
    <w:rsid w:val="00B423FA"/>
    <w:rsid w:val="00B4244E"/>
    <w:rsid w:val="00B424B0"/>
    <w:rsid w:val="00B42503"/>
    <w:rsid w:val="00B42550"/>
    <w:rsid w:val="00B426E1"/>
    <w:rsid w:val="00B4270A"/>
    <w:rsid w:val="00B4277F"/>
    <w:rsid w:val="00B427D0"/>
    <w:rsid w:val="00B42A47"/>
    <w:rsid w:val="00B42AC6"/>
    <w:rsid w:val="00B42B82"/>
    <w:rsid w:val="00B42C80"/>
    <w:rsid w:val="00B42DCC"/>
    <w:rsid w:val="00B42DF9"/>
    <w:rsid w:val="00B42F2A"/>
    <w:rsid w:val="00B42FC7"/>
    <w:rsid w:val="00B4310D"/>
    <w:rsid w:val="00B432DA"/>
    <w:rsid w:val="00B4334A"/>
    <w:rsid w:val="00B433A6"/>
    <w:rsid w:val="00B4340C"/>
    <w:rsid w:val="00B4348C"/>
    <w:rsid w:val="00B43695"/>
    <w:rsid w:val="00B43822"/>
    <w:rsid w:val="00B43933"/>
    <w:rsid w:val="00B439EC"/>
    <w:rsid w:val="00B43A30"/>
    <w:rsid w:val="00B43C89"/>
    <w:rsid w:val="00B43E7F"/>
    <w:rsid w:val="00B43EF6"/>
    <w:rsid w:val="00B43F28"/>
    <w:rsid w:val="00B4413D"/>
    <w:rsid w:val="00B44288"/>
    <w:rsid w:val="00B4429C"/>
    <w:rsid w:val="00B4439E"/>
    <w:rsid w:val="00B443CA"/>
    <w:rsid w:val="00B44471"/>
    <w:rsid w:val="00B44496"/>
    <w:rsid w:val="00B444CE"/>
    <w:rsid w:val="00B445C3"/>
    <w:rsid w:val="00B44688"/>
    <w:rsid w:val="00B4468B"/>
    <w:rsid w:val="00B446D6"/>
    <w:rsid w:val="00B4471E"/>
    <w:rsid w:val="00B4478B"/>
    <w:rsid w:val="00B44833"/>
    <w:rsid w:val="00B44916"/>
    <w:rsid w:val="00B44B0A"/>
    <w:rsid w:val="00B44B9F"/>
    <w:rsid w:val="00B44C28"/>
    <w:rsid w:val="00B44C9C"/>
    <w:rsid w:val="00B4502F"/>
    <w:rsid w:val="00B4539C"/>
    <w:rsid w:val="00B453CD"/>
    <w:rsid w:val="00B455A0"/>
    <w:rsid w:val="00B45670"/>
    <w:rsid w:val="00B45949"/>
    <w:rsid w:val="00B45971"/>
    <w:rsid w:val="00B45980"/>
    <w:rsid w:val="00B459E7"/>
    <w:rsid w:val="00B45B9F"/>
    <w:rsid w:val="00B45BF0"/>
    <w:rsid w:val="00B45BFF"/>
    <w:rsid w:val="00B45EEF"/>
    <w:rsid w:val="00B45FC8"/>
    <w:rsid w:val="00B4609D"/>
    <w:rsid w:val="00B4612E"/>
    <w:rsid w:val="00B4615C"/>
    <w:rsid w:val="00B461FD"/>
    <w:rsid w:val="00B462A5"/>
    <w:rsid w:val="00B464AF"/>
    <w:rsid w:val="00B4672B"/>
    <w:rsid w:val="00B46A61"/>
    <w:rsid w:val="00B46A9A"/>
    <w:rsid w:val="00B46ADE"/>
    <w:rsid w:val="00B46B2D"/>
    <w:rsid w:val="00B46C6D"/>
    <w:rsid w:val="00B46D93"/>
    <w:rsid w:val="00B46FD1"/>
    <w:rsid w:val="00B47251"/>
    <w:rsid w:val="00B4727B"/>
    <w:rsid w:val="00B472D4"/>
    <w:rsid w:val="00B47499"/>
    <w:rsid w:val="00B47530"/>
    <w:rsid w:val="00B476D1"/>
    <w:rsid w:val="00B4776D"/>
    <w:rsid w:val="00B47770"/>
    <w:rsid w:val="00B47923"/>
    <w:rsid w:val="00B47AFE"/>
    <w:rsid w:val="00B47D0B"/>
    <w:rsid w:val="00B47FAC"/>
    <w:rsid w:val="00B50027"/>
    <w:rsid w:val="00B502E3"/>
    <w:rsid w:val="00B5036A"/>
    <w:rsid w:val="00B505D0"/>
    <w:rsid w:val="00B50A09"/>
    <w:rsid w:val="00B50B22"/>
    <w:rsid w:val="00B50B86"/>
    <w:rsid w:val="00B50C47"/>
    <w:rsid w:val="00B50CE3"/>
    <w:rsid w:val="00B50F54"/>
    <w:rsid w:val="00B51091"/>
    <w:rsid w:val="00B510C3"/>
    <w:rsid w:val="00B51123"/>
    <w:rsid w:val="00B51273"/>
    <w:rsid w:val="00B512B3"/>
    <w:rsid w:val="00B5147C"/>
    <w:rsid w:val="00B514FB"/>
    <w:rsid w:val="00B51559"/>
    <w:rsid w:val="00B5164A"/>
    <w:rsid w:val="00B51942"/>
    <w:rsid w:val="00B51A72"/>
    <w:rsid w:val="00B51B11"/>
    <w:rsid w:val="00B51B16"/>
    <w:rsid w:val="00B51E11"/>
    <w:rsid w:val="00B51F28"/>
    <w:rsid w:val="00B520AB"/>
    <w:rsid w:val="00B526A9"/>
    <w:rsid w:val="00B52738"/>
    <w:rsid w:val="00B52828"/>
    <w:rsid w:val="00B5284D"/>
    <w:rsid w:val="00B5297D"/>
    <w:rsid w:val="00B529F8"/>
    <w:rsid w:val="00B52B65"/>
    <w:rsid w:val="00B52D01"/>
    <w:rsid w:val="00B52D80"/>
    <w:rsid w:val="00B52D84"/>
    <w:rsid w:val="00B52E46"/>
    <w:rsid w:val="00B52F42"/>
    <w:rsid w:val="00B52FB4"/>
    <w:rsid w:val="00B530A8"/>
    <w:rsid w:val="00B530FA"/>
    <w:rsid w:val="00B5315B"/>
    <w:rsid w:val="00B53194"/>
    <w:rsid w:val="00B534B5"/>
    <w:rsid w:val="00B534BB"/>
    <w:rsid w:val="00B537CE"/>
    <w:rsid w:val="00B537F4"/>
    <w:rsid w:val="00B53823"/>
    <w:rsid w:val="00B539D9"/>
    <w:rsid w:val="00B53A36"/>
    <w:rsid w:val="00B53A4D"/>
    <w:rsid w:val="00B53AA6"/>
    <w:rsid w:val="00B53D15"/>
    <w:rsid w:val="00B53D58"/>
    <w:rsid w:val="00B53D62"/>
    <w:rsid w:val="00B53E34"/>
    <w:rsid w:val="00B53EDE"/>
    <w:rsid w:val="00B5406D"/>
    <w:rsid w:val="00B5423B"/>
    <w:rsid w:val="00B54546"/>
    <w:rsid w:val="00B546AC"/>
    <w:rsid w:val="00B547F2"/>
    <w:rsid w:val="00B54B0B"/>
    <w:rsid w:val="00B54BC1"/>
    <w:rsid w:val="00B54C9B"/>
    <w:rsid w:val="00B54D52"/>
    <w:rsid w:val="00B54D85"/>
    <w:rsid w:val="00B54E1D"/>
    <w:rsid w:val="00B54ED3"/>
    <w:rsid w:val="00B55426"/>
    <w:rsid w:val="00B554C0"/>
    <w:rsid w:val="00B5553E"/>
    <w:rsid w:val="00B557A6"/>
    <w:rsid w:val="00B55937"/>
    <w:rsid w:val="00B55947"/>
    <w:rsid w:val="00B55A61"/>
    <w:rsid w:val="00B55A7C"/>
    <w:rsid w:val="00B55AC4"/>
    <w:rsid w:val="00B55C42"/>
    <w:rsid w:val="00B56379"/>
    <w:rsid w:val="00B563A1"/>
    <w:rsid w:val="00B5642E"/>
    <w:rsid w:val="00B56532"/>
    <w:rsid w:val="00B565B4"/>
    <w:rsid w:val="00B565BE"/>
    <w:rsid w:val="00B5685A"/>
    <w:rsid w:val="00B569A8"/>
    <w:rsid w:val="00B56A5D"/>
    <w:rsid w:val="00B56C15"/>
    <w:rsid w:val="00B56DBE"/>
    <w:rsid w:val="00B56F5E"/>
    <w:rsid w:val="00B57070"/>
    <w:rsid w:val="00B57134"/>
    <w:rsid w:val="00B57200"/>
    <w:rsid w:val="00B5722A"/>
    <w:rsid w:val="00B57679"/>
    <w:rsid w:val="00B5772D"/>
    <w:rsid w:val="00B5786D"/>
    <w:rsid w:val="00B57AAF"/>
    <w:rsid w:val="00B57B1D"/>
    <w:rsid w:val="00B57C81"/>
    <w:rsid w:val="00B57D41"/>
    <w:rsid w:val="00B57D6F"/>
    <w:rsid w:val="00B57F99"/>
    <w:rsid w:val="00B6029A"/>
    <w:rsid w:val="00B603EE"/>
    <w:rsid w:val="00B60533"/>
    <w:rsid w:val="00B6057F"/>
    <w:rsid w:val="00B60597"/>
    <w:rsid w:val="00B605C0"/>
    <w:rsid w:val="00B60690"/>
    <w:rsid w:val="00B6080F"/>
    <w:rsid w:val="00B60886"/>
    <w:rsid w:val="00B60A8C"/>
    <w:rsid w:val="00B60D1F"/>
    <w:rsid w:val="00B60D30"/>
    <w:rsid w:val="00B60D90"/>
    <w:rsid w:val="00B60E07"/>
    <w:rsid w:val="00B60E3E"/>
    <w:rsid w:val="00B60E4D"/>
    <w:rsid w:val="00B60EC9"/>
    <w:rsid w:val="00B60F57"/>
    <w:rsid w:val="00B60F5E"/>
    <w:rsid w:val="00B60F71"/>
    <w:rsid w:val="00B61032"/>
    <w:rsid w:val="00B610A9"/>
    <w:rsid w:val="00B61188"/>
    <w:rsid w:val="00B6118F"/>
    <w:rsid w:val="00B61209"/>
    <w:rsid w:val="00B612EE"/>
    <w:rsid w:val="00B61486"/>
    <w:rsid w:val="00B6155A"/>
    <w:rsid w:val="00B6181C"/>
    <w:rsid w:val="00B619D5"/>
    <w:rsid w:val="00B619F9"/>
    <w:rsid w:val="00B61B66"/>
    <w:rsid w:val="00B61C4C"/>
    <w:rsid w:val="00B61D43"/>
    <w:rsid w:val="00B61D64"/>
    <w:rsid w:val="00B61DF4"/>
    <w:rsid w:val="00B61E6E"/>
    <w:rsid w:val="00B62052"/>
    <w:rsid w:val="00B62056"/>
    <w:rsid w:val="00B6213C"/>
    <w:rsid w:val="00B622B0"/>
    <w:rsid w:val="00B6249A"/>
    <w:rsid w:val="00B626A4"/>
    <w:rsid w:val="00B62848"/>
    <w:rsid w:val="00B62910"/>
    <w:rsid w:val="00B62CEF"/>
    <w:rsid w:val="00B62EF5"/>
    <w:rsid w:val="00B6307D"/>
    <w:rsid w:val="00B631C2"/>
    <w:rsid w:val="00B631D7"/>
    <w:rsid w:val="00B6327D"/>
    <w:rsid w:val="00B632FC"/>
    <w:rsid w:val="00B63347"/>
    <w:rsid w:val="00B633CC"/>
    <w:rsid w:val="00B63534"/>
    <w:rsid w:val="00B6370B"/>
    <w:rsid w:val="00B639C5"/>
    <w:rsid w:val="00B63D04"/>
    <w:rsid w:val="00B63DC6"/>
    <w:rsid w:val="00B63F08"/>
    <w:rsid w:val="00B63F94"/>
    <w:rsid w:val="00B63F9F"/>
    <w:rsid w:val="00B6401D"/>
    <w:rsid w:val="00B640BA"/>
    <w:rsid w:val="00B6417B"/>
    <w:rsid w:val="00B642BD"/>
    <w:rsid w:val="00B64425"/>
    <w:rsid w:val="00B6455C"/>
    <w:rsid w:val="00B64583"/>
    <w:rsid w:val="00B64679"/>
    <w:rsid w:val="00B64AB4"/>
    <w:rsid w:val="00B64BA5"/>
    <w:rsid w:val="00B64E56"/>
    <w:rsid w:val="00B64F73"/>
    <w:rsid w:val="00B6500C"/>
    <w:rsid w:val="00B6520A"/>
    <w:rsid w:val="00B65392"/>
    <w:rsid w:val="00B653DE"/>
    <w:rsid w:val="00B65537"/>
    <w:rsid w:val="00B65594"/>
    <w:rsid w:val="00B6562C"/>
    <w:rsid w:val="00B656DE"/>
    <w:rsid w:val="00B659CB"/>
    <w:rsid w:val="00B65AE1"/>
    <w:rsid w:val="00B65B72"/>
    <w:rsid w:val="00B65D02"/>
    <w:rsid w:val="00B65D0A"/>
    <w:rsid w:val="00B65D2B"/>
    <w:rsid w:val="00B65E31"/>
    <w:rsid w:val="00B65FD0"/>
    <w:rsid w:val="00B66238"/>
    <w:rsid w:val="00B66309"/>
    <w:rsid w:val="00B665D9"/>
    <w:rsid w:val="00B66690"/>
    <w:rsid w:val="00B666F9"/>
    <w:rsid w:val="00B667B2"/>
    <w:rsid w:val="00B667EB"/>
    <w:rsid w:val="00B6683F"/>
    <w:rsid w:val="00B66A9E"/>
    <w:rsid w:val="00B66ADF"/>
    <w:rsid w:val="00B66B16"/>
    <w:rsid w:val="00B66B76"/>
    <w:rsid w:val="00B66C5B"/>
    <w:rsid w:val="00B66DCD"/>
    <w:rsid w:val="00B66E1D"/>
    <w:rsid w:val="00B66E22"/>
    <w:rsid w:val="00B66ED2"/>
    <w:rsid w:val="00B66F88"/>
    <w:rsid w:val="00B672D6"/>
    <w:rsid w:val="00B67341"/>
    <w:rsid w:val="00B67351"/>
    <w:rsid w:val="00B6747A"/>
    <w:rsid w:val="00B6754F"/>
    <w:rsid w:val="00B67657"/>
    <w:rsid w:val="00B677C9"/>
    <w:rsid w:val="00B67834"/>
    <w:rsid w:val="00B678E4"/>
    <w:rsid w:val="00B67953"/>
    <w:rsid w:val="00B67B40"/>
    <w:rsid w:val="00B67DCC"/>
    <w:rsid w:val="00B70033"/>
    <w:rsid w:val="00B70105"/>
    <w:rsid w:val="00B70108"/>
    <w:rsid w:val="00B70158"/>
    <w:rsid w:val="00B7016E"/>
    <w:rsid w:val="00B7023D"/>
    <w:rsid w:val="00B702EA"/>
    <w:rsid w:val="00B70412"/>
    <w:rsid w:val="00B70433"/>
    <w:rsid w:val="00B7046D"/>
    <w:rsid w:val="00B70472"/>
    <w:rsid w:val="00B7066B"/>
    <w:rsid w:val="00B70762"/>
    <w:rsid w:val="00B707CE"/>
    <w:rsid w:val="00B70B48"/>
    <w:rsid w:val="00B70BAD"/>
    <w:rsid w:val="00B70BDA"/>
    <w:rsid w:val="00B70C10"/>
    <w:rsid w:val="00B70E8E"/>
    <w:rsid w:val="00B70ECD"/>
    <w:rsid w:val="00B70F0A"/>
    <w:rsid w:val="00B710F3"/>
    <w:rsid w:val="00B71185"/>
    <w:rsid w:val="00B712E9"/>
    <w:rsid w:val="00B71316"/>
    <w:rsid w:val="00B713D0"/>
    <w:rsid w:val="00B7151C"/>
    <w:rsid w:val="00B715A7"/>
    <w:rsid w:val="00B718D0"/>
    <w:rsid w:val="00B718F5"/>
    <w:rsid w:val="00B7195F"/>
    <w:rsid w:val="00B71A4C"/>
    <w:rsid w:val="00B71C1E"/>
    <w:rsid w:val="00B71CCD"/>
    <w:rsid w:val="00B71CF4"/>
    <w:rsid w:val="00B71D14"/>
    <w:rsid w:val="00B71DAC"/>
    <w:rsid w:val="00B71DB3"/>
    <w:rsid w:val="00B71ECF"/>
    <w:rsid w:val="00B71F14"/>
    <w:rsid w:val="00B72164"/>
    <w:rsid w:val="00B7229C"/>
    <w:rsid w:val="00B7239F"/>
    <w:rsid w:val="00B72418"/>
    <w:rsid w:val="00B7261D"/>
    <w:rsid w:val="00B7262C"/>
    <w:rsid w:val="00B727CA"/>
    <w:rsid w:val="00B72829"/>
    <w:rsid w:val="00B72AA6"/>
    <w:rsid w:val="00B72B73"/>
    <w:rsid w:val="00B72D7E"/>
    <w:rsid w:val="00B730B5"/>
    <w:rsid w:val="00B731AA"/>
    <w:rsid w:val="00B731C1"/>
    <w:rsid w:val="00B73200"/>
    <w:rsid w:val="00B7324F"/>
    <w:rsid w:val="00B73433"/>
    <w:rsid w:val="00B735EE"/>
    <w:rsid w:val="00B736D0"/>
    <w:rsid w:val="00B736FD"/>
    <w:rsid w:val="00B7399E"/>
    <w:rsid w:val="00B73BD8"/>
    <w:rsid w:val="00B73C4D"/>
    <w:rsid w:val="00B73E89"/>
    <w:rsid w:val="00B74097"/>
    <w:rsid w:val="00B7412D"/>
    <w:rsid w:val="00B74256"/>
    <w:rsid w:val="00B7445A"/>
    <w:rsid w:val="00B744AA"/>
    <w:rsid w:val="00B745A0"/>
    <w:rsid w:val="00B745DB"/>
    <w:rsid w:val="00B74705"/>
    <w:rsid w:val="00B74764"/>
    <w:rsid w:val="00B7483D"/>
    <w:rsid w:val="00B74959"/>
    <w:rsid w:val="00B74A67"/>
    <w:rsid w:val="00B74AF1"/>
    <w:rsid w:val="00B74C48"/>
    <w:rsid w:val="00B74F35"/>
    <w:rsid w:val="00B74F76"/>
    <w:rsid w:val="00B75005"/>
    <w:rsid w:val="00B750BD"/>
    <w:rsid w:val="00B750C7"/>
    <w:rsid w:val="00B75125"/>
    <w:rsid w:val="00B7514A"/>
    <w:rsid w:val="00B751C9"/>
    <w:rsid w:val="00B75363"/>
    <w:rsid w:val="00B754C3"/>
    <w:rsid w:val="00B757E6"/>
    <w:rsid w:val="00B758CF"/>
    <w:rsid w:val="00B75D12"/>
    <w:rsid w:val="00B75E52"/>
    <w:rsid w:val="00B76013"/>
    <w:rsid w:val="00B7602B"/>
    <w:rsid w:val="00B7607C"/>
    <w:rsid w:val="00B76162"/>
    <w:rsid w:val="00B761E4"/>
    <w:rsid w:val="00B7639A"/>
    <w:rsid w:val="00B763DB"/>
    <w:rsid w:val="00B76423"/>
    <w:rsid w:val="00B76436"/>
    <w:rsid w:val="00B764DE"/>
    <w:rsid w:val="00B76537"/>
    <w:rsid w:val="00B76669"/>
    <w:rsid w:val="00B766D3"/>
    <w:rsid w:val="00B76721"/>
    <w:rsid w:val="00B76841"/>
    <w:rsid w:val="00B76853"/>
    <w:rsid w:val="00B768D0"/>
    <w:rsid w:val="00B769A9"/>
    <w:rsid w:val="00B76ABF"/>
    <w:rsid w:val="00B76B31"/>
    <w:rsid w:val="00B76C87"/>
    <w:rsid w:val="00B76C96"/>
    <w:rsid w:val="00B76D8E"/>
    <w:rsid w:val="00B76E00"/>
    <w:rsid w:val="00B76F53"/>
    <w:rsid w:val="00B7707B"/>
    <w:rsid w:val="00B7708C"/>
    <w:rsid w:val="00B77090"/>
    <w:rsid w:val="00B7731E"/>
    <w:rsid w:val="00B7733B"/>
    <w:rsid w:val="00B773C8"/>
    <w:rsid w:val="00B77464"/>
    <w:rsid w:val="00B7771F"/>
    <w:rsid w:val="00B777D0"/>
    <w:rsid w:val="00B777E1"/>
    <w:rsid w:val="00B778F2"/>
    <w:rsid w:val="00B77A6C"/>
    <w:rsid w:val="00B77BA9"/>
    <w:rsid w:val="00B77C4E"/>
    <w:rsid w:val="00B77CF7"/>
    <w:rsid w:val="00B77D14"/>
    <w:rsid w:val="00B77FB8"/>
    <w:rsid w:val="00B77FFD"/>
    <w:rsid w:val="00B800BB"/>
    <w:rsid w:val="00B80193"/>
    <w:rsid w:val="00B80215"/>
    <w:rsid w:val="00B8025F"/>
    <w:rsid w:val="00B80271"/>
    <w:rsid w:val="00B803E0"/>
    <w:rsid w:val="00B80414"/>
    <w:rsid w:val="00B8056D"/>
    <w:rsid w:val="00B805F5"/>
    <w:rsid w:val="00B8062A"/>
    <w:rsid w:val="00B807B8"/>
    <w:rsid w:val="00B80899"/>
    <w:rsid w:val="00B80941"/>
    <w:rsid w:val="00B80980"/>
    <w:rsid w:val="00B809B3"/>
    <w:rsid w:val="00B809E5"/>
    <w:rsid w:val="00B809EE"/>
    <w:rsid w:val="00B80AA0"/>
    <w:rsid w:val="00B80B4B"/>
    <w:rsid w:val="00B80B68"/>
    <w:rsid w:val="00B80C04"/>
    <w:rsid w:val="00B80C60"/>
    <w:rsid w:val="00B80E7E"/>
    <w:rsid w:val="00B80F14"/>
    <w:rsid w:val="00B810D1"/>
    <w:rsid w:val="00B812BA"/>
    <w:rsid w:val="00B814F9"/>
    <w:rsid w:val="00B81673"/>
    <w:rsid w:val="00B81731"/>
    <w:rsid w:val="00B81A8C"/>
    <w:rsid w:val="00B81B45"/>
    <w:rsid w:val="00B81C05"/>
    <w:rsid w:val="00B81C4D"/>
    <w:rsid w:val="00B81C88"/>
    <w:rsid w:val="00B81C94"/>
    <w:rsid w:val="00B81DD2"/>
    <w:rsid w:val="00B81E49"/>
    <w:rsid w:val="00B81EB3"/>
    <w:rsid w:val="00B81FE3"/>
    <w:rsid w:val="00B820FB"/>
    <w:rsid w:val="00B8216C"/>
    <w:rsid w:val="00B82236"/>
    <w:rsid w:val="00B8224C"/>
    <w:rsid w:val="00B8226B"/>
    <w:rsid w:val="00B8240B"/>
    <w:rsid w:val="00B82607"/>
    <w:rsid w:val="00B82797"/>
    <w:rsid w:val="00B829B1"/>
    <w:rsid w:val="00B82A0E"/>
    <w:rsid w:val="00B82A2A"/>
    <w:rsid w:val="00B82AC3"/>
    <w:rsid w:val="00B82B43"/>
    <w:rsid w:val="00B82E5E"/>
    <w:rsid w:val="00B830E8"/>
    <w:rsid w:val="00B8311C"/>
    <w:rsid w:val="00B8319C"/>
    <w:rsid w:val="00B83283"/>
    <w:rsid w:val="00B83288"/>
    <w:rsid w:val="00B83395"/>
    <w:rsid w:val="00B833B6"/>
    <w:rsid w:val="00B83713"/>
    <w:rsid w:val="00B837B9"/>
    <w:rsid w:val="00B83956"/>
    <w:rsid w:val="00B83D07"/>
    <w:rsid w:val="00B83DD3"/>
    <w:rsid w:val="00B83DE3"/>
    <w:rsid w:val="00B83E71"/>
    <w:rsid w:val="00B83F61"/>
    <w:rsid w:val="00B83F78"/>
    <w:rsid w:val="00B84097"/>
    <w:rsid w:val="00B840F9"/>
    <w:rsid w:val="00B84257"/>
    <w:rsid w:val="00B8425B"/>
    <w:rsid w:val="00B84267"/>
    <w:rsid w:val="00B8433C"/>
    <w:rsid w:val="00B84521"/>
    <w:rsid w:val="00B84773"/>
    <w:rsid w:val="00B847DC"/>
    <w:rsid w:val="00B84A0F"/>
    <w:rsid w:val="00B84AC2"/>
    <w:rsid w:val="00B84AD6"/>
    <w:rsid w:val="00B84AD7"/>
    <w:rsid w:val="00B84AE5"/>
    <w:rsid w:val="00B84C15"/>
    <w:rsid w:val="00B84C24"/>
    <w:rsid w:val="00B84D08"/>
    <w:rsid w:val="00B84FC4"/>
    <w:rsid w:val="00B85009"/>
    <w:rsid w:val="00B8513B"/>
    <w:rsid w:val="00B8550D"/>
    <w:rsid w:val="00B857F2"/>
    <w:rsid w:val="00B859DA"/>
    <w:rsid w:val="00B85AB4"/>
    <w:rsid w:val="00B85BC7"/>
    <w:rsid w:val="00B85C51"/>
    <w:rsid w:val="00B85E0E"/>
    <w:rsid w:val="00B86071"/>
    <w:rsid w:val="00B861A3"/>
    <w:rsid w:val="00B8655F"/>
    <w:rsid w:val="00B865A8"/>
    <w:rsid w:val="00B86669"/>
    <w:rsid w:val="00B86945"/>
    <w:rsid w:val="00B86CA7"/>
    <w:rsid w:val="00B87040"/>
    <w:rsid w:val="00B870B5"/>
    <w:rsid w:val="00B872F8"/>
    <w:rsid w:val="00B8732F"/>
    <w:rsid w:val="00B87341"/>
    <w:rsid w:val="00B874C5"/>
    <w:rsid w:val="00B8794A"/>
    <w:rsid w:val="00B87A27"/>
    <w:rsid w:val="00B87A57"/>
    <w:rsid w:val="00B87B12"/>
    <w:rsid w:val="00B87B75"/>
    <w:rsid w:val="00B87CE6"/>
    <w:rsid w:val="00B87D7C"/>
    <w:rsid w:val="00B87FDF"/>
    <w:rsid w:val="00B90090"/>
    <w:rsid w:val="00B900DC"/>
    <w:rsid w:val="00B901C2"/>
    <w:rsid w:val="00B90283"/>
    <w:rsid w:val="00B9031A"/>
    <w:rsid w:val="00B90603"/>
    <w:rsid w:val="00B906CB"/>
    <w:rsid w:val="00B90895"/>
    <w:rsid w:val="00B908B7"/>
    <w:rsid w:val="00B909E2"/>
    <w:rsid w:val="00B90A2E"/>
    <w:rsid w:val="00B90A83"/>
    <w:rsid w:val="00B90AAB"/>
    <w:rsid w:val="00B90B4A"/>
    <w:rsid w:val="00B90BFA"/>
    <w:rsid w:val="00B90EAB"/>
    <w:rsid w:val="00B9115A"/>
    <w:rsid w:val="00B91349"/>
    <w:rsid w:val="00B9142D"/>
    <w:rsid w:val="00B91479"/>
    <w:rsid w:val="00B9166D"/>
    <w:rsid w:val="00B91766"/>
    <w:rsid w:val="00B9196A"/>
    <w:rsid w:val="00B91AC8"/>
    <w:rsid w:val="00B91B0B"/>
    <w:rsid w:val="00B91B20"/>
    <w:rsid w:val="00B91BFF"/>
    <w:rsid w:val="00B91E7A"/>
    <w:rsid w:val="00B91E92"/>
    <w:rsid w:val="00B91FA9"/>
    <w:rsid w:val="00B92029"/>
    <w:rsid w:val="00B920CD"/>
    <w:rsid w:val="00B920F1"/>
    <w:rsid w:val="00B924AA"/>
    <w:rsid w:val="00B92A6D"/>
    <w:rsid w:val="00B92A9D"/>
    <w:rsid w:val="00B92BAF"/>
    <w:rsid w:val="00B92C24"/>
    <w:rsid w:val="00B92C92"/>
    <w:rsid w:val="00B92D65"/>
    <w:rsid w:val="00B92D6E"/>
    <w:rsid w:val="00B92DF8"/>
    <w:rsid w:val="00B92E3F"/>
    <w:rsid w:val="00B92ED8"/>
    <w:rsid w:val="00B92EE3"/>
    <w:rsid w:val="00B92F0F"/>
    <w:rsid w:val="00B92FAA"/>
    <w:rsid w:val="00B9304C"/>
    <w:rsid w:val="00B931FF"/>
    <w:rsid w:val="00B9366E"/>
    <w:rsid w:val="00B93691"/>
    <w:rsid w:val="00B936EC"/>
    <w:rsid w:val="00B937EE"/>
    <w:rsid w:val="00B93857"/>
    <w:rsid w:val="00B939E4"/>
    <w:rsid w:val="00B93A00"/>
    <w:rsid w:val="00B93B00"/>
    <w:rsid w:val="00B93B1B"/>
    <w:rsid w:val="00B93BBC"/>
    <w:rsid w:val="00B93BCC"/>
    <w:rsid w:val="00B93BFC"/>
    <w:rsid w:val="00B93D49"/>
    <w:rsid w:val="00B93D52"/>
    <w:rsid w:val="00B93E8A"/>
    <w:rsid w:val="00B93EB1"/>
    <w:rsid w:val="00B93F19"/>
    <w:rsid w:val="00B93F95"/>
    <w:rsid w:val="00B9420C"/>
    <w:rsid w:val="00B943D5"/>
    <w:rsid w:val="00B94408"/>
    <w:rsid w:val="00B94431"/>
    <w:rsid w:val="00B946C0"/>
    <w:rsid w:val="00B947A8"/>
    <w:rsid w:val="00B947D7"/>
    <w:rsid w:val="00B94805"/>
    <w:rsid w:val="00B94854"/>
    <w:rsid w:val="00B948BD"/>
    <w:rsid w:val="00B948E0"/>
    <w:rsid w:val="00B948E2"/>
    <w:rsid w:val="00B94950"/>
    <w:rsid w:val="00B94B0C"/>
    <w:rsid w:val="00B94B24"/>
    <w:rsid w:val="00B94B7B"/>
    <w:rsid w:val="00B94BDF"/>
    <w:rsid w:val="00B94CD2"/>
    <w:rsid w:val="00B94DF7"/>
    <w:rsid w:val="00B95000"/>
    <w:rsid w:val="00B95019"/>
    <w:rsid w:val="00B9516D"/>
    <w:rsid w:val="00B95295"/>
    <w:rsid w:val="00B9530A"/>
    <w:rsid w:val="00B95470"/>
    <w:rsid w:val="00B955E3"/>
    <w:rsid w:val="00B95776"/>
    <w:rsid w:val="00B95859"/>
    <w:rsid w:val="00B958E4"/>
    <w:rsid w:val="00B959B7"/>
    <w:rsid w:val="00B959F6"/>
    <w:rsid w:val="00B95D0D"/>
    <w:rsid w:val="00B95D49"/>
    <w:rsid w:val="00B95F6D"/>
    <w:rsid w:val="00B95FA7"/>
    <w:rsid w:val="00B95FAA"/>
    <w:rsid w:val="00B96041"/>
    <w:rsid w:val="00B96223"/>
    <w:rsid w:val="00B9622D"/>
    <w:rsid w:val="00B9631D"/>
    <w:rsid w:val="00B9644B"/>
    <w:rsid w:val="00B96518"/>
    <w:rsid w:val="00B9652A"/>
    <w:rsid w:val="00B96652"/>
    <w:rsid w:val="00B966A9"/>
    <w:rsid w:val="00B968C3"/>
    <w:rsid w:val="00B9692A"/>
    <w:rsid w:val="00B96938"/>
    <w:rsid w:val="00B96B6B"/>
    <w:rsid w:val="00B96D6F"/>
    <w:rsid w:val="00B96D93"/>
    <w:rsid w:val="00B96E3C"/>
    <w:rsid w:val="00B970B6"/>
    <w:rsid w:val="00B971A6"/>
    <w:rsid w:val="00B9727E"/>
    <w:rsid w:val="00B972B7"/>
    <w:rsid w:val="00B97395"/>
    <w:rsid w:val="00B97544"/>
    <w:rsid w:val="00B97587"/>
    <w:rsid w:val="00B9769B"/>
    <w:rsid w:val="00B976B6"/>
    <w:rsid w:val="00B97818"/>
    <w:rsid w:val="00B97822"/>
    <w:rsid w:val="00B97958"/>
    <w:rsid w:val="00B979E1"/>
    <w:rsid w:val="00B97A35"/>
    <w:rsid w:val="00B97CAC"/>
    <w:rsid w:val="00BA0030"/>
    <w:rsid w:val="00BA0248"/>
    <w:rsid w:val="00BA033A"/>
    <w:rsid w:val="00BA051D"/>
    <w:rsid w:val="00BA06E4"/>
    <w:rsid w:val="00BA07BC"/>
    <w:rsid w:val="00BA0841"/>
    <w:rsid w:val="00BA09C0"/>
    <w:rsid w:val="00BA0A86"/>
    <w:rsid w:val="00BA0ABF"/>
    <w:rsid w:val="00BA0BF2"/>
    <w:rsid w:val="00BA0D52"/>
    <w:rsid w:val="00BA0DB5"/>
    <w:rsid w:val="00BA0E44"/>
    <w:rsid w:val="00BA0F55"/>
    <w:rsid w:val="00BA1082"/>
    <w:rsid w:val="00BA10A5"/>
    <w:rsid w:val="00BA10BA"/>
    <w:rsid w:val="00BA137F"/>
    <w:rsid w:val="00BA14FB"/>
    <w:rsid w:val="00BA152C"/>
    <w:rsid w:val="00BA1690"/>
    <w:rsid w:val="00BA1796"/>
    <w:rsid w:val="00BA195D"/>
    <w:rsid w:val="00BA1B1F"/>
    <w:rsid w:val="00BA1CB1"/>
    <w:rsid w:val="00BA1D2A"/>
    <w:rsid w:val="00BA1E17"/>
    <w:rsid w:val="00BA1F3A"/>
    <w:rsid w:val="00BA200F"/>
    <w:rsid w:val="00BA20A3"/>
    <w:rsid w:val="00BA2116"/>
    <w:rsid w:val="00BA2130"/>
    <w:rsid w:val="00BA2154"/>
    <w:rsid w:val="00BA242B"/>
    <w:rsid w:val="00BA24DF"/>
    <w:rsid w:val="00BA26DE"/>
    <w:rsid w:val="00BA26E9"/>
    <w:rsid w:val="00BA26FF"/>
    <w:rsid w:val="00BA27B5"/>
    <w:rsid w:val="00BA2856"/>
    <w:rsid w:val="00BA290D"/>
    <w:rsid w:val="00BA2943"/>
    <w:rsid w:val="00BA2C7B"/>
    <w:rsid w:val="00BA3085"/>
    <w:rsid w:val="00BA30F0"/>
    <w:rsid w:val="00BA3299"/>
    <w:rsid w:val="00BA33CF"/>
    <w:rsid w:val="00BA351E"/>
    <w:rsid w:val="00BA35E9"/>
    <w:rsid w:val="00BA36B3"/>
    <w:rsid w:val="00BA3911"/>
    <w:rsid w:val="00BA39F1"/>
    <w:rsid w:val="00BA3A5A"/>
    <w:rsid w:val="00BA3A60"/>
    <w:rsid w:val="00BA3ADD"/>
    <w:rsid w:val="00BA3BD3"/>
    <w:rsid w:val="00BA3DDB"/>
    <w:rsid w:val="00BA3E17"/>
    <w:rsid w:val="00BA4027"/>
    <w:rsid w:val="00BA402E"/>
    <w:rsid w:val="00BA4706"/>
    <w:rsid w:val="00BA4793"/>
    <w:rsid w:val="00BA47B9"/>
    <w:rsid w:val="00BA4CA8"/>
    <w:rsid w:val="00BA4E76"/>
    <w:rsid w:val="00BA5073"/>
    <w:rsid w:val="00BA5146"/>
    <w:rsid w:val="00BA517F"/>
    <w:rsid w:val="00BA51D0"/>
    <w:rsid w:val="00BA55D2"/>
    <w:rsid w:val="00BA568C"/>
    <w:rsid w:val="00BA571C"/>
    <w:rsid w:val="00BA57FB"/>
    <w:rsid w:val="00BA588A"/>
    <w:rsid w:val="00BA5890"/>
    <w:rsid w:val="00BA595A"/>
    <w:rsid w:val="00BA59A4"/>
    <w:rsid w:val="00BA59FE"/>
    <w:rsid w:val="00BA5A6D"/>
    <w:rsid w:val="00BA5B49"/>
    <w:rsid w:val="00BA5BC0"/>
    <w:rsid w:val="00BA5BE4"/>
    <w:rsid w:val="00BA5C30"/>
    <w:rsid w:val="00BA5D8A"/>
    <w:rsid w:val="00BA5DD7"/>
    <w:rsid w:val="00BA5E09"/>
    <w:rsid w:val="00BA5E59"/>
    <w:rsid w:val="00BA5F09"/>
    <w:rsid w:val="00BA62F9"/>
    <w:rsid w:val="00BA632D"/>
    <w:rsid w:val="00BA6420"/>
    <w:rsid w:val="00BA6475"/>
    <w:rsid w:val="00BA64C9"/>
    <w:rsid w:val="00BA673D"/>
    <w:rsid w:val="00BA677D"/>
    <w:rsid w:val="00BA6827"/>
    <w:rsid w:val="00BA6900"/>
    <w:rsid w:val="00BA690E"/>
    <w:rsid w:val="00BA6946"/>
    <w:rsid w:val="00BA69C0"/>
    <w:rsid w:val="00BA6A05"/>
    <w:rsid w:val="00BA6B63"/>
    <w:rsid w:val="00BA6B7B"/>
    <w:rsid w:val="00BA6D24"/>
    <w:rsid w:val="00BA6D60"/>
    <w:rsid w:val="00BA6E30"/>
    <w:rsid w:val="00BA6E77"/>
    <w:rsid w:val="00BA706B"/>
    <w:rsid w:val="00BA733E"/>
    <w:rsid w:val="00BA7597"/>
    <w:rsid w:val="00BA764B"/>
    <w:rsid w:val="00BA7689"/>
    <w:rsid w:val="00BA76A1"/>
    <w:rsid w:val="00BA7751"/>
    <w:rsid w:val="00BA77C2"/>
    <w:rsid w:val="00BA7A50"/>
    <w:rsid w:val="00BA7A67"/>
    <w:rsid w:val="00BA7B40"/>
    <w:rsid w:val="00BA7B45"/>
    <w:rsid w:val="00BA7B83"/>
    <w:rsid w:val="00BA7C62"/>
    <w:rsid w:val="00BA7D82"/>
    <w:rsid w:val="00BA7ED0"/>
    <w:rsid w:val="00BA7F86"/>
    <w:rsid w:val="00BB0105"/>
    <w:rsid w:val="00BB01FF"/>
    <w:rsid w:val="00BB025C"/>
    <w:rsid w:val="00BB0485"/>
    <w:rsid w:val="00BB04F7"/>
    <w:rsid w:val="00BB0718"/>
    <w:rsid w:val="00BB07FE"/>
    <w:rsid w:val="00BB0A07"/>
    <w:rsid w:val="00BB0A57"/>
    <w:rsid w:val="00BB0A9D"/>
    <w:rsid w:val="00BB0AD7"/>
    <w:rsid w:val="00BB0B57"/>
    <w:rsid w:val="00BB0B98"/>
    <w:rsid w:val="00BB0DE9"/>
    <w:rsid w:val="00BB0F21"/>
    <w:rsid w:val="00BB0F6F"/>
    <w:rsid w:val="00BB10AB"/>
    <w:rsid w:val="00BB10C9"/>
    <w:rsid w:val="00BB128B"/>
    <w:rsid w:val="00BB12D8"/>
    <w:rsid w:val="00BB1336"/>
    <w:rsid w:val="00BB146F"/>
    <w:rsid w:val="00BB150F"/>
    <w:rsid w:val="00BB17BD"/>
    <w:rsid w:val="00BB17E5"/>
    <w:rsid w:val="00BB17EE"/>
    <w:rsid w:val="00BB1872"/>
    <w:rsid w:val="00BB191E"/>
    <w:rsid w:val="00BB19E0"/>
    <w:rsid w:val="00BB1A10"/>
    <w:rsid w:val="00BB1B8B"/>
    <w:rsid w:val="00BB1CF9"/>
    <w:rsid w:val="00BB1DF9"/>
    <w:rsid w:val="00BB1E0B"/>
    <w:rsid w:val="00BB206B"/>
    <w:rsid w:val="00BB217D"/>
    <w:rsid w:val="00BB22E1"/>
    <w:rsid w:val="00BB24F8"/>
    <w:rsid w:val="00BB2574"/>
    <w:rsid w:val="00BB274F"/>
    <w:rsid w:val="00BB2794"/>
    <w:rsid w:val="00BB2A2B"/>
    <w:rsid w:val="00BB2ACB"/>
    <w:rsid w:val="00BB2B78"/>
    <w:rsid w:val="00BB2B98"/>
    <w:rsid w:val="00BB2BFF"/>
    <w:rsid w:val="00BB2C62"/>
    <w:rsid w:val="00BB2CFE"/>
    <w:rsid w:val="00BB2D59"/>
    <w:rsid w:val="00BB2F0E"/>
    <w:rsid w:val="00BB2FAF"/>
    <w:rsid w:val="00BB2FD5"/>
    <w:rsid w:val="00BB30EE"/>
    <w:rsid w:val="00BB30F4"/>
    <w:rsid w:val="00BB318C"/>
    <w:rsid w:val="00BB31ED"/>
    <w:rsid w:val="00BB345A"/>
    <w:rsid w:val="00BB3ABF"/>
    <w:rsid w:val="00BB3E3E"/>
    <w:rsid w:val="00BB400A"/>
    <w:rsid w:val="00BB41D8"/>
    <w:rsid w:val="00BB4287"/>
    <w:rsid w:val="00BB430D"/>
    <w:rsid w:val="00BB43B8"/>
    <w:rsid w:val="00BB442E"/>
    <w:rsid w:val="00BB4482"/>
    <w:rsid w:val="00BB4595"/>
    <w:rsid w:val="00BB46A3"/>
    <w:rsid w:val="00BB46DA"/>
    <w:rsid w:val="00BB48CC"/>
    <w:rsid w:val="00BB4945"/>
    <w:rsid w:val="00BB4970"/>
    <w:rsid w:val="00BB49B6"/>
    <w:rsid w:val="00BB49E1"/>
    <w:rsid w:val="00BB4AFF"/>
    <w:rsid w:val="00BB4D8B"/>
    <w:rsid w:val="00BB4DB8"/>
    <w:rsid w:val="00BB50D4"/>
    <w:rsid w:val="00BB521D"/>
    <w:rsid w:val="00BB55B5"/>
    <w:rsid w:val="00BB5711"/>
    <w:rsid w:val="00BB5944"/>
    <w:rsid w:val="00BB5A5F"/>
    <w:rsid w:val="00BB5ADE"/>
    <w:rsid w:val="00BB5B0D"/>
    <w:rsid w:val="00BB5C25"/>
    <w:rsid w:val="00BB5C2D"/>
    <w:rsid w:val="00BB5CB5"/>
    <w:rsid w:val="00BB5D05"/>
    <w:rsid w:val="00BB5EAF"/>
    <w:rsid w:val="00BB5F19"/>
    <w:rsid w:val="00BB5F51"/>
    <w:rsid w:val="00BB6059"/>
    <w:rsid w:val="00BB61AD"/>
    <w:rsid w:val="00BB6203"/>
    <w:rsid w:val="00BB6228"/>
    <w:rsid w:val="00BB640D"/>
    <w:rsid w:val="00BB6500"/>
    <w:rsid w:val="00BB661D"/>
    <w:rsid w:val="00BB66DA"/>
    <w:rsid w:val="00BB67FD"/>
    <w:rsid w:val="00BB6830"/>
    <w:rsid w:val="00BB6932"/>
    <w:rsid w:val="00BB69BF"/>
    <w:rsid w:val="00BB69E6"/>
    <w:rsid w:val="00BB6A1D"/>
    <w:rsid w:val="00BB6A57"/>
    <w:rsid w:val="00BB6AE2"/>
    <w:rsid w:val="00BB6C69"/>
    <w:rsid w:val="00BB6F9B"/>
    <w:rsid w:val="00BB6FDC"/>
    <w:rsid w:val="00BB6FDE"/>
    <w:rsid w:val="00BB7028"/>
    <w:rsid w:val="00BB7118"/>
    <w:rsid w:val="00BB712D"/>
    <w:rsid w:val="00BB71C3"/>
    <w:rsid w:val="00BB7346"/>
    <w:rsid w:val="00BB73AD"/>
    <w:rsid w:val="00BB743E"/>
    <w:rsid w:val="00BB767E"/>
    <w:rsid w:val="00BB7838"/>
    <w:rsid w:val="00BB7921"/>
    <w:rsid w:val="00BB79BD"/>
    <w:rsid w:val="00BB7A33"/>
    <w:rsid w:val="00BB7D49"/>
    <w:rsid w:val="00BB7D92"/>
    <w:rsid w:val="00BB7F0A"/>
    <w:rsid w:val="00BB7F70"/>
    <w:rsid w:val="00BC01C8"/>
    <w:rsid w:val="00BC0214"/>
    <w:rsid w:val="00BC02EC"/>
    <w:rsid w:val="00BC03B3"/>
    <w:rsid w:val="00BC0502"/>
    <w:rsid w:val="00BC056F"/>
    <w:rsid w:val="00BC0636"/>
    <w:rsid w:val="00BC07ED"/>
    <w:rsid w:val="00BC08E7"/>
    <w:rsid w:val="00BC08E9"/>
    <w:rsid w:val="00BC097D"/>
    <w:rsid w:val="00BC0BFE"/>
    <w:rsid w:val="00BC0E34"/>
    <w:rsid w:val="00BC0EA9"/>
    <w:rsid w:val="00BC0F6A"/>
    <w:rsid w:val="00BC0FE0"/>
    <w:rsid w:val="00BC11A5"/>
    <w:rsid w:val="00BC11C3"/>
    <w:rsid w:val="00BC12E8"/>
    <w:rsid w:val="00BC1392"/>
    <w:rsid w:val="00BC14BF"/>
    <w:rsid w:val="00BC15A0"/>
    <w:rsid w:val="00BC15CF"/>
    <w:rsid w:val="00BC171D"/>
    <w:rsid w:val="00BC1743"/>
    <w:rsid w:val="00BC1A54"/>
    <w:rsid w:val="00BC1BCE"/>
    <w:rsid w:val="00BC1CC2"/>
    <w:rsid w:val="00BC1D18"/>
    <w:rsid w:val="00BC1E04"/>
    <w:rsid w:val="00BC1F8D"/>
    <w:rsid w:val="00BC213E"/>
    <w:rsid w:val="00BC21F2"/>
    <w:rsid w:val="00BC23AE"/>
    <w:rsid w:val="00BC24A1"/>
    <w:rsid w:val="00BC258F"/>
    <w:rsid w:val="00BC25AB"/>
    <w:rsid w:val="00BC267F"/>
    <w:rsid w:val="00BC26F1"/>
    <w:rsid w:val="00BC274A"/>
    <w:rsid w:val="00BC277B"/>
    <w:rsid w:val="00BC27F3"/>
    <w:rsid w:val="00BC27FE"/>
    <w:rsid w:val="00BC2838"/>
    <w:rsid w:val="00BC29AA"/>
    <w:rsid w:val="00BC2A10"/>
    <w:rsid w:val="00BC2A56"/>
    <w:rsid w:val="00BC2B55"/>
    <w:rsid w:val="00BC2B88"/>
    <w:rsid w:val="00BC2F40"/>
    <w:rsid w:val="00BC2FB9"/>
    <w:rsid w:val="00BC3000"/>
    <w:rsid w:val="00BC3009"/>
    <w:rsid w:val="00BC30D4"/>
    <w:rsid w:val="00BC316C"/>
    <w:rsid w:val="00BC31A1"/>
    <w:rsid w:val="00BC31D5"/>
    <w:rsid w:val="00BC333A"/>
    <w:rsid w:val="00BC33B2"/>
    <w:rsid w:val="00BC33EF"/>
    <w:rsid w:val="00BC34C4"/>
    <w:rsid w:val="00BC36FD"/>
    <w:rsid w:val="00BC3781"/>
    <w:rsid w:val="00BC37BC"/>
    <w:rsid w:val="00BC3BE9"/>
    <w:rsid w:val="00BC3CC9"/>
    <w:rsid w:val="00BC3F8A"/>
    <w:rsid w:val="00BC4116"/>
    <w:rsid w:val="00BC4442"/>
    <w:rsid w:val="00BC44F0"/>
    <w:rsid w:val="00BC45CB"/>
    <w:rsid w:val="00BC45DB"/>
    <w:rsid w:val="00BC4664"/>
    <w:rsid w:val="00BC4674"/>
    <w:rsid w:val="00BC479D"/>
    <w:rsid w:val="00BC4A4C"/>
    <w:rsid w:val="00BC4A90"/>
    <w:rsid w:val="00BC4C1A"/>
    <w:rsid w:val="00BC4E1F"/>
    <w:rsid w:val="00BC4E73"/>
    <w:rsid w:val="00BC4EA0"/>
    <w:rsid w:val="00BC506A"/>
    <w:rsid w:val="00BC50A6"/>
    <w:rsid w:val="00BC5171"/>
    <w:rsid w:val="00BC5173"/>
    <w:rsid w:val="00BC527A"/>
    <w:rsid w:val="00BC58B5"/>
    <w:rsid w:val="00BC599F"/>
    <w:rsid w:val="00BC5B33"/>
    <w:rsid w:val="00BC5C6B"/>
    <w:rsid w:val="00BC5C6E"/>
    <w:rsid w:val="00BC5C8E"/>
    <w:rsid w:val="00BC5D53"/>
    <w:rsid w:val="00BC5D7D"/>
    <w:rsid w:val="00BC6034"/>
    <w:rsid w:val="00BC6091"/>
    <w:rsid w:val="00BC6190"/>
    <w:rsid w:val="00BC61CC"/>
    <w:rsid w:val="00BC6287"/>
    <w:rsid w:val="00BC62C3"/>
    <w:rsid w:val="00BC63F4"/>
    <w:rsid w:val="00BC6415"/>
    <w:rsid w:val="00BC64EB"/>
    <w:rsid w:val="00BC6643"/>
    <w:rsid w:val="00BC6740"/>
    <w:rsid w:val="00BC69AE"/>
    <w:rsid w:val="00BC6A8F"/>
    <w:rsid w:val="00BC6B50"/>
    <w:rsid w:val="00BC6BC7"/>
    <w:rsid w:val="00BC6D3D"/>
    <w:rsid w:val="00BC6E45"/>
    <w:rsid w:val="00BC6F72"/>
    <w:rsid w:val="00BC716F"/>
    <w:rsid w:val="00BC746E"/>
    <w:rsid w:val="00BC748E"/>
    <w:rsid w:val="00BC76EA"/>
    <w:rsid w:val="00BC783D"/>
    <w:rsid w:val="00BC7BD7"/>
    <w:rsid w:val="00BC7D5A"/>
    <w:rsid w:val="00BC7D8E"/>
    <w:rsid w:val="00BC7DEB"/>
    <w:rsid w:val="00BC7ECE"/>
    <w:rsid w:val="00BD0086"/>
    <w:rsid w:val="00BD0111"/>
    <w:rsid w:val="00BD022F"/>
    <w:rsid w:val="00BD0268"/>
    <w:rsid w:val="00BD03FE"/>
    <w:rsid w:val="00BD0621"/>
    <w:rsid w:val="00BD07EB"/>
    <w:rsid w:val="00BD0803"/>
    <w:rsid w:val="00BD0941"/>
    <w:rsid w:val="00BD0973"/>
    <w:rsid w:val="00BD0A3B"/>
    <w:rsid w:val="00BD0B33"/>
    <w:rsid w:val="00BD0B55"/>
    <w:rsid w:val="00BD0DDB"/>
    <w:rsid w:val="00BD0DFC"/>
    <w:rsid w:val="00BD0EA4"/>
    <w:rsid w:val="00BD0FA9"/>
    <w:rsid w:val="00BD1023"/>
    <w:rsid w:val="00BD1261"/>
    <w:rsid w:val="00BD1382"/>
    <w:rsid w:val="00BD1485"/>
    <w:rsid w:val="00BD151C"/>
    <w:rsid w:val="00BD156E"/>
    <w:rsid w:val="00BD167E"/>
    <w:rsid w:val="00BD1851"/>
    <w:rsid w:val="00BD193B"/>
    <w:rsid w:val="00BD19B9"/>
    <w:rsid w:val="00BD1AA0"/>
    <w:rsid w:val="00BD1B67"/>
    <w:rsid w:val="00BD1B74"/>
    <w:rsid w:val="00BD1C47"/>
    <w:rsid w:val="00BD1CB2"/>
    <w:rsid w:val="00BD1CF8"/>
    <w:rsid w:val="00BD1E63"/>
    <w:rsid w:val="00BD1EC5"/>
    <w:rsid w:val="00BD1ED1"/>
    <w:rsid w:val="00BD26E7"/>
    <w:rsid w:val="00BD2718"/>
    <w:rsid w:val="00BD2858"/>
    <w:rsid w:val="00BD2881"/>
    <w:rsid w:val="00BD28E7"/>
    <w:rsid w:val="00BD2AF4"/>
    <w:rsid w:val="00BD2B0F"/>
    <w:rsid w:val="00BD2BA1"/>
    <w:rsid w:val="00BD2BE9"/>
    <w:rsid w:val="00BD2DC4"/>
    <w:rsid w:val="00BD30FB"/>
    <w:rsid w:val="00BD3105"/>
    <w:rsid w:val="00BD3372"/>
    <w:rsid w:val="00BD34C6"/>
    <w:rsid w:val="00BD34D8"/>
    <w:rsid w:val="00BD3841"/>
    <w:rsid w:val="00BD3956"/>
    <w:rsid w:val="00BD3A5B"/>
    <w:rsid w:val="00BD3B61"/>
    <w:rsid w:val="00BD3C55"/>
    <w:rsid w:val="00BD3CE2"/>
    <w:rsid w:val="00BD3D53"/>
    <w:rsid w:val="00BD3D55"/>
    <w:rsid w:val="00BD3E27"/>
    <w:rsid w:val="00BD3EEA"/>
    <w:rsid w:val="00BD3FCD"/>
    <w:rsid w:val="00BD4014"/>
    <w:rsid w:val="00BD402D"/>
    <w:rsid w:val="00BD4064"/>
    <w:rsid w:val="00BD40B8"/>
    <w:rsid w:val="00BD40CC"/>
    <w:rsid w:val="00BD4131"/>
    <w:rsid w:val="00BD41EB"/>
    <w:rsid w:val="00BD4223"/>
    <w:rsid w:val="00BD426C"/>
    <w:rsid w:val="00BD429C"/>
    <w:rsid w:val="00BD4354"/>
    <w:rsid w:val="00BD43A9"/>
    <w:rsid w:val="00BD43C3"/>
    <w:rsid w:val="00BD464D"/>
    <w:rsid w:val="00BD47DB"/>
    <w:rsid w:val="00BD4893"/>
    <w:rsid w:val="00BD48D0"/>
    <w:rsid w:val="00BD48E3"/>
    <w:rsid w:val="00BD4C53"/>
    <w:rsid w:val="00BD4C6A"/>
    <w:rsid w:val="00BD4E31"/>
    <w:rsid w:val="00BD4EEC"/>
    <w:rsid w:val="00BD4F12"/>
    <w:rsid w:val="00BD533B"/>
    <w:rsid w:val="00BD53BF"/>
    <w:rsid w:val="00BD53C9"/>
    <w:rsid w:val="00BD54D5"/>
    <w:rsid w:val="00BD55C1"/>
    <w:rsid w:val="00BD55CE"/>
    <w:rsid w:val="00BD5724"/>
    <w:rsid w:val="00BD57DE"/>
    <w:rsid w:val="00BD5945"/>
    <w:rsid w:val="00BD5AA5"/>
    <w:rsid w:val="00BD5C6E"/>
    <w:rsid w:val="00BD5C8B"/>
    <w:rsid w:val="00BD5D61"/>
    <w:rsid w:val="00BD5D99"/>
    <w:rsid w:val="00BD5EF3"/>
    <w:rsid w:val="00BD61D6"/>
    <w:rsid w:val="00BD6217"/>
    <w:rsid w:val="00BD62AC"/>
    <w:rsid w:val="00BD6454"/>
    <w:rsid w:val="00BD65E5"/>
    <w:rsid w:val="00BD67E6"/>
    <w:rsid w:val="00BD688F"/>
    <w:rsid w:val="00BD6A8A"/>
    <w:rsid w:val="00BD6B1C"/>
    <w:rsid w:val="00BD6C13"/>
    <w:rsid w:val="00BD6C66"/>
    <w:rsid w:val="00BD6D6E"/>
    <w:rsid w:val="00BD6D76"/>
    <w:rsid w:val="00BD7004"/>
    <w:rsid w:val="00BD7151"/>
    <w:rsid w:val="00BD7176"/>
    <w:rsid w:val="00BD7331"/>
    <w:rsid w:val="00BD73AF"/>
    <w:rsid w:val="00BD74F3"/>
    <w:rsid w:val="00BD757E"/>
    <w:rsid w:val="00BD765E"/>
    <w:rsid w:val="00BD7A37"/>
    <w:rsid w:val="00BD7AEB"/>
    <w:rsid w:val="00BD7C1B"/>
    <w:rsid w:val="00BD7D19"/>
    <w:rsid w:val="00BD7E6F"/>
    <w:rsid w:val="00BE0042"/>
    <w:rsid w:val="00BE008D"/>
    <w:rsid w:val="00BE0366"/>
    <w:rsid w:val="00BE03FA"/>
    <w:rsid w:val="00BE0458"/>
    <w:rsid w:val="00BE050C"/>
    <w:rsid w:val="00BE0518"/>
    <w:rsid w:val="00BE0659"/>
    <w:rsid w:val="00BE070F"/>
    <w:rsid w:val="00BE071E"/>
    <w:rsid w:val="00BE0772"/>
    <w:rsid w:val="00BE0812"/>
    <w:rsid w:val="00BE090F"/>
    <w:rsid w:val="00BE0A5A"/>
    <w:rsid w:val="00BE108F"/>
    <w:rsid w:val="00BE10DA"/>
    <w:rsid w:val="00BE11FC"/>
    <w:rsid w:val="00BE1243"/>
    <w:rsid w:val="00BE12A3"/>
    <w:rsid w:val="00BE12DB"/>
    <w:rsid w:val="00BE1547"/>
    <w:rsid w:val="00BE155A"/>
    <w:rsid w:val="00BE193C"/>
    <w:rsid w:val="00BE1970"/>
    <w:rsid w:val="00BE1B66"/>
    <w:rsid w:val="00BE1BAF"/>
    <w:rsid w:val="00BE1BE1"/>
    <w:rsid w:val="00BE1C23"/>
    <w:rsid w:val="00BE1F08"/>
    <w:rsid w:val="00BE2270"/>
    <w:rsid w:val="00BE23AF"/>
    <w:rsid w:val="00BE24CD"/>
    <w:rsid w:val="00BE25E5"/>
    <w:rsid w:val="00BE261B"/>
    <w:rsid w:val="00BE26B6"/>
    <w:rsid w:val="00BE26C4"/>
    <w:rsid w:val="00BE2745"/>
    <w:rsid w:val="00BE2791"/>
    <w:rsid w:val="00BE27A5"/>
    <w:rsid w:val="00BE2AC8"/>
    <w:rsid w:val="00BE2BBB"/>
    <w:rsid w:val="00BE2CFB"/>
    <w:rsid w:val="00BE2D9C"/>
    <w:rsid w:val="00BE312C"/>
    <w:rsid w:val="00BE3187"/>
    <w:rsid w:val="00BE3196"/>
    <w:rsid w:val="00BE3295"/>
    <w:rsid w:val="00BE340D"/>
    <w:rsid w:val="00BE3441"/>
    <w:rsid w:val="00BE344A"/>
    <w:rsid w:val="00BE34DD"/>
    <w:rsid w:val="00BE3523"/>
    <w:rsid w:val="00BE393A"/>
    <w:rsid w:val="00BE3BF1"/>
    <w:rsid w:val="00BE3CEE"/>
    <w:rsid w:val="00BE3EE0"/>
    <w:rsid w:val="00BE41E1"/>
    <w:rsid w:val="00BE4233"/>
    <w:rsid w:val="00BE4470"/>
    <w:rsid w:val="00BE4636"/>
    <w:rsid w:val="00BE471C"/>
    <w:rsid w:val="00BE4ADE"/>
    <w:rsid w:val="00BE4AEC"/>
    <w:rsid w:val="00BE4C58"/>
    <w:rsid w:val="00BE4F7C"/>
    <w:rsid w:val="00BE50C6"/>
    <w:rsid w:val="00BE5356"/>
    <w:rsid w:val="00BE53D1"/>
    <w:rsid w:val="00BE5617"/>
    <w:rsid w:val="00BE57D5"/>
    <w:rsid w:val="00BE58E6"/>
    <w:rsid w:val="00BE5A46"/>
    <w:rsid w:val="00BE5AAF"/>
    <w:rsid w:val="00BE5C89"/>
    <w:rsid w:val="00BE5FB1"/>
    <w:rsid w:val="00BE6092"/>
    <w:rsid w:val="00BE611A"/>
    <w:rsid w:val="00BE620F"/>
    <w:rsid w:val="00BE6251"/>
    <w:rsid w:val="00BE635E"/>
    <w:rsid w:val="00BE63E1"/>
    <w:rsid w:val="00BE64E3"/>
    <w:rsid w:val="00BE656F"/>
    <w:rsid w:val="00BE6607"/>
    <w:rsid w:val="00BE6728"/>
    <w:rsid w:val="00BE6804"/>
    <w:rsid w:val="00BE69EA"/>
    <w:rsid w:val="00BE6A0F"/>
    <w:rsid w:val="00BE6A2C"/>
    <w:rsid w:val="00BE6E4D"/>
    <w:rsid w:val="00BE6F77"/>
    <w:rsid w:val="00BE70BB"/>
    <w:rsid w:val="00BE70E2"/>
    <w:rsid w:val="00BE71DB"/>
    <w:rsid w:val="00BE72AA"/>
    <w:rsid w:val="00BE7407"/>
    <w:rsid w:val="00BE7460"/>
    <w:rsid w:val="00BE747A"/>
    <w:rsid w:val="00BE748E"/>
    <w:rsid w:val="00BE755F"/>
    <w:rsid w:val="00BE76DA"/>
    <w:rsid w:val="00BE783F"/>
    <w:rsid w:val="00BE796A"/>
    <w:rsid w:val="00BE7E58"/>
    <w:rsid w:val="00BE7E9F"/>
    <w:rsid w:val="00BE7EA8"/>
    <w:rsid w:val="00BE7EF7"/>
    <w:rsid w:val="00BE7F3C"/>
    <w:rsid w:val="00BF0037"/>
    <w:rsid w:val="00BF0257"/>
    <w:rsid w:val="00BF04DC"/>
    <w:rsid w:val="00BF08AC"/>
    <w:rsid w:val="00BF0979"/>
    <w:rsid w:val="00BF0A1F"/>
    <w:rsid w:val="00BF0BC4"/>
    <w:rsid w:val="00BF0BF1"/>
    <w:rsid w:val="00BF0D13"/>
    <w:rsid w:val="00BF0D61"/>
    <w:rsid w:val="00BF0DD8"/>
    <w:rsid w:val="00BF0DDD"/>
    <w:rsid w:val="00BF0EA4"/>
    <w:rsid w:val="00BF0EAF"/>
    <w:rsid w:val="00BF0F3E"/>
    <w:rsid w:val="00BF0F3F"/>
    <w:rsid w:val="00BF0F52"/>
    <w:rsid w:val="00BF10EA"/>
    <w:rsid w:val="00BF1152"/>
    <w:rsid w:val="00BF1173"/>
    <w:rsid w:val="00BF129B"/>
    <w:rsid w:val="00BF1322"/>
    <w:rsid w:val="00BF1332"/>
    <w:rsid w:val="00BF133E"/>
    <w:rsid w:val="00BF13E1"/>
    <w:rsid w:val="00BF1661"/>
    <w:rsid w:val="00BF16F3"/>
    <w:rsid w:val="00BF17F1"/>
    <w:rsid w:val="00BF189E"/>
    <w:rsid w:val="00BF18B4"/>
    <w:rsid w:val="00BF192D"/>
    <w:rsid w:val="00BF19C5"/>
    <w:rsid w:val="00BF1B5C"/>
    <w:rsid w:val="00BF1B61"/>
    <w:rsid w:val="00BF1BCE"/>
    <w:rsid w:val="00BF1BFC"/>
    <w:rsid w:val="00BF1C25"/>
    <w:rsid w:val="00BF1C30"/>
    <w:rsid w:val="00BF1C51"/>
    <w:rsid w:val="00BF1CB3"/>
    <w:rsid w:val="00BF1D63"/>
    <w:rsid w:val="00BF1FB3"/>
    <w:rsid w:val="00BF2067"/>
    <w:rsid w:val="00BF216A"/>
    <w:rsid w:val="00BF2281"/>
    <w:rsid w:val="00BF22F7"/>
    <w:rsid w:val="00BF23C0"/>
    <w:rsid w:val="00BF24D7"/>
    <w:rsid w:val="00BF24D8"/>
    <w:rsid w:val="00BF25B4"/>
    <w:rsid w:val="00BF25DB"/>
    <w:rsid w:val="00BF26A7"/>
    <w:rsid w:val="00BF2714"/>
    <w:rsid w:val="00BF279E"/>
    <w:rsid w:val="00BF27FC"/>
    <w:rsid w:val="00BF28AA"/>
    <w:rsid w:val="00BF2A06"/>
    <w:rsid w:val="00BF2AFA"/>
    <w:rsid w:val="00BF2B67"/>
    <w:rsid w:val="00BF2DD9"/>
    <w:rsid w:val="00BF30B2"/>
    <w:rsid w:val="00BF33D6"/>
    <w:rsid w:val="00BF3458"/>
    <w:rsid w:val="00BF3528"/>
    <w:rsid w:val="00BF3705"/>
    <w:rsid w:val="00BF3829"/>
    <w:rsid w:val="00BF3895"/>
    <w:rsid w:val="00BF38B9"/>
    <w:rsid w:val="00BF3941"/>
    <w:rsid w:val="00BF3951"/>
    <w:rsid w:val="00BF3BF6"/>
    <w:rsid w:val="00BF3D7F"/>
    <w:rsid w:val="00BF3E7D"/>
    <w:rsid w:val="00BF3F85"/>
    <w:rsid w:val="00BF41A2"/>
    <w:rsid w:val="00BF42A8"/>
    <w:rsid w:val="00BF439F"/>
    <w:rsid w:val="00BF43F2"/>
    <w:rsid w:val="00BF44D8"/>
    <w:rsid w:val="00BF4512"/>
    <w:rsid w:val="00BF452F"/>
    <w:rsid w:val="00BF46D4"/>
    <w:rsid w:val="00BF47F0"/>
    <w:rsid w:val="00BF480F"/>
    <w:rsid w:val="00BF4940"/>
    <w:rsid w:val="00BF4972"/>
    <w:rsid w:val="00BF4AD0"/>
    <w:rsid w:val="00BF4B7A"/>
    <w:rsid w:val="00BF4B92"/>
    <w:rsid w:val="00BF4BE0"/>
    <w:rsid w:val="00BF4E0A"/>
    <w:rsid w:val="00BF4F09"/>
    <w:rsid w:val="00BF4F56"/>
    <w:rsid w:val="00BF4FF4"/>
    <w:rsid w:val="00BF50B7"/>
    <w:rsid w:val="00BF515A"/>
    <w:rsid w:val="00BF52DD"/>
    <w:rsid w:val="00BF53D7"/>
    <w:rsid w:val="00BF546E"/>
    <w:rsid w:val="00BF55DF"/>
    <w:rsid w:val="00BF566B"/>
    <w:rsid w:val="00BF570C"/>
    <w:rsid w:val="00BF5A1E"/>
    <w:rsid w:val="00BF5B51"/>
    <w:rsid w:val="00BF5B9A"/>
    <w:rsid w:val="00BF5CB0"/>
    <w:rsid w:val="00BF5F96"/>
    <w:rsid w:val="00BF607C"/>
    <w:rsid w:val="00BF637C"/>
    <w:rsid w:val="00BF6423"/>
    <w:rsid w:val="00BF6519"/>
    <w:rsid w:val="00BF665A"/>
    <w:rsid w:val="00BF66D9"/>
    <w:rsid w:val="00BF6767"/>
    <w:rsid w:val="00BF684A"/>
    <w:rsid w:val="00BF687E"/>
    <w:rsid w:val="00BF68C7"/>
    <w:rsid w:val="00BF6B19"/>
    <w:rsid w:val="00BF6B7E"/>
    <w:rsid w:val="00BF6E6F"/>
    <w:rsid w:val="00BF6F51"/>
    <w:rsid w:val="00BF6FB5"/>
    <w:rsid w:val="00BF71D7"/>
    <w:rsid w:val="00BF7B0B"/>
    <w:rsid w:val="00BF7B4E"/>
    <w:rsid w:val="00BF7C0D"/>
    <w:rsid w:val="00BF7C46"/>
    <w:rsid w:val="00BF7DEA"/>
    <w:rsid w:val="00BF7E2B"/>
    <w:rsid w:val="00BF7E30"/>
    <w:rsid w:val="00BF7E7B"/>
    <w:rsid w:val="00BF7F1C"/>
    <w:rsid w:val="00BF7FED"/>
    <w:rsid w:val="00C00045"/>
    <w:rsid w:val="00C0017E"/>
    <w:rsid w:val="00C00193"/>
    <w:rsid w:val="00C00199"/>
    <w:rsid w:val="00C002AC"/>
    <w:rsid w:val="00C002B3"/>
    <w:rsid w:val="00C002E0"/>
    <w:rsid w:val="00C002E3"/>
    <w:rsid w:val="00C0048A"/>
    <w:rsid w:val="00C00574"/>
    <w:rsid w:val="00C00633"/>
    <w:rsid w:val="00C0065E"/>
    <w:rsid w:val="00C00A89"/>
    <w:rsid w:val="00C00C13"/>
    <w:rsid w:val="00C00C65"/>
    <w:rsid w:val="00C00CF6"/>
    <w:rsid w:val="00C00DA5"/>
    <w:rsid w:val="00C01159"/>
    <w:rsid w:val="00C012B8"/>
    <w:rsid w:val="00C0136F"/>
    <w:rsid w:val="00C013F1"/>
    <w:rsid w:val="00C01502"/>
    <w:rsid w:val="00C01510"/>
    <w:rsid w:val="00C01815"/>
    <w:rsid w:val="00C019FA"/>
    <w:rsid w:val="00C01A9C"/>
    <w:rsid w:val="00C01AFD"/>
    <w:rsid w:val="00C01B3C"/>
    <w:rsid w:val="00C01B72"/>
    <w:rsid w:val="00C01C48"/>
    <w:rsid w:val="00C01DC6"/>
    <w:rsid w:val="00C01DCD"/>
    <w:rsid w:val="00C0209E"/>
    <w:rsid w:val="00C020A8"/>
    <w:rsid w:val="00C021F5"/>
    <w:rsid w:val="00C0222F"/>
    <w:rsid w:val="00C02270"/>
    <w:rsid w:val="00C0263A"/>
    <w:rsid w:val="00C027B1"/>
    <w:rsid w:val="00C02830"/>
    <w:rsid w:val="00C0288D"/>
    <w:rsid w:val="00C02976"/>
    <w:rsid w:val="00C02CF2"/>
    <w:rsid w:val="00C02D68"/>
    <w:rsid w:val="00C02E5E"/>
    <w:rsid w:val="00C02FD1"/>
    <w:rsid w:val="00C0304D"/>
    <w:rsid w:val="00C030D0"/>
    <w:rsid w:val="00C031B9"/>
    <w:rsid w:val="00C03289"/>
    <w:rsid w:val="00C032F6"/>
    <w:rsid w:val="00C033C7"/>
    <w:rsid w:val="00C03422"/>
    <w:rsid w:val="00C0345A"/>
    <w:rsid w:val="00C03586"/>
    <w:rsid w:val="00C03678"/>
    <w:rsid w:val="00C036A3"/>
    <w:rsid w:val="00C0386A"/>
    <w:rsid w:val="00C03A9A"/>
    <w:rsid w:val="00C03C7B"/>
    <w:rsid w:val="00C04043"/>
    <w:rsid w:val="00C042BD"/>
    <w:rsid w:val="00C0434F"/>
    <w:rsid w:val="00C04540"/>
    <w:rsid w:val="00C045D0"/>
    <w:rsid w:val="00C04631"/>
    <w:rsid w:val="00C0466A"/>
    <w:rsid w:val="00C04854"/>
    <w:rsid w:val="00C0492D"/>
    <w:rsid w:val="00C0499B"/>
    <w:rsid w:val="00C04A5C"/>
    <w:rsid w:val="00C04B09"/>
    <w:rsid w:val="00C04BF5"/>
    <w:rsid w:val="00C04C6F"/>
    <w:rsid w:val="00C04CC3"/>
    <w:rsid w:val="00C04CC6"/>
    <w:rsid w:val="00C04CCC"/>
    <w:rsid w:val="00C04DC1"/>
    <w:rsid w:val="00C04DE3"/>
    <w:rsid w:val="00C04E1E"/>
    <w:rsid w:val="00C0502C"/>
    <w:rsid w:val="00C0505B"/>
    <w:rsid w:val="00C05173"/>
    <w:rsid w:val="00C054AF"/>
    <w:rsid w:val="00C0553D"/>
    <w:rsid w:val="00C05566"/>
    <w:rsid w:val="00C05725"/>
    <w:rsid w:val="00C0593B"/>
    <w:rsid w:val="00C05951"/>
    <w:rsid w:val="00C059CD"/>
    <w:rsid w:val="00C05A86"/>
    <w:rsid w:val="00C05B71"/>
    <w:rsid w:val="00C05C4B"/>
    <w:rsid w:val="00C05D49"/>
    <w:rsid w:val="00C06063"/>
    <w:rsid w:val="00C06128"/>
    <w:rsid w:val="00C06130"/>
    <w:rsid w:val="00C06140"/>
    <w:rsid w:val="00C06262"/>
    <w:rsid w:val="00C063BA"/>
    <w:rsid w:val="00C0644D"/>
    <w:rsid w:val="00C06499"/>
    <w:rsid w:val="00C0659C"/>
    <w:rsid w:val="00C0672B"/>
    <w:rsid w:val="00C068E9"/>
    <w:rsid w:val="00C0694A"/>
    <w:rsid w:val="00C06A01"/>
    <w:rsid w:val="00C06BBB"/>
    <w:rsid w:val="00C06DDA"/>
    <w:rsid w:val="00C06F88"/>
    <w:rsid w:val="00C0704D"/>
    <w:rsid w:val="00C070BD"/>
    <w:rsid w:val="00C07140"/>
    <w:rsid w:val="00C0721C"/>
    <w:rsid w:val="00C07285"/>
    <w:rsid w:val="00C07390"/>
    <w:rsid w:val="00C07440"/>
    <w:rsid w:val="00C076E5"/>
    <w:rsid w:val="00C07B36"/>
    <w:rsid w:val="00C07BC4"/>
    <w:rsid w:val="00C07C40"/>
    <w:rsid w:val="00C07E01"/>
    <w:rsid w:val="00C1011D"/>
    <w:rsid w:val="00C10272"/>
    <w:rsid w:val="00C10598"/>
    <w:rsid w:val="00C1064F"/>
    <w:rsid w:val="00C107D5"/>
    <w:rsid w:val="00C108B5"/>
    <w:rsid w:val="00C109C8"/>
    <w:rsid w:val="00C10BE6"/>
    <w:rsid w:val="00C10CA1"/>
    <w:rsid w:val="00C10CCA"/>
    <w:rsid w:val="00C10D13"/>
    <w:rsid w:val="00C10D99"/>
    <w:rsid w:val="00C10DE9"/>
    <w:rsid w:val="00C10E8E"/>
    <w:rsid w:val="00C1111C"/>
    <w:rsid w:val="00C1114E"/>
    <w:rsid w:val="00C11373"/>
    <w:rsid w:val="00C113A8"/>
    <w:rsid w:val="00C113E2"/>
    <w:rsid w:val="00C11907"/>
    <w:rsid w:val="00C11959"/>
    <w:rsid w:val="00C11A70"/>
    <w:rsid w:val="00C11B31"/>
    <w:rsid w:val="00C11BE8"/>
    <w:rsid w:val="00C11C2F"/>
    <w:rsid w:val="00C11C61"/>
    <w:rsid w:val="00C11D18"/>
    <w:rsid w:val="00C11EA6"/>
    <w:rsid w:val="00C11EB3"/>
    <w:rsid w:val="00C11F1D"/>
    <w:rsid w:val="00C12081"/>
    <w:rsid w:val="00C120B4"/>
    <w:rsid w:val="00C121B0"/>
    <w:rsid w:val="00C1236F"/>
    <w:rsid w:val="00C124A0"/>
    <w:rsid w:val="00C1254F"/>
    <w:rsid w:val="00C12558"/>
    <w:rsid w:val="00C1259F"/>
    <w:rsid w:val="00C1271D"/>
    <w:rsid w:val="00C12762"/>
    <w:rsid w:val="00C129C8"/>
    <w:rsid w:val="00C12AAA"/>
    <w:rsid w:val="00C12C62"/>
    <w:rsid w:val="00C12D18"/>
    <w:rsid w:val="00C12D4C"/>
    <w:rsid w:val="00C12D6F"/>
    <w:rsid w:val="00C12DB0"/>
    <w:rsid w:val="00C13138"/>
    <w:rsid w:val="00C132AF"/>
    <w:rsid w:val="00C13358"/>
    <w:rsid w:val="00C1337A"/>
    <w:rsid w:val="00C1362F"/>
    <w:rsid w:val="00C1364D"/>
    <w:rsid w:val="00C13874"/>
    <w:rsid w:val="00C138C3"/>
    <w:rsid w:val="00C13A2B"/>
    <w:rsid w:val="00C13B69"/>
    <w:rsid w:val="00C13BBC"/>
    <w:rsid w:val="00C13D40"/>
    <w:rsid w:val="00C13F07"/>
    <w:rsid w:val="00C13F56"/>
    <w:rsid w:val="00C140A4"/>
    <w:rsid w:val="00C14125"/>
    <w:rsid w:val="00C14261"/>
    <w:rsid w:val="00C14434"/>
    <w:rsid w:val="00C144E4"/>
    <w:rsid w:val="00C14607"/>
    <w:rsid w:val="00C1470F"/>
    <w:rsid w:val="00C14827"/>
    <w:rsid w:val="00C1483B"/>
    <w:rsid w:val="00C14872"/>
    <w:rsid w:val="00C14B8A"/>
    <w:rsid w:val="00C14BCD"/>
    <w:rsid w:val="00C14C23"/>
    <w:rsid w:val="00C14D39"/>
    <w:rsid w:val="00C14FEA"/>
    <w:rsid w:val="00C151FB"/>
    <w:rsid w:val="00C15225"/>
    <w:rsid w:val="00C15495"/>
    <w:rsid w:val="00C1552C"/>
    <w:rsid w:val="00C1577C"/>
    <w:rsid w:val="00C157C4"/>
    <w:rsid w:val="00C15897"/>
    <w:rsid w:val="00C158A8"/>
    <w:rsid w:val="00C15A4E"/>
    <w:rsid w:val="00C15B5E"/>
    <w:rsid w:val="00C15B88"/>
    <w:rsid w:val="00C15F09"/>
    <w:rsid w:val="00C15F11"/>
    <w:rsid w:val="00C1612B"/>
    <w:rsid w:val="00C16195"/>
    <w:rsid w:val="00C162C9"/>
    <w:rsid w:val="00C164A4"/>
    <w:rsid w:val="00C164CC"/>
    <w:rsid w:val="00C16515"/>
    <w:rsid w:val="00C1655F"/>
    <w:rsid w:val="00C165EC"/>
    <w:rsid w:val="00C16749"/>
    <w:rsid w:val="00C16966"/>
    <w:rsid w:val="00C169E5"/>
    <w:rsid w:val="00C16AF9"/>
    <w:rsid w:val="00C16CF1"/>
    <w:rsid w:val="00C16CF9"/>
    <w:rsid w:val="00C16D04"/>
    <w:rsid w:val="00C16D55"/>
    <w:rsid w:val="00C16D7C"/>
    <w:rsid w:val="00C16F08"/>
    <w:rsid w:val="00C17139"/>
    <w:rsid w:val="00C171DD"/>
    <w:rsid w:val="00C173B5"/>
    <w:rsid w:val="00C173DA"/>
    <w:rsid w:val="00C17476"/>
    <w:rsid w:val="00C174CC"/>
    <w:rsid w:val="00C1761A"/>
    <w:rsid w:val="00C17621"/>
    <w:rsid w:val="00C17704"/>
    <w:rsid w:val="00C1782E"/>
    <w:rsid w:val="00C17A7D"/>
    <w:rsid w:val="00C17C9C"/>
    <w:rsid w:val="00C17D74"/>
    <w:rsid w:val="00C17D93"/>
    <w:rsid w:val="00C17E25"/>
    <w:rsid w:val="00C17ED7"/>
    <w:rsid w:val="00C201D3"/>
    <w:rsid w:val="00C201F6"/>
    <w:rsid w:val="00C201FE"/>
    <w:rsid w:val="00C20260"/>
    <w:rsid w:val="00C2028B"/>
    <w:rsid w:val="00C20328"/>
    <w:rsid w:val="00C20509"/>
    <w:rsid w:val="00C2074F"/>
    <w:rsid w:val="00C208DF"/>
    <w:rsid w:val="00C20963"/>
    <w:rsid w:val="00C20A59"/>
    <w:rsid w:val="00C20AE2"/>
    <w:rsid w:val="00C20D38"/>
    <w:rsid w:val="00C20D89"/>
    <w:rsid w:val="00C20DDF"/>
    <w:rsid w:val="00C20DE8"/>
    <w:rsid w:val="00C20EB0"/>
    <w:rsid w:val="00C20EEF"/>
    <w:rsid w:val="00C20FC3"/>
    <w:rsid w:val="00C2112E"/>
    <w:rsid w:val="00C2127A"/>
    <w:rsid w:val="00C213C9"/>
    <w:rsid w:val="00C21400"/>
    <w:rsid w:val="00C2151A"/>
    <w:rsid w:val="00C21564"/>
    <w:rsid w:val="00C21679"/>
    <w:rsid w:val="00C216F6"/>
    <w:rsid w:val="00C2170E"/>
    <w:rsid w:val="00C2174D"/>
    <w:rsid w:val="00C21B77"/>
    <w:rsid w:val="00C21C05"/>
    <w:rsid w:val="00C21CF3"/>
    <w:rsid w:val="00C21E90"/>
    <w:rsid w:val="00C21F78"/>
    <w:rsid w:val="00C222EF"/>
    <w:rsid w:val="00C22345"/>
    <w:rsid w:val="00C22783"/>
    <w:rsid w:val="00C2287E"/>
    <w:rsid w:val="00C228FC"/>
    <w:rsid w:val="00C22919"/>
    <w:rsid w:val="00C22AB8"/>
    <w:rsid w:val="00C22AF2"/>
    <w:rsid w:val="00C22B4E"/>
    <w:rsid w:val="00C22CE8"/>
    <w:rsid w:val="00C22D1D"/>
    <w:rsid w:val="00C22E0D"/>
    <w:rsid w:val="00C22E90"/>
    <w:rsid w:val="00C23025"/>
    <w:rsid w:val="00C230A4"/>
    <w:rsid w:val="00C231A0"/>
    <w:rsid w:val="00C231C0"/>
    <w:rsid w:val="00C2323A"/>
    <w:rsid w:val="00C23799"/>
    <w:rsid w:val="00C23C74"/>
    <w:rsid w:val="00C23D45"/>
    <w:rsid w:val="00C23E3B"/>
    <w:rsid w:val="00C23EF7"/>
    <w:rsid w:val="00C23F73"/>
    <w:rsid w:val="00C23FA3"/>
    <w:rsid w:val="00C24061"/>
    <w:rsid w:val="00C240DB"/>
    <w:rsid w:val="00C24139"/>
    <w:rsid w:val="00C242B7"/>
    <w:rsid w:val="00C242F8"/>
    <w:rsid w:val="00C2444B"/>
    <w:rsid w:val="00C24538"/>
    <w:rsid w:val="00C245EA"/>
    <w:rsid w:val="00C24872"/>
    <w:rsid w:val="00C24A0E"/>
    <w:rsid w:val="00C24A6F"/>
    <w:rsid w:val="00C24B1E"/>
    <w:rsid w:val="00C24B5F"/>
    <w:rsid w:val="00C24F9A"/>
    <w:rsid w:val="00C24FA3"/>
    <w:rsid w:val="00C25157"/>
    <w:rsid w:val="00C251C7"/>
    <w:rsid w:val="00C2528C"/>
    <w:rsid w:val="00C254CC"/>
    <w:rsid w:val="00C255D7"/>
    <w:rsid w:val="00C2581D"/>
    <w:rsid w:val="00C25870"/>
    <w:rsid w:val="00C25912"/>
    <w:rsid w:val="00C2598C"/>
    <w:rsid w:val="00C259B4"/>
    <w:rsid w:val="00C259C9"/>
    <w:rsid w:val="00C25A30"/>
    <w:rsid w:val="00C25AC7"/>
    <w:rsid w:val="00C25B65"/>
    <w:rsid w:val="00C25BEE"/>
    <w:rsid w:val="00C25BF1"/>
    <w:rsid w:val="00C25D33"/>
    <w:rsid w:val="00C25DCC"/>
    <w:rsid w:val="00C25E39"/>
    <w:rsid w:val="00C25E8C"/>
    <w:rsid w:val="00C2601E"/>
    <w:rsid w:val="00C2605A"/>
    <w:rsid w:val="00C261AD"/>
    <w:rsid w:val="00C26204"/>
    <w:rsid w:val="00C26377"/>
    <w:rsid w:val="00C263D6"/>
    <w:rsid w:val="00C2662C"/>
    <w:rsid w:val="00C267D0"/>
    <w:rsid w:val="00C26BE6"/>
    <w:rsid w:val="00C26C75"/>
    <w:rsid w:val="00C26CA0"/>
    <w:rsid w:val="00C26F86"/>
    <w:rsid w:val="00C27032"/>
    <w:rsid w:val="00C27102"/>
    <w:rsid w:val="00C27169"/>
    <w:rsid w:val="00C27247"/>
    <w:rsid w:val="00C27275"/>
    <w:rsid w:val="00C27350"/>
    <w:rsid w:val="00C273B5"/>
    <w:rsid w:val="00C275DD"/>
    <w:rsid w:val="00C27665"/>
    <w:rsid w:val="00C276B8"/>
    <w:rsid w:val="00C27778"/>
    <w:rsid w:val="00C27779"/>
    <w:rsid w:val="00C27831"/>
    <w:rsid w:val="00C278F7"/>
    <w:rsid w:val="00C27AD5"/>
    <w:rsid w:val="00C27AF8"/>
    <w:rsid w:val="00C27BB4"/>
    <w:rsid w:val="00C27C19"/>
    <w:rsid w:val="00C27D97"/>
    <w:rsid w:val="00C27E3A"/>
    <w:rsid w:val="00C27ED7"/>
    <w:rsid w:val="00C27F24"/>
    <w:rsid w:val="00C30084"/>
    <w:rsid w:val="00C3029F"/>
    <w:rsid w:val="00C30342"/>
    <w:rsid w:val="00C3037D"/>
    <w:rsid w:val="00C30478"/>
    <w:rsid w:val="00C30904"/>
    <w:rsid w:val="00C30B0C"/>
    <w:rsid w:val="00C30B46"/>
    <w:rsid w:val="00C30C69"/>
    <w:rsid w:val="00C30DCA"/>
    <w:rsid w:val="00C30F28"/>
    <w:rsid w:val="00C310D8"/>
    <w:rsid w:val="00C31170"/>
    <w:rsid w:val="00C312BF"/>
    <w:rsid w:val="00C31535"/>
    <w:rsid w:val="00C31740"/>
    <w:rsid w:val="00C31836"/>
    <w:rsid w:val="00C3188B"/>
    <w:rsid w:val="00C318A9"/>
    <w:rsid w:val="00C3195A"/>
    <w:rsid w:val="00C319A2"/>
    <w:rsid w:val="00C31C6F"/>
    <w:rsid w:val="00C31DAC"/>
    <w:rsid w:val="00C3206E"/>
    <w:rsid w:val="00C32071"/>
    <w:rsid w:val="00C320A0"/>
    <w:rsid w:val="00C320E4"/>
    <w:rsid w:val="00C3219F"/>
    <w:rsid w:val="00C3227F"/>
    <w:rsid w:val="00C32329"/>
    <w:rsid w:val="00C32491"/>
    <w:rsid w:val="00C3254A"/>
    <w:rsid w:val="00C32904"/>
    <w:rsid w:val="00C32938"/>
    <w:rsid w:val="00C32AA7"/>
    <w:rsid w:val="00C32AB7"/>
    <w:rsid w:val="00C32CA8"/>
    <w:rsid w:val="00C32D10"/>
    <w:rsid w:val="00C33124"/>
    <w:rsid w:val="00C3324A"/>
    <w:rsid w:val="00C33270"/>
    <w:rsid w:val="00C332A5"/>
    <w:rsid w:val="00C332D3"/>
    <w:rsid w:val="00C3342A"/>
    <w:rsid w:val="00C336C1"/>
    <w:rsid w:val="00C33809"/>
    <w:rsid w:val="00C338DE"/>
    <w:rsid w:val="00C33CE4"/>
    <w:rsid w:val="00C33EBA"/>
    <w:rsid w:val="00C33FF6"/>
    <w:rsid w:val="00C33FFE"/>
    <w:rsid w:val="00C3406A"/>
    <w:rsid w:val="00C34532"/>
    <w:rsid w:val="00C345B3"/>
    <w:rsid w:val="00C34767"/>
    <w:rsid w:val="00C34867"/>
    <w:rsid w:val="00C3490C"/>
    <w:rsid w:val="00C3499E"/>
    <w:rsid w:val="00C34A55"/>
    <w:rsid w:val="00C34F08"/>
    <w:rsid w:val="00C34F79"/>
    <w:rsid w:val="00C3500A"/>
    <w:rsid w:val="00C35015"/>
    <w:rsid w:val="00C3501D"/>
    <w:rsid w:val="00C3509E"/>
    <w:rsid w:val="00C35239"/>
    <w:rsid w:val="00C357F4"/>
    <w:rsid w:val="00C358EE"/>
    <w:rsid w:val="00C35A3C"/>
    <w:rsid w:val="00C35BF8"/>
    <w:rsid w:val="00C35C2A"/>
    <w:rsid w:val="00C35D93"/>
    <w:rsid w:val="00C35DB1"/>
    <w:rsid w:val="00C35E46"/>
    <w:rsid w:val="00C35E85"/>
    <w:rsid w:val="00C35EA4"/>
    <w:rsid w:val="00C3604B"/>
    <w:rsid w:val="00C36172"/>
    <w:rsid w:val="00C36189"/>
    <w:rsid w:val="00C3634D"/>
    <w:rsid w:val="00C36628"/>
    <w:rsid w:val="00C36752"/>
    <w:rsid w:val="00C36864"/>
    <w:rsid w:val="00C368F2"/>
    <w:rsid w:val="00C36999"/>
    <w:rsid w:val="00C36B17"/>
    <w:rsid w:val="00C36E23"/>
    <w:rsid w:val="00C3711A"/>
    <w:rsid w:val="00C37147"/>
    <w:rsid w:val="00C3717E"/>
    <w:rsid w:val="00C372C5"/>
    <w:rsid w:val="00C37409"/>
    <w:rsid w:val="00C37511"/>
    <w:rsid w:val="00C37676"/>
    <w:rsid w:val="00C377C0"/>
    <w:rsid w:val="00C37901"/>
    <w:rsid w:val="00C37978"/>
    <w:rsid w:val="00C37A01"/>
    <w:rsid w:val="00C37AEC"/>
    <w:rsid w:val="00C37DE6"/>
    <w:rsid w:val="00C37EC7"/>
    <w:rsid w:val="00C4012C"/>
    <w:rsid w:val="00C40236"/>
    <w:rsid w:val="00C403FC"/>
    <w:rsid w:val="00C4041F"/>
    <w:rsid w:val="00C40590"/>
    <w:rsid w:val="00C405CE"/>
    <w:rsid w:val="00C405F2"/>
    <w:rsid w:val="00C4081D"/>
    <w:rsid w:val="00C4086F"/>
    <w:rsid w:val="00C408C4"/>
    <w:rsid w:val="00C40990"/>
    <w:rsid w:val="00C40B22"/>
    <w:rsid w:val="00C40BA3"/>
    <w:rsid w:val="00C40CD5"/>
    <w:rsid w:val="00C40DDE"/>
    <w:rsid w:val="00C40DE4"/>
    <w:rsid w:val="00C40E2F"/>
    <w:rsid w:val="00C41138"/>
    <w:rsid w:val="00C411B2"/>
    <w:rsid w:val="00C411D1"/>
    <w:rsid w:val="00C4154A"/>
    <w:rsid w:val="00C41560"/>
    <w:rsid w:val="00C415BB"/>
    <w:rsid w:val="00C41741"/>
    <w:rsid w:val="00C4179B"/>
    <w:rsid w:val="00C417EC"/>
    <w:rsid w:val="00C41A34"/>
    <w:rsid w:val="00C41AD7"/>
    <w:rsid w:val="00C41B4A"/>
    <w:rsid w:val="00C41C8D"/>
    <w:rsid w:val="00C41EB0"/>
    <w:rsid w:val="00C41FCC"/>
    <w:rsid w:val="00C420FA"/>
    <w:rsid w:val="00C421DC"/>
    <w:rsid w:val="00C4222B"/>
    <w:rsid w:val="00C4228B"/>
    <w:rsid w:val="00C422A6"/>
    <w:rsid w:val="00C423A7"/>
    <w:rsid w:val="00C42415"/>
    <w:rsid w:val="00C42427"/>
    <w:rsid w:val="00C42571"/>
    <w:rsid w:val="00C426D8"/>
    <w:rsid w:val="00C42852"/>
    <w:rsid w:val="00C429E5"/>
    <w:rsid w:val="00C42A43"/>
    <w:rsid w:val="00C42A8C"/>
    <w:rsid w:val="00C42AE4"/>
    <w:rsid w:val="00C42C7D"/>
    <w:rsid w:val="00C42CB4"/>
    <w:rsid w:val="00C42DD3"/>
    <w:rsid w:val="00C42E7B"/>
    <w:rsid w:val="00C430AD"/>
    <w:rsid w:val="00C43351"/>
    <w:rsid w:val="00C43380"/>
    <w:rsid w:val="00C433D0"/>
    <w:rsid w:val="00C43585"/>
    <w:rsid w:val="00C4359A"/>
    <w:rsid w:val="00C43778"/>
    <w:rsid w:val="00C43826"/>
    <w:rsid w:val="00C438B5"/>
    <w:rsid w:val="00C438EE"/>
    <w:rsid w:val="00C43CD9"/>
    <w:rsid w:val="00C43F05"/>
    <w:rsid w:val="00C44080"/>
    <w:rsid w:val="00C44393"/>
    <w:rsid w:val="00C443A9"/>
    <w:rsid w:val="00C4463E"/>
    <w:rsid w:val="00C44643"/>
    <w:rsid w:val="00C44651"/>
    <w:rsid w:val="00C446A6"/>
    <w:rsid w:val="00C447A4"/>
    <w:rsid w:val="00C447BF"/>
    <w:rsid w:val="00C447D2"/>
    <w:rsid w:val="00C44805"/>
    <w:rsid w:val="00C44965"/>
    <w:rsid w:val="00C44B1E"/>
    <w:rsid w:val="00C44E27"/>
    <w:rsid w:val="00C44F4A"/>
    <w:rsid w:val="00C44F88"/>
    <w:rsid w:val="00C45022"/>
    <w:rsid w:val="00C4504F"/>
    <w:rsid w:val="00C451E5"/>
    <w:rsid w:val="00C452E0"/>
    <w:rsid w:val="00C4543D"/>
    <w:rsid w:val="00C45456"/>
    <w:rsid w:val="00C454D7"/>
    <w:rsid w:val="00C45595"/>
    <w:rsid w:val="00C4566C"/>
    <w:rsid w:val="00C45714"/>
    <w:rsid w:val="00C45828"/>
    <w:rsid w:val="00C458F5"/>
    <w:rsid w:val="00C45944"/>
    <w:rsid w:val="00C45AF2"/>
    <w:rsid w:val="00C45BE1"/>
    <w:rsid w:val="00C45CB0"/>
    <w:rsid w:val="00C45CBD"/>
    <w:rsid w:val="00C45E84"/>
    <w:rsid w:val="00C45E90"/>
    <w:rsid w:val="00C45FF1"/>
    <w:rsid w:val="00C46017"/>
    <w:rsid w:val="00C46036"/>
    <w:rsid w:val="00C4607C"/>
    <w:rsid w:val="00C46128"/>
    <w:rsid w:val="00C4612B"/>
    <w:rsid w:val="00C465DA"/>
    <w:rsid w:val="00C467CB"/>
    <w:rsid w:val="00C4685B"/>
    <w:rsid w:val="00C46957"/>
    <w:rsid w:val="00C469E4"/>
    <w:rsid w:val="00C46C0E"/>
    <w:rsid w:val="00C46C2D"/>
    <w:rsid w:val="00C46CE3"/>
    <w:rsid w:val="00C46D77"/>
    <w:rsid w:val="00C46E02"/>
    <w:rsid w:val="00C46F8C"/>
    <w:rsid w:val="00C47105"/>
    <w:rsid w:val="00C47514"/>
    <w:rsid w:val="00C4771F"/>
    <w:rsid w:val="00C477A6"/>
    <w:rsid w:val="00C47831"/>
    <w:rsid w:val="00C4796E"/>
    <w:rsid w:val="00C479E9"/>
    <w:rsid w:val="00C47C2C"/>
    <w:rsid w:val="00C47C98"/>
    <w:rsid w:val="00C47D3A"/>
    <w:rsid w:val="00C47D93"/>
    <w:rsid w:val="00C47E45"/>
    <w:rsid w:val="00C47FAC"/>
    <w:rsid w:val="00C50021"/>
    <w:rsid w:val="00C5007D"/>
    <w:rsid w:val="00C5016C"/>
    <w:rsid w:val="00C50375"/>
    <w:rsid w:val="00C50489"/>
    <w:rsid w:val="00C504A6"/>
    <w:rsid w:val="00C506BC"/>
    <w:rsid w:val="00C5079A"/>
    <w:rsid w:val="00C50893"/>
    <w:rsid w:val="00C50927"/>
    <w:rsid w:val="00C50B12"/>
    <w:rsid w:val="00C50EB2"/>
    <w:rsid w:val="00C50ED0"/>
    <w:rsid w:val="00C50FDE"/>
    <w:rsid w:val="00C510D4"/>
    <w:rsid w:val="00C510FB"/>
    <w:rsid w:val="00C51498"/>
    <w:rsid w:val="00C51707"/>
    <w:rsid w:val="00C51784"/>
    <w:rsid w:val="00C518BD"/>
    <w:rsid w:val="00C518E2"/>
    <w:rsid w:val="00C519E9"/>
    <w:rsid w:val="00C51A09"/>
    <w:rsid w:val="00C51A45"/>
    <w:rsid w:val="00C51C64"/>
    <w:rsid w:val="00C51D14"/>
    <w:rsid w:val="00C5207D"/>
    <w:rsid w:val="00C520E7"/>
    <w:rsid w:val="00C521A6"/>
    <w:rsid w:val="00C52285"/>
    <w:rsid w:val="00C5237F"/>
    <w:rsid w:val="00C52509"/>
    <w:rsid w:val="00C525E8"/>
    <w:rsid w:val="00C525EC"/>
    <w:rsid w:val="00C52678"/>
    <w:rsid w:val="00C526CB"/>
    <w:rsid w:val="00C5274F"/>
    <w:rsid w:val="00C52830"/>
    <w:rsid w:val="00C52920"/>
    <w:rsid w:val="00C529B7"/>
    <w:rsid w:val="00C52ABF"/>
    <w:rsid w:val="00C52AC0"/>
    <w:rsid w:val="00C52BDD"/>
    <w:rsid w:val="00C5321C"/>
    <w:rsid w:val="00C5329C"/>
    <w:rsid w:val="00C532D5"/>
    <w:rsid w:val="00C533D8"/>
    <w:rsid w:val="00C533F2"/>
    <w:rsid w:val="00C5356F"/>
    <w:rsid w:val="00C538ED"/>
    <w:rsid w:val="00C5394B"/>
    <w:rsid w:val="00C53953"/>
    <w:rsid w:val="00C53995"/>
    <w:rsid w:val="00C5399A"/>
    <w:rsid w:val="00C53A98"/>
    <w:rsid w:val="00C53BCA"/>
    <w:rsid w:val="00C53CA4"/>
    <w:rsid w:val="00C53D43"/>
    <w:rsid w:val="00C53D8A"/>
    <w:rsid w:val="00C53E4A"/>
    <w:rsid w:val="00C53ECC"/>
    <w:rsid w:val="00C53F48"/>
    <w:rsid w:val="00C53F4B"/>
    <w:rsid w:val="00C53FEE"/>
    <w:rsid w:val="00C5400B"/>
    <w:rsid w:val="00C54084"/>
    <w:rsid w:val="00C543CB"/>
    <w:rsid w:val="00C5443D"/>
    <w:rsid w:val="00C5446F"/>
    <w:rsid w:val="00C54489"/>
    <w:rsid w:val="00C54668"/>
    <w:rsid w:val="00C549F3"/>
    <w:rsid w:val="00C54C63"/>
    <w:rsid w:val="00C54EC1"/>
    <w:rsid w:val="00C54F4F"/>
    <w:rsid w:val="00C54F8C"/>
    <w:rsid w:val="00C55012"/>
    <w:rsid w:val="00C55057"/>
    <w:rsid w:val="00C552BF"/>
    <w:rsid w:val="00C55330"/>
    <w:rsid w:val="00C55583"/>
    <w:rsid w:val="00C55842"/>
    <w:rsid w:val="00C5589F"/>
    <w:rsid w:val="00C55959"/>
    <w:rsid w:val="00C55A38"/>
    <w:rsid w:val="00C55CCA"/>
    <w:rsid w:val="00C55D37"/>
    <w:rsid w:val="00C55D52"/>
    <w:rsid w:val="00C55F35"/>
    <w:rsid w:val="00C56062"/>
    <w:rsid w:val="00C560EF"/>
    <w:rsid w:val="00C5613C"/>
    <w:rsid w:val="00C56186"/>
    <w:rsid w:val="00C5637D"/>
    <w:rsid w:val="00C563C8"/>
    <w:rsid w:val="00C56444"/>
    <w:rsid w:val="00C56524"/>
    <w:rsid w:val="00C5675E"/>
    <w:rsid w:val="00C56788"/>
    <w:rsid w:val="00C56833"/>
    <w:rsid w:val="00C569A5"/>
    <w:rsid w:val="00C56D07"/>
    <w:rsid w:val="00C56DAC"/>
    <w:rsid w:val="00C56E0D"/>
    <w:rsid w:val="00C56E11"/>
    <w:rsid w:val="00C56FAC"/>
    <w:rsid w:val="00C5702A"/>
    <w:rsid w:val="00C5704F"/>
    <w:rsid w:val="00C570A1"/>
    <w:rsid w:val="00C5719D"/>
    <w:rsid w:val="00C571B5"/>
    <w:rsid w:val="00C571D4"/>
    <w:rsid w:val="00C572B3"/>
    <w:rsid w:val="00C57372"/>
    <w:rsid w:val="00C573AE"/>
    <w:rsid w:val="00C57527"/>
    <w:rsid w:val="00C57529"/>
    <w:rsid w:val="00C575D3"/>
    <w:rsid w:val="00C57647"/>
    <w:rsid w:val="00C57808"/>
    <w:rsid w:val="00C57839"/>
    <w:rsid w:val="00C57F00"/>
    <w:rsid w:val="00C57F47"/>
    <w:rsid w:val="00C6002D"/>
    <w:rsid w:val="00C6010B"/>
    <w:rsid w:val="00C601E3"/>
    <w:rsid w:val="00C60554"/>
    <w:rsid w:val="00C6067D"/>
    <w:rsid w:val="00C606C4"/>
    <w:rsid w:val="00C60707"/>
    <w:rsid w:val="00C6085E"/>
    <w:rsid w:val="00C609B2"/>
    <w:rsid w:val="00C60C18"/>
    <w:rsid w:val="00C60D08"/>
    <w:rsid w:val="00C60DB0"/>
    <w:rsid w:val="00C60E8C"/>
    <w:rsid w:val="00C611C1"/>
    <w:rsid w:val="00C61360"/>
    <w:rsid w:val="00C613CE"/>
    <w:rsid w:val="00C61469"/>
    <w:rsid w:val="00C61630"/>
    <w:rsid w:val="00C617B4"/>
    <w:rsid w:val="00C61D10"/>
    <w:rsid w:val="00C61E19"/>
    <w:rsid w:val="00C61F06"/>
    <w:rsid w:val="00C61F57"/>
    <w:rsid w:val="00C61FBD"/>
    <w:rsid w:val="00C61FE2"/>
    <w:rsid w:val="00C62260"/>
    <w:rsid w:val="00C6237C"/>
    <w:rsid w:val="00C6247A"/>
    <w:rsid w:val="00C625C5"/>
    <w:rsid w:val="00C625DE"/>
    <w:rsid w:val="00C6265E"/>
    <w:rsid w:val="00C626F5"/>
    <w:rsid w:val="00C627E2"/>
    <w:rsid w:val="00C629A1"/>
    <w:rsid w:val="00C629CF"/>
    <w:rsid w:val="00C62BD4"/>
    <w:rsid w:val="00C62CF5"/>
    <w:rsid w:val="00C6303D"/>
    <w:rsid w:val="00C6306F"/>
    <w:rsid w:val="00C63072"/>
    <w:rsid w:val="00C630F7"/>
    <w:rsid w:val="00C632CA"/>
    <w:rsid w:val="00C63321"/>
    <w:rsid w:val="00C63487"/>
    <w:rsid w:val="00C63525"/>
    <w:rsid w:val="00C635D9"/>
    <w:rsid w:val="00C6361C"/>
    <w:rsid w:val="00C636C6"/>
    <w:rsid w:val="00C6388B"/>
    <w:rsid w:val="00C638B1"/>
    <w:rsid w:val="00C63B7C"/>
    <w:rsid w:val="00C63C27"/>
    <w:rsid w:val="00C63C3C"/>
    <w:rsid w:val="00C63C83"/>
    <w:rsid w:val="00C63C94"/>
    <w:rsid w:val="00C63CC6"/>
    <w:rsid w:val="00C63DE6"/>
    <w:rsid w:val="00C63E6A"/>
    <w:rsid w:val="00C63F01"/>
    <w:rsid w:val="00C640D3"/>
    <w:rsid w:val="00C640F3"/>
    <w:rsid w:val="00C6442F"/>
    <w:rsid w:val="00C64473"/>
    <w:rsid w:val="00C64487"/>
    <w:rsid w:val="00C6448E"/>
    <w:rsid w:val="00C64544"/>
    <w:rsid w:val="00C6457B"/>
    <w:rsid w:val="00C645DF"/>
    <w:rsid w:val="00C646B7"/>
    <w:rsid w:val="00C646C7"/>
    <w:rsid w:val="00C6474A"/>
    <w:rsid w:val="00C64A6A"/>
    <w:rsid w:val="00C64DCF"/>
    <w:rsid w:val="00C64E2C"/>
    <w:rsid w:val="00C650B8"/>
    <w:rsid w:val="00C65158"/>
    <w:rsid w:val="00C651F9"/>
    <w:rsid w:val="00C652B8"/>
    <w:rsid w:val="00C65447"/>
    <w:rsid w:val="00C65523"/>
    <w:rsid w:val="00C6558C"/>
    <w:rsid w:val="00C655D6"/>
    <w:rsid w:val="00C65B20"/>
    <w:rsid w:val="00C65BA8"/>
    <w:rsid w:val="00C65CB9"/>
    <w:rsid w:val="00C65D8B"/>
    <w:rsid w:val="00C65E67"/>
    <w:rsid w:val="00C65FFD"/>
    <w:rsid w:val="00C6607C"/>
    <w:rsid w:val="00C66112"/>
    <w:rsid w:val="00C663FE"/>
    <w:rsid w:val="00C66430"/>
    <w:rsid w:val="00C666EC"/>
    <w:rsid w:val="00C66799"/>
    <w:rsid w:val="00C667FF"/>
    <w:rsid w:val="00C66994"/>
    <w:rsid w:val="00C66B6B"/>
    <w:rsid w:val="00C66BFF"/>
    <w:rsid w:val="00C66C06"/>
    <w:rsid w:val="00C66C09"/>
    <w:rsid w:val="00C66C36"/>
    <w:rsid w:val="00C66CCC"/>
    <w:rsid w:val="00C66EF9"/>
    <w:rsid w:val="00C66F4D"/>
    <w:rsid w:val="00C6703A"/>
    <w:rsid w:val="00C670D8"/>
    <w:rsid w:val="00C671C7"/>
    <w:rsid w:val="00C6732D"/>
    <w:rsid w:val="00C67516"/>
    <w:rsid w:val="00C67547"/>
    <w:rsid w:val="00C6760D"/>
    <w:rsid w:val="00C6770E"/>
    <w:rsid w:val="00C6786F"/>
    <w:rsid w:val="00C67C90"/>
    <w:rsid w:val="00C67CF9"/>
    <w:rsid w:val="00C67D07"/>
    <w:rsid w:val="00C67DF5"/>
    <w:rsid w:val="00C67E07"/>
    <w:rsid w:val="00C67FFE"/>
    <w:rsid w:val="00C70105"/>
    <w:rsid w:val="00C70146"/>
    <w:rsid w:val="00C7014E"/>
    <w:rsid w:val="00C705E4"/>
    <w:rsid w:val="00C70673"/>
    <w:rsid w:val="00C70675"/>
    <w:rsid w:val="00C7082E"/>
    <w:rsid w:val="00C70945"/>
    <w:rsid w:val="00C709E9"/>
    <w:rsid w:val="00C70A35"/>
    <w:rsid w:val="00C70B7C"/>
    <w:rsid w:val="00C70BF7"/>
    <w:rsid w:val="00C70E7B"/>
    <w:rsid w:val="00C70EF1"/>
    <w:rsid w:val="00C70FC1"/>
    <w:rsid w:val="00C70FD4"/>
    <w:rsid w:val="00C710A3"/>
    <w:rsid w:val="00C710C5"/>
    <w:rsid w:val="00C71289"/>
    <w:rsid w:val="00C712FF"/>
    <w:rsid w:val="00C71454"/>
    <w:rsid w:val="00C714E6"/>
    <w:rsid w:val="00C7154B"/>
    <w:rsid w:val="00C71685"/>
    <w:rsid w:val="00C7189D"/>
    <w:rsid w:val="00C718CC"/>
    <w:rsid w:val="00C71D52"/>
    <w:rsid w:val="00C71D5D"/>
    <w:rsid w:val="00C71E9E"/>
    <w:rsid w:val="00C7211B"/>
    <w:rsid w:val="00C72647"/>
    <w:rsid w:val="00C7281A"/>
    <w:rsid w:val="00C7284C"/>
    <w:rsid w:val="00C72A7E"/>
    <w:rsid w:val="00C72FE4"/>
    <w:rsid w:val="00C730C7"/>
    <w:rsid w:val="00C7315C"/>
    <w:rsid w:val="00C73228"/>
    <w:rsid w:val="00C73261"/>
    <w:rsid w:val="00C735EB"/>
    <w:rsid w:val="00C73601"/>
    <w:rsid w:val="00C737A1"/>
    <w:rsid w:val="00C73949"/>
    <w:rsid w:val="00C73AE3"/>
    <w:rsid w:val="00C73B0F"/>
    <w:rsid w:val="00C73C17"/>
    <w:rsid w:val="00C73E48"/>
    <w:rsid w:val="00C73E77"/>
    <w:rsid w:val="00C74000"/>
    <w:rsid w:val="00C74056"/>
    <w:rsid w:val="00C740F6"/>
    <w:rsid w:val="00C7427D"/>
    <w:rsid w:val="00C743EF"/>
    <w:rsid w:val="00C74413"/>
    <w:rsid w:val="00C74536"/>
    <w:rsid w:val="00C7492E"/>
    <w:rsid w:val="00C74AEA"/>
    <w:rsid w:val="00C74B55"/>
    <w:rsid w:val="00C74CE0"/>
    <w:rsid w:val="00C74D94"/>
    <w:rsid w:val="00C74EBB"/>
    <w:rsid w:val="00C74EE5"/>
    <w:rsid w:val="00C75014"/>
    <w:rsid w:val="00C7535A"/>
    <w:rsid w:val="00C7544E"/>
    <w:rsid w:val="00C7554E"/>
    <w:rsid w:val="00C755BF"/>
    <w:rsid w:val="00C755C0"/>
    <w:rsid w:val="00C7563F"/>
    <w:rsid w:val="00C7579C"/>
    <w:rsid w:val="00C75802"/>
    <w:rsid w:val="00C7586B"/>
    <w:rsid w:val="00C75926"/>
    <w:rsid w:val="00C75AB7"/>
    <w:rsid w:val="00C75ACF"/>
    <w:rsid w:val="00C75AD4"/>
    <w:rsid w:val="00C75B0D"/>
    <w:rsid w:val="00C75BB9"/>
    <w:rsid w:val="00C75BF6"/>
    <w:rsid w:val="00C75DF2"/>
    <w:rsid w:val="00C75F13"/>
    <w:rsid w:val="00C7600E"/>
    <w:rsid w:val="00C76141"/>
    <w:rsid w:val="00C761D0"/>
    <w:rsid w:val="00C762D1"/>
    <w:rsid w:val="00C76379"/>
    <w:rsid w:val="00C76381"/>
    <w:rsid w:val="00C76483"/>
    <w:rsid w:val="00C765AF"/>
    <w:rsid w:val="00C7664B"/>
    <w:rsid w:val="00C766E0"/>
    <w:rsid w:val="00C76743"/>
    <w:rsid w:val="00C7692F"/>
    <w:rsid w:val="00C76A30"/>
    <w:rsid w:val="00C76AD2"/>
    <w:rsid w:val="00C76F0D"/>
    <w:rsid w:val="00C77092"/>
    <w:rsid w:val="00C770A5"/>
    <w:rsid w:val="00C773C5"/>
    <w:rsid w:val="00C7751B"/>
    <w:rsid w:val="00C775FB"/>
    <w:rsid w:val="00C77638"/>
    <w:rsid w:val="00C7773A"/>
    <w:rsid w:val="00C777B0"/>
    <w:rsid w:val="00C778DA"/>
    <w:rsid w:val="00C77D2B"/>
    <w:rsid w:val="00C77F10"/>
    <w:rsid w:val="00C77F4B"/>
    <w:rsid w:val="00C77FD9"/>
    <w:rsid w:val="00C77FFB"/>
    <w:rsid w:val="00C8009B"/>
    <w:rsid w:val="00C80283"/>
    <w:rsid w:val="00C80385"/>
    <w:rsid w:val="00C80427"/>
    <w:rsid w:val="00C804AC"/>
    <w:rsid w:val="00C8082A"/>
    <w:rsid w:val="00C808D8"/>
    <w:rsid w:val="00C80987"/>
    <w:rsid w:val="00C809D1"/>
    <w:rsid w:val="00C80AB0"/>
    <w:rsid w:val="00C80AED"/>
    <w:rsid w:val="00C80D06"/>
    <w:rsid w:val="00C80D5F"/>
    <w:rsid w:val="00C80E93"/>
    <w:rsid w:val="00C80EB3"/>
    <w:rsid w:val="00C80ED4"/>
    <w:rsid w:val="00C8165C"/>
    <w:rsid w:val="00C816B7"/>
    <w:rsid w:val="00C816EF"/>
    <w:rsid w:val="00C81721"/>
    <w:rsid w:val="00C81857"/>
    <w:rsid w:val="00C818C4"/>
    <w:rsid w:val="00C818DC"/>
    <w:rsid w:val="00C81E95"/>
    <w:rsid w:val="00C81EB3"/>
    <w:rsid w:val="00C82317"/>
    <w:rsid w:val="00C82501"/>
    <w:rsid w:val="00C825BF"/>
    <w:rsid w:val="00C82768"/>
    <w:rsid w:val="00C827C3"/>
    <w:rsid w:val="00C8281A"/>
    <w:rsid w:val="00C82C47"/>
    <w:rsid w:val="00C82C8D"/>
    <w:rsid w:val="00C82CE8"/>
    <w:rsid w:val="00C82ECE"/>
    <w:rsid w:val="00C82F63"/>
    <w:rsid w:val="00C82FA2"/>
    <w:rsid w:val="00C83228"/>
    <w:rsid w:val="00C832D8"/>
    <w:rsid w:val="00C83457"/>
    <w:rsid w:val="00C83489"/>
    <w:rsid w:val="00C834B3"/>
    <w:rsid w:val="00C8350F"/>
    <w:rsid w:val="00C83516"/>
    <w:rsid w:val="00C8368F"/>
    <w:rsid w:val="00C83691"/>
    <w:rsid w:val="00C836B5"/>
    <w:rsid w:val="00C836CB"/>
    <w:rsid w:val="00C837C2"/>
    <w:rsid w:val="00C838A3"/>
    <w:rsid w:val="00C838FF"/>
    <w:rsid w:val="00C8395A"/>
    <w:rsid w:val="00C83982"/>
    <w:rsid w:val="00C83A15"/>
    <w:rsid w:val="00C83A33"/>
    <w:rsid w:val="00C83AEC"/>
    <w:rsid w:val="00C83B39"/>
    <w:rsid w:val="00C83B3C"/>
    <w:rsid w:val="00C83BA4"/>
    <w:rsid w:val="00C83BF6"/>
    <w:rsid w:val="00C83C78"/>
    <w:rsid w:val="00C83DAA"/>
    <w:rsid w:val="00C83EDB"/>
    <w:rsid w:val="00C8412D"/>
    <w:rsid w:val="00C84159"/>
    <w:rsid w:val="00C841C1"/>
    <w:rsid w:val="00C842B7"/>
    <w:rsid w:val="00C844FB"/>
    <w:rsid w:val="00C84504"/>
    <w:rsid w:val="00C84638"/>
    <w:rsid w:val="00C846C9"/>
    <w:rsid w:val="00C848EF"/>
    <w:rsid w:val="00C84999"/>
    <w:rsid w:val="00C84A05"/>
    <w:rsid w:val="00C84A59"/>
    <w:rsid w:val="00C84A61"/>
    <w:rsid w:val="00C84B36"/>
    <w:rsid w:val="00C84CDD"/>
    <w:rsid w:val="00C84CFD"/>
    <w:rsid w:val="00C84D5F"/>
    <w:rsid w:val="00C84DCC"/>
    <w:rsid w:val="00C84FF2"/>
    <w:rsid w:val="00C85321"/>
    <w:rsid w:val="00C853E9"/>
    <w:rsid w:val="00C8543B"/>
    <w:rsid w:val="00C85543"/>
    <w:rsid w:val="00C85629"/>
    <w:rsid w:val="00C8566D"/>
    <w:rsid w:val="00C856B4"/>
    <w:rsid w:val="00C85727"/>
    <w:rsid w:val="00C85819"/>
    <w:rsid w:val="00C8586B"/>
    <w:rsid w:val="00C85A7C"/>
    <w:rsid w:val="00C85B10"/>
    <w:rsid w:val="00C85C1F"/>
    <w:rsid w:val="00C85C33"/>
    <w:rsid w:val="00C85CA0"/>
    <w:rsid w:val="00C85DFD"/>
    <w:rsid w:val="00C85ED8"/>
    <w:rsid w:val="00C85F68"/>
    <w:rsid w:val="00C860E9"/>
    <w:rsid w:val="00C86564"/>
    <w:rsid w:val="00C865E5"/>
    <w:rsid w:val="00C865FC"/>
    <w:rsid w:val="00C8662E"/>
    <w:rsid w:val="00C8675F"/>
    <w:rsid w:val="00C86917"/>
    <w:rsid w:val="00C869E1"/>
    <w:rsid w:val="00C86C22"/>
    <w:rsid w:val="00C86E7E"/>
    <w:rsid w:val="00C86F0B"/>
    <w:rsid w:val="00C86F72"/>
    <w:rsid w:val="00C87152"/>
    <w:rsid w:val="00C87156"/>
    <w:rsid w:val="00C8716D"/>
    <w:rsid w:val="00C87246"/>
    <w:rsid w:val="00C87262"/>
    <w:rsid w:val="00C8738A"/>
    <w:rsid w:val="00C873D2"/>
    <w:rsid w:val="00C87497"/>
    <w:rsid w:val="00C8750E"/>
    <w:rsid w:val="00C879A7"/>
    <w:rsid w:val="00C879CA"/>
    <w:rsid w:val="00C87A29"/>
    <w:rsid w:val="00C87B9F"/>
    <w:rsid w:val="00C87C59"/>
    <w:rsid w:val="00C87E76"/>
    <w:rsid w:val="00C90045"/>
    <w:rsid w:val="00C9011F"/>
    <w:rsid w:val="00C90208"/>
    <w:rsid w:val="00C904FD"/>
    <w:rsid w:val="00C90531"/>
    <w:rsid w:val="00C905EB"/>
    <w:rsid w:val="00C90740"/>
    <w:rsid w:val="00C907A7"/>
    <w:rsid w:val="00C907EA"/>
    <w:rsid w:val="00C9081C"/>
    <w:rsid w:val="00C90B20"/>
    <w:rsid w:val="00C90B4B"/>
    <w:rsid w:val="00C90C11"/>
    <w:rsid w:val="00C90CAA"/>
    <w:rsid w:val="00C90DA6"/>
    <w:rsid w:val="00C90DC1"/>
    <w:rsid w:val="00C90DF9"/>
    <w:rsid w:val="00C90E4B"/>
    <w:rsid w:val="00C90E8E"/>
    <w:rsid w:val="00C90EA0"/>
    <w:rsid w:val="00C90F91"/>
    <w:rsid w:val="00C90F93"/>
    <w:rsid w:val="00C91100"/>
    <w:rsid w:val="00C91134"/>
    <w:rsid w:val="00C91160"/>
    <w:rsid w:val="00C911B1"/>
    <w:rsid w:val="00C912D0"/>
    <w:rsid w:val="00C91324"/>
    <w:rsid w:val="00C91379"/>
    <w:rsid w:val="00C913BE"/>
    <w:rsid w:val="00C913D2"/>
    <w:rsid w:val="00C913D5"/>
    <w:rsid w:val="00C9160A"/>
    <w:rsid w:val="00C917C0"/>
    <w:rsid w:val="00C917D9"/>
    <w:rsid w:val="00C91844"/>
    <w:rsid w:val="00C918EF"/>
    <w:rsid w:val="00C91AF8"/>
    <w:rsid w:val="00C91B5A"/>
    <w:rsid w:val="00C91B7B"/>
    <w:rsid w:val="00C91DB9"/>
    <w:rsid w:val="00C91DBA"/>
    <w:rsid w:val="00C91E37"/>
    <w:rsid w:val="00C92158"/>
    <w:rsid w:val="00C92325"/>
    <w:rsid w:val="00C9232A"/>
    <w:rsid w:val="00C924C0"/>
    <w:rsid w:val="00C92550"/>
    <w:rsid w:val="00C92571"/>
    <w:rsid w:val="00C927BD"/>
    <w:rsid w:val="00C9295B"/>
    <w:rsid w:val="00C92C7D"/>
    <w:rsid w:val="00C92D60"/>
    <w:rsid w:val="00C92E02"/>
    <w:rsid w:val="00C92F93"/>
    <w:rsid w:val="00C92FED"/>
    <w:rsid w:val="00C930FB"/>
    <w:rsid w:val="00C9337C"/>
    <w:rsid w:val="00C9341A"/>
    <w:rsid w:val="00C93429"/>
    <w:rsid w:val="00C9346B"/>
    <w:rsid w:val="00C934AD"/>
    <w:rsid w:val="00C934B0"/>
    <w:rsid w:val="00C936E7"/>
    <w:rsid w:val="00C93721"/>
    <w:rsid w:val="00C9385F"/>
    <w:rsid w:val="00C93861"/>
    <w:rsid w:val="00C938C1"/>
    <w:rsid w:val="00C9392F"/>
    <w:rsid w:val="00C939F3"/>
    <w:rsid w:val="00C93B0B"/>
    <w:rsid w:val="00C93B12"/>
    <w:rsid w:val="00C93C51"/>
    <w:rsid w:val="00C93E70"/>
    <w:rsid w:val="00C93EF9"/>
    <w:rsid w:val="00C9405B"/>
    <w:rsid w:val="00C940AB"/>
    <w:rsid w:val="00C941F1"/>
    <w:rsid w:val="00C9427A"/>
    <w:rsid w:val="00C943A8"/>
    <w:rsid w:val="00C94401"/>
    <w:rsid w:val="00C94568"/>
    <w:rsid w:val="00C945CA"/>
    <w:rsid w:val="00C946B5"/>
    <w:rsid w:val="00C9477B"/>
    <w:rsid w:val="00C948DC"/>
    <w:rsid w:val="00C94970"/>
    <w:rsid w:val="00C94A56"/>
    <w:rsid w:val="00C94A72"/>
    <w:rsid w:val="00C94ADA"/>
    <w:rsid w:val="00C94CDD"/>
    <w:rsid w:val="00C94CE2"/>
    <w:rsid w:val="00C94D0C"/>
    <w:rsid w:val="00C94E4D"/>
    <w:rsid w:val="00C94ECB"/>
    <w:rsid w:val="00C94FA6"/>
    <w:rsid w:val="00C950E6"/>
    <w:rsid w:val="00C95222"/>
    <w:rsid w:val="00C95297"/>
    <w:rsid w:val="00C952A3"/>
    <w:rsid w:val="00C9547C"/>
    <w:rsid w:val="00C95630"/>
    <w:rsid w:val="00C95811"/>
    <w:rsid w:val="00C95851"/>
    <w:rsid w:val="00C95A53"/>
    <w:rsid w:val="00C95A7F"/>
    <w:rsid w:val="00C95EFB"/>
    <w:rsid w:val="00C95FC3"/>
    <w:rsid w:val="00C962EC"/>
    <w:rsid w:val="00C963BE"/>
    <w:rsid w:val="00C966E8"/>
    <w:rsid w:val="00C96727"/>
    <w:rsid w:val="00C967E2"/>
    <w:rsid w:val="00C967F1"/>
    <w:rsid w:val="00C96856"/>
    <w:rsid w:val="00C96872"/>
    <w:rsid w:val="00C96973"/>
    <w:rsid w:val="00C969F6"/>
    <w:rsid w:val="00C96CCB"/>
    <w:rsid w:val="00C96D23"/>
    <w:rsid w:val="00C9716F"/>
    <w:rsid w:val="00C97197"/>
    <w:rsid w:val="00C97262"/>
    <w:rsid w:val="00C972B1"/>
    <w:rsid w:val="00C973A7"/>
    <w:rsid w:val="00C973F2"/>
    <w:rsid w:val="00C97470"/>
    <w:rsid w:val="00C976CB"/>
    <w:rsid w:val="00C97744"/>
    <w:rsid w:val="00C9776D"/>
    <w:rsid w:val="00C977E9"/>
    <w:rsid w:val="00C9789E"/>
    <w:rsid w:val="00C97AEE"/>
    <w:rsid w:val="00C97DBD"/>
    <w:rsid w:val="00C97E30"/>
    <w:rsid w:val="00C97F26"/>
    <w:rsid w:val="00CA000C"/>
    <w:rsid w:val="00CA00F1"/>
    <w:rsid w:val="00CA029C"/>
    <w:rsid w:val="00CA04C9"/>
    <w:rsid w:val="00CA053B"/>
    <w:rsid w:val="00CA06D7"/>
    <w:rsid w:val="00CA0EA4"/>
    <w:rsid w:val="00CA128D"/>
    <w:rsid w:val="00CA1689"/>
    <w:rsid w:val="00CA175D"/>
    <w:rsid w:val="00CA17B0"/>
    <w:rsid w:val="00CA1942"/>
    <w:rsid w:val="00CA1AC1"/>
    <w:rsid w:val="00CA1B12"/>
    <w:rsid w:val="00CA1B37"/>
    <w:rsid w:val="00CA1BDE"/>
    <w:rsid w:val="00CA1DBE"/>
    <w:rsid w:val="00CA1F0C"/>
    <w:rsid w:val="00CA2152"/>
    <w:rsid w:val="00CA22D5"/>
    <w:rsid w:val="00CA22DB"/>
    <w:rsid w:val="00CA2334"/>
    <w:rsid w:val="00CA2592"/>
    <w:rsid w:val="00CA267B"/>
    <w:rsid w:val="00CA27DA"/>
    <w:rsid w:val="00CA2989"/>
    <w:rsid w:val="00CA2F80"/>
    <w:rsid w:val="00CA3020"/>
    <w:rsid w:val="00CA31B5"/>
    <w:rsid w:val="00CA326C"/>
    <w:rsid w:val="00CA3317"/>
    <w:rsid w:val="00CA3346"/>
    <w:rsid w:val="00CA353B"/>
    <w:rsid w:val="00CA3601"/>
    <w:rsid w:val="00CA361A"/>
    <w:rsid w:val="00CA368F"/>
    <w:rsid w:val="00CA38E7"/>
    <w:rsid w:val="00CA3949"/>
    <w:rsid w:val="00CA3958"/>
    <w:rsid w:val="00CA3987"/>
    <w:rsid w:val="00CA39DB"/>
    <w:rsid w:val="00CA3BFE"/>
    <w:rsid w:val="00CA3C24"/>
    <w:rsid w:val="00CA3D08"/>
    <w:rsid w:val="00CA4073"/>
    <w:rsid w:val="00CA40E0"/>
    <w:rsid w:val="00CA42D3"/>
    <w:rsid w:val="00CA4400"/>
    <w:rsid w:val="00CA445E"/>
    <w:rsid w:val="00CA4689"/>
    <w:rsid w:val="00CA478A"/>
    <w:rsid w:val="00CA4A82"/>
    <w:rsid w:val="00CA4AC8"/>
    <w:rsid w:val="00CA4D45"/>
    <w:rsid w:val="00CA4D83"/>
    <w:rsid w:val="00CA4DB1"/>
    <w:rsid w:val="00CA4DB3"/>
    <w:rsid w:val="00CA4E80"/>
    <w:rsid w:val="00CA4E89"/>
    <w:rsid w:val="00CA50FC"/>
    <w:rsid w:val="00CA5231"/>
    <w:rsid w:val="00CA5320"/>
    <w:rsid w:val="00CA5395"/>
    <w:rsid w:val="00CA545C"/>
    <w:rsid w:val="00CA54A2"/>
    <w:rsid w:val="00CA5529"/>
    <w:rsid w:val="00CA56A8"/>
    <w:rsid w:val="00CA57F1"/>
    <w:rsid w:val="00CA5831"/>
    <w:rsid w:val="00CA586F"/>
    <w:rsid w:val="00CA58C4"/>
    <w:rsid w:val="00CA5D86"/>
    <w:rsid w:val="00CA5E7B"/>
    <w:rsid w:val="00CA5EC7"/>
    <w:rsid w:val="00CA6057"/>
    <w:rsid w:val="00CA6426"/>
    <w:rsid w:val="00CA64BE"/>
    <w:rsid w:val="00CA65E4"/>
    <w:rsid w:val="00CA6603"/>
    <w:rsid w:val="00CA66EB"/>
    <w:rsid w:val="00CA6897"/>
    <w:rsid w:val="00CA69A6"/>
    <w:rsid w:val="00CA6A6A"/>
    <w:rsid w:val="00CA6B30"/>
    <w:rsid w:val="00CA6C1B"/>
    <w:rsid w:val="00CA6C50"/>
    <w:rsid w:val="00CA6CA7"/>
    <w:rsid w:val="00CA6D4D"/>
    <w:rsid w:val="00CA6D79"/>
    <w:rsid w:val="00CA6DBF"/>
    <w:rsid w:val="00CA6F0C"/>
    <w:rsid w:val="00CA701F"/>
    <w:rsid w:val="00CA70DF"/>
    <w:rsid w:val="00CA70E2"/>
    <w:rsid w:val="00CA71C7"/>
    <w:rsid w:val="00CA722B"/>
    <w:rsid w:val="00CA7512"/>
    <w:rsid w:val="00CA7553"/>
    <w:rsid w:val="00CA7560"/>
    <w:rsid w:val="00CA7604"/>
    <w:rsid w:val="00CA76E3"/>
    <w:rsid w:val="00CA77AF"/>
    <w:rsid w:val="00CA7864"/>
    <w:rsid w:val="00CA79A4"/>
    <w:rsid w:val="00CA79EF"/>
    <w:rsid w:val="00CA7DD3"/>
    <w:rsid w:val="00CA7EE6"/>
    <w:rsid w:val="00CB01FC"/>
    <w:rsid w:val="00CB0213"/>
    <w:rsid w:val="00CB03A7"/>
    <w:rsid w:val="00CB041D"/>
    <w:rsid w:val="00CB04D7"/>
    <w:rsid w:val="00CB05E9"/>
    <w:rsid w:val="00CB07CD"/>
    <w:rsid w:val="00CB0810"/>
    <w:rsid w:val="00CB0CC1"/>
    <w:rsid w:val="00CB0CEF"/>
    <w:rsid w:val="00CB0DAD"/>
    <w:rsid w:val="00CB0ED4"/>
    <w:rsid w:val="00CB107D"/>
    <w:rsid w:val="00CB113B"/>
    <w:rsid w:val="00CB129B"/>
    <w:rsid w:val="00CB12B7"/>
    <w:rsid w:val="00CB138D"/>
    <w:rsid w:val="00CB140A"/>
    <w:rsid w:val="00CB158B"/>
    <w:rsid w:val="00CB16A1"/>
    <w:rsid w:val="00CB16A6"/>
    <w:rsid w:val="00CB16C6"/>
    <w:rsid w:val="00CB1795"/>
    <w:rsid w:val="00CB17FD"/>
    <w:rsid w:val="00CB199B"/>
    <w:rsid w:val="00CB1A08"/>
    <w:rsid w:val="00CB1DCE"/>
    <w:rsid w:val="00CB1E36"/>
    <w:rsid w:val="00CB1E7E"/>
    <w:rsid w:val="00CB1EC1"/>
    <w:rsid w:val="00CB209D"/>
    <w:rsid w:val="00CB218F"/>
    <w:rsid w:val="00CB2315"/>
    <w:rsid w:val="00CB2370"/>
    <w:rsid w:val="00CB24B7"/>
    <w:rsid w:val="00CB24C0"/>
    <w:rsid w:val="00CB2587"/>
    <w:rsid w:val="00CB25EA"/>
    <w:rsid w:val="00CB2600"/>
    <w:rsid w:val="00CB2634"/>
    <w:rsid w:val="00CB26B9"/>
    <w:rsid w:val="00CB2726"/>
    <w:rsid w:val="00CB2758"/>
    <w:rsid w:val="00CB2BC9"/>
    <w:rsid w:val="00CB2CC6"/>
    <w:rsid w:val="00CB2D9D"/>
    <w:rsid w:val="00CB2E47"/>
    <w:rsid w:val="00CB2F8B"/>
    <w:rsid w:val="00CB2FCE"/>
    <w:rsid w:val="00CB3165"/>
    <w:rsid w:val="00CB31A4"/>
    <w:rsid w:val="00CB32EA"/>
    <w:rsid w:val="00CB33EA"/>
    <w:rsid w:val="00CB349E"/>
    <w:rsid w:val="00CB3708"/>
    <w:rsid w:val="00CB3725"/>
    <w:rsid w:val="00CB3877"/>
    <w:rsid w:val="00CB388F"/>
    <w:rsid w:val="00CB38AC"/>
    <w:rsid w:val="00CB3A15"/>
    <w:rsid w:val="00CB3BEC"/>
    <w:rsid w:val="00CB3D7E"/>
    <w:rsid w:val="00CB3E09"/>
    <w:rsid w:val="00CB4146"/>
    <w:rsid w:val="00CB437A"/>
    <w:rsid w:val="00CB485A"/>
    <w:rsid w:val="00CB4AA0"/>
    <w:rsid w:val="00CB4AE0"/>
    <w:rsid w:val="00CB4AED"/>
    <w:rsid w:val="00CB4B32"/>
    <w:rsid w:val="00CB4B8B"/>
    <w:rsid w:val="00CB4CA8"/>
    <w:rsid w:val="00CB4D35"/>
    <w:rsid w:val="00CB4DE8"/>
    <w:rsid w:val="00CB4EAD"/>
    <w:rsid w:val="00CB4F34"/>
    <w:rsid w:val="00CB51D5"/>
    <w:rsid w:val="00CB5558"/>
    <w:rsid w:val="00CB5578"/>
    <w:rsid w:val="00CB5775"/>
    <w:rsid w:val="00CB5779"/>
    <w:rsid w:val="00CB5946"/>
    <w:rsid w:val="00CB5988"/>
    <w:rsid w:val="00CB5CDE"/>
    <w:rsid w:val="00CB5EC7"/>
    <w:rsid w:val="00CB6158"/>
    <w:rsid w:val="00CB61B9"/>
    <w:rsid w:val="00CB6302"/>
    <w:rsid w:val="00CB639D"/>
    <w:rsid w:val="00CB6483"/>
    <w:rsid w:val="00CB69F8"/>
    <w:rsid w:val="00CB6A0B"/>
    <w:rsid w:val="00CB6F1D"/>
    <w:rsid w:val="00CB70FC"/>
    <w:rsid w:val="00CB71D9"/>
    <w:rsid w:val="00CB72B8"/>
    <w:rsid w:val="00CB73E3"/>
    <w:rsid w:val="00CB7479"/>
    <w:rsid w:val="00CB74FE"/>
    <w:rsid w:val="00CB7679"/>
    <w:rsid w:val="00CB77AD"/>
    <w:rsid w:val="00CB78BF"/>
    <w:rsid w:val="00CB7A68"/>
    <w:rsid w:val="00CB7AA5"/>
    <w:rsid w:val="00CB7B07"/>
    <w:rsid w:val="00CB7B1D"/>
    <w:rsid w:val="00CB7BDC"/>
    <w:rsid w:val="00CB7C9A"/>
    <w:rsid w:val="00CB7D05"/>
    <w:rsid w:val="00CB7EB5"/>
    <w:rsid w:val="00CB7F16"/>
    <w:rsid w:val="00CB7F21"/>
    <w:rsid w:val="00CC0077"/>
    <w:rsid w:val="00CC0323"/>
    <w:rsid w:val="00CC056E"/>
    <w:rsid w:val="00CC0785"/>
    <w:rsid w:val="00CC07E7"/>
    <w:rsid w:val="00CC0985"/>
    <w:rsid w:val="00CC0C01"/>
    <w:rsid w:val="00CC0CCA"/>
    <w:rsid w:val="00CC0D38"/>
    <w:rsid w:val="00CC0D6A"/>
    <w:rsid w:val="00CC0E71"/>
    <w:rsid w:val="00CC106E"/>
    <w:rsid w:val="00CC1154"/>
    <w:rsid w:val="00CC11F6"/>
    <w:rsid w:val="00CC1293"/>
    <w:rsid w:val="00CC13A8"/>
    <w:rsid w:val="00CC143A"/>
    <w:rsid w:val="00CC14D7"/>
    <w:rsid w:val="00CC168D"/>
    <w:rsid w:val="00CC1701"/>
    <w:rsid w:val="00CC1708"/>
    <w:rsid w:val="00CC185D"/>
    <w:rsid w:val="00CC1995"/>
    <w:rsid w:val="00CC19A8"/>
    <w:rsid w:val="00CC1A0F"/>
    <w:rsid w:val="00CC1BC0"/>
    <w:rsid w:val="00CC1BE5"/>
    <w:rsid w:val="00CC1CBA"/>
    <w:rsid w:val="00CC1DDA"/>
    <w:rsid w:val="00CC1E6A"/>
    <w:rsid w:val="00CC1E91"/>
    <w:rsid w:val="00CC1EAF"/>
    <w:rsid w:val="00CC2065"/>
    <w:rsid w:val="00CC20B2"/>
    <w:rsid w:val="00CC211A"/>
    <w:rsid w:val="00CC213A"/>
    <w:rsid w:val="00CC2253"/>
    <w:rsid w:val="00CC22BC"/>
    <w:rsid w:val="00CC2440"/>
    <w:rsid w:val="00CC2646"/>
    <w:rsid w:val="00CC26D3"/>
    <w:rsid w:val="00CC28FE"/>
    <w:rsid w:val="00CC2975"/>
    <w:rsid w:val="00CC2B50"/>
    <w:rsid w:val="00CC2B5B"/>
    <w:rsid w:val="00CC2BF4"/>
    <w:rsid w:val="00CC2D4B"/>
    <w:rsid w:val="00CC2F7D"/>
    <w:rsid w:val="00CC2FB4"/>
    <w:rsid w:val="00CC30A5"/>
    <w:rsid w:val="00CC30C2"/>
    <w:rsid w:val="00CC3211"/>
    <w:rsid w:val="00CC32AF"/>
    <w:rsid w:val="00CC3385"/>
    <w:rsid w:val="00CC338D"/>
    <w:rsid w:val="00CC3403"/>
    <w:rsid w:val="00CC35A3"/>
    <w:rsid w:val="00CC361F"/>
    <w:rsid w:val="00CC3638"/>
    <w:rsid w:val="00CC37B1"/>
    <w:rsid w:val="00CC386F"/>
    <w:rsid w:val="00CC3A24"/>
    <w:rsid w:val="00CC3A8C"/>
    <w:rsid w:val="00CC3A90"/>
    <w:rsid w:val="00CC3B78"/>
    <w:rsid w:val="00CC3D33"/>
    <w:rsid w:val="00CC3DAA"/>
    <w:rsid w:val="00CC3DAC"/>
    <w:rsid w:val="00CC4254"/>
    <w:rsid w:val="00CC4264"/>
    <w:rsid w:val="00CC42CE"/>
    <w:rsid w:val="00CC4339"/>
    <w:rsid w:val="00CC4343"/>
    <w:rsid w:val="00CC435B"/>
    <w:rsid w:val="00CC43AD"/>
    <w:rsid w:val="00CC44A2"/>
    <w:rsid w:val="00CC4778"/>
    <w:rsid w:val="00CC47F0"/>
    <w:rsid w:val="00CC490E"/>
    <w:rsid w:val="00CC4AAB"/>
    <w:rsid w:val="00CC4B02"/>
    <w:rsid w:val="00CC4C34"/>
    <w:rsid w:val="00CC4CBF"/>
    <w:rsid w:val="00CC508C"/>
    <w:rsid w:val="00CC50B7"/>
    <w:rsid w:val="00CC5147"/>
    <w:rsid w:val="00CC5270"/>
    <w:rsid w:val="00CC52A8"/>
    <w:rsid w:val="00CC5359"/>
    <w:rsid w:val="00CC540B"/>
    <w:rsid w:val="00CC5597"/>
    <w:rsid w:val="00CC5652"/>
    <w:rsid w:val="00CC56E0"/>
    <w:rsid w:val="00CC5820"/>
    <w:rsid w:val="00CC5C84"/>
    <w:rsid w:val="00CC5F53"/>
    <w:rsid w:val="00CC6031"/>
    <w:rsid w:val="00CC606F"/>
    <w:rsid w:val="00CC6278"/>
    <w:rsid w:val="00CC64BA"/>
    <w:rsid w:val="00CC650A"/>
    <w:rsid w:val="00CC65C6"/>
    <w:rsid w:val="00CC65E2"/>
    <w:rsid w:val="00CC67D0"/>
    <w:rsid w:val="00CC6935"/>
    <w:rsid w:val="00CC694B"/>
    <w:rsid w:val="00CC6C2D"/>
    <w:rsid w:val="00CC6D61"/>
    <w:rsid w:val="00CC6EB2"/>
    <w:rsid w:val="00CC6FC1"/>
    <w:rsid w:val="00CC7223"/>
    <w:rsid w:val="00CC7387"/>
    <w:rsid w:val="00CC7452"/>
    <w:rsid w:val="00CC74F7"/>
    <w:rsid w:val="00CC765D"/>
    <w:rsid w:val="00CC767E"/>
    <w:rsid w:val="00CC7809"/>
    <w:rsid w:val="00CC7856"/>
    <w:rsid w:val="00CC7893"/>
    <w:rsid w:val="00CC7922"/>
    <w:rsid w:val="00CC7939"/>
    <w:rsid w:val="00CC79A1"/>
    <w:rsid w:val="00CC79F2"/>
    <w:rsid w:val="00CC7A8A"/>
    <w:rsid w:val="00CC7AA5"/>
    <w:rsid w:val="00CC7CC6"/>
    <w:rsid w:val="00CC7D3A"/>
    <w:rsid w:val="00CC7DE9"/>
    <w:rsid w:val="00CC7F88"/>
    <w:rsid w:val="00CD018D"/>
    <w:rsid w:val="00CD01E6"/>
    <w:rsid w:val="00CD0205"/>
    <w:rsid w:val="00CD023F"/>
    <w:rsid w:val="00CD035E"/>
    <w:rsid w:val="00CD0440"/>
    <w:rsid w:val="00CD059E"/>
    <w:rsid w:val="00CD06CF"/>
    <w:rsid w:val="00CD079E"/>
    <w:rsid w:val="00CD08FE"/>
    <w:rsid w:val="00CD0941"/>
    <w:rsid w:val="00CD0996"/>
    <w:rsid w:val="00CD0999"/>
    <w:rsid w:val="00CD09B0"/>
    <w:rsid w:val="00CD0B9F"/>
    <w:rsid w:val="00CD0DCF"/>
    <w:rsid w:val="00CD11E4"/>
    <w:rsid w:val="00CD126E"/>
    <w:rsid w:val="00CD13B9"/>
    <w:rsid w:val="00CD13CC"/>
    <w:rsid w:val="00CD14FB"/>
    <w:rsid w:val="00CD153A"/>
    <w:rsid w:val="00CD1590"/>
    <w:rsid w:val="00CD15DA"/>
    <w:rsid w:val="00CD161C"/>
    <w:rsid w:val="00CD17FF"/>
    <w:rsid w:val="00CD180E"/>
    <w:rsid w:val="00CD1DAA"/>
    <w:rsid w:val="00CD1DC1"/>
    <w:rsid w:val="00CD1EA4"/>
    <w:rsid w:val="00CD1FA3"/>
    <w:rsid w:val="00CD202E"/>
    <w:rsid w:val="00CD2093"/>
    <w:rsid w:val="00CD2163"/>
    <w:rsid w:val="00CD21CE"/>
    <w:rsid w:val="00CD23F7"/>
    <w:rsid w:val="00CD2458"/>
    <w:rsid w:val="00CD2532"/>
    <w:rsid w:val="00CD259E"/>
    <w:rsid w:val="00CD25A0"/>
    <w:rsid w:val="00CD2689"/>
    <w:rsid w:val="00CD288A"/>
    <w:rsid w:val="00CD2A75"/>
    <w:rsid w:val="00CD2A90"/>
    <w:rsid w:val="00CD2C07"/>
    <w:rsid w:val="00CD2C52"/>
    <w:rsid w:val="00CD2C54"/>
    <w:rsid w:val="00CD2C64"/>
    <w:rsid w:val="00CD2CC3"/>
    <w:rsid w:val="00CD2D5D"/>
    <w:rsid w:val="00CD2E01"/>
    <w:rsid w:val="00CD309D"/>
    <w:rsid w:val="00CD3221"/>
    <w:rsid w:val="00CD32E0"/>
    <w:rsid w:val="00CD3303"/>
    <w:rsid w:val="00CD3350"/>
    <w:rsid w:val="00CD35DF"/>
    <w:rsid w:val="00CD3825"/>
    <w:rsid w:val="00CD3951"/>
    <w:rsid w:val="00CD3C6A"/>
    <w:rsid w:val="00CD3D8D"/>
    <w:rsid w:val="00CD3DD5"/>
    <w:rsid w:val="00CD3EA8"/>
    <w:rsid w:val="00CD3EBE"/>
    <w:rsid w:val="00CD3F82"/>
    <w:rsid w:val="00CD3FC3"/>
    <w:rsid w:val="00CD40A2"/>
    <w:rsid w:val="00CD412A"/>
    <w:rsid w:val="00CD4134"/>
    <w:rsid w:val="00CD41C1"/>
    <w:rsid w:val="00CD41FA"/>
    <w:rsid w:val="00CD4360"/>
    <w:rsid w:val="00CD437B"/>
    <w:rsid w:val="00CD43EB"/>
    <w:rsid w:val="00CD46F2"/>
    <w:rsid w:val="00CD485B"/>
    <w:rsid w:val="00CD4880"/>
    <w:rsid w:val="00CD4A20"/>
    <w:rsid w:val="00CD4A84"/>
    <w:rsid w:val="00CD4E5F"/>
    <w:rsid w:val="00CD522B"/>
    <w:rsid w:val="00CD526E"/>
    <w:rsid w:val="00CD5343"/>
    <w:rsid w:val="00CD5374"/>
    <w:rsid w:val="00CD553A"/>
    <w:rsid w:val="00CD5553"/>
    <w:rsid w:val="00CD5709"/>
    <w:rsid w:val="00CD588C"/>
    <w:rsid w:val="00CD59DB"/>
    <w:rsid w:val="00CD5AD4"/>
    <w:rsid w:val="00CD5B4A"/>
    <w:rsid w:val="00CD5E1A"/>
    <w:rsid w:val="00CD5E30"/>
    <w:rsid w:val="00CD5E4A"/>
    <w:rsid w:val="00CD5E88"/>
    <w:rsid w:val="00CD5EDE"/>
    <w:rsid w:val="00CD60EE"/>
    <w:rsid w:val="00CD6159"/>
    <w:rsid w:val="00CD629E"/>
    <w:rsid w:val="00CD637C"/>
    <w:rsid w:val="00CD63C8"/>
    <w:rsid w:val="00CD6688"/>
    <w:rsid w:val="00CD66AF"/>
    <w:rsid w:val="00CD6767"/>
    <w:rsid w:val="00CD69B7"/>
    <w:rsid w:val="00CD6E34"/>
    <w:rsid w:val="00CD6FF3"/>
    <w:rsid w:val="00CD7147"/>
    <w:rsid w:val="00CD7299"/>
    <w:rsid w:val="00CD7374"/>
    <w:rsid w:val="00CD7483"/>
    <w:rsid w:val="00CD74BE"/>
    <w:rsid w:val="00CD76C0"/>
    <w:rsid w:val="00CD7755"/>
    <w:rsid w:val="00CD7BB5"/>
    <w:rsid w:val="00CD7D11"/>
    <w:rsid w:val="00CD7E17"/>
    <w:rsid w:val="00CD7E59"/>
    <w:rsid w:val="00CD7FCE"/>
    <w:rsid w:val="00CE0187"/>
    <w:rsid w:val="00CE022C"/>
    <w:rsid w:val="00CE026B"/>
    <w:rsid w:val="00CE02AC"/>
    <w:rsid w:val="00CE02E1"/>
    <w:rsid w:val="00CE0319"/>
    <w:rsid w:val="00CE0875"/>
    <w:rsid w:val="00CE0960"/>
    <w:rsid w:val="00CE0A2C"/>
    <w:rsid w:val="00CE0BEA"/>
    <w:rsid w:val="00CE0DD7"/>
    <w:rsid w:val="00CE0FC5"/>
    <w:rsid w:val="00CE145A"/>
    <w:rsid w:val="00CE148D"/>
    <w:rsid w:val="00CE152A"/>
    <w:rsid w:val="00CE1586"/>
    <w:rsid w:val="00CE18FF"/>
    <w:rsid w:val="00CE197C"/>
    <w:rsid w:val="00CE1982"/>
    <w:rsid w:val="00CE19E9"/>
    <w:rsid w:val="00CE1A57"/>
    <w:rsid w:val="00CE1AA8"/>
    <w:rsid w:val="00CE1BB9"/>
    <w:rsid w:val="00CE1D24"/>
    <w:rsid w:val="00CE1E57"/>
    <w:rsid w:val="00CE1F9B"/>
    <w:rsid w:val="00CE2211"/>
    <w:rsid w:val="00CE224B"/>
    <w:rsid w:val="00CE22AA"/>
    <w:rsid w:val="00CE23A3"/>
    <w:rsid w:val="00CE2484"/>
    <w:rsid w:val="00CE24D3"/>
    <w:rsid w:val="00CE25CB"/>
    <w:rsid w:val="00CE268B"/>
    <w:rsid w:val="00CE26CA"/>
    <w:rsid w:val="00CE2958"/>
    <w:rsid w:val="00CE299D"/>
    <w:rsid w:val="00CE2A61"/>
    <w:rsid w:val="00CE2A9C"/>
    <w:rsid w:val="00CE2ACB"/>
    <w:rsid w:val="00CE2B0F"/>
    <w:rsid w:val="00CE2BD0"/>
    <w:rsid w:val="00CE2C59"/>
    <w:rsid w:val="00CE2FC8"/>
    <w:rsid w:val="00CE3025"/>
    <w:rsid w:val="00CE31EB"/>
    <w:rsid w:val="00CE3311"/>
    <w:rsid w:val="00CE33FD"/>
    <w:rsid w:val="00CE3690"/>
    <w:rsid w:val="00CE3755"/>
    <w:rsid w:val="00CE3778"/>
    <w:rsid w:val="00CE38FF"/>
    <w:rsid w:val="00CE3917"/>
    <w:rsid w:val="00CE3959"/>
    <w:rsid w:val="00CE3A30"/>
    <w:rsid w:val="00CE3B5B"/>
    <w:rsid w:val="00CE3B6F"/>
    <w:rsid w:val="00CE3D68"/>
    <w:rsid w:val="00CE3F1D"/>
    <w:rsid w:val="00CE4150"/>
    <w:rsid w:val="00CE4406"/>
    <w:rsid w:val="00CE44D3"/>
    <w:rsid w:val="00CE4610"/>
    <w:rsid w:val="00CE4763"/>
    <w:rsid w:val="00CE477B"/>
    <w:rsid w:val="00CE4784"/>
    <w:rsid w:val="00CE486C"/>
    <w:rsid w:val="00CE48A1"/>
    <w:rsid w:val="00CE4A06"/>
    <w:rsid w:val="00CE4A9D"/>
    <w:rsid w:val="00CE4C50"/>
    <w:rsid w:val="00CE4D0B"/>
    <w:rsid w:val="00CE4DE8"/>
    <w:rsid w:val="00CE4E2B"/>
    <w:rsid w:val="00CE4E82"/>
    <w:rsid w:val="00CE4EE2"/>
    <w:rsid w:val="00CE50F9"/>
    <w:rsid w:val="00CE526B"/>
    <w:rsid w:val="00CE5498"/>
    <w:rsid w:val="00CE57B1"/>
    <w:rsid w:val="00CE58C4"/>
    <w:rsid w:val="00CE5919"/>
    <w:rsid w:val="00CE592C"/>
    <w:rsid w:val="00CE5A40"/>
    <w:rsid w:val="00CE5A58"/>
    <w:rsid w:val="00CE5A6A"/>
    <w:rsid w:val="00CE5A9F"/>
    <w:rsid w:val="00CE5CBD"/>
    <w:rsid w:val="00CE5DF0"/>
    <w:rsid w:val="00CE5EF1"/>
    <w:rsid w:val="00CE5FE6"/>
    <w:rsid w:val="00CE6013"/>
    <w:rsid w:val="00CE602B"/>
    <w:rsid w:val="00CE6035"/>
    <w:rsid w:val="00CE61E9"/>
    <w:rsid w:val="00CE6328"/>
    <w:rsid w:val="00CE6345"/>
    <w:rsid w:val="00CE6503"/>
    <w:rsid w:val="00CE662B"/>
    <w:rsid w:val="00CE66B2"/>
    <w:rsid w:val="00CE66E5"/>
    <w:rsid w:val="00CE678A"/>
    <w:rsid w:val="00CE678E"/>
    <w:rsid w:val="00CE68BC"/>
    <w:rsid w:val="00CE68C8"/>
    <w:rsid w:val="00CE68EF"/>
    <w:rsid w:val="00CE6989"/>
    <w:rsid w:val="00CE6A13"/>
    <w:rsid w:val="00CE6B21"/>
    <w:rsid w:val="00CE6DA6"/>
    <w:rsid w:val="00CE6E40"/>
    <w:rsid w:val="00CE6EBA"/>
    <w:rsid w:val="00CE6FA9"/>
    <w:rsid w:val="00CE7068"/>
    <w:rsid w:val="00CE7126"/>
    <w:rsid w:val="00CE723C"/>
    <w:rsid w:val="00CE72E5"/>
    <w:rsid w:val="00CE72ED"/>
    <w:rsid w:val="00CE730D"/>
    <w:rsid w:val="00CE73CE"/>
    <w:rsid w:val="00CE758E"/>
    <w:rsid w:val="00CE75BE"/>
    <w:rsid w:val="00CE75C0"/>
    <w:rsid w:val="00CE7765"/>
    <w:rsid w:val="00CE77F6"/>
    <w:rsid w:val="00CE79BB"/>
    <w:rsid w:val="00CE79C4"/>
    <w:rsid w:val="00CE7DCE"/>
    <w:rsid w:val="00CE7EBC"/>
    <w:rsid w:val="00CE7ECC"/>
    <w:rsid w:val="00CE7F3E"/>
    <w:rsid w:val="00CE7FB7"/>
    <w:rsid w:val="00CF0088"/>
    <w:rsid w:val="00CF01B7"/>
    <w:rsid w:val="00CF0269"/>
    <w:rsid w:val="00CF028A"/>
    <w:rsid w:val="00CF0540"/>
    <w:rsid w:val="00CF0783"/>
    <w:rsid w:val="00CF0CD9"/>
    <w:rsid w:val="00CF0D19"/>
    <w:rsid w:val="00CF1016"/>
    <w:rsid w:val="00CF1033"/>
    <w:rsid w:val="00CF1387"/>
    <w:rsid w:val="00CF159D"/>
    <w:rsid w:val="00CF1656"/>
    <w:rsid w:val="00CF1702"/>
    <w:rsid w:val="00CF17C2"/>
    <w:rsid w:val="00CF17FB"/>
    <w:rsid w:val="00CF191A"/>
    <w:rsid w:val="00CF193A"/>
    <w:rsid w:val="00CF19A0"/>
    <w:rsid w:val="00CF19E2"/>
    <w:rsid w:val="00CF1AC3"/>
    <w:rsid w:val="00CF1B8C"/>
    <w:rsid w:val="00CF1BB0"/>
    <w:rsid w:val="00CF1C73"/>
    <w:rsid w:val="00CF1D3A"/>
    <w:rsid w:val="00CF1E4B"/>
    <w:rsid w:val="00CF2107"/>
    <w:rsid w:val="00CF217C"/>
    <w:rsid w:val="00CF291D"/>
    <w:rsid w:val="00CF2CAA"/>
    <w:rsid w:val="00CF2E31"/>
    <w:rsid w:val="00CF2EE4"/>
    <w:rsid w:val="00CF2F15"/>
    <w:rsid w:val="00CF3002"/>
    <w:rsid w:val="00CF302B"/>
    <w:rsid w:val="00CF3085"/>
    <w:rsid w:val="00CF3162"/>
    <w:rsid w:val="00CF3328"/>
    <w:rsid w:val="00CF3407"/>
    <w:rsid w:val="00CF351E"/>
    <w:rsid w:val="00CF354C"/>
    <w:rsid w:val="00CF35C5"/>
    <w:rsid w:val="00CF39C2"/>
    <w:rsid w:val="00CF39CC"/>
    <w:rsid w:val="00CF3A8B"/>
    <w:rsid w:val="00CF3A9B"/>
    <w:rsid w:val="00CF3B3F"/>
    <w:rsid w:val="00CF3BCE"/>
    <w:rsid w:val="00CF3D87"/>
    <w:rsid w:val="00CF3F29"/>
    <w:rsid w:val="00CF4065"/>
    <w:rsid w:val="00CF4066"/>
    <w:rsid w:val="00CF42D5"/>
    <w:rsid w:val="00CF44AD"/>
    <w:rsid w:val="00CF458B"/>
    <w:rsid w:val="00CF471D"/>
    <w:rsid w:val="00CF481B"/>
    <w:rsid w:val="00CF48D3"/>
    <w:rsid w:val="00CF4B94"/>
    <w:rsid w:val="00CF4F6E"/>
    <w:rsid w:val="00CF501D"/>
    <w:rsid w:val="00CF51A5"/>
    <w:rsid w:val="00CF51E9"/>
    <w:rsid w:val="00CF524D"/>
    <w:rsid w:val="00CF5514"/>
    <w:rsid w:val="00CF57BA"/>
    <w:rsid w:val="00CF5843"/>
    <w:rsid w:val="00CF5AF7"/>
    <w:rsid w:val="00CF5C65"/>
    <w:rsid w:val="00CF5D2B"/>
    <w:rsid w:val="00CF5E80"/>
    <w:rsid w:val="00CF5EBB"/>
    <w:rsid w:val="00CF5F18"/>
    <w:rsid w:val="00CF5F2E"/>
    <w:rsid w:val="00CF5F74"/>
    <w:rsid w:val="00CF5FCE"/>
    <w:rsid w:val="00CF6092"/>
    <w:rsid w:val="00CF60C2"/>
    <w:rsid w:val="00CF6110"/>
    <w:rsid w:val="00CF6374"/>
    <w:rsid w:val="00CF646C"/>
    <w:rsid w:val="00CF64F1"/>
    <w:rsid w:val="00CF690C"/>
    <w:rsid w:val="00CF6A3D"/>
    <w:rsid w:val="00CF6B7F"/>
    <w:rsid w:val="00CF6DCC"/>
    <w:rsid w:val="00CF6DF6"/>
    <w:rsid w:val="00CF6F9C"/>
    <w:rsid w:val="00CF7024"/>
    <w:rsid w:val="00CF7132"/>
    <w:rsid w:val="00CF7446"/>
    <w:rsid w:val="00CF751A"/>
    <w:rsid w:val="00CF7564"/>
    <w:rsid w:val="00CF76DD"/>
    <w:rsid w:val="00CF7783"/>
    <w:rsid w:val="00CF7920"/>
    <w:rsid w:val="00CF7C1E"/>
    <w:rsid w:val="00CF7E2C"/>
    <w:rsid w:val="00CF7F50"/>
    <w:rsid w:val="00D00181"/>
    <w:rsid w:val="00D0019A"/>
    <w:rsid w:val="00D003BD"/>
    <w:rsid w:val="00D003EC"/>
    <w:rsid w:val="00D00482"/>
    <w:rsid w:val="00D0056C"/>
    <w:rsid w:val="00D00698"/>
    <w:rsid w:val="00D006C1"/>
    <w:rsid w:val="00D0073B"/>
    <w:rsid w:val="00D0084A"/>
    <w:rsid w:val="00D008C8"/>
    <w:rsid w:val="00D00BFC"/>
    <w:rsid w:val="00D00C14"/>
    <w:rsid w:val="00D00CE4"/>
    <w:rsid w:val="00D00EE6"/>
    <w:rsid w:val="00D00F1D"/>
    <w:rsid w:val="00D01269"/>
    <w:rsid w:val="00D0149D"/>
    <w:rsid w:val="00D016CB"/>
    <w:rsid w:val="00D01986"/>
    <w:rsid w:val="00D01BC4"/>
    <w:rsid w:val="00D01C06"/>
    <w:rsid w:val="00D01DEA"/>
    <w:rsid w:val="00D01F72"/>
    <w:rsid w:val="00D020C6"/>
    <w:rsid w:val="00D02263"/>
    <w:rsid w:val="00D023FD"/>
    <w:rsid w:val="00D0242B"/>
    <w:rsid w:val="00D0249C"/>
    <w:rsid w:val="00D02584"/>
    <w:rsid w:val="00D025E0"/>
    <w:rsid w:val="00D02642"/>
    <w:rsid w:val="00D02713"/>
    <w:rsid w:val="00D02787"/>
    <w:rsid w:val="00D0278B"/>
    <w:rsid w:val="00D0278D"/>
    <w:rsid w:val="00D02C0E"/>
    <w:rsid w:val="00D02C5B"/>
    <w:rsid w:val="00D02CEE"/>
    <w:rsid w:val="00D02DDC"/>
    <w:rsid w:val="00D02E85"/>
    <w:rsid w:val="00D02EF1"/>
    <w:rsid w:val="00D02F0C"/>
    <w:rsid w:val="00D02F17"/>
    <w:rsid w:val="00D02F83"/>
    <w:rsid w:val="00D03292"/>
    <w:rsid w:val="00D032FD"/>
    <w:rsid w:val="00D0332E"/>
    <w:rsid w:val="00D033B4"/>
    <w:rsid w:val="00D03523"/>
    <w:rsid w:val="00D038A4"/>
    <w:rsid w:val="00D038B3"/>
    <w:rsid w:val="00D03A6C"/>
    <w:rsid w:val="00D03A91"/>
    <w:rsid w:val="00D03ABB"/>
    <w:rsid w:val="00D03B45"/>
    <w:rsid w:val="00D03BAC"/>
    <w:rsid w:val="00D03CC5"/>
    <w:rsid w:val="00D03D91"/>
    <w:rsid w:val="00D03F63"/>
    <w:rsid w:val="00D04188"/>
    <w:rsid w:val="00D044E6"/>
    <w:rsid w:val="00D04580"/>
    <w:rsid w:val="00D047F1"/>
    <w:rsid w:val="00D04840"/>
    <w:rsid w:val="00D048FE"/>
    <w:rsid w:val="00D0490F"/>
    <w:rsid w:val="00D04A6A"/>
    <w:rsid w:val="00D04AAA"/>
    <w:rsid w:val="00D04B37"/>
    <w:rsid w:val="00D04CB8"/>
    <w:rsid w:val="00D04CB9"/>
    <w:rsid w:val="00D04D4E"/>
    <w:rsid w:val="00D04DD1"/>
    <w:rsid w:val="00D05080"/>
    <w:rsid w:val="00D050C7"/>
    <w:rsid w:val="00D05119"/>
    <w:rsid w:val="00D051AE"/>
    <w:rsid w:val="00D052F5"/>
    <w:rsid w:val="00D052F6"/>
    <w:rsid w:val="00D0538E"/>
    <w:rsid w:val="00D055B5"/>
    <w:rsid w:val="00D055FF"/>
    <w:rsid w:val="00D05613"/>
    <w:rsid w:val="00D05870"/>
    <w:rsid w:val="00D0591A"/>
    <w:rsid w:val="00D059B5"/>
    <w:rsid w:val="00D059EC"/>
    <w:rsid w:val="00D05A29"/>
    <w:rsid w:val="00D05AD7"/>
    <w:rsid w:val="00D05B4E"/>
    <w:rsid w:val="00D05B53"/>
    <w:rsid w:val="00D05CEC"/>
    <w:rsid w:val="00D06293"/>
    <w:rsid w:val="00D062B1"/>
    <w:rsid w:val="00D062FD"/>
    <w:rsid w:val="00D06490"/>
    <w:rsid w:val="00D064D0"/>
    <w:rsid w:val="00D06511"/>
    <w:rsid w:val="00D068FF"/>
    <w:rsid w:val="00D06965"/>
    <w:rsid w:val="00D06A28"/>
    <w:rsid w:val="00D06DAF"/>
    <w:rsid w:val="00D06E94"/>
    <w:rsid w:val="00D06F82"/>
    <w:rsid w:val="00D07074"/>
    <w:rsid w:val="00D070A6"/>
    <w:rsid w:val="00D07112"/>
    <w:rsid w:val="00D07343"/>
    <w:rsid w:val="00D0749C"/>
    <w:rsid w:val="00D0749E"/>
    <w:rsid w:val="00D077F5"/>
    <w:rsid w:val="00D0783B"/>
    <w:rsid w:val="00D07845"/>
    <w:rsid w:val="00D07892"/>
    <w:rsid w:val="00D07986"/>
    <w:rsid w:val="00D07A3E"/>
    <w:rsid w:val="00D07B4E"/>
    <w:rsid w:val="00D07CE1"/>
    <w:rsid w:val="00D07F24"/>
    <w:rsid w:val="00D07F34"/>
    <w:rsid w:val="00D07FBC"/>
    <w:rsid w:val="00D1007B"/>
    <w:rsid w:val="00D10207"/>
    <w:rsid w:val="00D1035C"/>
    <w:rsid w:val="00D1037C"/>
    <w:rsid w:val="00D10440"/>
    <w:rsid w:val="00D104B3"/>
    <w:rsid w:val="00D104F4"/>
    <w:rsid w:val="00D1054B"/>
    <w:rsid w:val="00D107C9"/>
    <w:rsid w:val="00D10927"/>
    <w:rsid w:val="00D1099F"/>
    <w:rsid w:val="00D10A98"/>
    <w:rsid w:val="00D10C0D"/>
    <w:rsid w:val="00D10CC1"/>
    <w:rsid w:val="00D10D71"/>
    <w:rsid w:val="00D10E71"/>
    <w:rsid w:val="00D10E85"/>
    <w:rsid w:val="00D110D5"/>
    <w:rsid w:val="00D1136F"/>
    <w:rsid w:val="00D11634"/>
    <w:rsid w:val="00D116B2"/>
    <w:rsid w:val="00D119EE"/>
    <w:rsid w:val="00D11AAD"/>
    <w:rsid w:val="00D11B10"/>
    <w:rsid w:val="00D11DE2"/>
    <w:rsid w:val="00D11E59"/>
    <w:rsid w:val="00D11F11"/>
    <w:rsid w:val="00D12001"/>
    <w:rsid w:val="00D120AD"/>
    <w:rsid w:val="00D1238A"/>
    <w:rsid w:val="00D1238D"/>
    <w:rsid w:val="00D12464"/>
    <w:rsid w:val="00D124FA"/>
    <w:rsid w:val="00D127E9"/>
    <w:rsid w:val="00D12AF2"/>
    <w:rsid w:val="00D12B5F"/>
    <w:rsid w:val="00D12C3D"/>
    <w:rsid w:val="00D12C75"/>
    <w:rsid w:val="00D12E0E"/>
    <w:rsid w:val="00D12E24"/>
    <w:rsid w:val="00D12FF3"/>
    <w:rsid w:val="00D13074"/>
    <w:rsid w:val="00D130C6"/>
    <w:rsid w:val="00D13222"/>
    <w:rsid w:val="00D132A6"/>
    <w:rsid w:val="00D134CC"/>
    <w:rsid w:val="00D13668"/>
    <w:rsid w:val="00D1371E"/>
    <w:rsid w:val="00D13A73"/>
    <w:rsid w:val="00D13C38"/>
    <w:rsid w:val="00D13E07"/>
    <w:rsid w:val="00D13E23"/>
    <w:rsid w:val="00D13E60"/>
    <w:rsid w:val="00D13EE6"/>
    <w:rsid w:val="00D14031"/>
    <w:rsid w:val="00D140B2"/>
    <w:rsid w:val="00D14186"/>
    <w:rsid w:val="00D14499"/>
    <w:rsid w:val="00D14539"/>
    <w:rsid w:val="00D1472F"/>
    <w:rsid w:val="00D14867"/>
    <w:rsid w:val="00D1494F"/>
    <w:rsid w:val="00D14BB7"/>
    <w:rsid w:val="00D14CE3"/>
    <w:rsid w:val="00D14D8C"/>
    <w:rsid w:val="00D14F2D"/>
    <w:rsid w:val="00D14F95"/>
    <w:rsid w:val="00D150C4"/>
    <w:rsid w:val="00D152AB"/>
    <w:rsid w:val="00D153F3"/>
    <w:rsid w:val="00D154F8"/>
    <w:rsid w:val="00D155A3"/>
    <w:rsid w:val="00D15761"/>
    <w:rsid w:val="00D15792"/>
    <w:rsid w:val="00D157B5"/>
    <w:rsid w:val="00D158A0"/>
    <w:rsid w:val="00D1596C"/>
    <w:rsid w:val="00D15CB9"/>
    <w:rsid w:val="00D15D08"/>
    <w:rsid w:val="00D15EBB"/>
    <w:rsid w:val="00D16028"/>
    <w:rsid w:val="00D16075"/>
    <w:rsid w:val="00D16197"/>
    <w:rsid w:val="00D161C4"/>
    <w:rsid w:val="00D162BC"/>
    <w:rsid w:val="00D162E9"/>
    <w:rsid w:val="00D1651A"/>
    <w:rsid w:val="00D16797"/>
    <w:rsid w:val="00D16B6E"/>
    <w:rsid w:val="00D16B8D"/>
    <w:rsid w:val="00D16B93"/>
    <w:rsid w:val="00D16BC8"/>
    <w:rsid w:val="00D16CCE"/>
    <w:rsid w:val="00D16CDF"/>
    <w:rsid w:val="00D16E1E"/>
    <w:rsid w:val="00D170B6"/>
    <w:rsid w:val="00D1732F"/>
    <w:rsid w:val="00D1738B"/>
    <w:rsid w:val="00D173DA"/>
    <w:rsid w:val="00D17409"/>
    <w:rsid w:val="00D17469"/>
    <w:rsid w:val="00D174C6"/>
    <w:rsid w:val="00D17677"/>
    <w:rsid w:val="00D177E5"/>
    <w:rsid w:val="00D17867"/>
    <w:rsid w:val="00D17A20"/>
    <w:rsid w:val="00D17D26"/>
    <w:rsid w:val="00D17E69"/>
    <w:rsid w:val="00D17EAF"/>
    <w:rsid w:val="00D17FB6"/>
    <w:rsid w:val="00D20048"/>
    <w:rsid w:val="00D202DA"/>
    <w:rsid w:val="00D202DF"/>
    <w:rsid w:val="00D202FA"/>
    <w:rsid w:val="00D20726"/>
    <w:rsid w:val="00D20740"/>
    <w:rsid w:val="00D2090E"/>
    <w:rsid w:val="00D20911"/>
    <w:rsid w:val="00D20932"/>
    <w:rsid w:val="00D20A02"/>
    <w:rsid w:val="00D20B0E"/>
    <w:rsid w:val="00D20B17"/>
    <w:rsid w:val="00D20C9B"/>
    <w:rsid w:val="00D20DC7"/>
    <w:rsid w:val="00D20DD8"/>
    <w:rsid w:val="00D210C4"/>
    <w:rsid w:val="00D211CF"/>
    <w:rsid w:val="00D2123B"/>
    <w:rsid w:val="00D2143D"/>
    <w:rsid w:val="00D21612"/>
    <w:rsid w:val="00D21767"/>
    <w:rsid w:val="00D21799"/>
    <w:rsid w:val="00D21919"/>
    <w:rsid w:val="00D21AFB"/>
    <w:rsid w:val="00D21B5F"/>
    <w:rsid w:val="00D21BD3"/>
    <w:rsid w:val="00D21C23"/>
    <w:rsid w:val="00D21D1F"/>
    <w:rsid w:val="00D21E98"/>
    <w:rsid w:val="00D2203B"/>
    <w:rsid w:val="00D22201"/>
    <w:rsid w:val="00D224E8"/>
    <w:rsid w:val="00D22A26"/>
    <w:rsid w:val="00D22AB7"/>
    <w:rsid w:val="00D22D85"/>
    <w:rsid w:val="00D22D99"/>
    <w:rsid w:val="00D22DA6"/>
    <w:rsid w:val="00D22E2C"/>
    <w:rsid w:val="00D22FAB"/>
    <w:rsid w:val="00D23002"/>
    <w:rsid w:val="00D23150"/>
    <w:rsid w:val="00D235A2"/>
    <w:rsid w:val="00D235D2"/>
    <w:rsid w:val="00D23BB1"/>
    <w:rsid w:val="00D23BE1"/>
    <w:rsid w:val="00D23C0C"/>
    <w:rsid w:val="00D23C82"/>
    <w:rsid w:val="00D23CED"/>
    <w:rsid w:val="00D23DFA"/>
    <w:rsid w:val="00D24066"/>
    <w:rsid w:val="00D24307"/>
    <w:rsid w:val="00D245C7"/>
    <w:rsid w:val="00D246AE"/>
    <w:rsid w:val="00D24711"/>
    <w:rsid w:val="00D24940"/>
    <w:rsid w:val="00D24949"/>
    <w:rsid w:val="00D2496D"/>
    <w:rsid w:val="00D24BA9"/>
    <w:rsid w:val="00D24C5D"/>
    <w:rsid w:val="00D24D60"/>
    <w:rsid w:val="00D24DE7"/>
    <w:rsid w:val="00D24E2D"/>
    <w:rsid w:val="00D24F28"/>
    <w:rsid w:val="00D25441"/>
    <w:rsid w:val="00D25469"/>
    <w:rsid w:val="00D2552A"/>
    <w:rsid w:val="00D25840"/>
    <w:rsid w:val="00D259E5"/>
    <w:rsid w:val="00D25A43"/>
    <w:rsid w:val="00D25AA0"/>
    <w:rsid w:val="00D25CD3"/>
    <w:rsid w:val="00D25DAC"/>
    <w:rsid w:val="00D25EEC"/>
    <w:rsid w:val="00D2603E"/>
    <w:rsid w:val="00D26111"/>
    <w:rsid w:val="00D26193"/>
    <w:rsid w:val="00D261EA"/>
    <w:rsid w:val="00D2641D"/>
    <w:rsid w:val="00D26481"/>
    <w:rsid w:val="00D2672A"/>
    <w:rsid w:val="00D2683E"/>
    <w:rsid w:val="00D26919"/>
    <w:rsid w:val="00D26940"/>
    <w:rsid w:val="00D26B18"/>
    <w:rsid w:val="00D26C6E"/>
    <w:rsid w:val="00D26C73"/>
    <w:rsid w:val="00D26C8D"/>
    <w:rsid w:val="00D26CA9"/>
    <w:rsid w:val="00D26CC3"/>
    <w:rsid w:val="00D270EB"/>
    <w:rsid w:val="00D271D8"/>
    <w:rsid w:val="00D272B2"/>
    <w:rsid w:val="00D2735B"/>
    <w:rsid w:val="00D274FF"/>
    <w:rsid w:val="00D275AE"/>
    <w:rsid w:val="00D2787A"/>
    <w:rsid w:val="00D27B3C"/>
    <w:rsid w:val="00D27C6C"/>
    <w:rsid w:val="00D27C94"/>
    <w:rsid w:val="00D27C96"/>
    <w:rsid w:val="00D27F2C"/>
    <w:rsid w:val="00D3002C"/>
    <w:rsid w:val="00D30087"/>
    <w:rsid w:val="00D30146"/>
    <w:rsid w:val="00D302AC"/>
    <w:rsid w:val="00D30388"/>
    <w:rsid w:val="00D304F5"/>
    <w:rsid w:val="00D305C1"/>
    <w:rsid w:val="00D3062F"/>
    <w:rsid w:val="00D3066F"/>
    <w:rsid w:val="00D306AB"/>
    <w:rsid w:val="00D306C9"/>
    <w:rsid w:val="00D30712"/>
    <w:rsid w:val="00D3077B"/>
    <w:rsid w:val="00D308FF"/>
    <w:rsid w:val="00D30A87"/>
    <w:rsid w:val="00D30B7A"/>
    <w:rsid w:val="00D30CE9"/>
    <w:rsid w:val="00D30D61"/>
    <w:rsid w:val="00D30D64"/>
    <w:rsid w:val="00D30DD5"/>
    <w:rsid w:val="00D30DD7"/>
    <w:rsid w:val="00D30FD2"/>
    <w:rsid w:val="00D310BC"/>
    <w:rsid w:val="00D31322"/>
    <w:rsid w:val="00D31573"/>
    <w:rsid w:val="00D31873"/>
    <w:rsid w:val="00D31898"/>
    <w:rsid w:val="00D3194C"/>
    <w:rsid w:val="00D31D16"/>
    <w:rsid w:val="00D31E8D"/>
    <w:rsid w:val="00D31EA0"/>
    <w:rsid w:val="00D31F9C"/>
    <w:rsid w:val="00D31FF1"/>
    <w:rsid w:val="00D32071"/>
    <w:rsid w:val="00D3208A"/>
    <w:rsid w:val="00D3222A"/>
    <w:rsid w:val="00D3226C"/>
    <w:rsid w:val="00D32282"/>
    <w:rsid w:val="00D322FE"/>
    <w:rsid w:val="00D323AF"/>
    <w:rsid w:val="00D32524"/>
    <w:rsid w:val="00D32691"/>
    <w:rsid w:val="00D32699"/>
    <w:rsid w:val="00D32769"/>
    <w:rsid w:val="00D328F9"/>
    <w:rsid w:val="00D3290F"/>
    <w:rsid w:val="00D3295F"/>
    <w:rsid w:val="00D32B8D"/>
    <w:rsid w:val="00D32C02"/>
    <w:rsid w:val="00D32F30"/>
    <w:rsid w:val="00D33011"/>
    <w:rsid w:val="00D3304D"/>
    <w:rsid w:val="00D330DE"/>
    <w:rsid w:val="00D333B1"/>
    <w:rsid w:val="00D33498"/>
    <w:rsid w:val="00D334E3"/>
    <w:rsid w:val="00D33551"/>
    <w:rsid w:val="00D335B8"/>
    <w:rsid w:val="00D3360E"/>
    <w:rsid w:val="00D33666"/>
    <w:rsid w:val="00D339B4"/>
    <w:rsid w:val="00D33AAD"/>
    <w:rsid w:val="00D33B25"/>
    <w:rsid w:val="00D33D28"/>
    <w:rsid w:val="00D33DAE"/>
    <w:rsid w:val="00D33F9D"/>
    <w:rsid w:val="00D33FB4"/>
    <w:rsid w:val="00D33FF4"/>
    <w:rsid w:val="00D340E0"/>
    <w:rsid w:val="00D341E7"/>
    <w:rsid w:val="00D3428A"/>
    <w:rsid w:val="00D3429E"/>
    <w:rsid w:val="00D342C4"/>
    <w:rsid w:val="00D343B8"/>
    <w:rsid w:val="00D34468"/>
    <w:rsid w:val="00D347CB"/>
    <w:rsid w:val="00D34999"/>
    <w:rsid w:val="00D349D1"/>
    <w:rsid w:val="00D34A1F"/>
    <w:rsid w:val="00D34AB8"/>
    <w:rsid w:val="00D34BB4"/>
    <w:rsid w:val="00D34DEB"/>
    <w:rsid w:val="00D34F22"/>
    <w:rsid w:val="00D352E0"/>
    <w:rsid w:val="00D352F1"/>
    <w:rsid w:val="00D353FE"/>
    <w:rsid w:val="00D35598"/>
    <w:rsid w:val="00D356E1"/>
    <w:rsid w:val="00D35858"/>
    <w:rsid w:val="00D35962"/>
    <w:rsid w:val="00D35966"/>
    <w:rsid w:val="00D35AEF"/>
    <w:rsid w:val="00D35B9F"/>
    <w:rsid w:val="00D35D40"/>
    <w:rsid w:val="00D35D47"/>
    <w:rsid w:val="00D35DE4"/>
    <w:rsid w:val="00D3607F"/>
    <w:rsid w:val="00D3619E"/>
    <w:rsid w:val="00D361FE"/>
    <w:rsid w:val="00D3621E"/>
    <w:rsid w:val="00D362FC"/>
    <w:rsid w:val="00D3634B"/>
    <w:rsid w:val="00D36372"/>
    <w:rsid w:val="00D363EF"/>
    <w:rsid w:val="00D364A3"/>
    <w:rsid w:val="00D364DA"/>
    <w:rsid w:val="00D36818"/>
    <w:rsid w:val="00D368FC"/>
    <w:rsid w:val="00D36EA7"/>
    <w:rsid w:val="00D36F7E"/>
    <w:rsid w:val="00D3708F"/>
    <w:rsid w:val="00D376D3"/>
    <w:rsid w:val="00D37886"/>
    <w:rsid w:val="00D37A83"/>
    <w:rsid w:val="00D37BDB"/>
    <w:rsid w:val="00D37CA3"/>
    <w:rsid w:val="00D37E33"/>
    <w:rsid w:val="00D37F74"/>
    <w:rsid w:val="00D37FAC"/>
    <w:rsid w:val="00D40032"/>
    <w:rsid w:val="00D40062"/>
    <w:rsid w:val="00D400DA"/>
    <w:rsid w:val="00D40245"/>
    <w:rsid w:val="00D40263"/>
    <w:rsid w:val="00D4037C"/>
    <w:rsid w:val="00D407C6"/>
    <w:rsid w:val="00D407FB"/>
    <w:rsid w:val="00D40A45"/>
    <w:rsid w:val="00D40AB0"/>
    <w:rsid w:val="00D40BA1"/>
    <w:rsid w:val="00D40BDD"/>
    <w:rsid w:val="00D40BFB"/>
    <w:rsid w:val="00D40D8F"/>
    <w:rsid w:val="00D40E02"/>
    <w:rsid w:val="00D40E95"/>
    <w:rsid w:val="00D40F44"/>
    <w:rsid w:val="00D40FEC"/>
    <w:rsid w:val="00D40FF4"/>
    <w:rsid w:val="00D41076"/>
    <w:rsid w:val="00D410E9"/>
    <w:rsid w:val="00D41115"/>
    <w:rsid w:val="00D4113F"/>
    <w:rsid w:val="00D4114A"/>
    <w:rsid w:val="00D4119C"/>
    <w:rsid w:val="00D41869"/>
    <w:rsid w:val="00D418A5"/>
    <w:rsid w:val="00D41933"/>
    <w:rsid w:val="00D41A86"/>
    <w:rsid w:val="00D41C65"/>
    <w:rsid w:val="00D41C8D"/>
    <w:rsid w:val="00D41D61"/>
    <w:rsid w:val="00D41D8B"/>
    <w:rsid w:val="00D41EF0"/>
    <w:rsid w:val="00D41F5E"/>
    <w:rsid w:val="00D4208A"/>
    <w:rsid w:val="00D421A7"/>
    <w:rsid w:val="00D421BE"/>
    <w:rsid w:val="00D424B6"/>
    <w:rsid w:val="00D425E2"/>
    <w:rsid w:val="00D427E1"/>
    <w:rsid w:val="00D4281B"/>
    <w:rsid w:val="00D42B9B"/>
    <w:rsid w:val="00D42B9E"/>
    <w:rsid w:val="00D42CCE"/>
    <w:rsid w:val="00D42D28"/>
    <w:rsid w:val="00D42E4D"/>
    <w:rsid w:val="00D42E90"/>
    <w:rsid w:val="00D42F47"/>
    <w:rsid w:val="00D42F52"/>
    <w:rsid w:val="00D42FB1"/>
    <w:rsid w:val="00D4307F"/>
    <w:rsid w:val="00D43296"/>
    <w:rsid w:val="00D43467"/>
    <w:rsid w:val="00D4362A"/>
    <w:rsid w:val="00D436A3"/>
    <w:rsid w:val="00D436BA"/>
    <w:rsid w:val="00D43912"/>
    <w:rsid w:val="00D4393E"/>
    <w:rsid w:val="00D43983"/>
    <w:rsid w:val="00D439E6"/>
    <w:rsid w:val="00D43C0E"/>
    <w:rsid w:val="00D43CDC"/>
    <w:rsid w:val="00D43D23"/>
    <w:rsid w:val="00D44228"/>
    <w:rsid w:val="00D44323"/>
    <w:rsid w:val="00D44327"/>
    <w:rsid w:val="00D444A3"/>
    <w:rsid w:val="00D44597"/>
    <w:rsid w:val="00D445A3"/>
    <w:rsid w:val="00D4478E"/>
    <w:rsid w:val="00D448D0"/>
    <w:rsid w:val="00D44B0E"/>
    <w:rsid w:val="00D44C35"/>
    <w:rsid w:val="00D44D4D"/>
    <w:rsid w:val="00D44D63"/>
    <w:rsid w:val="00D44E9A"/>
    <w:rsid w:val="00D45041"/>
    <w:rsid w:val="00D450E9"/>
    <w:rsid w:val="00D45115"/>
    <w:rsid w:val="00D451AB"/>
    <w:rsid w:val="00D451AF"/>
    <w:rsid w:val="00D4522F"/>
    <w:rsid w:val="00D453FE"/>
    <w:rsid w:val="00D454CD"/>
    <w:rsid w:val="00D454D4"/>
    <w:rsid w:val="00D45524"/>
    <w:rsid w:val="00D45683"/>
    <w:rsid w:val="00D45803"/>
    <w:rsid w:val="00D45A3F"/>
    <w:rsid w:val="00D45C65"/>
    <w:rsid w:val="00D45C95"/>
    <w:rsid w:val="00D45D00"/>
    <w:rsid w:val="00D45D64"/>
    <w:rsid w:val="00D45F08"/>
    <w:rsid w:val="00D45F9A"/>
    <w:rsid w:val="00D45FD9"/>
    <w:rsid w:val="00D45FFC"/>
    <w:rsid w:val="00D46038"/>
    <w:rsid w:val="00D46364"/>
    <w:rsid w:val="00D46442"/>
    <w:rsid w:val="00D4648A"/>
    <w:rsid w:val="00D464A7"/>
    <w:rsid w:val="00D46535"/>
    <w:rsid w:val="00D465B7"/>
    <w:rsid w:val="00D46655"/>
    <w:rsid w:val="00D466A0"/>
    <w:rsid w:val="00D4671B"/>
    <w:rsid w:val="00D4677E"/>
    <w:rsid w:val="00D46A1E"/>
    <w:rsid w:val="00D46ACB"/>
    <w:rsid w:val="00D46CAB"/>
    <w:rsid w:val="00D46CD2"/>
    <w:rsid w:val="00D46E67"/>
    <w:rsid w:val="00D46EC8"/>
    <w:rsid w:val="00D46ED9"/>
    <w:rsid w:val="00D46FFF"/>
    <w:rsid w:val="00D47102"/>
    <w:rsid w:val="00D471BF"/>
    <w:rsid w:val="00D473D1"/>
    <w:rsid w:val="00D473FB"/>
    <w:rsid w:val="00D47488"/>
    <w:rsid w:val="00D4749D"/>
    <w:rsid w:val="00D4754D"/>
    <w:rsid w:val="00D47761"/>
    <w:rsid w:val="00D47786"/>
    <w:rsid w:val="00D477BA"/>
    <w:rsid w:val="00D47819"/>
    <w:rsid w:val="00D4799B"/>
    <w:rsid w:val="00D47B22"/>
    <w:rsid w:val="00D47C82"/>
    <w:rsid w:val="00D47CBE"/>
    <w:rsid w:val="00D47CDA"/>
    <w:rsid w:val="00D47DDD"/>
    <w:rsid w:val="00D47E5C"/>
    <w:rsid w:val="00D47F0B"/>
    <w:rsid w:val="00D47F3F"/>
    <w:rsid w:val="00D500D4"/>
    <w:rsid w:val="00D50119"/>
    <w:rsid w:val="00D50288"/>
    <w:rsid w:val="00D502D0"/>
    <w:rsid w:val="00D50310"/>
    <w:rsid w:val="00D504AB"/>
    <w:rsid w:val="00D50951"/>
    <w:rsid w:val="00D50A9A"/>
    <w:rsid w:val="00D50A9B"/>
    <w:rsid w:val="00D50B52"/>
    <w:rsid w:val="00D50B57"/>
    <w:rsid w:val="00D50B72"/>
    <w:rsid w:val="00D50CBE"/>
    <w:rsid w:val="00D50CC1"/>
    <w:rsid w:val="00D50D68"/>
    <w:rsid w:val="00D50E47"/>
    <w:rsid w:val="00D50FA8"/>
    <w:rsid w:val="00D512A2"/>
    <w:rsid w:val="00D512E0"/>
    <w:rsid w:val="00D5149A"/>
    <w:rsid w:val="00D515E0"/>
    <w:rsid w:val="00D515FC"/>
    <w:rsid w:val="00D51772"/>
    <w:rsid w:val="00D51788"/>
    <w:rsid w:val="00D517AB"/>
    <w:rsid w:val="00D51913"/>
    <w:rsid w:val="00D51968"/>
    <w:rsid w:val="00D51A66"/>
    <w:rsid w:val="00D51CF8"/>
    <w:rsid w:val="00D51DCC"/>
    <w:rsid w:val="00D51EA1"/>
    <w:rsid w:val="00D51FAE"/>
    <w:rsid w:val="00D52184"/>
    <w:rsid w:val="00D52215"/>
    <w:rsid w:val="00D522CF"/>
    <w:rsid w:val="00D52518"/>
    <w:rsid w:val="00D5271C"/>
    <w:rsid w:val="00D5275E"/>
    <w:rsid w:val="00D52790"/>
    <w:rsid w:val="00D528D9"/>
    <w:rsid w:val="00D52918"/>
    <w:rsid w:val="00D52940"/>
    <w:rsid w:val="00D52A40"/>
    <w:rsid w:val="00D52A70"/>
    <w:rsid w:val="00D52B94"/>
    <w:rsid w:val="00D52E1E"/>
    <w:rsid w:val="00D52FBA"/>
    <w:rsid w:val="00D52FC5"/>
    <w:rsid w:val="00D53027"/>
    <w:rsid w:val="00D53100"/>
    <w:rsid w:val="00D5318E"/>
    <w:rsid w:val="00D53253"/>
    <w:rsid w:val="00D53525"/>
    <w:rsid w:val="00D53B90"/>
    <w:rsid w:val="00D53BC5"/>
    <w:rsid w:val="00D53D5F"/>
    <w:rsid w:val="00D53DDF"/>
    <w:rsid w:val="00D53E43"/>
    <w:rsid w:val="00D53F16"/>
    <w:rsid w:val="00D5425E"/>
    <w:rsid w:val="00D543BD"/>
    <w:rsid w:val="00D54495"/>
    <w:rsid w:val="00D549CE"/>
    <w:rsid w:val="00D54C0D"/>
    <w:rsid w:val="00D5507F"/>
    <w:rsid w:val="00D55238"/>
    <w:rsid w:val="00D553B2"/>
    <w:rsid w:val="00D55468"/>
    <w:rsid w:val="00D5557E"/>
    <w:rsid w:val="00D5558A"/>
    <w:rsid w:val="00D5560C"/>
    <w:rsid w:val="00D55E36"/>
    <w:rsid w:val="00D55F4B"/>
    <w:rsid w:val="00D55F97"/>
    <w:rsid w:val="00D56369"/>
    <w:rsid w:val="00D5659E"/>
    <w:rsid w:val="00D5670A"/>
    <w:rsid w:val="00D56713"/>
    <w:rsid w:val="00D567B4"/>
    <w:rsid w:val="00D5697C"/>
    <w:rsid w:val="00D56A06"/>
    <w:rsid w:val="00D56AC8"/>
    <w:rsid w:val="00D56B00"/>
    <w:rsid w:val="00D56B79"/>
    <w:rsid w:val="00D56D75"/>
    <w:rsid w:val="00D56DA5"/>
    <w:rsid w:val="00D56E30"/>
    <w:rsid w:val="00D56F1C"/>
    <w:rsid w:val="00D56F6B"/>
    <w:rsid w:val="00D56F9C"/>
    <w:rsid w:val="00D5715C"/>
    <w:rsid w:val="00D57199"/>
    <w:rsid w:val="00D571F1"/>
    <w:rsid w:val="00D572F7"/>
    <w:rsid w:val="00D5734B"/>
    <w:rsid w:val="00D573A1"/>
    <w:rsid w:val="00D575DC"/>
    <w:rsid w:val="00D5762B"/>
    <w:rsid w:val="00D57685"/>
    <w:rsid w:val="00D57846"/>
    <w:rsid w:val="00D578A4"/>
    <w:rsid w:val="00D57A21"/>
    <w:rsid w:val="00D57A52"/>
    <w:rsid w:val="00D57AA9"/>
    <w:rsid w:val="00D57C02"/>
    <w:rsid w:val="00D57C0D"/>
    <w:rsid w:val="00D57C77"/>
    <w:rsid w:val="00D57CE4"/>
    <w:rsid w:val="00D57E57"/>
    <w:rsid w:val="00D57F54"/>
    <w:rsid w:val="00D602E5"/>
    <w:rsid w:val="00D602FD"/>
    <w:rsid w:val="00D60412"/>
    <w:rsid w:val="00D6061B"/>
    <w:rsid w:val="00D608BE"/>
    <w:rsid w:val="00D6091F"/>
    <w:rsid w:val="00D6092E"/>
    <w:rsid w:val="00D60A15"/>
    <w:rsid w:val="00D60A78"/>
    <w:rsid w:val="00D60A86"/>
    <w:rsid w:val="00D60B8E"/>
    <w:rsid w:val="00D60C50"/>
    <w:rsid w:val="00D60D10"/>
    <w:rsid w:val="00D60EA0"/>
    <w:rsid w:val="00D60EDA"/>
    <w:rsid w:val="00D61352"/>
    <w:rsid w:val="00D6137A"/>
    <w:rsid w:val="00D61447"/>
    <w:rsid w:val="00D61514"/>
    <w:rsid w:val="00D615CE"/>
    <w:rsid w:val="00D6168B"/>
    <w:rsid w:val="00D6169E"/>
    <w:rsid w:val="00D618B9"/>
    <w:rsid w:val="00D618F0"/>
    <w:rsid w:val="00D61991"/>
    <w:rsid w:val="00D61A02"/>
    <w:rsid w:val="00D61AA4"/>
    <w:rsid w:val="00D61B0D"/>
    <w:rsid w:val="00D61B18"/>
    <w:rsid w:val="00D61C9B"/>
    <w:rsid w:val="00D61CC4"/>
    <w:rsid w:val="00D61DA3"/>
    <w:rsid w:val="00D61F0E"/>
    <w:rsid w:val="00D62070"/>
    <w:rsid w:val="00D620C4"/>
    <w:rsid w:val="00D6236F"/>
    <w:rsid w:val="00D6239A"/>
    <w:rsid w:val="00D624D2"/>
    <w:rsid w:val="00D628A5"/>
    <w:rsid w:val="00D62940"/>
    <w:rsid w:val="00D62A7F"/>
    <w:rsid w:val="00D62AFF"/>
    <w:rsid w:val="00D62CF9"/>
    <w:rsid w:val="00D62E95"/>
    <w:rsid w:val="00D62EEE"/>
    <w:rsid w:val="00D62FBF"/>
    <w:rsid w:val="00D62FEB"/>
    <w:rsid w:val="00D631CD"/>
    <w:rsid w:val="00D63323"/>
    <w:rsid w:val="00D633A9"/>
    <w:rsid w:val="00D6365D"/>
    <w:rsid w:val="00D636F8"/>
    <w:rsid w:val="00D63728"/>
    <w:rsid w:val="00D638A1"/>
    <w:rsid w:val="00D63A38"/>
    <w:rsid w:val="00D63B5A"/>
    <w:rsid w:val="00D63D21"/>
    <w:rsid w:val="00D63EED"/>
    <w:rsid w:val="00D63F89"/>
    <w:rsid w:val="00D64198"/>
    <w:rsid w:val="00D641CB"/>
    <w:rsid w:val="00D64265"/>
    <w:rsid w:val="00D642CC"/>
    <w:rsid w:val="00D643B9"/>
    <w:rsid w:val="00D6460B"/>
    <w:rsid w:val="00D6468F"/>
    <w:rsid w:val="00D6474A"/>
    <w:rsid w:val="00D648A0"/>
    <w:rsid w:val="00D648A8"/>
    <w:rsid w:val="00D64A6D"/>
    <w:rsid w:val="00D64E2F"/>
    <w:rsid w:val="00D64EAC"/>
    <w:rsid w:val="00D64F50"/>
    <w:rsid w:val="00D6504E"/>
    <w:rsid w:val="00D650D4"/>
    <w:rsid w:val="00D650F1"/>
    <w:rsid w:val="00D6517B"/>
    <w:rsid w:val="00D652CF"/>
    <w:rsid w:val="00D652E5"/>
    <w:rsid w:val="00D653C7"/>
    <w:rsid w:val="00D65480"/>
    <w:rsid w:val="00D65542"/>
    <w:rsid w:val="00D6557B"/>
    <w:rsid w:val="00D655EE"/>
    <w:rsid w:val="00D6581B"/>
    <w:rsid w:val="00D65892"/>
    <w:rsid w:val="00D659E8"/>
    <w:rsid w:val="00D65B0B"/>
    <w:rsid w:val="00D6604F"/>
    <w:rsid w:val="00D6612A"/>
    <w:rsid w:val="00D661CA"/>
    <w:rsid w:val="00D66444"/>
    <w:rsid w:val="00D667BE"/>
    <w:rsid w:val="00D667BF"/>
    <w:rsid w:val="00D668F7"/>
    <w:rsid w:val="00D66908"/>
    <w:rsid w:val="00D66AA0"/>
    <w:rsid w:val="00D66BAA"/>
    <w:rsid w:val="00D66C49"/>
    <w:rsid w:val="00D66C6C"/>
    <w:rsid w:val="00D66C8E"/>
    <w:rsid w:val="00D66CD9"/>
    <w:rsid w:val="00D66D9F"/>
    <w:rsid w:val="00D66DEF"/>
    <w:rsid w:val="00D66F8C"/>
    <w:rsid w:val="00D66FC0"/>
    <w:rsid w:val="00D67057"/>
    <w:rsid w:val="00D6742E"/>
    <w:rsid w:val="00D675E4"/>
    <w:rsid w:val="00D676C3"/>
    <w:rsid w:val="00D679E6"/>
    <w:rsid w:val="00D67A10"/>
    <w:rsid w:val="00D67B3B"/>
    <w:rsid w:val="00D67B62"/>
    <w:rsid w:val="00D67BFB"/>
    <w:rsid w:val="00D67D75"/>
    <w:rsid w:val="00D67E01"/>
    <w:rsid w:val="00D67E7B"/>
    <w:rsid w:val="00D67F5C"/>
    <w:rsid w:val="00D67FEE"/>
    <w:rsid w:val="00D7003A"/>
    <w:rsid w:val="00D701BC"/>
    <w:rsid w:val="00D70338"/>
    <w:rsid w:val="00D70360"/>
    <w:rsid w:val="00D704D4"/>
    <w:rsid w:val="00D70703"/>
    <w:rsid w:val="00D7075D"/>
    <w:rsid w:val="00D7086F"/>
    <w:rsid w:val="00D7087D"/>
    <w:rsid w:val="00D70B61"/>
    <w:rsid w:val="00D70D4D"/>
    <w:rsid w:val="00D70E2F"/>
    <w:rsid w:val="00D70E58"/>
    <w:rsid w:val="00D70E8E"/>
    <w:rsid w:val="00D70EB5"/>
    <w:rsid w:val="00D70F1B"/>
    <w:rsid w:val="00D710C0"/>
    <w:rsid w:val="00D71112"/>
    <w:rsid w:val="00D71163"/>
    <w:rsid w:val="00D711D2"/>
    <w:rsid w:val="00D7131B"/>
    <w:rsid w:val="00D7132F"/>
    <w:rsid w:val="00D71738"/>
    <w:rsid w:val="00D7173A"/>
    <w:rsid w:val="00D71965"/>
    <w:rsid w:val="00D71977"/>
    <w:rsid w:val="00D71A8A"/>
    <w:rsid w:val="00D71AA6"/>
    <w:rsid w:val="00D71B6E"/>
    <w:rsid w:val="00D71BDD"/>
    <w:rsid w:val="00D71C80"/>
    <w:rsid w:val="00D71CA1"/>
    <w:rsid w:val="00D71D2E"/>
    <w:rsid w:val="00D71F91"/>
    <w:rsid w:val="00D72170"/>
    <w:rsid w:val="00D722E4"/>
    <w:rsid w:val="00D72338"/>
    <w:rsid w:val="00D726B4"/>
    <w:rsid w:val="00D727F8"/>
    <w:rsid w:val="00D7288F"/>
    <w:rsid w:val="00D7294E"/>
    <w:rsid w:val="00D72AC9"/>
    <w:rsid w:val="00D72BD4"/>
    <w:rsid w:val="00D72BF0"/>
    <w:rsid w:val="00D72CCB"/>
    <w:rsid w:val="00D73180"/>
    <w:rsid w:val="00D73250"/>
    <w:rsid w:val="00D73289"/>
    <w:rsid w:val="00D73446"/>
    <w:rsid w:val="00D73606"/>
    <w:rsid w:val="00D7364C"/>
    <w:rsid w:val="00D736B4"/>
    <w:rsid w:val="00D737F2"/>
    <w:rsid w:val="00D73884"/>
    <w:rsid w:val="00D738F4"/>
    <w:rsid w:val="00D73AF6"/>
    <w:rsid w:val="00D73B6C"/>
    <w:rsid w:val="00D73B93"/>
    <w:rsid w:val="00D73BD9"/>
    <w:rsid w:val="00D73C66"/>
    <w:rsid w:val="00D73D5E"/>
    <w:rsid w:val="00D73DA2"/>
    <w:rsid w:val="00D73DDA"/>
    <w:rsid w:val="00D73ED6"/>
    <w:rsid w:val="00D73F3E"/>
    <w:rsid w:val="00D73FA3"/>
    <w:rsid w:val="00D740B2"/>
    <w:rsid w:val="00D741AB"/>
    <w:rsid w:val="00D742DD"/>
    <w:rsid w:val="00D74458"/>
    <w:rsid w:val="00D744B6"/>
    <w:rsid w:val="00D74549"/>
    <w:rsid w:val="00D74574"/>
    <w:rsid w:val="00D7457F"/>
    <w:rsid w:val="00D745FD"/>
    <w:rsid w:val="00D74706"/>
    <w:rsid w:val="00D7491A"/>
    <w:rsid w:val="00D749C8"/>
    <w:rsid w:val="00D749D0"/>
    <w:rsid w:val="00D74C3E"/>
    <w:rsid w:val="00D74E5A"/>
    <w:rsid w:val="00D750EE"/>
    <w:rsid w:val="00D75129"/>
    <w:rsid w:val="00D75157"/>
    <w:rsid w:val="00D75261"/>
    <w:rsid w:val="00D752C6"/>
    <w:rsid w:val="00D753C0"/>
    <w:rsid w:val="00D753F0"/>
    <w:rsid w:val="00D7541B"/>
    <w:rsid w:val="00D75591"/>
    <w:rsid w:val="00D75665"/>
    <w:rsid w:val="00D75673"/>
    <w:rsid w:val="00D756A9"/>
    <w:rsid w:val="00D75A09"/>
    <w:rsid w:val="00D75A40"/>
    <w:rsid w:val="00D75A7F"/>
    <w:rsid w:val="00D75A91"/>
    <w:rsid w:val="00D75B42"/>
    <w:rsid w:val="00D75B45"/>
    <w:rsid w:val="00D76154"/>
    <w:rsid w:val="00D762B3"/>
    <w:rsid w:val="00D762CF"/>
    <w:rsid w:val="00D76316"/>
    <w:rsid w:val="00D763D2"/>
    <w:rsid w:val="00D763F7"/>
    <w:rsid w:val="00D7640E"/>
    <w:rsid w:val="00D76653"/>
    <w:rsid w:val="00D7676E"/>
    <w:rsid w:val="00D76779"/>
    <w:rsid w:val="00D767FF"/>
    <w:rsid w:val="00D7683B"/>
    <w:rsid w:val="00D76B11"/>
    <w:rsid w:val="00D76B13"/>
    <w:rsid w:val="00D76C58"/>
    <w:rsid w:val="00D76E6D"/>
    <w:rsid w:val="00D76EA8"/>
    <w:rsid w:val="00D76F7A"/>
    <w:rsid w:val="00D77395"/>
    <w:rsid w:val="00D7776D"/>
    <w:rsid w:val="00D777B9"/>
    <w:rsid w:val="00D778C7"/>
    <w:rsid w:val="00D77AC4"/>
    <w:rsid w:val="00D77E02"/>
    <w:rsid w:val="00D77E19"/>
    <w:rsid w:val="00D77FE0"/>
    <w:rsid w:val="00D80045"/>
    <w:rsid w:val="00D8007F"/>
    <w:rsid w:val="00D800CD"/>
    <w:rsid w:val="00D8012D"/>
    <w:rsid w:val="00D80160"/>
    <w:rsid w:val="00D80213"/>
    <w:rsid w:val="00D8033B"/>
    <w:rsid w:val="00D806CA"/>
    <w:rsid w:val="00D80935"/>
    <w:rsid w:val="00D80BBB"/>
    <w:rsid w:val="00D80C83"/>
    <w:rsid w:val="00D80E8A"/>
    <w:rsid w:val="00D8119E"/>
    <w:rsid w:val="00D813C1"/>
    <w:rsid w:val="00D815BC"/>
    <w:rsid w:val="00D8171B"/>
    <w:rsid w:val="00D81937"/>
    <w:rsid w:val="00D81989"/>
    <w:rsid w:val="00D81994"/>
    <w:rsid w:val="00D81AE5"/>
    <w:rsid w:val="00D81E6C"/>
    <w:rsid w:val="00D81FD8"/>
    <w:rsid w:val="00D82013"/>
    <w:rsid w:val="00D822E6"/>
    <w:rsid w:val="00D82515"/>
    <w:rsid w:val="00D825DD"/>
    <w:rsid w:val="00D8283E"/>
    <w:rsid w:val="00D82DD8"/>
    <w:rsid w:val="00D82FF4"/>
    <w:rsid w:val="00D8315B"/>
    <w:rsid w:val="00D83376"/>
    <w:rsid w:val="00D83401"/>
    <w:rsid w:val="00D83414"/>
    <w:rsid w:val="00D8358F"/>
    <w:rsid w:val="00D835F4"/>
    <w:rsid w:val="00D83645"/>
    <w:rsid w:val="00D8366A"/>
    <w:rsid w:val="00D83759"/>
    <w:rsid w:val="00D8376E"/>
    <w:rsid w:val="00D83848"/>
    <w:rsid w:val="00D839A7"/>
    <w:rsid w:val="00D83A34"/>
    <w:rsid w:val="00D83A55"/>
    <w:rsid w:val="00D83AB7"/>
    <w:rsid w:val="00D83B23"/>
    <w:rsid w:val="00D83BE3"/>
    <w:rsid w:val="00D83C19"/>
    <w:rsid w:val="00D83D83"/>
    <w:rsid w:val="00D83FA0"/>
    <w:rsid w:val="00D83FB5"/>
    <w:rsid w:val="00D840C7"/>
    <w:rsid w:val="00D841C5"/>
    <w:rsid w:val="00D8438E"/>
    <w:rsid w:val="00D84428"/>
    <w:rsid w:val="00D84572"/>
    <w:rsid w:val="00D84616"/>
    <w:rsid w:val="00D84673"/>
    <w:rsid w:val="00D8471F"/>
    <w:rsid w:val="00D847AD"/>
    <w:rsid w:val="00D847BB"/>
    <w:rsid w:val="00D84909"/>
    <w:rsid w:val="00D84911"/>
    <w:rsid w:val="00D849CA"/>
    <w:rsid w:val="00D849F6"/>
    <w:rsid w:val="00D849FB"/>
    <w:rsid w:val="00D84BD8"/>
    <w:rsid w:val="00D84E1E"/>
    <w:rsid w:val="00D84F47"/>
    <w:rsid w:val="00D84F4C"/>
    <w:rsid w:val="00D84F5B"/>
    <w:rsid w:val="00D850D8"/>
    <w:rsid w:val="00D8515A"/>
    <w:rsid w:val="00D8515B"/>
    <w:rsid w:val="00D851AB"/>
    <w:rsid w:val="00D854A9"/>
    <w:rsid w:val="00D85586"/>
    <w:rsid w:val="00D855DB"/>
    <w:rsid w:val="00D8563C"/>
    <w:rsid w:val="00D85661"/>
    <w:rsid w:val="00D8573F"/>
    <w:rsid w:val="00D85740"/>
    <w:rsid w:val="00D858ED"/>
    <w:rsid w:val="00D8591C"/>
    <w:rsid w:val="00D85A18"/>
    <w:rsid w:val="00D85B42"/>
    <w:rsid w:val="00D85B56"/>
    <w:rsid w:val="00D85CE5"/>
    <w:rsid w:val="00D85E2D"/>
    <w:rsid w:val="00D85FB7"/>
    <w:rsid w:val="00D86026"/>
    <w:rsid w:val="00D8607B"/>
    <w:rsid w:val="00D8612A"/>
    <w:rsid w:val="00D8618C"/>
    <w:rsid w:val="00D862A0"/>
    <w:rsid w:val="00D866E7"/>
    <w:rsid w:val="00D86846"/>
    <w:rsid w:val="00D869BE"/>
    <w:rsid w:val="00D86A13"/>
    <w:rsid w:val="00D86AB0"/>
    <w:rsid w:val="00D86BCA"/>
    <w:rsid w:val="00D86C94"/>
    <w:rsid w:val="00D86CB9"/>
    <w:rsid w:val="00D86E8F"/>
    <w:rsid w:val="00D86ED8"/>
    <w:rsid w:val="00D86F02"/>
    <w:rsid w:val="00D870B2"/>
    <w:rsid w:val="00D87237"/>
    <w:rsid w:val="00D8726E"/>
    <w:rsid w:val="00D87336"/>
    <w:rsid w:val="00D87535"/>
    <w:rsid w:val="00D876BC"/>
    <w:rsid w:val="00D876C5"/>
    <w:rsid w:val="00D8796A"/>
    <w:rsid w:val="00D879D8"/>
    <w:rsid w:val="00D87A73"/>
    <w:rsid w:val="00D87C1C"/>
    <w:rsid w:val="00D87C31"/>
    <w:rsid w:val="00D90094"/>
    <w:rsid w:val="00D90160"/>
    <w:rsid w:val="00D901C3"/>
    <w:rsid w:val="00D901F4"/>
    <w:rsid w:val="00D9028E"/>
    <w:rsid w:val="00D902E7"/>
    <w:rsid w:val="00D905AA"/>
    <w:rsid w:val="00D905B4"/>
    <w:rsid w:val="00D90606"/>
    <w:rsid w:val="00D90705"/>
    <w:rsid w:val="00D90868"/>
    <w:rsid w:val="00D90935"/>
    <w:rsid w:val="00D90A6C"/>
    <w:rsid w:val="00D90A92"/>
    <w:rsid w:val="00D90AD1"/>
    <w:rsid w:val="00D90B07"/>
    <w:rsid w:val="00D90BBF"/>
    <w:rsid w:val="00D90CB6"/>
    <w:rsid w:val="00D90D0E"/>
    <w:rsid w:val="00D90DC6"/>
    <w:rsid w:val="00D90DD9"/>
    <w:rsid w:val="00D90FDC"/>
    <w:rsid w:val="00D90FF6"/>
    <w:rsid w:val="00D91051"/>
    <w:rsid w:val="00D91139"/>
    <w:rsid w:val="00D911EA"/>
    <w:rsid w:val="00D91292"/>
    <w:rsid w:val="00D91384"/>
    <w:rsid w:val="00D913F2"/>
    <w:rsid w:val="00D9146B"/>
    <w:rsid w:val="00D914BB"/>
    <w:rsid w:val="00D919D0"/>
    <w:rsid w:val="00D91A32"/>
    <w:rsid w:val="00D91BCB"/>
    <w:rsid w:val="00D91BD5"/>
    <w:rsid w:val="00D91CA5"/>
    <w:rsid w:val="00D91DBE"/>
    <w:rsid w:val="00D91EB6"/>
    <w:rsid w:val="00D91F13"/>
    <w:rsid w:val="00D91F1B"/>
    <w:rsid w:val="00D92036"/>
    <w:rsid w:val="00D92114"/>
    <w:rsid w:val="00D92388"/>
    <w:rsid w:val="00D92690"/>
    <w:rsid w:val="00D926A5"/>
    <w:rsid w:val="00D92994"/>
    <w:rsid w:val="00D92A99"/>
    <w:rsid w:val="00D92B53"/>
    <w:rsid w:val="00D92CFD"/>
    <w:rsid w:val="00D92EEC"/>
    <w:rsid w:val="00D930B6"/>
    <w:rsid w:val="00D93122"/>
    <w:rsid w:val="00D93159"/>
    <w:rsid w:val="00D931A6"/>
    <w:rsid w:val="00D931C0"/>
    <w:rsid w:val="00D9338D"/>
    <w:rsid w:val="00D93440"/>
    <w:rsid w:val="00D934E6"/>
    <w:rsid w:val="00D938A9"/>
    <w:rsid w:val="00D939FB"/>
    <w:rsid w:val="00D93ACB"/>
    <w:rsid w:val="00D93BFD"/>
    <w:rsid w:val="00D93C21"/>
    <w:rsid w:val="00D93DFC"/>
    <w:rsid w:val="00D93F8A"/>
    <w:rsid w:val="00D94001"/>
    <w:rsid w:val="00D94044"/>
    <w:rsid w:val="00D944BF"/>
    <w:rsid w:val="00D947BC"/>
    <w:rsid w:val="00D947C4"/>
    <w:rsid w:val="00D9491E"/>
    <w:rsid w:val="00D94A58"/>
    <w:rsid w:val="00D94C71"/>
    <w:rsid w:val="00D94E33"/>
    <w:rsid w:val="00D9506A"/>
    <w:rsid w:val="00D9507D"/>
    <w:rsid w:val="00D9509E"/>
    <w:rsid w:val="00D95324"/>
    <w:rsid w:val="00D95386"/>
    <w:rsid w:val="00D9557A"/>
    <w:rsid w:val="00D955EB"/>
    <w:rsid w:val="00D9569D"/>
    <w:rsid w:val="00D95A35"/>
    <w:rsid w:val="00D95A3C"/>
    <w:rsid w:val="00D95A59"/>
    <w:rsid w:val="00D95B02"/>
    <w:rsid w:val="00D95B7A"/>
    <w:rsid w:val="00D95BA9"/>
    <w:rsid w:val="00D95C35"/>
    <w:rsid w:val="00D95F9D"/>
    <w:rsid w:val="00D9600A"/>
    <w:rsid w:val="00D96017"/>
    <w:rsid w:val="00D96085"/>
    <w:rsid w:val="00D9627A"/>
    <w:rsid w:val="00D9639C"/>
    <w:rsid w:val="00D9650E"/>
    <w:rsid w:val="00D9652C"/>
    <w:rsid w:val="00D96556"/>
    <w:rsid w:val="00D9658A"/>
    <w:rsid w:val="00D96618"/>
    <w:rsid w:val="00D96656"/>
    <w:rsid w:val="00D96663"/>
    <w:rsid w:val="00D96720"/>
    <w:rsid w:val="00D968AD"/>
    <w:rsid w:val="00D96AE8"/>
    <w:rsid w:val="00D96B23"/>
    <w:rsid w:val="00D96CA2"/>
    <w:rsid w:val="00D96D5B"/>
    <w:rsid w:val="00D96DE9"/>
    <w:rsid w:val="00D96DF8"/>
    <w:rsid w:val="00D96FF9"/>
    <w:rsid w:val="00D97096"/>
    <w:rsid w:val="00D970B7"/>
    <w:rsid w:val="00D972BD"/>
    <w:rsid w:val="00D97330"/>
    <w:rsid w:val="00D97350"/>
    <w:rsid w:val="00D97433"/>
    <w:rsid w:val="00D975E7"/>
    <w:rsid w:val="00D976B9"/>
    <w:rsid w:val="00D9787C"/>
    <w:rsid w:val="00D97947"/>
    <w:rsid w:val="00D979B2"/>
    <w:rsid w:val="00D97A56"/>
    <w:rsid w:val="00D97B32"/>
    <w:rsid w:val="00D97C02"/>
    <w:rsid w:val="00D97C37"/>
    <w:rsid w:val="00D97C8B"/>
    <w:rsid w:val="00DA01E0"/>
    <w:rsid w:val="00DA0307"/>
    <w:rsid w:val="00DA053B"/>
    <w:rsid w:val="00DA05C9"/>
    <w:rsid w:val="00DA05E9"/>
    <w:rsid w:val="00DA06D7"/>
    <w:rsid w:val="00DA08EE"/>
    <w:rsid w:val="00DA0B2A"/>
    <w:rsid w:val="00DA0D0A"/>
    <w:rsid w:val="00DA0E2A"/>
    <w:rsid w:val="00DA1059"/>
    <w:rsid w:val="00DA10C0"/>
    <w:rsid w:val="00DA10D0"/>
    <w:rsid w:val="00DA1153"/>
    <w:rsid w:val="00DA1320"/>
    <w:rsid w:val="00DA13CD"/>
    <w:rsid w:val="00DA1ABE"/>
    <w:rsid w:val="00DA1BBA"/>
    <w:rsid w:val="00DA1D91"/>
    <w:rsid w:val="00DA1E25"/>
    <w:rsid w:val="00DA1E98"/>
    <w:rsid w:val="00DA1FB2"/>
    <w:rsid w:val="00DA215A"/>
    <w:rsid w:val="00DA228A"/>
    <w:rsid w:val="00DA2323"/>
    <w:rsid w:val="00DA23A3"/>
    <w:rsid w:val="00DA25CE"/>
    <w:rsid w:val="00DA26EA"/>
    <w:rsid w:val="00DA2703"/>
    <w:rsid w:val="00DA2905"/>
    <w:rsid w:val="00DA2906"/>
    <w:rsid w:val="00DA2A8C"/>
    <w:rsid w:val="00DA2C35"/>
    <w:rsid w:val="00DA2E7C"/>
    <w:rsid w:val="00DA2F46"/>
    <w:rsid w:val="00DA2F50"/>
    <w:rsid w:val="00DA2FA2"/>
    <w:rsid w:val="00DA3137"/>
    <w:rsid w:val="00DA319C"/>
    <w:rsid w:val="00DA31A1"/>
    <w:rsid w:val="00DA322D"/>
    <w:rsid w:val="00DA33CC"/>
    <w:rsid w:val="00DA3574"/>
    <w:rsid w:val="00DA36CD"/>
    <w:rsid w:val="00DA3810"/>
    <w:rsid w:val="00DA3853"/>
    <w:rsid w:val="00DA38A5"/>
    <w:rsid w:val="00DA3A52"/>
    <w:rsid w:val="00DA3B03"/>
    <w:rsid w:val="00DA43B2"/>
    <w:rsid w:val="00DA440B"/>
    <w:rsid w:val="00DA443F"/>
    <w:rsid w:val="00DA449B"/>
    <w:rsid w:val="00DA44BB"/>
    <w:rsid w:val="00DA4515"/>
    <w:rsid w:val="00DA45BF"/>
    <w:rsid w:val="00DA460C"/>
    <w:rsid w:val="00DA46A8"/>
    <w:rsid w:val="00DA47C6"/>
    <w:rsid w:val="00DA4887"/>
    <w:rsid w:val="00DA4997"/>
    <w:rsid w:val="00DA49E1"/>
    <w:rsid w:val="00DA4C9F"/>
    <w:rsid w:val="00DA4CD8"/>
    <w:rsid w:val="00DA4D75"/>
    <w:rsid w:val="00DA4F7E"/>
    <w:rsid w:val="00DA5053"/>
    <w:rsid w:val="00DA5110"/>
    <w:rsid w:val="00DA53AF"/>
    <w:rsid w:val="00DA5830"/>
    <w:rsid w:val="00DA5938"/>
    <w:rsid w:val="00DA59E1"/>
    <w:rsid w:val="00DA5B54"/>
    <w:rsid w:val="00DA5BD9"/>
    <w:rsid w:val="00DA5C76"/>
    <w:rsid w:val="00DA5D53"/>
    <w:rsid w:val="00DA5D5E"/>
    <w:rsid w:val="00DA5E9F"/>
    <w:rsid w:val="00DA631E"/>
    <w:rsid w:val="00DA63E4"/>
    <w:rsid w:val="00DA6408"/>
    <w:rsid w:val="00DA64AD"/>
    <w:rsid w:val="00DA64FA"/>
    <w:rsid w:val="00DA6556"/>
    <w:rsid w:val="00DA65B8"/>
    <w:rsid w:val="00DA6624"/>
    <w:rsid w:val="00DA66CE"/>
    <w:rsid w:val="00DA688B"/>
    <w:rsid w:val="00DA68C5"/>
    <w:rsid w:val="00DA69CA"/>
    <w:rsid w:val="00DA6A1D"/>
    <w:rsid w:val="00DA6A4A"/>
    <w:rsid w:val="00DA6A51"/>
    <w:rsid w:val="00DA6A9B"/>
    <w:rsid w:val="00DA6ABF"/>
    <w:rsid w:val="00DA6BD4"/>
    <w:rsid w:val="00DA6C10"/>
    <w:rsid w:val="00DA6D85"/>
    <w:rsid w:val="00DA6DE4"/>
    <w:rsid w:val="00DA6F12"/>
    <w:rsid w:val="00DA7293"/>
    <w:rsid w:val="00DA72C0"/>
    <w:rsid w:val="00DA748B"/>
    <w:rsid w:val="00DA75A4"/>
    <w:rsid w:val="00DA7A28"/>
    <w:rsid w:val="00DA7A9D"/>
    <w:rsid w:val="00DA7BB6"/>
    <w:rsid w:val="00DA7C58"/>
    <w:rsid w:val="00DA7C83"/>
    <w:rsid w:val="00DA7F60"/>
    <w:rsid w:val="00DA7F6C"/>
    <w:rsid w:val="00DB000D"/>
    <w:rsid w:val="00DB00E7"/>
    <w:rsid w:val="00DB0161"/>
    <w:rsid w:val="00DB047E"/>
    <w:rsid w:val="00DB04B8"/>
    <w:rsid w:val="00DB065D"/>
    <w:rsid w:val="00DB06D3"/>
    <w:rsid w:val="00DB0766"/>
    <w:rsid w:val="00DB0797"/>
    <w:rsid w:val="00DB083D"/>
    <w:rsid w:val="00DB09CB"/>
    <w:rsid w:val="00DB0A82"/>
    <w:rsid w:val="00DB0A83"/>
    <w:rsid w:val="00DB0AEA"/>
    <w:rsid w:val="00DB0C2A"/>
    <w:rsid w:val="00DB0C62"/>
    <w:rsid w:val="00DB0D0B"/>
    <w:rsid w:val="00DB0D3D"/>
    <w:rsid w:val="00DB0D55"/>
    <w:rsid w:val="00DB10FE"/>
    <w:rsid w:val="00DB1115"/>
    <w:rsid w:val="00DB1144"/>
    <w:rsid w:val="00DB1356"/>
    <w:rsid w:val="00DB1385"/>
    <w:rsid w:val="00DB13F2"/>
    <w:rsid w:val="00DB1484"/>
    <w:rsid w:val="00DB14A7"/>
    <w:rsid w:val="00DB158D"/>
    <w:rsid w:val="00DB159A"/>
    <w:rsid w:val="00DB16F2"/>
    <w:rsid w:val="00DB1778"/>
    <w:rsid w:val="00DB1936"/>
    <w:rsid w:val="00DB1F32"/>
    <w:rsid w:val="00DB1FAD"/>
    <w:rsid w:val="00DB2217"/>
    <w:rsid w:val="00DB2236"/>
    <w:rsid w:val="00DB248A"/>
    <w:rsid w:val="00DB24E1"/>
    <w:rsid w:val="00DB262C"/>
    <w:rsid w:val="00DB283B"/>
    <w:rsid w:val="00DB29D8"/>
    <w:rsid w:val="00DB2A2C"/>
    <w:rsid w:val="00DB2A71"/>
    <w:rsid w:val="00DB2BB6"/>
    <w:rsid w:val="00DB2C28"/>
    <w:rsid w:val="00DB2D68"/>
    <w:rsid w:val="00DB2E2D"/>
    <w:rsid w:val="00DB2FD9"/>
    <w:rsid w:val="00DB307C"/>
    <w:rsid w:val="00DB30CB"/>
    <w:rsid w:val="00DB3109"/>
    <w:rsid w:val="00DB3206"/>
    <w:rsid w:val="00DB32E6"/>
    <w:rsid w:val="00DB3362"/>
    <w:rsid w:val="00DB3493"/>
    <w:rsid w:val="00DB351B"/>
    <w:rsid w:val="00DB3820"/>
    <w:rsid w:val="00DB38BC"/>
    <w:rsid w:val="00DB397F"/>
    <w:rsid w:val="00DB3ADA"/>
    <w:rsid w:val="00DB3B40"/>
    <w:rsid w:val="00DB3F27"/>
    <w:rsid w:val="00DB3F4F"/>
    <w:rsid w:val="00DB3F6D"/>
    <w:rsid w:val="00DB3FC2"/>
    <w:rsid w:val="00DB432F"/>
    <w:rsid w:val="00DB4451"/>
    <w:rsid w:val="00DB4550"/>
    <w:rsid w:val="00DB46A7"/>
    <w:rsid w:val="00DB4928"/>
    <w:rsid w:val="00DB498B"/>
    <w:rsid w:val="00DB49F1"/>
    <w:rsid w:val="00DB4BCE"/>
    <w:rsid w:val="00DB4F02"/>
    <w:rsid w:val="00DB501F"/>
    <w:rsid w:val="00DB5387"/>
    <w:rsid w:val="00DB5439"/>
    <w:rsid w:val="00DB563D"/>
    <w:rsid w:val="00DB56B9"/>
    <w:rsid w:val="00DB575F"/>
    <w:rsid w:val="00DB57B2"/>
    <w:rsid w:val="00DB5D10"/>
    <w:rsid w:val="00DB5D43"/>
    <w:rsid w:val="00DB5DD9"/>
    <w:rsid w:val="00DB604C"/>
    <w:rsid w:val="00DB6195"/>
    <w:rsid w:val="00DB63D4"/>
    <w:rsid w:val="00DB642B"/>
    <w:rsid w:val="00DB643B"/>
    <w:rsid w:val="00DB6487"/>
    <w:rsid w:val="00DB6654"/>
    <w:rsid w:val="00DB66A0"/>
    <w:rsid w:val="00DB68CD"/>
    <w:rsid w:val="00DB6AF8"/>
    <w:rsid w:val="00DB6B72"/>
    <w:rsid w:val="00DB6BD6"/>
    <w:rsid w:val="00DB6BFA"/>
    <w:rsid w:val="00DB6CA9"/>
    <w:rsid w:val="00DB6EB4"/>
    <w:rsid w:val="00DB6EB6"/>
    <w:rsid w:val="00DB726C"/>
    <w:rsid w:val="00DB7460"/>
    <w:rsid w:val="00DB75D0"/>
    <w:rsid w:val="00DB7647"/>
    <w:rsid w:val="00DB76E9"/>
    <w:rsid w:val="00DB7932"/>
    <w:rsid w:val="00DB79B6"/>
    <w:rsid w:val="00DB7A6C"/>
    <w:rsid w:val="00DB7B43"/>
    <w:rsid w:val="00DB7B7D"/>
    <w:rsid w:val="00DB7C2E"/>
    <w:rsid w:val="00DB7EC7"/>
    <w:rsid w:val="00DB7FC8"/>
    <w:rsid w:val="00DC028E"/>
    <w:rsid w:val="00DC044F"/>
    <w:rsid w:val="00DC047B"/>
    <w:rsid w:val="00DC06D0"/>
    <w:rsid w:val="00DC0741"/>
    <w:rsid w:val="00DC07A5"/>
    <w:rsid w:val="00DC07D6"/>
    <w:rsid w:val="00DC0840"/>
    <w:rsid w:val="00DC0941"/>
    <w:rsid w:val="00DC0BCF"/>
    <w:rsid w:val="00DC0C0E"/>
    <w:rsid w:val="00DC0D17"/>
    <w:rsid w:val="00DC0E0F"/>
    <w:rsid w:val="00DC0E77"/>
    <w:rsid w:val="00DC0FBA"/>
    <w:rsid w:val="00DC109D"/>
    <w:rsid w:val="00DC10DC"/>
    <w:rsid w:val="00DC1186"/>
    <w:rsid w:val="00DC1307"/>
    <w:rsid w:val="00DC1340"/>
    <w:rsid w:val="00DC1459"/>
    <w:rsid w:val="00DC159B"/>
    <w:rsid w:val="00DC178F"/>
    <w:rsid w:val="00DC1883"/>
    <w:rsid w:val="00DC1B51"/>
    <w:rsid w:val="00DC1C80"/>
    <w:rsid w:val="00DC1D6D"/>
    <w:rsid w:val="00DC1DAB"/>
    <w:rsid w:val="00DC1E04"/>
    <w:rsid w:val="00DC1E2C"/>
    <w:rsid w:val="00DC1FA2"/>
    <w:rsid w:val="00DC2116"/>
    <w:rsid w:val="00DC2255"/>
    <w:rsid w:val="00DC2673"/>
    <w:rsid w:val="00DC27CC"/>
    <w:rsid w:val="00DC295D"/>
    <w:rsid w:val="00DC29F5"/>
    <w:rsid w:val="00DC2A9D"/>
    <w:rsid w:val="00DC2D2F"/>
    <w:rsid w:val="00DC2E0F"/>
    <w:rsid w:val="00DC2EF7"/>
    <w:rsid w:val="00DC2F88"/>
    <w:rsid w:val="00DC2F9C"/>
    <w:rsid w:val="00DC3039"/>
    <w:rsid w:val="00DC306F"/>
    <w:rsid w:val="00DC3114"/>
    <w:rsid w:val="00DC333A"/>
    <w:rsid w:val="00DC3593"/>
    <w:rsid w:val="00DC35A9"/>
    <w:rsid w:val="00DC37C8"/>
    <w:rsid w:val="00DC3841"/>
    <w:rsid w:val="00DC3869"/>
    <w:rsid w:val="00DC3894"/>
    <w:rsid w:val="00DC38B6"/>
    <w:rsid w:val="00DC394A"/>
    <w:rsid w:val="00DC3A8F"/>
    <w:rsid w:val="00DC3ACA"/>
    <w:rsid w:val="00DC3B8D"/>
    <w:rsid w:val="00DC3BA8"/>
    <w:rsid w:val="00DC3DCE"/>
    <w:rsid w:val="00DC3E8F"/>
    <w:rsid w:val="00DC3EEC"/>
    <w:rsid w:val="00DC3FAA"/>
    <w:rsid w:val="00DC3FF3"/>
    <w:rsid w:val="00DC40CF"/>
    <w:rsid w:val="00DC4421"/>
    <w:rsid w:val="00DC4483"/>
    <w:rsid w:val="00DC44D0"/>
    <w:rsid w:val="00DC46B3"/>
    <w:rsid w:val="00DC4732"/>
    <w:rsid w:val="00DC4A66"/>
    <w:rsid w:val="00DC4BA5"/>
    <w:rsid w:val="00DC4BEA"/>
    <w:rsid w:val="00DC4BF4"/>
    <w:rsid w:val="00DC4CEC"/>
    <w:rsid w:val="00DC4DDF"/>
    <w:rsid w:val="00DC50C5"/>
    <w:rsid w:val="00DC50D8"/>
    <w:rsid w:val="00DC5272"/>
    <w:rsid w:val="00DC5540"/>
    <w:rsid w:val="00DC55B1"/>
    <w:rsid w:val="00DC568E"/>
    <w:rsid w:val="00DC56EF"/>
    <w:rsid w:val="00DC5761"/>
    <w:rsid w:val="00DC57BC"/>
    <w:rsid w:val="00DC5B00"/>
    <w:rsid w:val="00DC5B4A"/>
    <w:rsid w:val="00DC5F69"/>
    <w:rsid w:val="00DC5F6D"/>
    <w:rsid w:val="00DC5F95"/>
    <w:rsid w:val="00DC5FAA"/>
    <w:rsid w:val="00DC62C8"/>
    <w:rsid w:val="00DC6307"/>
    <w:rsid w:val="00DC649B"/>
    <w:rsid w:val="00DC65A6"/>
    <w:rsid w:val="00DC66D1"/>
    <w:rsid w:val="00DC675D"/>
    <w:rsid w:val="00DC679C"/>
    <w:rsid w:val="00DC67B3"/>
    <w:rsid w:val="00DC67F7"/>
    <w:rsid w:val="00DC68F3"/>
    <w:rsid w:val="00DC691F"/>
    <w:rsid w:val="00DC6AD4"/>
    <w:rsid w:val="00DC6BD5"/>
    <w:rsid w:val="00DC6C37"/>
    <w:rsid w:val="00DC6D94"/>
    <w:rsid w:val="00DC6DA5"/>
    <w:rsid w:val="00DC6DF4"/>
    <w:rsid w:val="00DC6DF7"/>
    <w:rsid w:val="00DC6ED8"/>
    <w:rsid w:val="00DC7033"/>
    <w:rsid w:val="00DC70C0"/>
    <w:rsid w:val="00DC7158"/>
    <w:rsid w:val="00DC71A9"/>
    <w:rsid w:val="00DC71E7"/>
    <w:rsid w:val="00DC72C3"/>
    <w:rsid w:val="00DC72D0"/>
    <w:rsid w:val="00DC731D"/>
    <w:rsid w:val="00DC7394"/>
    <w:rsid w:val="00DC73D8"/>
    <w:rsid w:val="00DC755B"/>
    <w:rsid w:val="00DC76BC"/>
    <w:rsid w:val="00DC76C5"/>
    <w:rsid w:val="00DC786C"/>
    <w:rsid w:val="00DC78FE"/>
    <w:rsid w:val="00DC7A3A"/>
    <w:rsid w:val="00DC7A5C"/>
    <w:rsid w:val="00DC7EB1"/>
    <w:rsid w:val="00DD002B"/>
    <w:rsid w:val="00DD02C3"/>
    <w:rsid w:val="00DD0355"/>
    <w:rsid w:val="00DD06C5"/>
    <w:rsid w:val="00DD077F"/>
    <w:rsid w:val="00DD0919"/>
    <w:rsid w:val="00DD0BBE"/>
    <w:rsid w:val="00DD0BC4"/>
    <w:rsid w:val="00DD0BD2"/>
    <w:rsid w:val="00DD0C64"/>
    <w:rsid w:val="00DD0CBE"/>
    <w:rsid w:val="00DD0D53"/>
    <w:rsid w:val="00DD0ECE"/>
    <w:rsid w:val="00DD101C"/>
    <w:rsid w:val="00DD1163"/>
    <w:rsid w:val="00DD14B3"/>
    <w:rsid w:val="00DD1688"/>
    <w:rsid w:val="00DD18C5"/>
    <w:rsid w:val="00DD1EF7"/>
    <w:rsid w:val="00DD1FC1"/>
    <w:rsid w:val="00DD21AB"/>
    <w:rsid w:val="00DD21B8"/>
    <w:rsid w:val="00DD21F1"/>
    <w:rsid w:val="00DD2262"/>
    <w:rsid w:val="00DD22BC"/>
    <w:rsid w:val="00DD26C0"/>
    <w:rsid w:val="00DD26C2"/>
    <w:rsid w:val="00DD277A"/>
    <w:rsid w:val="00DD2878"/>
    <w:rsid w:val="00DD298E"/>
    <w:rsid w:val="00DD2A3A"/>
    <w:rsid w:val="00DD2AAA"/>
    <w:rsid w:val="00DD2B68"/>
    <w:rsid w:val="00DD2BFA"/>
    <w:rsid w:val="00DD2C9D"/>
    <w:rsid w:val="00DD2D62"/>
    <w:rsid w:val="00DD2E37"/>
    <w:rsid w:val="00DD2E5F"/>
    <w:rsid w:val="00DD303A"/>
    <w:rsid w:val="00DD3050"/>
    <w:rsid w:val="00DD3066"/>
    <w:rsid w:val="00DD31D4"/>
    <w:rsid w:val="00DD32B7"/>
    <w:rsid w:val="00DD3443"/>
    <w:rsid w:val="00DD368F"/>
    <w:rsid w:val="00DD36CC"/>
    <w:rsid w:val="00DD3751"/>
    <w:rsid w:val="00DD37F0"/>
    <w:rsid w:val="00DD3BB1"/>
    <w:rsid w:val="00DD3BD2"/>
    <w:rsid w:val="00DD3C5F"/>
    <w:rsid w:val="00DD3CDF"/>
    <w:rsid w:val="00DD3EAD"/>
    <w:rsid w:val="00DD40CF"/>
    <w:rsid w:val="00DD4572"/>
    <w:rsid w:val="00DD45DF"/>
    <w:rsid w:val="00DD4628"/>
    <w:rsid w:val="00DD4640"/>
    <w:rsid w:val="00DD465A"/>
    <w:rsid w:val="00DD46AE"/>
    <w:rsid w:val="00DD4970"/>
    <w:rsid w:val="00DD499F"/>
    <w:rsid w:val="00DD4A30"/>
    <w:rsid w:val="00DD4BCB"/>
    <w:rsid w:val="00DD4C62"/>
    <w:rsid w:val="00DD4DE4"/>
    <w:rsid w:val="00DD4EAB"/>
    <w:rsid w:val="00DD4FC8"/>
    <w:rsid w:val="00DD5073"/>
    <w:rsid w:val="00DD512E"/>
    <w:rsid w:val="00DD5436"/>
    <w:rsid w:val="00DD544D"/>
    <w:rsid w:val="00DD565E"/>
    <w:rsid w:val="00DD5A06"/>
    <w:rsid w:val="00DD5B11"/>
    <w:rsid w:val="00DD5BB4"/>
    <w:rsid w:val="00DD5DD0"/>
    <w:rsid w:val="00DD5E3E"/>
    <w:rsid w:val="00DD601E"/>
    <w:rsid w:val="00DD60C1"/>
    <w:rsid w:val="00DD60D2"/>
    <w:rsid w:val="00DD61EB"/>
    <w:rsid w:val="00DD6287"/>
    <w:rsid w:val="00DD65A9"/>
    <w:rsid w:val="00DD6796"/>
    <w:rsid w:val="00DD67C5"/>
    <w:rsid w:val="00DD6906"/>
    <w:rsid w:val="00DD6923"/>
    <w:rsid w:val="00DD6974"/>
    <w:rsid w:val="00DD6DC0"/>
    <w:rsid w:val="00DD6E21"/>
    <w:rsid w:val="00DD6E3C"/>
    <w:rsid w:val="00DD6EC1"/>
    <w:rsid w:val="00DD7050"/>
    <w:rsid w:val="00DD7314"/>
    <w:rsid w:val="00DD7356"/>
    <w:rsid w:val="00DD7360"/>
    <w:rsid w:val="00DD73C9"/>
    <w:rsid w:val="00DD73D8"/>
    <w:rsid w:val="00DD73E2"/>
    <w:rsid w:val="00DD7558"/>
    <w:rsid w:val="00DD7732"/>
    <w:rsid w:val="00DD776E"/>
    <w:rsid w:val="00DD790C"/>
    <w:rsid w:val="00DD79FF"/>
    <w:rsid w:val="00DD7AE7"/>
    <w:rsid w:val="00DD7DC7"/>
    <w:rsid w:val="00DD7DE1"/>
    <w:rsid w:val="00DE0206"/>
    <w:rsid w:val="00DE04A8"/>
    <w:rsid w:val="00DE05B5"/>
    <w:rsid w:val="00DE05BE"/>
    <w:rsid w:val="00DE05D9"/>
    <w:rsid w:val="00DE05DD"/>
    <w:rsid w:val="00DE0624"/>
    <w:rsid w:val="00DE0696"/>
    <w:rsid w:val="00DE06D6"/>
    <w:rsid w:val="00DE09F6"/>
    <w:rsid w:val="00DE0C48"/>
    <w:rsid w:val="00DE0C8F"/>
    <w:rsid w:val="00DE0E5D"/>
    <w:rsid w:val="00DE109D"/>
    <w:rsid w:val="00DE12A1"/>
    <w:rsid w:val="00DE133A"/>
    <w:rsid w:val="00DE1402"/>
    <w:rsid w:val="00DE14E1"/>
    <w:rsid w:val="00DE1703"/>
    <w:rsid w:val="00DE18D1"/>
    <w:rsid w:val="00DE1A4B"/>
    <w:rsid w:val="00DE1AA1"/>
    <w:rsid w:val="00DE1ABF"/>
    <w:rsid w:val="00DE1B00"/>
    <w:rsid w:val="00DE1B97"/>
    <w:rsid w:val="00DE1BF9"/>
    <w:rsid w:val="00DE1E11"/>
    <w:rsid w:val="00DE1E32"/>
    <w:rsid w:val="00DE1FA5"/>
    <w:rsid w:val="00DE2156"/>
    <w:rsid w:val="00DE22B2"/>
    <w:rsid w:val="00DE246A"/>
    <w:rsid w:val="00DE25F0"/>
    <w:rsid w:val="00DE272F"/>
    <w:rsid w:val="00DE289A"/>
    <w:rsid w:val="00DE2979"/>
    <w:rsid w:val="00DE2A92"/>
    <w:rsid w:val="00DE2B5E"/>
    <w:rsid w:val="00DE2C6F"/>
    <w:rsid w:val="00DE2CBF"/>
    <w:rsid w:val="00DE2F08"/>
    <w:rsid w:val="00DE303F"/>
    <w:rsid w:val="00DE313B"/>
    <w:rsid w:val="00DE31F0"/>
    <w:rsid w:val="00DE334E"/>
    <w:rsid w:val="00DE342E"/>
    <w:rsid w:val="00DE35A8"/>
    <w:rsid w:val="00DE3610"/>
    <w:rsid w:val="00DE366C"/>
    <w:rsid w:val="00DE36EA"/>
    <w:rsid w:val="00DE36F6"/>
    <w:rsid w:val="00DE3755"/>
    <w:rsid w:val="00DE3832"/>
    <w:rsid w:val="00DE3997"/>
    <w:rsid w:val="00DE39B8"/>
    <w:rsid w:val="00DE3A83"/>
    <w:rsid w:val="00DE3AE6"/>
    <w:rsid w:val="00DE3BA5"/>
    <w:rsid w:val="00DE3C8C"/>
    <w:rsid w:val="00DE3CC2"/>
    <w:rsid w:val="00DE3DFC"/>
    <w:rsid w:val="00DE3FF1"/>
    <w:rsid w:val="00DE4216"/>
    <w:rsid w:val="00DE4273"/>
    <w:rsid w:val="00DE453A"/>
    <w:rsid w:val="00DE454E"/>
    <w:rsid w:val="00DE465A"/>
    <w:rsid w:val="00DE46E4"/>
    <w:rsid w:val="00DE4862"/>
    <w:rsid w:val="00DE4957"/>
    <w:rsid w:val="00DE4A78"/>
    <w:rsid w:val="00DE4AD1"/>
    <w:rsid w:val="00DE4D17"/>
    <w:rsid w:val="00DE4D99"/>
    <w:rsid w:val="00DE4E61"/>
    <w:rsid w:val="00DE4FAC"/>
    <w:rsid w:val="00DE5192"/>
    <w:rsid w:val="00DE52E7"/>
    <w:rsid w:val="00DE53B7"/>
    <w:rsid w:val="00DE55BF"/>
    <w:rsid w:val="00DE5610"/>
    <w:rsid w:val="00DE571E"/>
    <w:rsid w:val="00DE5784"/>
    <w:rsid w:val="00DE5848"/>
    <w:rsid w:val="00DE58F0"/>
    <w:rsid w:val="00DE5920"/>
    <w:rsid w:val="00DE5987"/>
    <w:rsid w:val="00DE59B7"/>
    <w:rsid w:val="00DE59F4"/>
    <w:rsid w:val="00DE5B28"/>
    <w:rsid w:val="00DE5B3A"/>
    <w:rsid w:val="00DE5B7A"/>
    <w:rsid w:val="00DE5C5D"/>
    <w:rsid w:val="00DE5EEF"/>
    <w:rsid w:val="00DE60B8"/>
    <w:rsid w:val="00DE61B3"/>
    <w:rsid w:val="00DE61D7"/>
    <w:rsid w:val="00DE623D"/>
    <w:rsid w:val="00DE62C6"/>
    <w:rsid w:val="00DE637A"/>
    <w:rsid w:val="00DE64B5"/>
    <w:rsid w:val="00DE6624"/>
    <w:rsid w:val="00DE681F"/>
    <w:rsid w:val="00DE6887"/>
    <w:rsid w:val="00DE696B"/>
    <w:rsid w:val="00DE6AFE"/>
    <w:rsid w:val="00DE6D68"/>
    <w:rsid w:val="00DE6DAC"/>
    <w:rsid w:val="00DE71BE"/>
    <w:rsid w:val="00DE720B"/>
    <w:rsid w:val="00DE7284"/>
    <w:rsid w:val="00DE75EE"/>
    <w:rsid w:val="00DE767E"/>
    <w:rsid w:val="00DE776B"/>
    <w:rsid w:val="00DE7881"/>
    <w:rsid w:val="00DE7A94"/>
    <w:rsid w:val="00DE7E9B"/>
    <w:rsid w:val="00DE7F35"/>
    <w:rsid w:val="00DF0064"/>
    <w:rsid w:val="00DF00EE"/>
    <w:rsid w:val="00DF04F2"/>
    <w:rsid w:val="00DF050B"/>
    <w:rsid w:val="00DF059A"/>
    <w:rsid w:val="00DF0610"/>
    <w:rsid w:val="00DF0710"/>
    <w:rsid w:val="00DF080C"/>
    <w:rsid w:val="00DF0A08"/>
    <w:rsid w:val="00DF0AD7"/>
    <w:rsid w:val="00DF0AEF"/>
    <w:rsid w:val="00DF0B05"/>
    <w:rsid w:val="00DF0B11"/>
    <w:rsid w:val="00DF0C65"/>
    <w:rsid w:val="00DF0D8E"/>
    <w:rsid w:val="00DF0F40"/>
    <w:rsid w:val="00DF10A5"/>
    <w:rsid w:val="00DF1155"/>
    <w:rsid w:val="00DF13EF"/>
    <w:rsid w:val="00DF1502"/>
    <w:rsid w:val="00DF17F9"/>
    <w:rsid w:val="00DF19AA"/>
    <w:rsid w:val="00DF1B21"/>
    <w:rsid w:val="00DF1CE4"/>
    <w:rsid w:val="00DF1D14"/>
    <w:rsid w:val="00DF1DEC"/>
    <w:rsid w:val="00DF1EC6"/>
    <w:rsid w:val="00DF2001"/>
    <w:rsid w:val="00DF201F"/>
    <w:rsid w:val="00DF2059"/>
    <w:rsid w:val="00DF2117"/>
    <w:rsid w:val="00DF22B1"/>
    <w:rsid w:val="00DF2624"/>
    <w:rsid w:val="00DF266C"/>
    <w:rsid w:val="00DF269D"/>
    <w:rsid w:val="00DF27FD"/>
    <w:rsid w:val="00DF2977"/>
    <w:rsid w:val="00DF2A49"/>
    <w:rsid w:val="00DF2A68"/>
    <w:rsid w:val="00DF2D0B"/>
    <w:rsid w:val="00DF2FF4"/>
    <w:rsid w:val="00DF3223"/>
    <w:rsid w:val="00DF34B0"/>
    <w:rsid w:val="00DF36D2"/>
    <w:rsid w:val="00DF36D6"/>
    <w:rsid w:val="00DF374F"/>
    <w:rsid w:val="00DF380B"/>
    <w:rsid w:val="00DF3907"/>
    <w:rsid w:val="00DF3958"/>
    <w:rsid w:val="00DF3AF0"/>
    <w:rsid w:val="00DF3BAB"/>
    <w:rsid w:val="00DF3C0D"/>
    <w:rsid w:val="00DF3CF1"/>
    <w:rsid w:val="00DF3EF9"/>
    <w:rsid w:val="00DF3FDF"/>
    <w:rsid w:val="00DF4011"/>
    <w:rsid w:val="00DF41B4"/>
    <w:rsid w:val="00DF43A2"/>
    <w:rsid w:val="00DF44FA"/>
    <w:rsid w:val="00DF455A"/>
    <w:rsid w:val="00DF45BD"/>
    <w:rsid w:val="00DF45FD"/>
    <w:rsid w:val="00DF4626"/>
    <w:rsid w:val="00DF4644"/>
    <w:rsid w:val="00DF47EA"/>
    <w:rsid w:val="00DF47FE"/>
    <w:rsid w:val="00DF4904"/>
    <w:rsid w:val="00DF4AAB"/>
    <w:rsid w:val="00DF4BB5"/>
    <w:rsid w:val="00DF4C2B"/>
    <w:rsid w:val="00DF4C67"/>
    <w:rsid w:val="00DF4CAD"/>
    <w:rsid w:val="00DF4D6C"/>
    <w:rsid w:val="00DF4ECF"/>
    <w:rsid w:val="00DF4F10"/>
    <w:rsid w:val="00DF5000"/>
    <w:rsid w:val="00DF5060"/>
    <w:rsid w:val="00DF5072"/>
    <w:rsid w:val="00DF51CF"/>
    <w:rsid w:val="00DF5218"/>
    <w:rsid w:val="00DF52BD"/>
    <w:rsid w:val="00DF53C9"/>
    <w:rsid w:val="00DF5442"/>
    <w:rsid w:val="00DF551A"/>
    <w:rsid w:val="00DF5709"/>
    <w:rsid w:val="00DF58E2"/>
    <w:rsid w:val="00DF5938"/>
    <w:rsid w:val="00DF5ADB"/>
    <w:rsid w:val="00DF5B5E"/>
    <w:rsid w:val="00DF5CC6"/>
    <w:rsid w:val="00DF5E00"/>
    <w:rsid w:val="00DF5E95"/>
    <w:rsid w:val="00DF5F42"/>
    <w:rsid w:val="00DF60F2"/>
    <w:rsid w:val="00DF6120"/>
    <w:rsid w:val="00DF616E"/>
    <w:rsid w:val="00DF6175"/>
    <w:rsid w:val="00DF62A5"/>
    <w:rsid w:val="00DF6318"/>
    <w:rsid w:val="00DF6463"/>
    <w:rsid w:val="00DF64E1"/>
    <w:rsid w:val="00DF65B5"/>
    <w:rsid w:val="00DF673F"/>
    <w:rsid w:val="00DF676A"/>
    <w:rsid w:val="00DF6B07"/>
    <w:rsid w:val="00DF6C66"/>
    <w:rsid w:val="00DF6DB3"/>
    <w:rsid w:val="00DF6EE2"/>
    <w:rsid w:val="00DF7106"/>
    <w:rsid w:val="00DF7170"/>
    <w:rsid w:val="00DF71B8"/>
    <w:rsid w:val="00DF721D"/>
    <w:rsid w:val="00DF7239"/>
    <w:rsid w:val="00DF7637"/>
    <w:rsid w:val="00DF7685"/>
    <w:rsid w:val="00DF7842"/>
    <w:rsid w:val="00DF793B"/>
    <w:rsid w:val="00DF79CB"/>
    <w:rsid w:val="00DF7A80"/>
    <w:rsid w:val="00DF7AB9"/>
    <w:rsid w:val="00DF7ACC"/>
    <w:rsid w:val="00DF7ACD"/>
    <w:rsid w:val="00DF7B0D"/>
    <w:rsid w:val="00DF7E1A"/>
    <w:rsid w:val="00DF7E99"/>
    <w:rsid w:val="00DF7EA4"/>
    <w:rsid w:val="00DF7F25"/>
    <w:rsid w:val="00E00056"/>
    <w:rsid w:val="00E000D8"/>
    <w:rsid w:val="00E0017D"/>
    <w:rsid w:val="00E00207"/>
    <w:rsid w:val="00E0028F"/>
    <w:rsid w:val="00E002FE"/>
    <w:rsid w:val="00E0087F"/>
    <w:rsid w:val="00E00880"/>
    <w:rsid w:val="00E00C3A"/>
    <w:rsid w:val="00E00E1B"/>
    <w:rsid w:val="00E00E37"/>
    <w:rsid w:val="00E00E9C"/>
    <w:rsid w:val="00E00EF3"/>
    <w:rsid w:val="00E0103E"/>
    <w:rsid w:val="00E0113F"/>
    <w:rsid w:val="00E01423"/>
    <w:rsid w:val="00E01499"/>
    <w:rsid w:val="00E014A8"/>
    <w:rsid w:val="00E01600"/>
    <w:rsid w:val="00E01768"/>
    <w:rsid w:val="00E0177B"/>
    <w:rsid w:val="00E01881"/>
    <w:rsid w:val="00E01895"/>
    <w:rsid w:val="00E01F60"/>
    <w:rsid w:val="00E0202A"/>
    <w:rsid w:val="00E020DD"/>
    <w:rsid w:val="00E020FF"/>
    <w:rsid w:val="00E0216C"/>
    <w:rsid w:val="00E025D5"/>
    <w:rsid w:val="00E025FF"/>
    <w:rsid w:val="00E02750"/>
    <w:rsid w:val="00E029D4"/>
    <w:rsid w:val="00E02AE0"/>
    <w:rsid w:val="00E02B51"/>
    <w:rsid w:val="00E02BB3"/>
    <w:rsid w:val="00E02CC1"/>
    <w:rsid w:val="00E02D20"/>
    <w:rsid w:val="00E02D38"/>
    <w:rsid w:val="00E02D6F"/>
    <w:rsid w:val="00E02D8F"/>
    <w:rsid w:val="00E0309C"/>
    <w:rsid w:val="00E030A6"/>
    <w:rsid w:val="00E03166"/>
    <w:rsid w:val="00E03287"/>
    <w:rsid w:val="00E0335B"/>
    <w:rsid w:val="00E034B5"/>
    <w:rsid w:val="00E03547"/>
    <w:rsid w:val="00E0357B"/>
    <w:rsid w:val="00E03609"/>
    <w:rsid w:val="00E036CB"/>
    <w:rsid w:val="00E03A81"/>
    <w:rsid w:val="00E03ABE"/>
    <w:rsid w:val="00E03CC9"/>
    <w:rsid w:val="00E03D69"/>
    <w:rsid w:val="00E03DB0"/>
    <w:rsid w:val="00E03DBD"/>
    <w:rsid w:val="00E03E37"/>
    <w:rsid w:val="00E0406C"/>
    <w:rsid w:val="00E042ED"/>
    <w:rsid w:val="00E0430C"/>
    <w:rsid w:val="00E04490"/>
    <w:rsid w:val="00E044FB"/>
    <w:rsid w:val="00E044FD"/>
    <w:rsid w:val="00E045DF"/>
    <w:rsid w:val="00E0467F"/>
    <w:rsid w:val="00E046E8"/>
    <w:rsid w:val="00E049CB"/>
    <w:rsid w:val="00E049F8"/>
    <w:rsid w:val="00E04B3A"/>
    <w:rsid w:val="00E04C54"/>
    <w:rsid w:val="00E04E72"/>
    <w:rsid w:val="00E04E7D"/>
    <w:rsid w:val="00E04ED1"/>
    <w:rsid w:val="00E04F2A"/>
    <w:rsid w:val="00E04F3E"/>
    <w:rsid w:val="00E050AE"/>
    <w:rsid w:val="00E052B0"/>
    <w:rsid w:val="00E052C1"/>
    <w:rsid w:val="00E0531B"/>
    <w:rsid w:val="00E05350"/>
    <w:rsid w:val="00E0539B"/>
    <w:rsid w:val="00E05512"/>
    <w:rsid w:val="00E0579C"/>
    <w:rsid w:val="00E057BD"/>
    <w:rsid w:val="00E0585D"/>
    <w:rsid w:val="00E05B51"/>
    <w:rsid w:val="00E05CCC"/>
    <w:rsid w:val="00E05D4A"/>
    <w:rsid w:val="00E05E60"/>
    <w:rsid w:val="00E0615A"/>
    <w:rsid w:val="00E06363"/>
    <w:rsid w:val="00E063A0"/>
    <w:rsid w:val="00E0658C"/>
    <w:rsid w:val="00E06661"/>
    <w:rsid w:val="00E067B1"/>
    <w:rsid w:val="00E0688D"/>
    <w:rsid w:val="00E068F2"/>
    <w:rsid w:val="00E06AFD"/>
    <w:rsid w:val="00E06C90"/>
    <w:rsid w:val="00E06F72"/>
    <w:rsid w:val="00E074A8"/>
    <w:rsid w:val="00E0751C"/>
    <w:rsid w:val="00E07579"/>
    <w:rsid w:val="00E07590"/>
    <w:rsid w:val="00E0759B"/>
    <w:rsid w:val="00E075EB"/>
    <w:rsid w:val="00E07623"/>
    <w:rsid w:val="00E07787"/>
    <w:rsid w:val="00E07925"/>
    <w:rsid w:val="00E07FE9"/>
    <w:rsid w:val="00E100A8"/>
    <w:rsid w:val="00E10415"/>
    <w:rsid w:val="00E104B2"/>
    <w:rsid w:val="00E104BD"/>
    <w:rsid w:val="00E1051F"/>
    <w:rsid w:val="00E10522"/>
    <w:rsid w:val="00E105D7"/>
    <w:rsid w:val="00E1061F"/>
    <w:rsid w:val="00E10676"/>
    <w:rsid w:val="00E106C9"/>
    <w:rsid w:val="00E10B43"/>
    <w:rsid w:val="00E10C2D"/>
    <w:rsid w:val="00E10C3E"/>
    <w:rsid w:val="00E10C74"/>
    <w:rsid w:val="00E10CF1"/>
    <w:rsid w:val="00E10CFB"/>
    <w:rsid w:val="00E10D71"/>
    <w:rsid w:val="00E10EDF"/>
    <w:rsid w:val="00E10F92"/>
    <w:rsid w:val="00E10FF8"/>
    <w:rsid w:val="00E11298"/>
    <w:rsid w:val="00E116BE"/>
    <w:rsid w:val="00E1174F"/>
    <w:rsid w:val="00E11803"/>
    <w:rsid w:val="00E1188A"/>
    <w:rsid w:val="00E1190B"/>
    <w:rsid w:val="00E119EA"/>
    <w:rsid w:val="00E119FE"/>
    <w:rsid w:val="00E11E4B"/>
    <w:rsid w:val="00E11E58"/>
    <w:rsid w:val="00E11EE2"/>
    <w:rsid w:val="00E11EE7"/>
    <w:rsid w:val="00E11F33"/>
    <w:rsid w:val="00E1221E"/>
    <w:rsid w:val="00E12399"/>
    <w:rsid w:val="00E12594"/>
    <w:rsid w:val="00E12816"/>
    <w:rsid w:val="00E129F0"/>
    <w:rsid w:val="00E12A96"/>
    <w:rsid w:val="00E12B31"/>
    <w:rsid w:val="00E13073"/>
    <w:rsid w:val="00E1316D"/>
    <w:rsid w:val="00E13247"/>
    <w:rsid w:val="00E1330F"/>
    <w:rsid w:val="00E1332D"/>
    <w:rsid w:val="00E133B0"/>
    <w:rsid w:val="00E13485"/>
    <w:rsid w:val="00E134D4"/>
    <w:rsid w:val="00E135D5"/>
    <w:rsid w:val="00E13617"/>
    <w:rsid w:val="00E137F6"/>
    <w:rsid w:val="00E13824"/>
    <w:rsid w:val="00E13ACD"/>
    <w:rsid w:val="00E13CB7"/>
    <w:rsid w:val="00E13D08"/>
    <w:rsid w:val="00E13D82"/>
    <w:rsid w:val="00E13DC4"/>
    <w:rsid w:val="00E13E77"/>
    <w:rsid w:val="00E13FD0"/>
    <w:rsid w:val="00E13FDD"/>
    <w:rsid w:val="00E14361"/>
    <w:rsid w:val="00E1447C"/>
    <w:rsid w:val="00E14740"/>
    <w:rsid w:val="00E148DF"/>
    <w:rsid w:val="00E14940"/>
    <w:rsid w:val="00E14B17"/>
    <w:rsid w:val="00E14E80"/>
    <w:rsid w:val="00E14FC2"/>
    <w:rsid w:val="00E150AA"/>
    <w:rsid w:val="00E150BD"/>
    <w:rsid w:val="00E151F5"/>
    <w:rsid w:val="00E15397"/>
    <w:rsid w:val="00E153A2"/>
    <w:rsid w:val="00E153C5"/>
    <w:rsid w:val="00E15690"/>
    <w:rsid w:val="00E156F6"/>
    <w:rsid w:val="00E157C6"/>
    <w:rsid w:val="00E1584A"/>
    <w:rsid w:val="00E15971"/>
    <w:rsid w:val="00E15A2E"/>
    <w:rsid w:val="00E15BB1"/>
    <w:rsid w:val="00E15CBE"/>
    <w:rsid w:val="00E15F95"/>
    <w:rsid w:val="00E15FED"/>
    <w:rsid w:val="00E160F9"/>
    <w:rsid w:val="00E162E1"/>
    <w:rsid w:val="00E16330"/>
    <w:rsid w:val="00E16563"/>
    <w:rsid w:val="00E165E6"/>
    <w:rsid w:val="00E16632"/>
    <w:rsid w:val="00E16740"/>
    <w:rsid w:val="00E1674C"/>
    <w:rsid w:val="00E167DB"/>
    <w:rsid w:val="00E1686D"/>
    <w:rsid w:val="00E16A86"/>
    <w:rsid w:val="00E16AC8"/>
    <w:rsid w:val="00E16AE7"/>
    <w:rsid w:val="00E16F22"/>
    <w:rsid w:val="00E16F71"/>
    <w:rsid w:val="00E17305"/>
    <w:rsid w:val="00E17343"/>
    <w:rsid w:val="00E174A1"/>
    <w:rsid w:val="00E1765F"/>
    <w:rsid w:val="00E1775F"/>
    <w:rsid w:val="00E17896"/>
    <w:rsid w:val="00E1789A"/>
    <w:rsid w:val="00E17C12"/>
    <w:rsid w:val="00E200B6"/>
    <w:rsid w:val="00E20258"/>
    <w:rsid w:val="00E202C1"/>
    <w:rsid w:val="00E2039E"/>
    <w:rsid w:val="00E203DD"/>
    <w:rsid w:val="00E205FB"/>
    <w:rsid w:val="00E2065F"/>
    <w:rsid w:val="00E207E2"/>
    <w:rsid w:val="00E20862"/>
    <w:rsid w:val="00E2093D"/>
    <w:rsid w:val="00E20AC2"/>
    <w:rsid w:val="00E20C44"/>
    <w:rsid w:val="00E20DC0"/>
    <w:rsid w:val="00E20E6F"/>
    <w:rsid w:val="00E20E73"/>
    <w:rsid w:val="00E20EC5"/>
    <w:rsid w:val="00E20FA4"/>
    <w:rsid w:val="00E20FB4"/>
    <w:rsid w:val="00E2100A"/>
    <w:rsid w:val="00E2101B"/>
    <w:rsid w:val="00E215B2"/>
    <w:rsid w:val="00E2162E"/>
    <w:rsid w:val="00E216CF"/>
    <w:rsid w:val="00E21739"/>
    <w:rsid w:val="00E21756"/>
    <w:rsid w:val="00E218B8"/>
    <w:rsid w:val="00E21AFA"/>
    <w:rsid w:val="00E21CA5"/>
    <w:rsid w:val="00E21DEE"/>
    <w:rsid w:val="00E2204A"/>
    <w:rsid w:val="00E2208D"/>
    <w:rsid w:val="00E220E5"/>
    <w:rsid w:val="00E22149"/>
    <w:rsid w:val="00E22173"/>
    <w:rsid w:val="00E22467"/>
    <w:rsid w:val="00E22592"/>
    <w:rsid w:val="00E2268A"/>
    <w:rsid w:val="00E2276B"/>
    <w:rsid w:val="00E227D6"/>
    <w:rsid w:val="00E227E8"/>
    <w:rsid w:val="00E22C92"/>
    <w:rsid w:val="00E22C9B"/>
    <w:rsid w:val="00E22CD3"/>
    <w:rsid w:val="00E22E5F"/>
    <w:rsid w:val="00E230E9"/>
    <w:rsid w:val="00E23100"/>
    <w:rsid w:val="00E23147"/>
    <w:rsid w:val="00E2326F"/>
    <w:rsid w:val="00E234C6"/>
    <w:rsid w:val="00E2359E"/>
    <w:rsid w:val="00E235D5"/>
    <w:rsid w:val="00E235FF"/>
    <w:rsid w:val="00E238BD"/>
    <w:rsid w:val="00E23980"/>
    <w:rsid w:val="00E23A99"/>
    <w:rsid w:val="00E23B55"/>
    <w:rsid w:val="00E23BD7"/>
    <w:rsid w:val="00E23C8A"/>
    <w:rsid w:val="00E23CC6"/>
    <w:rsid w:val="00E23D0A"/>
    <w:rsid w:val="00E23D17"/>
    <w:rsid w:val="00E24384"/>
    <w:rsid w:val="00E243CF"/>
    <w:rsid w:val="00E24463"/>
    <w:rsid w:val="00E2451A"/>
    <w:rsid w:val="00E24652"/>
    <w:rsid w:val="00E246B1"/>
    <w:rsid w:val="00E24742"/>
    <w:rsid w:val="00E24891"/>
    <w:rsid w:val="00E24897"/>
    <w:rsid w:val="00E24A9A"/>
    <w:rsid w:val="00E24C2A"/>
    <w:rsid w:val="00E24CB6"/>
    <w:rsid w:val="00E24DB1"/>
    <w:rsid w:val="00E24DCC"/>
    <w:rsid w:val="00E24E05"/>
    <w:rsid w:val="00E24E51"/>
    <w:rsid w:val="00E24E84"/>
    <w:rsid w:val="00E24EC8"/>
    <w:rsid w:val="00E24F7B"/>
    <w:rsid w:val="00E24F9E"/>
    <w:rsid w:val="00E25106"/>
    <w:rsid w:val="00E252E4"/>
    <w:rsid w:val="00E2532A"/>
    <w:rsid w:val="00E2558E"/>
    <w:rsid w:val="00E25820"/>
    <w:rsid w:val="00E2590A"/>
    <w:rsid w:val="00E25C25"/>
    <w:rsid w:val="00E25DE3"/>
    <w:rsid w:val="00E25EF8"/>
    <w:rsid w:val="00E25FFE"/>
    <w:rsid w:val="00E26008"/>
    <w:rsid w:val="00E2600F"/>
    <w:rsid w:val="00E2615A"/>
    <w:rsid w:val="00E2637F"/>
    <w:rsid w:val="00E2644A"/>
    <w:rsid w:val="00E264D8"/>
    <w:rsid w:val="00E265BA"/>
    <w:rsid w:val="00E265F4"/>
    <w:rsid w:val="00E265F7"/>
    <w:rsid w:val="00E26629"/>
    <w:rsid w:val="00E26752"/>
    <w:rsid w:val="00E267F0"/>
    <w:rsid w:val="00E26840"/>
    <w:rsid w:val="00E26A3E"/>
    <w:rsid w:val="00E26C11"/>
    <w:rsid w:val="00E26C62"/>
    <w:rsid w:val="00E271A0"/>
    <w:rsid w:val="00E271C0"/>
    <w:rsid w:val="00E27436"/>
    <w:rsid w:val="00E27734"/>
    <w:rsid w:val="00E278EB"/>
    <w:rsid w:val="00E2790C"/>
    <w:rsid w:val="00E27B28"/>
    <w:rsid w:val="00E27C90"/>
    <w:rsid w:val="00E27CC0"/>
    <w:rsid w:val="00E27CF4"/>
    <w:rsid w:val="00E27CFE"/>
    <w:rsid w:val="00E30009"/>
    <w:rsid w:val="00E303D7"/>
    <w:rsid w:val="00E30414"/>
    <w:rsid w:val="00E30464"/>
    <w:rsid w:val="00E305FF"/>
    <w:rsid w:val="00E30600"/>
    <w:rsid w:val="00E3064A"/>
    <w:rsid w:val="00E307C2"/>
    <w:rsid w:val="00E309E6"/>
    <w:rsid w:val="00E30A80"/>
    <w:rsid w:val="00E3115C"/>
    <w:rsid w:val="00E313B3"/>
    <w:rsid w:val="00E313F5"/>
    <w:rsid w:val="00E3159C"/>
    <w:rsid w:val="00E3163B"/>
    <w:rsid w:val="00E31785"/>
    <w:rsid w:val="00E317ED"/>
    <w:rsid w:val="00E31874"/>
    <w:rsid w:val="00E318AE"/>
    <w:rsid w:val="00E3191F"/>
    <w:rsid w:val="00E3197C"/>
    <w:rsid w:val="00E31B61"/>
    <w:rsid w:val="00E31DEF"/>
    <w:rsid w:val="00E31F27"/>
    <w:rsid w:val="00E31FAC"/>
    <w:rsid w:val="00E3204B"/>
    <w:rsid w:val="00E3206D"/>
    <w:rsid w:val="00E3213D"/>
    <w:rsid w:val="00E32257"/>
    <w:rsid w:val="00E32477"/>
    <w:rsid w:val="00E3262A"/>
    <w:rsid w:val="00E327AB"/>
    <w:rsid w:val="00E32867"/>
    <w:rsid w:val="00E32939"/>
    <w:rsid w:val="00E32D16"/>
    <w:rsid w:val="00E32DC0"/>
    <w:rsid w:val="00E32FCC"/>
    <w:rsid w:val="00E331A9"/>
    <w:rsid w:val="00E3322B"/>
    <w:rsid w:val="00E33365"/>
    <w:rsid w:val="00E3350B"/>
    <w:rsid w:val="00E3356D"/>
    <w:rsid w:val="00E335E2"/>
    <w:rsid w:val="00E336C5"/>
    <w:rsid w:val="00E33733"/>
    <w:rsid w:val="00E3373F"/>
    <w:rsid w:val="00E337DC"/>
    <w:rsid w:val="00E337F1"/>
    <w:rsid w:val="00E33830"/>
    <w:rsid w:val="00E339B4"/>
    <w:rsid w:val="00E339FA"/>
    <w:rsid w:val="00E33BB7"/>
    <w:rsid w:val="00E33C86"/>
    <w:rsid w:val="00E33D29"/>
    <w:rsid w:val="00E33D41"/>
    <w:rsid w:val="00E3403B"/>
    <w:rsid w:val="00E341A2"/>
    <w:rsid w:val="00E34340"/>
    <w:rsid w:val="00E3455F"/>
    <w:rsid w:val="00E34756"/>
    <w:rsid w:val="00E348A2"/>
    <w:rsid w:val="00E348F0"/>
    <w:rsid w:val="00E349AF"/>
    <w:rsid w:val="00E349FC"/>
    <w:rsid w:val="00E34AD3"/>
    <w:rsid w:val="00E34CC2"/>
    <w:rsid w:val="00E34D4E"/>
    <w:rsid w:val="00E34D63"/>
    <w:rsid w:val="00E34DEE"/>
    <w:rsid w:val="00E34E0C"/>
    <w:rsid w:val="00E34E1B"/>
    <w:rsid w:val="00E34F2F"/>
    <w:rsid w:val="00E35146"/>
    <w:rsid w:val="00E35319"/>
    <w:rsid w:val="00E354F3"/>
    <w:rsid w:val="00E35513"/>
    <w:rsid w:val="00E355B5"/>
    <w:rsid w:val="00E35603"/>
    <w:rsid w:val="00E357C3"/>
    <w:rsid w:val="00E357C5"/>
    <w:rsid w:val="00E357F3"/>
    <w:rsid w:val="00E35C7D"/>
    <w:rsid w:val="00E35E0D"/>
    <w:rsid w:val="00E35FF7"/>
    <w:rsid w:val="00E360B8"/>
    <w:rsid w:val="00E360BD"/>
    <w:rsid w:val="00E36350"/>
    <w:rsid w:val="00E3638C"/>
    <w:rsid w:val="00E36658"/>
    <w:rsid w:val="00E366B4"/>
    <w:rsid w:val="00E366EE"/>
    <w:rsid w:val="00E36A38"/>
    <w:rsid w:val="00E36AF6"/>
    <w:rsid w:val="00E36B43"/>
    <w:rsid w:val="00E36CE8"/>
    <w:rsid w:val="00E36E4F"/>
    <w:rsid w:val="00E370B4"/>
    <w:rsid w:val="00E37153"/>
    <w:rsid w:val="00E372DF"/>
    <w:rsid w:val="00E37304"/>
    <w:rsid w:val="00E3732E"/>
    <w:rsid w:val="00E37340"/>
    <w:rsid w:val="00E3749B"/>
    <w:rsid w:val="00E37601"/>
    <w:rsid w:val="00E37634"/>
    <w:rsid w:val="00E37679"/>
    <w:rsid w:val="00E37817"/>
    <w:rsid w:val="00E378E3"/>
    <w:rsid w:val="00E3799B"/>
    <w:rsid w:val="00E37A97"/>
    <w:rsid w:val="00E37AF4"/>
    <w:rsid w:val="00E37BEE"/>
    <w:rsid w:val="00E37C20"/>
    <w:rsid w:val="00E37E0A"/>
    <w:rsid w:val="00E37E41"/>
    <w:rsid w:val="00E37E7D"/>
    <w:rsid w:val="00E37EDB"/>
    <w:rsid w:val="00E37EE5"/>
    <w:rsid w:val="00E37F83"/>
    <w:rsid w:val="00E4001A"/>
    <w:rsid w:val="00E400EE"/>
    <w:rsid w:val="00E40191"/>
    <w:rsid w:val="00E401D3"/>
    <w:rsid w:val="00E40586"/>
    <w:rsid w:val="00E40657"/>
    <w:rsid w:val="00E40658"/>
    <w:rsid w:val="00E4086C"/>
    <w:rsid w:val="00E408FC"/>
    <w:rsid w:val="00E40AD7"/>
    <w:rsid w:val="00E40AE8"/>
    <w:rsid w:val="00E40AEB"/>
    <w:rsid w:val="00E40D3D"/>
    <w:rsid w:val="00E40E6B"/>
    <w:rsid w:val="00E40F65"/>
    <w:rsid w:val="00E41002"/>
    <w:rsid w:val="00E412C6"/>
    <w:rsid w:val="00E4139C"/>
    <w:rsid w:val="00E413BE"/>
    <w:rsid w:val="00E41693"/>
    <w:rsid w:val="00E41890"/>
    <w:rsid w:val="00E41915"/>
    <w:rsid w:val="00E41A31"/>
    <w:rsid w:val="00E41A55"/>
    <w:rsid w:val="00E41AC3"/>
    <w:rsid w:val="00E41AD4"/>
    <w:rsid w:val="00E41AF3"/>
    <w:rsid w:val="00E41B74"/>
    <w:rsid w:val="00E41C5F"/>
    <w:rsid w:val="00E41E6A"/>
    <w:rsid w:val="00E41FD6"/>
    <w:rsid w:val="00E42043"/>
    <w:rsid w:val="00E42088"/>
    <w:rsid w:val="00E421A1"/>
    <w:rsid w:val="00E42383"/>
    <w:rsid w:val="00E42620"/>
    <w:rsid w:val="00E4266A"/>
    <w:rsid w:val="00E42726"/>
    <w:rsid w:val="00E42951"/>
    <w:rsid w:val="00E42971"/>
    <w:rsid w:val="00E429ED"/>
    <w:rsid w:val="00E429F3"/>
    <w:rsid w:val="00E42A06"/>
    <w:rsid w:val="00E42A42"/>
    <w:rsid w:val="00E42BA7"/>
    <w:rsid w:val="00E42BAC"/>
    <w:rsid w:val="00E42BD8"/>
    <w:rsid w:val="00E42C41"/>
    <w:rsid w:val="00E42C80"/>
    <w:rsid w:val="00E42D2B"/>
    <w:rsid w:val="00E42DC6"/>
    <w:rsid w:val="00E42E64"/>
    <w:rsid w:val="00E42EFB"/>
    <w:rsid w:val="00E42F55"/>
    <w:rsid w:val="00E4312D"/>
    <w:rsid w:val="00E432F9"/>
    <w:rsid w:val="00E43448"/>
    <w:rsid w:val="00E43621"/>
    <w:rsid w:val="00E436A3"/>
    <w:rsid w:val="00E43713"/>
    <w:rsid w:val="00E438A4"/>
    <w:rsid w:val="00E438CF"/>
    <w:rsid w:val="00E4394E"/>
    <w:rsid w:val="00E4399D"/>
    <w:rsid w:val="00E43A5E"/>
    <w:rsid w:val="00E43C50"/>
    <w:rsid w:val="00E43CB3"/>
    <w:rsid w:val="00E43D15"/>
    <w:rsid w:val="00E43D9C"/>
    <w:rsid w:val="00E43DB1"/>
    <w:rsid w:val="00E43DE3"/>
    <w:rsid w:val="00E43E71"/>
    <w:rsid w:val="00E43F5E"/>
    <w:rsid w:val="00E44189"/>
    <w:rsid w:val="00E44387"/>
    <w:rsid w:val="00E4439C"/>
    <w:rsid w:val="00E44586"/>
    <w:rsid w:val="00E4480F"/>
    <w:rsid w:val="00E44ABB"/>
    <w:rsid w:val="00E44B64"/>
    <w:rsid w:val="00E44CCA"/>
    <w:rsid w:val="00E44E9A"/>
    <w:rsid w:val="00E45090"/>
    <w:rsid w:val="00E450A4"/>
    <w:rsid w:val="00E45217"/>
    <w:rsid w:val="00E45266"/>
    <w:rsid w:val="00E454F2"/>
    <w:rsid w:val="00E456AA"/>
    <w:rsid w:val="00E4575F"/>
    <w:rsid w:val="00E4592E"/>
    <w:rsid w:val="00E45996"/>
    <w:rsid w:val="00E459CA"/>
    <w:rsid w:val="00E45D14"/>
    <w:rsid w:val="00E45D84"/>
    <w:rsid w:val="00E45DEB"/>
    <w:rsid w:val="00E45E5F"/>
    <w:rsid w:val="00E45F37"/>
    <w:rsid w:val="00E45F52"/>
    <w:rsid w:val="00E46259"/>
    <w:rsid w:val="00E463F5"/>
    <w:rsid w:val="00E4640A"/>
    <w:rsid w:val="00E467A7"/>
    <w:rsid w:val="00E467AA"/>
    <w:rsid w:val="00E4699C"/>
    <w:rsid w:val="00E469E8"/>
    <w:rsid w:val="00E46C0D"/>
    <w:rsid w:val="00E46D4F"/>
    <w:rsid w:val="00E47108"/>
    <w:rsid w:val="00E473D7"/>
    <w:rsid w:val="00E47684"/>
    <w:rsid w:val="00E476A7"/>
    <w:rsid w:val="00E477B6"/>
    <w:rsid w:val="00E47A1C"/>
    <w:rsid w:val="00E47B04"/>
    <w:rsid w:val="00E47BCA"/>
    <w:rsid w:val="00E47E95"/>
    <w:rsid w:val="00E50158"/>
    <w:rsid w:val="00E502A8"/>
    <w:rsid w:val="00E503D4"/>
    <w:rsid w:val="00E50573"/>
    <w:rsid w:val="00E50AB4"/>
    <w:rsid w:val="00E50C4D"/>
    <w:rsid w:val="00E5104A"/>
    <w:rsid w:val="00E513EF"/>
    <w:rsid w:val="00E51428"/>
    <w:rsid w:val="00E514A2"/>
    <w:rsid w:val="00E51575"/>
    <w:rsid w:val="00E51585"/>
    <w:rsid w:val="00E51595"/>
    <w:rsid w:val="00E51697"/>
    <w:rsid w:val="00E518A1"/>
    <w:rsid w:val="00E5195D"/>
    <w:rsid w:val="00E51982"/>
    <w:rsid w:val="00E51D6B"/>
    <w:rsid w:val="00E51E2F"/>
    <w:rsid w:val="00E51EF4"/>
    <w:rsid w:val="00E52169"/>
    <w:rsid w:val="00E522C8"/>
    <w:rsid w:val="00E52459"/>
    <w:rsid w:val="00E525A8"/>
    <w:rsid w:val="00E5269C"/>
    <w:rsid w:val="00E526AE"/>
    <w:rsid w:val="00E529AB"/>
    <w:rsid w:val="00E529E1"/>
    <w:rsid w:val="00E52BF8"/>
    <w:rsid w:val="00E52BFB"/>
    <w:rsid w:val="00E52E06"/>
    <w:rsid w:val="00E52E4E"/>
    <w:rsid w:val="00E52E9F"/>
    <w:rsid w:val="00E52EBA"/>
    <w:rsid w:val="00E5310A"/>
    <w:rsid w:val="00E5311D"/>
    <w:rsid w:val="00E5337E"/>
    <w:rsid w:val="00E5351E"/>
    <w:rsid w:val="00E53A65"/>
    <w:rsid w:val="00E53A8B"/>
    <w:rsid w:val="00E5401C"/>
    <w:rsid w:val="00E54038"/>
    <w:rsid w:val="00E540A2"/>
    <w:rsid w:val="00E543F7"/>
    <w:rsid w:val="00E54405"/>
    <w:rsid w:val="00E5448D"/>
    <w:rsid w:val="00E547F7"/>
    <w:rsid w:val="00E549E4"/>
    <w:rsid w:val="00E54C1D"/>
    <w:rsid w:val="00E54C99"/>
    <w:rsid w:val="00E54DE6"/>
    <w:rsid w:val="00E54F7E"/>
    <w:rsid w:val="00E54F91"/>
    <w:rsid w:val="00E55071"/>
    <w:rsid w:val="00E552F1"/>
    <w:rsid w:val="00E552FD"/>
    <w:rsid w:val="00E554D9"/>
    <w:rsid w:val="00E554E3"/>
    <w:rsid w:val="00E5557A"/>
    <w:rsid w:val="00E555B5"/>
    <w:rsid w:val="00E555D2"/>
    <w:rsid w:val="00E55731"/>
    <w:rsid w:val="00E5574B"/>
    <w:rsid w:val="00E55758"/>
    <w:rsid w:val="00E558BC"/>
    <w:rsid w:val="00E559EF"/>
    <w:rsid w:val="00E55A3A"/>
    <w:rsid w:val="00E55A80"/>
    <w:rsid w:val="00E55B04"/>
    <w:rsid w:val="00E55D56"/>
    <w:rsid w:val="00E55D88"/>
    <w:rsid w:val="00E55F25"/>
    <w:rsid w:val="00E560B0"/>
    <w:rsid w:val="00E560F4"/>
    <w:rsid w:val="00E5610B"/>
    <w:rsid w:val="00E562F2"/>
    <w:rsid w:val="00E5651A"/>
    <w:rsid w:val="00E56689"/>
    <w:rsid w:val="00E56696"/>
    <w:rsid w:val="00E566E2"/>
    <w:rsid w:val="00E567DD"/>
    <w:rsid w:val="00E56844"/>
    <w:rsid w:val="00E568AF"/>
    <w:rsid w:val="00E56B79"/>
    <w:rsid w:val="00E56FDA"/>
    <w:rsid w:val="00E571B6"/>
    <w:rsid w:val="00E571ED"/>
    <w:rsid w:val="00E57259"/>
    <w:rsid w:val="00E572FC"/>
    <w:rsid w:val="00E5756D"/>
    <w:rsid w:val="00E575D0"/>
    <w:rsid w:val="00E5773F"/>
    <w:rsid w:val="00E57858"/>
    <w:rsid w:val="00E57899"/>
    <w:rsid w:val="00E579B7"/>
    <w:rsid w:val="00E57C0E"/>
    <w:rsid w:val="00E57F12"/>
    <w:rsid w:val="00E57FEF"/>
    <w:rsid w:val="00E6000B"/>
    <w:rsid w:val="00E6009B"/>
    <w:rsid w:val="00E6016B"/>
    <w:rsid w:val="00E601D8"/>
    <w:rsid w:val="00E601E3"/>
    <w:rsid w:val="00E60482"/>
    <w:rsid w:val="00E60561"/>
    <w:rsid w:val="00E605F5"/>
    <w:rsid w:val="00E60677"/>
    <w:rsid w:val="00E606B3"/>
    <w:rsid w:val="00E606CB"/>
    <w:rsid w:val="00E60809"/>
    <w:rsid w:val="00E60A5B"/>
    <w:rsid w:val="00E60A72"/>
    <w:rsid w:val="00E60DFE"/>
    <w:rsid w:val="00E60E6C"/>
    <w:rsid w:val="00E60EBB"/>
    <w:rsid w:val="00E6102B"/>
    <w:rsid w:val="00E6104A"/>
    <w:rsid w:val="00E61095"/>
    <w:rsid w:val="00E6128A"/>
    <w:rsid w:val="00E612FA"/>
    <w:rsid w:val="00E613C6"/>
    <w:rsid w:val="00E61603"/>
    <w:rsid w:val="00E6175F"/>
    <w:rsid w:val="00E617AE"/>
    <w:rsid w:val="00E61924"/>
    <w:rsid w:val="00E61B11"/>
    <w:rsid w:val="00E61C0C"/>
    <w:rsid w:val="00E61C1D"/>
    <w:rsid w:val="00E61C37"/>
    <w:rsid w:val="00E61C67"/>
    <w:rsid w:val="00E61D2E"/>
    <w:rsid w:val="00E61D79"/>
    <w:rsid w:val="00E61F4A"/>
    <w:rsid w:val="00E6206A"/>
    <w:rsid w:val="00E62163"/>
    <w:rsid w:val="00E62206"/>
    <w:rsid w:val="00E62439"/>
    <w:rsid w:val="00E624A4"/>
    <w:rsid w:val="00E624F8"/>
    <w:rsid w:val="00E6254D"/>
    <w:rsid w:val="00E62551"/>
    <w:rsid w:val="00E62560"/>
    <w:rsid w:val="00E62679"/>
    <w:rsid w:val="00E626DC"/>
    <w:rsid w:val="00E629CD"/>
    <w:rsid w:val="00E62DCB"/>
    <w:rsid w:val="00E62EDF"/>
    <w:rsid w:val="00E6304C"/>
    <w:rsid w:val="00E63174"/>
    <w:rsid w:val="00E6321A"/>
    <w:rsid w:val="00E6322D"/>
    <w:rsid w:val="00E63555"/>
    <w:rsid w:val="00E6365C"/>
    <w:rsid w:val="00E63887"/>
    <w:rsid w:val="00E6389F"/>
    <w:rsid w:val="00E63AC8"/>
    <w:rsid w:val="00E63DEC"/>
    <w:rsid w:val="00E63E17"/>
    <w:rsid w:val="00E63E85"/>
    <w:rsid w:val="00E63EE8"/>
    <w:rsid w:val="00E63FF0"/>
    <w:rsid w:val="00E6408F"/>
    <w:rsid w:val="00E64216"/>
    <w:rsid w:val="00E643D5"/>
    <w:rsid w:val="00E643F9"/>
    <w:rsid w:val="00E64577"/>
    <w:rsid w:val="00E64587"/>
    <w:rsid w:val="00E645DD"/>
    <w:rsid w:val="00E64619"/>
    <w:rsid w:val="00E648C3"/>
    <w:rsid w:val="00E64917"/>
    <w:rsid w:val="00E649E2"/>
    <w:rsid w:val="00E64A76"/>
    <w:rsid w:val="00E64C85"/>
    <w:rsid w:val="00E64D44"/>
    <w:rsid w:val="00E64ED5"/>
    <w:rsid w:val="00E64FE2"/>
    <w:rsid w:val="00E65172"/>
    <w:rsid w:val="00E6520F"/>
    <w:rsid w:val="00E652A8"/>
    <w:rsid w:val="00E65381"/>
    <w:rsid w:val="00E653A6"/>
    <w:rsid w:val="00E65605"/>
    <w:rsid w:val="00E65959"/>
    <w:rsid w:val="00E65996"/>
    <w:rsid w:val="00E65B78"/>
    <w:rsid w:val="00E65BB7"/>
    <w:rsid w:val="00E65C73"/>
    <w:rsid w:val="00E65CE7"/>
    <w:rsid w:val="00E65D5B"/>
    <w:rsid w:val="00E65D60"/>
    <w:rsid w:val="00E660B4"/>
    <w:rsid w:val="00E660C3"/>
    <w:rsid w:val="00E660FB"/>
    <w:rsid w:val="00E662DB"/>
    <w:rsid w:val="00E66496"/>
    <w:rsid w:val="00E664C3"/>
    <w:rsid w:val="00E665BC"/>
    <w:rsid w:val="00E66A6C"/>
    <w:rsid w:val="00E66C2D"/>
    <w:rsid w:val="00E66D6D"/>
    <w:rsid w:val="00E66E77"/>
    <w:rsid w:val="00E66F26"/>
    <w:rsid w:val="00E66F2D"/>
    <w:rsid w:val="00E670C5"/>
    <w:rsid w:val="00E6720B"/>
    <w:rsid w:val="00E672F9"/>
    <w:rsid w:val="00E67353"/>
    <w:rsid w:val="00E67369"/>
    <w:rsid w:val="00E6748A"/>
    <w:rsid w:val="00E6754F"/>
    <w:rsid w:val="00E67690"/>
    <w:rsid w:val="00E676A1"/>
    <w:rsid w:val="00E67782"/>
    <w:rsid w:val="00E677EB"/>
    <w:rsid w:val="00E678E8"/>
    <w:rsid w:val="00E67A08"/>
    <w:rsid w:val="00E67A9E"/>
    <w:rsid w:val="00E67CD9"/>
    <w:rsid w:val="00E67D02"/>
    <w:rsid w:val="00E67D49"/>
    <w:rsid w:val="00E67E93"/>
    <w:rsid w:val="00E67EA1"/>
    <w:rsid w:val="00E67F4E"/>
    <w:rsid w:val="00E70012"/>
    <w:rsid w:val="00E7017D"/>
    <w:rsid w:val="00E702A1"/>
    <w:rsid w:val="00E70336"/>
    <w:rsid w:val="00E705B6"/>
    <w:rsid w:val="00E70613"/>
    <w:rsid w:val="00E70680"/>
    <w:rsid w:val="00E706FB"/>
    <w:rsid w:val="00E70853"/>
    <w:rsid w:val="00E709A9"/>
    <w:rsid w:val="00E70C29"/>
    <w:rsid w:val="00E70D01"/>
    <w:rsid w:val="00E70D1D"/>
    <w:rsid w:val="00E70F93"/>
    <w:rsid w:val="00E7106C"/>
    <w:rsid w:val="00E71257"/>
    <w:rsid w:val="00E71374"/>
    <w:rsid w:val="00E7141D"/>
    <w:rsid w:val="00E714D7"/>
    <w:rsid w:val="00E714EA"/>
    <w:rsid w:val="00E71543"/>
    <w:rsid w:val="00E715AC"/>
    <w:rsid w:val="00E715E3"/>
    <w:rsid w:val="00E716BE"/>
    <w:rsid w:val="00E716D5"/>
    <w:rsid w:val="00E716EA"/>
    <w:rsid w:val="00E71710"/>
    <w:rsid w:val="00E71822"/>
    <w:rsid w:val="00E71938"/>
    <w:rsid w:val="00E71C05"/>
    <w:rsid w:val="00E71D3E"/>
    <w:rsid w:val="00E71DAA"/>
    <w:rsid w:val="00E71DE0"/>
    <w:rsid w:val="00E71E24"/>
    <w:rsid w:val="00E71E9D"/>
    <w:rsid w:val="00E722FF"/>
    <w:rsid w:val="00E72302"/>
    <w:rsid w:val="00E7246E"/>
    <w:rsid w:val="00E724C1"/>
    <w:rsid w:val="00E72539"/>
    <w:rsid w:val="00E7265A"/>
    <w:rsid w:val="00E72669"/>
    <w:rsid w:val="00E727ED"/>
    <w:rsid w:val="00E72A93"/>
    <w:rsid w:val="00E72C0C"/>
    <w:rsid w:val="00E72C8F"/>
    <w:rsid w:val="00E72D28"/>
    <w:rsid w:val="00E72E69"/>
    <w:rsid w:val="00E7337C"/>
    <w:rsid w:val="00E7337D"/>
    <w:rsid w:val="00E734D9"/>
    <w:rsid w:val="00E737C3"/>
    <w:rsid w:val="00E73886"/>
    <w:rsid w:val="00E73A27"/>
    <w:rsid w:val="00E74023"/>
    <w:rsid w:val="00E741E1"/>
    <w:rsid w:val="00E74346"/>
    <w:rsid w:val="00E74368"/>
    <w:rsid w:val="00E74628"/>
    <w:rsid w:val="00E7464A"/>
    <w:rsid w:val="00E7492D"/>
    <w:rsid w:val="00E74A60"/>
    <w:rsid w:val="00E74C13"/>
    <w:rsid w:val="00E74C2C"/>
    <w:rsid w:val="00E74C37"/>
    <w:rsid w:val="00E74D95"/>
    <w:rsid w:val="00E74DB5"/>
    <w:rsid w:val="00E74E3C"/>
    <w:rsid w:val="00E7501D"/>
    <w:rsid w:val="00E75076"/>
    <w:rsid w:val="00E7515C"/>
    <w:rsid w:val="00E75249"/>
    <w:rsid w:val="00E75284"/>
    <w:rsid w:val="00E7533C"/>
    <w:rsid w:val="00E753CB"/>
    <w:rsid w:val="00E75528"/>
    <w:rsid w:val="00E755A0"/>
    <w:rsid w:val="00E757C3"/>
    <w:rsid w:val="00E758B8"/>
    <w:rsid w:val="00E75A5B"/>
    <w:rsid w:val="00E75C17"/>
    <w:rsid w:val="00E75D71"/>
    <w:rsid w:val="00E75FCA"/>
    <w:rsid w:val="00E7608A"/>
    <w:rsid w:val="00E760CD"/>
    <w:rsid w:val="00E760F3"/>
    <w:rsid w:val="00E76130"/>
    <w:rsid w:val="00E7640D"/>
    <w:rsid w:val="00E7674A"/>
    <w:rsid w:val="00E76AA2"/>
    <w:rsid w:val="00E76CB0"/>
    <w:rsid w:val="00E76DCF"/>
    <w:rsid w:val="00E76FEF"/>
    <w:rsid w:val="00E7708A"/>
    <w:rsid w:val="00E770B7"/>
    <w:rsid w:val="00E770BB"/>
    <w:rsid w:val="00E771D4"/>
    <w:rsid w:val="00E77245"/>
    <w:rsid w:val="00E7729E"/>
    <w:rsid w:val="00E773E5"/>
    <w:rsid w:val="00E77480"/>
    <w:rsid w:val="00E775CC"/>
    <w:rsid w:val="00E77664"/>
    <w:rsid w:val="00E77732"/>
    <w:rsid w:val="00E77786"/>
    <w:rsid w:val="00E77B26"/>
    <w:rsid w:val="00E77BA8"/>
    <w:rsid w:val="00E77C6D"/>
    <w:rsid w:val="00E77F85"/>
    <w:rsid w:val="00E803E1"/>
    <w:rsid w:val="00E80405"/>
    <w:rsid w:val="00E80635"/>
    <w:rsid w:val="00E80662"/>
    <w:rsid w:val="00E8068B"/>
    <w:rsid w:val="00E807EB"/>
    <w:rsid w:val="00E808F0"/>
    <w:rsid w:val="00E80B3C"/>
    <w:rsid w:val="00E80B62"/>
    <w:rsid w:val="00E80B6E"/>
    <w:rsid w:val="00E80BAB"/>
    <w:rsid w:val="00E811BB"/>
    <w:rsid w:val="00E8126C"/>
    <w:rsid w:val="00E812C3"/>
    <w:rsid w:val="00E8140E"/>
    <w:rsid w:val="00E81589"/>
    <w:rsid w:val="00E8173A"/>
    <w:rsid w:val="00E81A2E"/>
    <w:rsid w:val="00E81B12"/>
    <w:rsid w:val="00E81CAC"/>
    <w:rsid w:val="00E81CCD"/>
    <w:rsid w:val="00E81D40"/>
    <w:rsid w:val="00E81DB5"/>
    <w:rsid w:val="00E81DB8"/>
    <w:rsid w:val="00E82C08"/>
    <w:rsid w:val="00E82D0E"/>
    <w:rsid w:val="00E82D32"/>
    <w:rsid w:val="00E82DE2"/>
    <w:rsid w:val="00E82EB9"/>
    <w:rsid w:val="00E82EE6"/>
    <w:rsid w:val="00E8325F"/>
    <w:rsid w:val="00E83272"/>
    <w:rsid w:val="00E83385"/>
    <w:rsid w:val="00E8357C"/>
    <w:rsid w:val="00E835B2"/>
    <w:rsid w:val="00E83735"/>
    <w:rsid w:val="00E83794"/>
    <w:rsid w:val="00E8383C"/>
    <w:rsid w:val="00E83921"/>
    <w:rsid w:val="00E83A12"/>
    <w:rsid w:val="00E83AB0"/>
    <w:rsid w:val="00E83AD8"/>
    <w:rsid w:val="00E83BF9"/>
    <w:rsid w:val="00E83C42"/>
    <w:rsid w:val="00E83EA4"/>
    <w:rsid w:val="00E83F08"/>
    <w:rsid w:val="00E84011"/>
    <w:rsid w:val="00E8407F"/>
    <w:rsid w:val="00E8411D"/>
    <w:rsid w:val="00E84182"/>
    <w:rsid w:val="00E841CF"/>
    <w:rsid w:val="00E84284"/>
    <w:rsid w:val="00E84319"/>
    <w:rsid w:val="00E8447B"/>
    <w:rsid w:val="00E844F6"/>
    <w:rsid w:val="00E84540"/>
    <w:rsid w:val="00E8470C"/>
    <w:rsid w:val="00E84798"/>
    <w:rsid w:val="00E847FC"/>
    <w:rsid w:val="00E84896"/>
    <w:rsid w:val="00E84D61"/>
    <w:rsid w:val="00E85221"/>
    <w:rsid w:val="00E8558B"/>
    <w:rsid w:val="00E85599"/>
    <w:rsid w:val="00E856B4"/>
    <w:rsid w:val="00E85853"/>
    <w:rsid w:val="00E85A52"/>
    <w:rsid w:val="00E85AA8"/>
    <w:rsid w:val="00E85BBA"/>
    <w:rsid w:val="00E85BD2"/>
    <w:rsid w:val="00E85D88"/>
    <w:rsid w:val="00E85F67"/>
    <w:rsid w:val="00E86019"/>
    <w:rsid w:val="00E860E7"/>
    <w:rsid w:val="00E8613E"/>
    <w:rsid w:val="00E86213"/>
    <w:rsid w:val="00E86349"/>
    <w:rsid w:val="00E86350"/>
    <w:rsid w:val="00E86397"/>
    <w:rsid w:val="00E863F9"/>
    <w:rsid w:val="00E8649B"/>
    <w:rsid w:val="00E8650E"/>
    <w:rsid w:val="00E8662A"/>
    <w:rsid w:val="00E866A4"/>
    <w:rsid w:val="00E86721"/>
    <w:rsid w:val="00E868CD"/>
    <w:rsid w:val="00E86AAD"/>
    <w:rsid w:val="00E86BF0"/>
    <w:rsid w:val="00E86DE7"/>
    <w:rsid w:val="00E86E4F"/>
    <w:rsid w:val="00E86ED4"/>
    <w:rsid w:val="00E871EA"/>
    <w:rsid w:val="00E872DB"/>
    <w:rsid w:val="00E8731D"/>
    <w:rsid w:val="00E87341"/>
    <w:rsid w:val="00E87623"/>
    <w:rsid w:val="00E87643"/>
    <w:rsid w:val="00E876C1"/>
    <w:rsid w:val="00E877D7"/>
    <w:rsid w:val="00E878A3"/>
    <w:rsid w:val="00E879F2"/>
    <w:rsid w:val="00E87A5A"/>
    <w:rsid w:val="00E87AB9"/>
    <w:rsid w:val="00E87BBC"/>
    <w:rsid w:val="00E87CB3"/>
    <w:rsid w:val="00E87DE8"/>
    <w:rsid w:val="00E87E37"/>
    <w:rsid w:val="00E87E57"/>
    <w:rsid w:val="00E87F6A"/>
    <w:rsid w:val="00E87FC9"/>
    <w:rsid w:val="00E90097"/>
    <w:rsid w:val="00E90125"/>
    <w:rsid w:val="00E902F5"/>
    <w:rsid w:val="00E90538"/>
    <w:rsid w:val="00E9069A"/>
    <w:rsid w:val="00E90757"/>
    <w:rsid w:val="00E908C9"/>
    <w:rsid w:val="00E90BFA"/>
    <w:rsid w:val="00E90D6F"/>
    <w:rsid w:val="00E90D7A"/>
    <w:rsid w:val="00E9108B"/>
    <w:rsid w:val="00E9131A"/>
    <w:rsid w:val="00E913EC"/>
    <w:rsid w:val="00E91488"/>
    <w:rsid w:val="00E9155E"/>
    <w:rsid w:val="00E9156E"/>
    <w:rsid w:val="00E9158B"/>
    <w:rsid w:val="00E918CA"/>
    <w:rsid w:val="00E91A86"/>
    <w:rsid w:val="00E91CB8"/>
    <w:rsid w:val="00E91F0E"/>
    <w:rsid w:val="00E921E1"/>
    <w:rsid w:val="00E92388"/>
    <w:rsid w:val="00E92697"/>
    <w:rsid w:val="00E92972"/>
    <w:rsid w:val="00E9297A"/>
    <w:rsid w:val="00E92998"/>
    <w:rsid w:val="00E92AC1"/>
    <w:rsid w:val="00E92AFE"/>
    <w:rsid w:val="00E92CA3"/>
    <w:rsid w:val="00E92DFF"/>
    <w:rsid w:val="00E92E4C"/>
    <w:rsid w:val="00E9313C"/>
    <w:rsid w:val="00E933A2"/>
    <w:rsid w:val="00E9355A"/>
    <w:rsid w:val="00E93591"/>
    <w:rsid w:val="00E935F8"/>
    <w:rsid w:val="00E93670"/>
    <w:rsid w:val="00E937CA"/>
    <w:rsid w:val="00E93BD1"/>
    <w:rsid w:val="00E93C60"/>
    <w:rsid w:val="00E93E15"/>
    <w:rsid w:val="00E93E35"/>
    <w:rsid w:val="00E93E48"/>
    <w:rsid w:val="00E93EBC"/>
    <w:rsid w:val="00E940B1"/>
    <w:rsid w:val="00E944D5"/>
    <w:rsid w:val="00E944DA"/>
    <w:rsid w:val="00E944F2"/>
    <w:rsid w:val="00E945E4"/>
    <w:rsid w:val="00E94725"/>
    <w:rsid w:val="00E948AA"/>
    <w:rsid w:val="00E94C44"/>
    <w:rsid w:val="00E94E57"/>
    <w:rsid w:val="00E94E7F"/>
    <w:rsid w:val="00E94F0D"/>
    <w:rsid w:val="00E94F83"/>
    <w:rsid w:val="00E94FB6"/>
    <w:rsid w:val="00E94FBC"/>
    <w:rsid w:val="00E95014"/>
    <w:rsid w:val="00E95260"/>
    <w:rsid w:val="00E95323"/>
    <w:rsid w:val="00E953B1"/>
    <w:rsid w:val="00E9560C"/>
    <w:rsid w:val="00E957CB"/>
    <w:rsid w:val="00E957F0"/>
    <w:rsid w:val="00E959BD"/>
    <w:rsid w:val="00E95AA6"/>
    <w:rsid w:val="00E95C88"/>
    <w:rsid w:val="00E95DF9"/>
    <w:rsid w:val="00E95EE4"/>
    <w:rsid w:val="00E95EF4"/>
    <w:rsid w:val="00E95F5B"/>
    <w:rsid w:val="00E963DB"/>
    <w:rsid w:val="00E96422"/>
    <w:rsid w:val="00E9653B"/>
    <w:rsid w:val="00E96544"/>
    <w:rsid w:val="00E9679D"/>
    <w:rsid w:val="00E96870"/>
    <w:rsid w:val="00E96895"/>
    <w:rsid w:val="00E96B8A"/>
    <w:rsid w:val="00E96BA9"/>
    <w:rsid w:val="00E96C29"/>
    <w:rsid w:val="00E96C46"/>
    <w:rsid w:val="00E96CE4"/>
    <w:rsid w:val="00E96DC2"/>
    <w:rsid w:val="00E96DC3"/>
    <w:rsid w:val="00E96F98"/>
    <w:rsid w:val="00E970B6"/>
    <w:rsid w:val="00E97226"/>
    <w:rsid w:val="00E97431"/>
    <w:rsid w:val="00E976B0"/>
    <w:rsid w:val="00E976D6"/>
    <w:rsid w:val="00E97737"/>
    <w:rsid w:val="00E978B7"/>
    <w:rsid w:val="00E978FE"/>
    <w:rsid w:val="00E97900"/>
    <w:rsid w:val="00E97AD5"/>
    <w:rsid w:val="00E97AEC"/>
    <w:rsid w:val="00E97CD7"/>
    <w:rsid w:val="00E97DD0"/>
    <w:rsid w:val="00E97E25"/>
    <w:rsid w:val="00E97FA8"/>
    <w:rsid w:val="00E97FE4"/>
    <w:rsid w:val="00EA00CA"/>
    <w:rsid w:val="00EA0181"/>
    <w:rsid w:val="00EA01B9"/>
    <w:rsid w:val="00EA0294"/>
    <w:rsid w:val="00EA032E"/>
    <w:rsid w:val="00EA04C7"/>
    <w:rsid w:val="00EA0504"/>
    <w:rsid w:val="00EA0684"/>
    <w:rsid w:val="00EA0860"/>
    <w:rsid w:val="00EA0949"/>
    <w:rsid w:val="00EA09E3"/>
    <w:rsid w:val="00EA0AFD"/>
    <w:rsid w:val="00EA0C02"/>
    <w:rsid w:val="00EA0C11"/>
    <w:rsid w:val="00EA0FD5"/>
    <w:rsid w:val="00EA0FEF"/>
    <w:rsid w:val="00EA1053"/>
    <w:rsid w:val="00EA14E0"/>
    <w:rsid w:val="00EA1681"/>
    <w:rsid w:val="00EA1825"/>
    <w:rsid w:val="00EA1828"/>
    <w:rsid w:val="00EA194D"/>
    <w:rsid w:val="00EA1D2B"/>
    <w:rsid w:val="00EA1E61"/>
    <w:rsid w:val="00EA2126"/>
    <w:rsid w:val="00EA2164"/>
    <w:rsid w:val="00EA2200"/>
    <w:rsid w:val="00EA22D6"/>
    <w:rsid w:val="00EA25D9"/>
    <w:rsid w:val="00EA27F2"/>
    <w:rsid w:val="00EA2840"/>
    <w:rsid w:val="00EA28DC"/>
    <w:rsid w:val="00EA2AFE"/>
    <w:rsid w:val="00EA2C43"/>
    <w:rsid w:val="00EA2C52"/>
    <w:rsid w:val="00EA2D60"/>
    <w:rsid w:val="00EA2DB8"/>
    <w:rsid w:val="00EA2DBC"/>
    <w:rsid w:val="00EA2DC0"/>
    <w:rsid w:val="00EA2DC4"/>
    <w:rsid w:val="00EA2F7A"/>
    <w:rsid w:val="00EA313F"/>
    <w:rsid w:val="00EA3164"/>
    <w:rsid w:val="00EA33EA"/>
    <w:rsid w:val="00EA3533"/>
    <w:rsid w:val="00EA35AA"/>
    <w:rsid w:val="00EA35FE"/>
    <w:rsid w:val="00EA362F"/>
    <w:rsid w:val="00EA3850"/>
    <w:rsid w:val="00EA3A4E"/>
    <w:rsid w:val="00EA3B14"/>
    <w:rsid w:val="00EA3BF1"/>
    <w:rsid w:val="00EA3D47"/>
    <w:rsid w:val="00EA3D5B"/>
    <w:rsid w:val="00EA3E13"/>
    <w:rsid w:val="00EA3E28"/>
    <w:rsid w:val="00EA3EAE"/>
    <w:rsid w:val="00EA3EF5"/>
    <w:rsid w:val="00EA402B"/>
    <w:rsid w:val="00EA40FF"/>
    <w:rsid w:val="00EA41D3"/>
    <w:rsid w:val="00EA45E7"/>
    <w:rsid w:val="00EA47CF"/>
    <w:rsid w:val="00EA4869"/>
    <w:rsid w:val="00EA49FF"/>
    <w:rsid w:val="00EA4A03"/>
    <w:rsid w:val="00EA4B2A"/>
    <w:rsid w:val="00EA4BB6"/>
    <w:rsid w:val="00EA4C84"/>
    <w:rsid w:val="00EA4DDB"/>
    <w:rsid w:val="00EA50CB"/>
    <w:rsid w:val="00EA51AB"/>
    <w:rsid w:val="00EA526E"/>
    <w:rsid w:val="00EA527F"/>
    <w:rsid w:val="00EA5609"/>
    <w:rsid w:val="00EA5707"/>
    <w:rsid w:val="00EA57A8"/>
    <w:rsid w:val="00EA58A1"/>
    <w:rsid w:val="00EA58BE"/>
    <w:rsid w:val="00EA59DF"/>
    <w:rsid w:val="00EA59E0"/>
    <w:rsid w:val="00EA5A20"/>
    <w:rsid w:val="00EA5A35"/>
    <w:rsid w:val="00EA5BBC"/>
    <w:rsid w:val="00EA5C58"/>
    <w:rsid w:val="00EA5C68"/>
    <w:rsid w:val="00EA5CD7"/>
    <w:rsid w:val="00EA5F9B"/>
    <w:rsid w:val="00EA5FC3"/>
    <w:rsid w:val="00EA613D"/>
    <w:rsid w:val="00EA6199"/>
    <w:rsid w:val="00EA62B0"/>
    <w:rsid w:val="00EA62CD"/>
    <w:rsid w:val="00EA64C6"/>
    <w:rsid w:val="00EA65F5"/>
    <w:rsid w:val="00EA6672"/>
    <w:rsid w:val="00EA6892"/>
    <w:rsid w:val="00EA6A61"/>
    <w:rsid w:val="00EA6B16"/>
    <w:rsid w:val="00EA6B53"/>
    <w:rsid w:val="00EA6C4F"/>
    <w:rsid w:val="00EA7060"/>
    <w:rsid w:val="00EA7100"/>
    <w:rsid w:val="00EA7200"/>
    <w:rsid w:val="00EA739B"/>
    <w:rsid w:val="00EA73B0"/>
    <w:rsid w:val="00EA73F4"/>
    <w:rsid w:val="00EA7556"/>
    <w:rsid w:val="00EA7891"/>
    <w:rsid w:val="00EA7994"/>
    <w:rsid w:val="00EA79D0"/>
    <w:rsid w:val="00EA7A26"/>
    <w:rsid w:val="00EA7C2E"/>
    <w:rsid w:val="00EA7CC9"/>
    <w:rsid w:val="00EA7E52"/>
    <w:rsid w:val="00EB0075"/>
    <w:rsid w:val="00EB00C6"/>
    <w:rsid w:val="00EB00CB"/>
    <w:rsid w:val="00EB0221"/>
    <w:rsid w:val="00EB023E"/>
    <w:rsid w:val="00EB074B"/>
    <w:rsid w:val="00EB08D6"/>
    <w:rsid w:val="00EB0A12"/>
    <w:rsid w:val="00EB0AA9"/>
    <w:rsid w:val="00EB0B54"/>
    <w:rsid w:val="00EB0BA3"/>
    <w:rsid w:val="00EB0C6B"/>
    <w:rsid w:val="00EB0D35"/>
    <w:rsid w:val="00EB0E7C"/>
    <w:rsid w:val="00EB0E7F"/>
    <w:rsid w:val="00EB0ED5"/>
    <w:rsid w:val="00EB11A7"/>
    <w:rsid w:val="00EB1282"/>
    <w:rsid w:val="00EB158F"/>
    <w:rsid w:val="00EB1617"/>
    <w:rsid w:val="00EB16B8"/>
    <w:rsid w:val="00EB18D6"/>
    <w:rsid w:val="00EB1A3A"/>
    <w:rsid w:val="00EB1A55"/>
    <w:rsid w:val="00EB1AFF"/>
    <w:rsid w:val="00EB1C2D"/>
    <w:rsid w:val="00EB1C60"/>
    <w:rsid w:val="00EB1D1D"/>
    <w:rsid w:val="00EB1D39"/>
    <w:rsid w:val="00EB1D47"/>
    <w:rsid w:val="00EB1DBF"/>
    <w:rsid w:val="00EB1E4D"/>
    <w:rsid w:val="00EB1FEC"/>
    <w:rsid w:val="00EB209D"/>
    <w:rsid w:val="00EB2201"/>
    <w:rsid w:val="00EB2298"/>
    <w:rsid w:val="00EB2476"/>
    <w:rsid w:val="00EB28CF"/>
    <w:rsid w:val="00EB29D5"/>
    <w:rsid w:val="00EB2B96"/>
    <w:rsid w:val="00EB2C7E"/>
    <w:rsid w:val="00EB2F5A"/>
    <w:rsid w:val="00EB3060"/>
    <w:rsid w:val="00EB30EE"/>
    <w:rsid w:val="00EB30FE"/>
    <w:rsid w:val="00EB31A7"/>
    <w:rsid w:val="00EB333C"/>
    <w:rsid w:val="00EB3425"/>
    <w:rsid w:val="00EB3443"/>
    <w:rsid w:val="00EB344A"/>
    <w:rsid w:val="00EB357A"/>
    <w:rsid w:val="00EB3586"/>
    <w:rsid w:val="00EB35FA"/>
    <w:rsid w:val="00EB3873"/>
    <w:rsid w:val="00EB39F1"/>
    <w:rsid w:val="00EB3B0E"/>
    <w:rsid w:val="00EB3C79"/>
    <w:rsid w:val="00EB3D74"/>
    <w:rsid w:val="00EB3F61"/>
    <w:rsid w:val="00EB4307"/>
    <w:rsid w:val="00EB431B"/>
    <w:rsid w:val="00EB4397"/>
    <w:rsid w:val="00EB4447"/>
    <w:rsid w:val="00EB47D3"/>
    <w:rsid w:val="00EB48C3"/>
    <w:rsid w:val="00EB493A"/>
    <w:rsid w:val="00EB49C7"/>
    <w:rsid w:val="00EB4AA1"/>
    <w:rsid w:val="00EB4B99"/>
    <w:rsid w:val="00EB4DC1"/>
    <w:rsid w:val="00EB4DED"/>
    <w:rsid w:val="00EB4F9C"/>
    <w:rsid w:val="00EB5060"/>
    <w:rsid w:val="00EB5248"/>
    <w:rsid w:val="00EB571A"/>
    <w:rsid w:val="00EB582A"/>
    <w:rsid w:val="00EB5851"/>
    <w:rsid w:val="00EB5A9C"/>
    <w:rsid w:val="00EB5AC5"/>
    <w:rsid w:val="00EB5BB4"/>
    <w:rsid w:val="00EB5BEB"/>
    <w:rsid w:val="00EB5CA3"/>
    <w:rsid w:val="00EB5D0F"/>
    <w:rsid w:val="00EB5E97"/>
    <w:rsid w:val="00EB5F2F"/>
    <w:rsid w:val="00EB6153"/>
    <w:rsid w:val="00EB61A2"/>
    <w:rsid w:val="00EB6285"/>
    <w:rsid w:val="00EB6498"/>
    <w:rsid w:val="00EB66C1"/>
    <w:rsid w:val="00EB66C8"/>
    <w:rsid w:val="00EB6AC1"/>
    <w:rsid w:val="00EB6B8D"/>
    <w:rsid w:val="00EB6D78"/>
    <w:rsid w:val="00EB6DB6"/>
    <w:rsid w:val="00EB6DF7"/>
    <w:rsid w:val="00EB6E49"/>
    <w:rsid w:val="00EB6E62"/>
    <w:rsid w:val="00EB6E96"/>
    <w:rsid w:val="00EB6F8C"/>
    <w:rsid w:val="00EB728E"/>
    <w:rsid w:val="00EB749C"/>
    <w:rsid w:val="00EB75CE"/>
    <w:rsid w:val="00EB78C4"/>
    <w:rsid w:val="00EB7966"/>
    <w:rsid w:val="00EB79D8"/>
    <w:rsid w:val="00EB7A57"/>
    <w:rsid w:val="00EB7D6B"/>
    <w:rsid w:val="00EB7F24"/>
    <w:rsid w:val="00EC00B5"/>
    <w:rsid w:val="00EC0162"/>
    <w:rsid w:val="00EC02AF"/>
    <w:rsid w:val="00EC02DA"/>
    <w:rsid w:val="00EC0412"/>
    <w:rsid w:val="00EC05AB"/>
    <w:rsid w:val="00EC05DE"/>
    <w:rsid w:val="00EC0973"/>
    <w:rsid w:val="00EC09B9"/>
    <w:rsid w:val="00EC0A07"/>
    <w:rsid w:val="00EC0D25"/>
    <w:rsid w:val="00EC102A"/>
    <w:rsid w:val="00EC10DF"/>
    <w:rsid w:val="00EC11E8"/>
    <w:rsid w:val="00EC124B"/>
    <w:rsid w:val="00EC1270"/>
    <w:rsid w:val="00EC1298"/>
    <w:rsid w:val="00EC16D6"/>
    <w:rsid w:val="00EC1705"/>
    <w:rsid w:val="00EC1B21"/>
    <w:rsid w:val="00EC1B72"/>
    <w:rsid w:val="00EC1CDD"/>
    <w:rsid w:val="00EC1E49"/>
    <w:rsid w:val="00EC1F01"/>
    <w:rsid w:val="00EC1F63"/>
    <w:rsid w:val="00EC1F64"/>
    <w:rsid w:val="00EC20E6"/>
    <w:rsid w:val="00EC23A2"/>
    <w:rsid w:val="00EC23C8"/>
    <w:rsid w:val="00EC2419"/>
    <w:rsid w:val="00EC25A5"/>
    <w:rsid w:val="00EC273F"/>
    <w:rsid w:val="00EC27E9"/>
    <w:rsid w:val="00EC2A6B"/>
    <w:rsid w:val="00EC2B3E"/>
    <w:rsid w:val="00EC2B48"/>
    <w:rsid w:val="00EC2BA4"/>
    <w:rsid w:val="00EC2BCA"/>
    <w:rsid w:val="00EC2EB4"/>
    <w:rsid w:val="00EC315F"/>
    <w:rsid w:val="00EC3175"/>
    <w:rsid w:val="00EC35A9"/>
    <w:rsid w:val="00EC36C4"/>
    <w:rsid w:val="00EC372D"/>
    <w:rsid w:val="00EC376D"/>
    <w:rsid w:val="00EC390C"/>
    <w:rsid w:val="00EC3B01"/>
    <w:rsid w:val="00EC3C63"/>
    <w:rsid w:val="00EC3C81"/>
    <w:rsid w:val="00EC3E1D"/>
    <w:rsid w:val="00EC3E2D"/>
    <w:rsid w:val="00EC3F17"/>
    <w:rsid w:val="00EC40A6"/>
    <w:rsid w:val="00EC41E3"/>
    <w:rsid w:val="00EC4363"/>
    <w:rsid w:val="00EC444D"/>
    <w:rsid w:val="00EC44B1"/>
    <w:rsid w:val="00EC4558"/>
    <w:rsid w:val="00EC466B"/>
    <w:rsid w:val="00EC46FC"/>
    <w:rsid w:val="00EC4704"/>
    <w:rsid w:val="00EC4952"/>
    <w:rsid w:val="00EC4C32"/>
    <w:rsid w:val="00EC4E7E"/>
    <w:rsid w:val="00EC4F40"/>
    <w:rsid w:val="00EC4F43"/>
    <w:rsid w:val="00EC5010"/>
    <w:rsid w:val="00EC5331"/>
    <w:rsid w:val="00EC5392"/>
    <w:rsid w:val="00EC5622"/>
    <w:rsid w:val="00EC568F"/>
    <w:rsid w:val="00EC5708"/>
    <w:rsid w:val="00EC57B7"/>
    <w:rsid w:val="00EC58C9"/>
    <w:rsid w:val="00EC5930"/>
    <w:rsid w:val="00EC594A"/>
    <w:rsid w:val="00EC5A39"/>
    <w:rsid w:val="00EC5A8F"/>
    <w:rsid w:val="00EC5BA9"/>
    <w:rsid w:val="00EC5BDF"/>
    <w:rsid w:val="00EC5D65"/>
    <w:rsid w:val="00EC5DA8"/>
    <w:rsid w:val="00EC60A3"/>
    <w:rsid w:val="00EC60CE"/>
    <w:rsid w:val="00EC61C3"/>
    <w:rsid w:val="00EC647D"/>
    <w:rsid w:val="00EC6685"/>
    <w:rsid w:val="00EC6687"/>
    <w:rsid w:val="00EC67F6"/>
    <w:rsid w:val="00EC6935"/>
    <w:rsid w:val="00EC6A85"/>
    <w:rsid w:val="00EC6C06"/>
    <w:rsid w:val="00EC6C26"/>
    <w:rsid w:val="00EC6DEC"/>
    <w:rsid w:val="00EC6EA5"/>
    <w:rsid w:val="00EC6EE1"/>
    <w:rsid w:val="00EC7026"/>
    <w:rsid w:val="00EC71F2"/>
    <w:rsid w:val="00EC71F6"/>
    <w:rsid w:val="00EC723A"/>
    <w:rsid w:val="00EC724D"/>
    <w:rsid w:val="00EC73A2"/>
    <w:rsid w:val="00EC756E"/>
    <w:rsid w:val="00EC781B"/>
    <w:rsid w:val="00EC79C7"/>
    <w:rsid w:val="00EC7A76"/>
    <w:rsid w:val="00EC7ABA"/>
    <w:rsid w:val="00EC7C63"/>
    <w:rsid w:val="00EC7D1F"/>
    <w:rsid w:val="00EC7D23"/>
    <w:rsid w:val="00EC7E43"/>
    <w:rsid w:val="00ED02CE"/>
    <w:rsid w:val="00ED041E"/>
    <w:rsid w:val="00ED043F"/>
    <w:rsid w:val="00ED0526"/>
    <w:rsid w:val="00ED0582"/>
    <w:rsid w:val="00ED05C7"/>
    <w:rsid w:val="00ED063D"/>
    <w:rsid w:val="00ED065C"/>
    <w:rsid w:val="00ED0780"/>
    <w:rsid w:val="00ED0912"/>
    <w:rsid w:val="00ED09D2"/>
    <w:rsid w:val="00ED0A88"/>
    <w:rsid w:val="00ED0AED"/>
    <w:rsid w:val="00ED0B3A"/>
    <w:rsid w:val="00ED0B5E"/>
    <w:rsid w:val="00ED0CF6"/>
    <w:rsid w:val="00ED0D04"/>
    <w:rsid w:val="00ED0D5D"/>
    <w:rsid w:val="00ED0F2C"/>
    <w:rsid w:val="00ED137E"/>
    <w:rsid w:val="00ED1432"/>
    <w:rsid w:val="00ED1660"/>
    <w:rsid w:val="00ED1779"/>
    <w:rsid w:val="00ED1791"/>
    <w:rsid w:val="00ED17D7"/>
    <w:rsid w:val="00ED1AA8"/>
    <w:rsid w:val="00ED1CAA"/>
    <w:rsid w:val="00ED1DA8"/>
    <w:rsid w:val="00ED1EB0"/>
    <w:rsid w:val="00ED1F1C"/>
    <w:rsid w:val="00ED2095"/>
    <w:rsid w:val="00ED221D"/>
    <w:rsid w:val="00ED2286"/>
    <w:rsid w:val="00ED230D"/>
    <w:rsid w:val="00ED2338"/>
    <w:rsid w:val="00ED2739"/>
    <w:rsid w:val="00ED27F8"/>
    <w:rsid w:val="00ED2A9A"/>
    <w:rsid w:val="00ED2B87"/>
    <w:rsid w:val="00ED2B9E"/>
    <w:rsid w:val="00ED2BF7"/>
    <w:rsid w:val="00ED2C4F"/>
    <w:rsid w:val="00ED2DD2"/>
    <w:rsid w:val="00ED2EAC"/>
    <w:rsid w:val="00ED2F29"/>
    <w:rsid w:val="00ED301A"/>
    <w:rsid w:val="00ED3033"/>
    <w:rsid w:val="00ED3094"/>
    <w:rsid w:val="00ED35CD"/>
    <w:rsid w:val="00ED35F5"/>
    <w:rsid w:val="00ED3996"/>
    <w:rsid w:val="00ED3AA0"/>
    <w:rsid w:val="00ED3E1B"/>
    <w:rsid w:val="00ED3F1D"/>
    <w:rsid w:val="00ED3FE2"/>
    <w:rsid w:val="00ED413F"/>
    <w:rsid w:val="00ED4234"/>
    <w:rsid w:val="00ED4303"/>
    <w:rsid w:val="00ED4547"/>
    <w:rsid w:val="00ED4587"/>
    <w:rsid w:val="00ED45D9"/>
    <w:rsid w:val="00ED4739"/>
    <w:rsid w:val="00ED4883"/>
    <w:rsid w:val="00ED4904"/>
    <w:rsid w:val="00ED4AF2"/>
    <w:rsid w:val="00ED4BC3"/>
    <w:rsid w:val="00ED4CFC"/>
    <w:rsid w:val="00ED4ED5"/>
    <w:rsid w:val="00ED4ED9"/>
    <w:rsid w:val="00ED507D"/>
    <w:rsid w:val="00ED519B"/>
    <w:rsid w:val="00ED51FD"/>
    <w:rsid w:val="00ED542A"/>
    <w:rsid w:val="00ED54D3"/>
    <w:rsid w:val="00ED5719"/>
    <w:rsid w:val="00ED57A5"/>
    <w:rsid w:val="00ED5A81"/>
    <w:rsid w:val="00ED5B19"/>
    <w:rsid w:val="00ED5E09"/>
    <w:rsid w:val="00ED5EFB"/>
    <w:rsid w:val="00ED5F47"/>
    <w:rsid w:val="00ED5F71"/>
    <w:rsid w:val="00ED63EF"/>
    <w:rsid w:val="00ED65D3"/>
    <w:rsid w:val="00ED664F"/>
    <w:rsid w:val="00ED669D"/>
    <w:rsid w:val="00ED6775"/>
    <w:rsid w:val="00ED67FB"/>
    <w:rsid w:val="00ED681D"/>
    <w:rsid w:val="00ED6835"/>
    <w:rsid w:val="00ED6898"/>
    <w:rsid w:val="00ED68C0"/>
    <w:rsid w:val="00ED68CE"/>
    <w:rsid w:val="00ED696D"/>
    <w:rsid w:val="00ED69BD"/>
    <w:rsid w:val="00ED6B15"/>
    <w:rsid w:val="00ED6BAC"/>
    <w:rsid w:val="00ED6C9B"/>
    <w:rsid w:val="00ED6D88"/>
    <w:rsid w:val="00ED6F9D"/>
    <w:rsid w:val="00ED7112"/>
    <w:rsid w:val="00ED734C"/>
    <w:rsid w:val="00ED73ED"/>
    <w:rsid w:val="00ED761D"/>
    <w:rsid w:val="00ED763C"/>
    <w:rsid w:val="00ED7692"/>
    <w:rsid w:val="00ED7792"/>
    <w:rsid w:val="00ED794F"/>
    <w:rsid w:val="00ED7A03"/>
    <w:rsid w:val="00ED7DEE"/>
    <w:rsid w:val="00ED7E62"/>
    <w:rsid w:val="00ED7EC8"/>
    <w:rsid w:val="00ED7ECB"/>
    <w:rsid w:val="00ED7EE1"/>
    <w:rsid w:val="00ED7F77"/>
    <w:rsid w:val="00ED7F85"/>
    <w:rsid w:val="00EE0097"/>
    <w:rsid w:val="00EE02E7"/>
    <w:rsid w:val="00EE03EE"/>
    <w:rsid w:val="00EE040D"/>
    <w:rsid w:val="00EE05A7"/>
    <w:rsid w:val="00EE06A4"/>
    <w:rsid w:val="00EE06E4"/>
    <w:rsid w:val="00EE077D"/>
    <w:rsid w:val="00EE084A"/>
    <w:rsid w:val="00EE0947"/>
    <w:rsid w:val="00EE0BDA"/>
    <w:rsid w:val="00EE0C68"/>
    <w:rsid w:val="00EE0D00"/>
    <w:rsid w:val="00EE0DA0"/>
    <w:rsid w:val="00EE0FC5"/>
    <w:rsid w:val="00EE1001"/>
    <w:rsid w:val="00EE102B"/>
    <w:rsid w:val="00EE1038"/>
    <w:rsid w:val="00EE1128"/>
    <w:rsid w:val="00EE11DD"/>
    <w:rsid w:val="00EE1289"/>
    <w:rsid w:val="00EE14DE"/>
    <w:rsid w:val="00EE1603"/>
    <w:rsid w:val="00EE18CD"/>
    <w:rsid w:val="00EE1948"/>
    <w:rsid w:val="00EE1A4E"/>
    <w:rsid w:val="00EE1AEB"/>
    <w:rsid w:val="00EE1B33"/>
    <w:rsid w:val="00EE1B62"/>
    <w:rsid w:val="00EE1C27"/>
    <w:rsid w:val="00EE1CC4"/>
    <w:rsid w:val="00EE1CE8"/>
    <w:rsid w:val="00EE1D5A"/>
    <w:rsid w:val="00EE1DA1"/>
    <w:rsid w:val="00EE1FDD"/>
    <w:rsid w:val="00EE22AE"/>
    <w:rsid w:val="00EE24F5"/>
    <w:rsid w:val="00EE25A8"/>
    <w:rsid w:val="00EE267B"/>
    <w:rsid w:val="00EE27BA"/>
    <w:rsid w:val="00EE282B"/>
    <w:rsid w:val="00EE29FA"/>
    <w:rsid w:val="00EE2AA3"/>
    <w:rsid w:val="00EE2B27"/>
    <w:rsid w:val="00EE2C23"/>
    <w:rsid w:val="00EE2E02"/>
    <w:rsid w:val="00EE2F12"/>
    <w:rsid w:val="00EE327B"/>
    <w:rsid w:val="00EE32DA"/>
    <w:rsid w:val="00EE32FF"/>
    <w:rsid w:val="00EE342C"/>
    <w:rsid w:val="00EE3556"/>
    <w:rsid w:val="00EE356A"/>
    <w:rsid w:val="00EE3636"/>
    <w:rsid w:val="00EE36A3"/>
    <w:rsid w:val="00EE36F0"/>
    <w:rsid w:val="00EE374E"/>
    <w:rsid w:val="00EE3776"/>
    <w:rsid w:val="00EE3798"/>
    <w:rsid w:val="00EE3ABE"/>
    <w:rsid w:val="00EE3B80"/>
    <w:rsid w:val="00EE3C13"/>
    <w:rsid w:val="00EE3C78"/>
    <w:rsid w:val="00EE3E37"/>
    <w:rsid w:val="00EE3E91"/>
    <w:rsid w:val="00EE4037"/>
    <w:rsid w:val="00EE4071"/>
    <w:rsid w:val="00EE40A0"/>
    <w:rsid w:val="00EE4138"/>
    <w:rsid w:val="00EE425A"/>
    <w:rsid w:val="00EE44B0"/>
    <w:rsid w:val="00EE45B5"/>
    <w:rsid w:val="00EE4679"/>
    <w:rsid w:val="00EE46BE"/>
    <w:rsid w:val="00EE4E41"/>
    <w:rsid w:val="00EE4ED1"/>
    <w:rsid w:val="00EE4FAB"/>
    <w:rsid w:val="00EE4FC9"/>
    <w:rsid w:val="00EE5002"/>
    <w:rsid w:val="00EE510C"/>
    <w:rsid w:val="00EE5126"/>
    <w:rsid w:val="00EE513B"/>
    <w:rsid w:val="00EE5169"/>
    <w:rsid w:val="00EE51E7"/>
    <w:rsid w:val="00EE52CE"/>
    <w:rsid w:val="00EE5352"/>
    <w:rsid w:val="00EE5481"/>
    <w:rsid w:val="00EE552A"/>
    <w:rsid w:val="00EE580F"/>
    <w:rsid w:val="00EE5818"/>
    <w:rsid w:val="00EE591D"/>
    <w:rsid w:val="00EE59CC"/>
    <w:rsid w:val="00EE5DF6"/>
    <w:rsid w:val="00EE5E45"/>
    <w:rsid w:val="00EE5ECA"/>
    <w:rsid w:val="00EE61A0"/>
    <w:rsid w:val="00EE61EB"/>
    <w:rsid w:val="00EE64AC"/>
    <w:rsid w:val="00EE656D"/>
    <w:rsid w:val="00EE65AB"/>
    <w:rsid w:val="00EE662C"/>
    <w:rsid w:val="00EE6636"/>
    <w:rsid w:val="00EE6867"/>
    <w:rsid w:val="00EE6AC9"/>
    <w:rsid w:val="00EE6CAC"/>
    <w:rsid w:val="00EE6DB6"/>
    <w:rsid w:val="00EE6E01"/>
    <w:rsid w:val="00EE6EDF"/>
    <w:rsid w:val="00EE7186"/>
    <w:rsid w:val="00EE7236"/>
    <w:rsid w:val="00EE7315"/>
    <w:rsid w:val="00EE735E"/>
    <w:rsid w:val="00EE73C6"/>
    <w:rsid w:val="00EE741A"/>
    <w:rsid w:val="00EE745F"/>
    <w:rsid w:val="00EE758F"/>
    <w:rsid w:val="00EE75C2"/>
    <w:rsid w:val="00EE7675"/>
    <w:rsid w:val="00EE795E"/>
    <w:rsid w:val="00EE7A42"/>
    <w:rsid w:val="00EE7A90"/>
    <w:rsid w:val="00EE7BA2"/>
    <w:rsid w:val="00EE7BDD"/>
    <w:rsid w:val="00EE7C72"/>
    <w:rsid w:val="00EE7D86"/>
    <w:rsid w:val="00EE7F67"/>
    <w:rsid w:val="00EF0176"/>
    <w:rsid w:val="00EF019E"/>
    <w:rsid w:val="00EF0281"/>
    <w:rsid w:val="00EF036E"/>
    <w:rsid w:val="00EF03CD"/>
    <w:rsid w:val="00EF03D5"/>
    <w:rsid w:val="00EF057B"/>
    <w:rsid w:val="00EF05F7"/>
    <w:rsid w:val="00EF0748"/>
    <w:rsid w:val="00EF07EE"/>
    <w:rsid w:val="00EF098E"/>
    <w:rsid w:val="00EF0AC2"/>
    <w:rsid w:val="00EF0AE0"/>
    <w:rsid w:val="00EF0B4C"/>
    <w:rsid w:val="00EF0C88"/>
    <w:rsid w:val="00EF0D34"/>
    <w:rsid w:val="00EF0D71"/>
    <w:rsid w:val="00EF0E1C"/>
    <w:rsid w:val="00EF0EB6"/>
    <w:rsid w:val="00EF0ED3"/>
    <w:rsid w:val="00EF0EE7"/>
    <w:rsid w:val="00EF15E6"/>
    <w:rsid w:val="00EF165A"/>
    <w:rsid w:val="00EF16BC"/>
    <w:rsid w:val="00EF16F9"/>
    <w:rsid w:val="00EF1887"/>
    <w:rsid w:val="00EF188F"/>
    <w:rsid w:val="00EF189B"/>
    <w:rsid w:val="00EF18EB"/>
    <w:rsid w:val="00EF1923"/>
    <w:rsid w:val="00EF1A2B"/>
    <w:rsid w:val="00EF1B08"/>
    <w:rsid w:val="00EF1D96"/>
    <w:rsid w:val="00EF1F1B"/>
    <w:rsid w:val="00EF1FB6"/>
    <w:rsid w:val="00EF213B"/>
    <w:rsid w:val="00EF21F1"/>
    <w:rsid w:val="00EF21F5"/>
    <w:rsid w:val="00EF227B"/>
    <w:rsid w:val="00EF23B5"/>
    <w:rsid w:val="00EF2409"/>
    <w:rsid w:val="00EF26E4"/>
    <w:rsid w:val="00EF2848"/>
    <w:rsid w:val="00EF29B0"/>
    <w:rsid w:val="00EF2A20"/>
    <w:rsid w:val="00EF2CA0"/>
    <w:rsid w:val="00EF2D5D"/>
    <w:rsid w:val="00EF2F29"/>
    <w:rsid w:val="00EF2F39"/>
    <w:rsid w:val="00EF3148"/>
    <w:rsid w:val="00EF31A4"/>
    <w:rsid w:val="00EF3270"/>
    <w:rsid w:val="00EF329F"/>
    <w:rsid w:val="00EF330C"/>
    <w:rsid w:val="00EF348C"/>
    <w:rsid w:val="00EF3583"/>
    <w:rsid w:val="00EF3658"/>
    <w:rsid w:val="00EF3715"/>
    <w:rsid w:val="00EF3852"/>
    <w:rsid w:val="00EF388D"/>
    <w:rsid w:val="00EF39D1"/>
    <w:rsid w:val="00EF39F2"/>
    <w:rsid w:val="00EF3A61"/>
    <w:rsid w:val="00EF3AA5"/>
    <w:rsid w:val="00EF3B7C"/>
    <w:rsid w:val="00EF3C25"/>
    <w:rsid w:val="00EF3C55"/>
    <w:rsid w:val="00EF3D5C"/>
    <w:rsid w:val="00EF3E14"/>
    <w:rsid w:val="00EF3F0D"/>
    <w:rsid w:val="00EF3F89"/>
    <w:rsid w:val="00EF4334"/>
    <w:rsid w:val="00EF4405"/>
    <w:rsid w:val="00EF4440"/>
    <w:rsid w:val="00EF4512"/>
    <w:rsid w:val="00EF4675"/>
    <w:rsid w:val="00EF4816"/>
    <w:rsid w:val="00EF4A31"/>
    <w:rsid w:val="00EF4A76"/>
    <w:rsid w:val="00EF4AAB"/>
    <w:rsid w:val="00EF4AB8"/>
    <w:rsid w:val="00EF4AE3"/>
    <w:rsid w:val="00EF4C1D"/>
    <w:rsid w:val="00EF4DAC"/>
    <w:rsid w:val="00EF5004"/>
    <w:rsid w:val="00EF5048"/>
    <w:rsid w:val="00EF5175"/>
    <w:rsid w:val="00EF51DA"/>
    <w:rsid w:val="00EF52B5"/>
    <w:rsid w:val="00EF534A"/>
    <w:rsid w:val="00EF547B"/>
    <w:rsid w:val="00EF5504"/>
    <w:rsid w:val="00EF579F"/>
    <w:rsid w:val="00EF57D4"/>
    <w:rsid w:val="00EF57EB"/>
    <w:rsid w:val="00EF5875"/>
    <w:rsid w:val="00EF5914"/>
    <w:rsid w:val="00EF5A5A"/>
    <w:rsid w:val="00EF5B26"/>
    <w:rsid w:val="00EF5BF3"/>
    <w:rsid w:val="00EF5D4C"/>
    <w:rsid w:val="00EF5E0C"/>
    <w:rsid w:val="00EF5E47"/>
    <w:rsid w:val="00EF5EE2"/>
    <w:rsid w:val="00EF5F17"/>
    <w:rsid w:val="00EF5F3E"/>
    <w:rsid w:val="00EF62F4"/>
    <w:rsid w:val="00EF63D2"/>
    <w:rsid w:val="00EF6459"/>
    <w:rsid w:val="00EF647A"/>
    <w:rsid w:val="00EF6B0D"/>
    <w:rsid w:val="00EF6C4B"/>
    <w:rsid w:val="00EF6C81"/>
    <w:rsid w:val="00EF6E6F"/>
    <w:rsid w:val="00EF6EEF"/>
    <w:rsid w:val="00EF7388"/>
    <w:rsid w:val="00EF7468"/>
    <w:rsid w:val="00EF748B"/>
    <w:rsid w:val="00EF75BE"/>
    <w:rsid w:val="00EF7616"/>
    <w:rsid w:val="00EF76D3"/>
    <w:rsid w:val="00EF76D8"/>
    <w:rsid w:val="00EF788B"/>
    <w:rsid w:val="00EF79A6"/>
    <w:rsid w:val="00EF7AD0"/>
    <w:rsid w:val="00EF7B71"/>
    <w:rsid w:val="00EF7B77"/>
    <w:rsid w:val="00EF7C89"/>
    <w:rsid w:val="00EF7D9F"/>
    <w:rsid w:val="00EF7F09"/>
    <w:rsid w:val="00EF7F32"/>
    <w:rsid w:val="00F00048"/>
    <w:rsid w:val="00F000A0"/>
    <w:rsid w:val="00F000EE"/>
    <w:rsid w:val="00F0031F"/>
    <w:rsid w:val="00F00507"/>
    <w:rsid w:val="00F0051C"/>
    <w:rsid w:val="00F0065B"/>
    <w:rsid w:val="00F0065F"/>
    <w:rsid w:val="00F0068F"/>
    <w:rsid w:val="00F00740"/>
    <w:rsid w:val="00F00786"/>
    <w:rsid w:val="00F007AE"/>
    <w:rsid w:val="00F0091F"/>
    <w:rsid w:val="00F00956"/>
    <w:rsid w:val="00F009B1"/>
    <w:rsid w:val="00F009F6"/>
    <w:rsid w:val="00F00AC5"/>
    <w:rsid w:val="00F00D40"/>
    <w:rsid w:val="00F00D43"/>
    <w:rsid w:val="00F00DA1"/>
    <w:rsid w:val="00F00E91"/>
    <w:rsid w:val="00F00EA5"/>
    <w:rsid w:val="00F00F54"/>
    <w:rsid w:val="00F00F66"/>
    <w:rsid w:val="00F010B2"/>
    <w:rsid w:val="00F011A7"/>
    <w:rsid w:val="00F01336"/>
    <w:rsid w:val="00F014D9"/>
    <w:rsid w:val="00F01558"/>
    <w:rsid w:val="00F0157F"/>
    <w:rsid w:val="00F016F1"/>
    <w:rsid w:val="00F01757"/>
    <w:rsid w:val="00F018E2"/>
    <w:rsid w:val="00F01963"/>
    <w:rsid w:val="00F0196F"/>
    <w:rsid w:val="00F01A2B"/>
    <w:rsid w:val="00F01C2C"/>
    <w:rsid w:val="00F01CA3"/>
    <w:rsid w:val="00F01CCA"/>
    <w:rsid w:val="00F01CCB"/>
    <w:rsid w:val="00F01F7B"/>
    <w:rsid w:val="00F020CF"/>
    <w:rsid w:val="00F02165"/>
    <w:rsid w:val="00F0218D"/>
    <w:rsid w:val="00F0229C"/>
    <w:rsid w:val="00F022B5"/>
    <w:rsid w:val="00F0236C"/>
    <w:rsid w:val="00F0240E"/>
    <w:rsid w:val="00F026EA"/>
    <w:rsid w:val="00F02724"/>
    <w:rsid w:val="00F027AB"/>
    <w:rsid w:val="00F028C0"/>
    <w:rsid w:val="00F02C1C"/>
    <w:rsid w:val="00F02C1F"/>
    <w:rsid w:val="00F02C65"/>
    <w:rsid w:val="00F02DBA"/>
    <w:rsid w:val="00F02E03"/>
    <w:rsid w:val="00F02E71"/>
    <w:rsid w:val="00F031D0"/>
    <w:rsid w:val="00F033D7"/>
    <w:rsid w:val="00F033FE"/>
    <w:rsid w:val="00F0344C"/>
    <w:rsid w:val="00F034B7"/>
    <w:rsid w:val="00F0353B"/>
    <w:rsid w:val="00F03576"/>
    <w:rsid w:val="00F036B5"/>
    <w:rsid w:val="00F036FF"/>
    <w:rsid w:val="00F038AD"/>
    <w:rsid w:val="00F0395B"/>
    <w:rsid w:val="00F03AE5"/>
    <w:rsid w:val="00F03BBE"/>
    <w:rsid w:val="00F03BF6"/>
    <w:rsid w:val="00F03FED"/>
    <w:rsid w:val="00F04308"/>
    <w:rsid w:val="00F04334"/>
    <w:rsid w:val="00F04430"/>
    <w:rsid w:val="00F044A4"/>
    <w:rsid w:val="00F04591"/>
    <w:rsid w:val="00F048FB"/>
    <w:rsid w:val="00F04ADA"/>
    <w:rsid w:val="00F04B36"/>
    <w:rsid w:val="00F04B54"/>
    <w:rsid w:val="00F04E08"/>
    <w:rsid w:val="00F04E51"/>
    <w:rsid w:val="00F04E9C"/>
    <w:rsid w:val="00F04F8E"/>
    <w:rsid w:val="00F05054"/>
    <w:rsid w:val="00F050F1"/>
    <w:rsid w:val="00F0525A"/>
    <w:rsid w:val="00F05285"/>
    <w:rsid w:val="00F052BE"/>
    <w:rsid w:val="00F05343"/>
    <w:rsid w:val="00F05354"/>
    <w:rsid w:val="00F05879"/>
    <w:rsid w:val="00F05B39"/>
    <w:rsid w:val="00F05B4F"/>
    <w:rsid w:val="00F05B7F"/>
    <w:rsid w:val="00F05BA3"/>
    <w:rsid w:val="00F05D7B"/>
    <w:rsid w:val="00F05E66"/>
    <w:rsid w:val="00F060C6"/>
    <w:rsid w:val="00F060FE"/>
    <w:rsid w:val="00F061DD"/>
    <w:rsid w:val="00F0659C"/>
    <w:rsid w:val="00F0693F"/>
    <w:rsid w:val="00F0695F"/>
    <w:rsid w:val="00F06C4D"/>
    <w:rsid w:val="00F06D45"/>
    <w:rsid w:val="00F06D8A"/>
    <w:rsid w:val="00F06E2D"/>
    <w:rsid w:val="00F06F76"/>
    <w:rsid w:val="00F0729E"/>
    <w:rsid w:val="00F0739D"/>
    <w:rsid w:val="00F074F1"/>
    <w:rsid w:val="00F07862"/>
    <w:rsid w:val="00F07983"/>
    <w:rsid w:val="00F07B6C"/>
    <w:rsid w:val="00F07BB6"/>
    <w:rsid w:val="00F07BC7"/>
    <w:rsid w:val="00F07C0B"/>
    <w:rsid w:val="00F07C62"/>
    <w:rsid w:val="00F07CE1"/>
    <w:rsid w:val="00F07D53"/>
    <w:rsid w:val="00F07F36"/>
    <w:rsid w:val="00F10180"/>
    <w:rsid w:val="00F10518"/>
    <w:rsid w:val="00F1053F"/>
    <w:rsid w:val="00F10668"/>
    <w:rsid w:val="00F10841"/>
    <w:rsid w:val="00F108FD"/>
    <w:rsid w:val="00F10941"/>
    <w:rsid w:val="00F10959"/>
    <w:rsid w:val="00F10B0B"/>
    <w:rsid w:val="00F10C16"/>
    <w:rsid w:val="00F10C73"/>
    <w:rsid w:val="00F10CE1"/>
    <w:rsid w:val="00F10CFD"/>
    <w:rsid w:val="00F1104E"/>
    <w:rsid w:val="00F111EE"/>
    <w:rsid w:val="00F1128D"/>
    <w:rsid w:val="00F11292"/>
    <w:rsid w:val="00F112ED"/>
    <w:rsid w:val="00F1131A"/>
    <w:rsid w:val="00F113B7"/>
    <w:rsid w:val="00F1143D"/>
    <w:rsid w:val="00F114EC"/>
    <w:rsid w:val="00F117C9"/>
    <w:rsid w:val="00F11834"/>
    <w:rsid w:val="00F1191D"/>
    <w:rsid w:val="00F11A66"/>
    <w:rsid w:val="00F11BAB"/>
    <w:rsid w:val="00F11C63"/>
    <w:rsid w:val="00F11D5A"/>
    <w:rsid w:val="00F11E26"/>
    <w:rsid w:val="00F11F3A"/>
    <w:rsid w:val="00F11F5A"/>
    <w:rsid w:val="00F11FE0"/>
    <w:rsid w:val="00F1202A"/>
    <w:rsid w:val="00F1205C"/>
    <w:rsid w:val="00F1210F"/>
    <w:rsid w:val="00F12221"/>
    <w:rsid w:val="00F1231C"/>
    <w:rsid w:val="00F124E3"/>
    <w:rsid w:val="00F12658"/>
    <w:rsid w:val="00F12700"/>
    <w:rsid w:val="00F12782"/>
    <w:rsid w:val="00F1284A"/>
    <w:rsid w:val="00F12946"/>
    <w:rsid w:val="00F12C05"/>
    <w:rsid w:val="00F12C3A"/>
    <w:rsid w:val="00F12D03"/>
    <w:rsid w:val="00F12E10"/>
    <w:rsid w:val="00F12EFB"/>
    <w:rsid w:val="00F12F16"/>
    <w:rsid w:val="00F130EA"/>
    <w:rsid w:val="00F13277"/>
    <w:rsid w:val="00F1331A"/>
    <w:rsid w:val="00F133BF"/>
    <w:rsid w:val="00F1346C"/>
    <w:rsid w:val="00F134DE"/>
    <w:rsid w:val="00F135F4"/>
    <w:rsid w:val="00F13703"/>
    <w:rsid w:val="00F13714"/>
    <w:rsid w:val="00F1373F"/>
    <w:rsid w:val="00F137C7"/>
    <w:rsid w:val="00F13A96"/>
    <w:rsid w:val="00F13A9F"/>
    <w:rsid w:val="00F13BCC"/>
    <w:rsid w:val="00F13BE0"/>
    <w:rsid w:val="00F13E62"/>
    <w:rsid w:val="00F140A6"/>
    <w:rsid w:val="00F1419A"/>
    <w:rsid w:val="00F142D6"/>
    <w:rsid w:val="00F14310"/>
    <w:rsid w:val="00F143EE"/>
    <w:rsid w:val="00F1456F"/>
    <w:rsid w:val="00F1459C"/>
    <w:rsid w:val="00F145C9"/>
    <w:rsid w:val="00F146ED"/>
    <w:rsid w:val="00F14890"/>
    <w:rsid w:val="00F14A2D"/>
    <w:rsid w:val="00F14BDC"/>
    <w:rsid w:val="00F14EAA"/>
    <w:rsid w:val="00F14ECC"/>
    <w:rsid w:val="00F15065"/>
    <w:rsid w:val="00F1515E"/>
    <w:rsid w:val="00F15191"/>
    <w:rsid w:val="00F152B8"/>
    <w:rsid w:val="00F1546E"/>
    <w:rsid w:val="00F1569C"/>
    <w:rsid w:val="00F157F9"/>
    <w:rsid w:val="00F1582A"/>
    <w:rsid w:val="00F159C5"/>
    <w:rsid w:val="00F15A10"/>
    <w:rsid w:val="00F15C59"/>
    <w:rsid w:val="00F15EAB"/>
    <w:rsid w:val="00F15F70"/>
    <w:rsid w:val="00F16156"/>
    <w:rsid w:val="00F1618D"/>
    <w:rsid w:val="00F1676E"/>
    <w:rsid w:val="00F16821"/>
    <w:rsid w:val="00F16828"/>
    <w:rsid w:val="00F168C7"/>
    <w:rsid w:val="00F16AAE"/>
    <w:rsid w:val="00F16B71"/>
    <w:rsid w:val="00F16BA6"/>
    <w:rsid w:val="00F16C30"/>
    <w:rsid w:val="00F16CCE"/>
    <w:rsid w:val="00F16E52"/>
    <w:rsid w:val="00F1701C"/>
    <w:rsid w:val="00F1702B"/>
    <w:rsid w:val="00F171A7"/>
    <w:rsid w:val="00F1746C"/>
    <w:rsid w:val="00F17486"/>
    <w:rsid w:val="00F17489"/>
    <w:rsid w:val="00F174FB"/>
    <w:rsid w:val="00F1759F"/>
    <w:rsid w:val="00F1778D"/>
    <w:rsid w:val="00F17B22"/>
    <w:rsid w:val="00F17CE9"/>
    <w:rsid w:val="00F17D4C"/>
    <w:rsid w:val="00F17E3E"/>
    <w:rsid w:val="00F17F4E"/>
    <w:rsid w:val="00F20020"/>
    <w:rsid w:val="00F2009D"/>
    <w:rsid w:val="00F200EB"/>
    <w:rsid w:val="00F20251"/>
    <w:rsid w:val="00F202AB"/>
    <w:rsid w:val="00F2036E"/>
    <w:rsid w:val="00F2047B"/>
    <w:rsid w:val="00F2071B"/>
    <w:rsid w:val="00F20773"/>
    <w:rsid w:val="00F207F4"/>
    <w:rsid w:val="00F207FE"/>
    <w:rsid w:val="00F2087B"/>
    <w:rsid w:val="00F208DE"/>
    <w:rsid w:val="00F2090C"/>
    <w:rsid w:val="00F20AE8"/>
    <w:rsid w:val="00F20C34"/>
    <w:rsid w:val="00F20C9A"/>
    <w:rsid w:val="00F20CAC"/>
    <w:rsid w:val="00F20D20"/>
    <w:rsid w:val="00F20DEE"/>
    <w:rsid w:val="00F20DF9"/>
    <w:rsid w:val="00F20F5D"/>
    <w:rsid w:val="00F210FE"/>
    <w:rsid w:val="00F21101"/>
    <w:rsid w:val="00F2119C"/>
    <w:rsid w:val="00F214A4"/>
    <w:rsid w:val="00F215A8"/>
    <w:rsid w:val="00F21646"/>
    <w:rsid w:val="00F217B8"/>
    <w:rsid w:val="00F2183F"/>
    <w:rsid w:val="00F218A8"/>
    <w:rsid w:val="00F2191A"/>
    <w:rsid w:val="00F21A27"/>
    <w:rsid w:val="00F21A8A"/>
    <w:rsid w:val="00F21FB4"/>
    <w:rsid w:val="00F22048"/>
    <w:rsid w:val="00F221BF"/>
    <w:rsid w:val="00F221EB"/>
    <w:rsid w:val="00F223F0"/>
    <w:rsid w:val="00F2255D"/>
    <w:rsid w:val="00F226FD"/>
    <w:rsid w:val="00F22A85"/>
    <w:rsid w:val="00F22A8E"/>
    <w:rsid w:val="00F22E35"/>
    <w:rsid w:val="00F22F09"/>
    <w:rsid w:val="00F23049"/>
    <w:rsid w:val="00F23187"/>
    <w:rsid w:val="00F23297"/>
    <w:rsid w:val="00F23332"/>
    <w:rsid w:val="00F23526"/>
    <w:rsid w:val="00F235E9"/>
    <w:rsid w:val="00F236CE"/>
    <w:rsid w:val="00F2378E"/>
    <w:rsid w:val="00F23C53"/>
    <w:rsid w:val="00F23D69"/>
    <w:rsid w:val="00F23DDF"/>
    <w:rsid w:val="00F23E09"/>
    <w:rsid w:val="00F23F55"/>
    <w:rsid w:val="00F240A2"/>
    <w:rsid w:val="00F240C5"/>
    <w:rsid w:val="00F24370"/>
    <w:rsid w:val="00F2438B"/>
    <w:rsid w:val="00F24398"/>
    <w:rsid w:val="00F24542"/>
    <w:rsid w:val="00F2479A"/>
    <w:rsid w:val="00F248F9"/>
    <w:rsid w:val="00F24965"/>
    <w:rsid w:val="00F24A2B"/>
    <w:rsid w:val="00F24B17"/>
    <w:rsid w:val="00F24BBE"/>
    <w:rsid w:val="00F24D14"/>
    <w:rsid w:val="00F24DD9"/>
    <w:rsid w:val="00F24E68"/>
    <w:rsid w:val="00F251A7"/>
    <w:rsid w:val="00F251DD"/>
    <w:rsid w:val="00F252D5"/>
    <w:rsid w:val="00F252EE"/>
    <w:rsid w:val="00F252FE"/>
    <w:rsid w:val="00F254F0"/>
    <w:rsid w:val="00F25531"/>
    <w:rsid w:val="00F256E7"/>
    <w:rsid w:val="00F25926"/>
    <w:rsid w:val="00F25A83"/>
    <w:rsid w:val="00F25AB3"/>
    <w:rsid w:val="00F25C5C"/>
    <w:rsid w:val="00F2603B"/>
    <w:rsid w:val="00F2613C"/>
    <w:rsid w:val="00F26170"/>
    <w:rsid w:val="00F26318"/>
    <w:rsid w:val="00F264A4"/>
    <w:rsid w:val="00F26560"/>
    <w:rsid w:val="00F26717"/>
    <w:rsid w:val="00F26792"/>
    <w:rsid w:val="00F267C4"/>
    <w:rsid w:val="00F267D3"/>
    <w:rsid w:val="00F26818"/>
    <w:rsid w:val="00F2687F"/>
    <w:rsid w:val="00F26988"/>
    <w:rsid w:val="00F26A78"/>
    <w:rsid w:val="00F26C37"/>
    <w:rsid w:val="00F26DEA"/>
    <w:rsid w:val="00F27267"/>
    <w:rsid w:val="00F27407"/>
    <w:rsid w:val="00F274DA"/>
    <w:rsid w:val="00F275C0"/>
    <w:rsid w:val="00F27608"/>
    <w:rsid w:val="00F27752"/>
    <w:rsid w:val="00F2777F"/>
    <w:rsid w:val="00F2786F"/>
    <w:rsid w:val="00F2792F"/>
    <w:rsid w:val="00F27951"/>
    <w:rsid w:val="00F279B3"/>
    <w:rsid w:val="00F27B2A"/>
    <w:rsid w:val="00F27BFC"/>
    <w:rsid w:val="00F27C69"/>
    <w:rsid w:val="00F27CE9"/>
    <w:rsid w:val="00F27E4D"/>
    <w:rsid w:val="00F3008C"/>
    <w:rsid w:val="00F300F8"/>
    <w:rsid w:val="00F3014F"/>
    <w:rsid w:val="00F3027A"/>
    <w:rsid w:val="00F3056F"/>
    <w:rsid w:val="00F30598"/>
    <w:rsid w:val="00F305DD"/>
    <w:rsid w:val="00F309B2"/>
    <w:rsid w:val="00F309E2"/>
    <w:rsid w:val="00F309FB"/>
    <w:rsid w:val="00F30E09"/>
    <w:rsid w:val="00F30E5E"/>
    <w:rsid w:val="00F30EF3"/>
    <w:rsid w:val="00F31088"/>
    <w:rsid w:val="00F310E0"/>
    <w:rsid w:val="00F3116F"/>
    <w:rsid w:val="00F31207"/>
    <w:rsid w:val="00F3121E"/>
    <w:rsid w:val="00F312B2"/>
    <w:rsid w:val="00F3143C"/>
    <w:rsid w:val="00F31478"/>
    <w:rsid w:val="00F31532"/>
    <w:rsid w:val="00F3163E"/>
    <w:rsid w:val="00F316F6"/>
    <w:rsid w:val="00F31749"/>
    <w:rsid w:val="00F31844"/>
    <w:rsid w:val="00F3189A"/>
    <w:rsid w:val="00F31B4F"/>
    <w:rsid w:val="00F31E10"/>
    <w:rsid w:val="00F31F36"/>
    <w:rsid w:val="00F31FAF"/>
    <w:rsid w:val="00F320BE"/>
    <w:rsid w:val="00F3236A"/>
    <w:rsid w:val="00F323CD"/>
    <w:rsid w:val="00F324A4"/>
    <w:rsid w:val="00F327D9"/>
    <w:rsid w:val="00F3296C"/>
    <w:rsid w:val="00F329CB"/>
    <w:rsid w:val="00F32DF9"/>
    <w:rsid w:val="00F32E1A"/>
    <w:rsid w:val="00F32E7A"/>
    <w:rsid w:val="00F32E95"/>
    <w:rsid w:val="00F32EED"/>
    <w:rsid w:val="00F3304E"/>
    <w:rsid w:val="00F33075"/>
    <w:rsid w:val="00F3312E"/>
    <w:rsid w:val="00F331E8"/>
    <w:rsid w:val="00F332D7"/>
    <w:rsid w:val="00F336B2"/>
    <w:rsid w:val="00F337E8"/>
    <w:rsid w:val="00F339AA"/>
    <w:rsid w:val="00F33A48"/>
    <w:rsid w:val="00F33AC4"/>
    <w:rsid w:val="00F33BF0"/>
    <w:rsid w:val="00F33BF4"/>
    <w:rsid w:val="00F33C32"/>
    <w:rsid w:val="00F33D6E"/>
    <w:rsid w:val="00F33F2B"/>
    <w:rsid w:val="00F340FD"/>
    <w:rsid w:val="00F342DF"/>
    <w:rsid w:val="00F34355"/>
    <w:rsid w:val="00F343E6"/>
    <w:rsid w:val="00F344D9"/>
    <w:rsid w:val="00F3458D"/>
    <w:rsid w:val="00F3470A"/>
    <w:rsid w:val="00F34C91"/>
    <w:rsid w:val="00F34D5A"/>
    <w:rsid w:val="00F34ECA"/>
    <w:rsid w:val="00F34F28"/>
    <w:rsid w:val="00F35031"/>
    <w:rsid w:val="00F3510B"/>
    <w:rsid w:val="00F3514A"/>
    <w:rsid w:val="00F35422"/>
    <w:rsid w:val="00F354D7"/>
    <w:rsid w:val="00F3558F"/>
    <w:rsid w:val="00F3576C"/>
    <w:rsid w:val="00F3588C"/>
    <w:rsid w:val="00F359C3"/>
    <w:rsid w:val="00F359D2"/>
    <w:rsid w:val="00F35A99"/>
    <w:rsid w:val="00F35ACC"/>
    <w:rsid w:val="00F35C0A"/>
    <w:rsid w:val="00F35D4F"/>
    <w:rsid w:val="00F35DF9"/>
    <w:rsid w:val="00F36068"/>
    <w:rsid w:val="00F3628E"/>
    <w:rsid w:val="00F3632A"/>
    <w:rsid w:val="00F36395"/>
    <w:rsid w:val="00F36466"/>
    <w:rsid w:val="00F36526"/>
    <w:rsid w:val="00F3652F"/>
    <w:rsid w:val="00F367DA"/>
    <w:rsid w:val="00F368A1"/>
    <w:rsid w:val="00F3695E"/>
    <w:rsid w:val="00F369F2"/>
    <w:rsid w:val="00F36A57"/>
    <w:rsid w:val="00F36DCB"/>
    <w:rsid w:val="00F36DFD"/>
    <w:rsid w:val="00F37036"/>
    <w:rsid w:val="00F373B1"/>
    <w:rsid w:val="00F3743E"/>
    <w:rsid w:val="00F3762D"/>
    <w:rsid w:val="00F37694"/>
    <w:rsid w:val="00F378B0"/>
    <w:rsid w:val="00F37945"/>
    <w:rsid w:val="00F37A36"/>
    <w:rsid w:val="00F37B3F"/>
    <w:rsid w:val="00F37BBB"/>
    <w:rsid w:val="00F37D60"/>
    <w:rsid w:val="00F37F4A"/>
    <w:rsid w:val="00F40061"/>
    <w:rsid w:val="00F400EA"/>
    <w:rsid w:val="00F40205"/>
    <w:rsid w:val="00F4031C"/>
    <w:rsid w:val="00F40656"/>
    <w:rsid w:val="00F406BC"/>
    <w:rsid w:val="00F406D3"/>
    <w:rsid w:val="00F406E4"/>
    <w:rsid w:val="00F40733"/>
    <w:rsid w:val="00F4075B"/>
    <w:rsid w:val="00F4078A"/>
    <w:rsid w:val="00F40974"/>
    <w:rsid w:val="00F40B8A"/>
    <w:rsid w:val="00F40C2A"/>
    <w:rsid w:val="00F40C6F"/>
    <w:rsid w:val="00F40F25"/>
    <w:rsid w:val="00F41397"/>
    <w:rsid w:val="00F415A5"/>
    <w:rsid w:val="00F415D3"/>
    <w:rsid w:val="00F4164F"/>
    <w:rsid w:val="00F41740"/>
    <w:rsid w:val="00F417A4"/>
    <w:rsid w:val="00F41A4E"/>
    <w:rsid w:val="00F41A67"/>
    <w:rsid w:val="00F41B27"/>
    <w:rsid w:val="00F41C79"/>
    <w:rsid w:val="00F41D2A"/>
    <w:rsid w:val="00F41D76"/>
    <w:rsid w:val="00F41E04"/>
    <w:rsid w:val="00F41ED1"/>
    <w:rsid w:val="00F41EDC"/>
    <w:rsid w:val="00F41FDA"/>
    <w:rsid w:val="00F41FF6"/>
    <w:rsid w:val="00F42233"/>
    <w:rsid w:val="00F42240"/>
    <w:rsid w:val="00F42338"/>
    <w:rsid w:val="00F42518"/>
    <w:rsid w:val="00F4253F"/>
    <w:rsid w:val="00F42766"/>
    <w:rsid w:val="00F427F9"/>
    <w:rsid w:val="00F428A4"/>
    <w:rsid w:val="00F428AD"/>
    <w:rsid w:val="00F428C8"/>
    <w:rsid w:val="00F429FE"/>
    <w:rsid w:val="00F42A94"/>
    <w:rsid w:val="00F42AFA"/>
    <w:rsid w:val="00F42B24"/>
    <w:rsid w:val="00F42CF0"/>
    <w:rsid w:val="00F42D0C"/>
    <w:rsid w:val="00F42D13"/>
    <w:rsid w:val="00F42DD2"/>
    <w:rsid w:val="00F4305C"/>
    <w:rsid w:val="00F43070"/>
    <w:rsid w:val="00F4310C"/>
    <w:rsid w:val="00F43178"/>
    <w:rsid w:val="00F433DE"/>
    <w:rsid w:val="00F43677"/>
    <w:rsid w:val="00F436A6"/>
    <w:rsid w:val="00F439D3"/>
    <w:rsid w:val="00F439F8"/>
    <w:rsid w:val="00F43CB2"/>
    <w:rsid w:val="00F43D23"/>
    <w:rsid w:val="00F43E70"/>
    <w:rsid w:val="00F43FF1"/>
    <w:rsid w:val="00F44141"/>
    <w:rsid w:val="00F442B0"/>
    <w:rsid w:val="00F442D5"/>
    <w:rsid w:val="00F44400"/>
    <w:rsid w:val="00F4441C"/>
    <w:rsid w:val="00F44445"/>
    <w:rsid w:val="00F4473B"/>
    <w:rsid w:val="00F4483C"/>
    <w:rsid w:val="00F44918"/>
    <w:rsid w:val="00F44935"/>
    <w:rsid w:val="00F44BD1"/>
    <w:rsid w:val="00F44CD1"/>
    <w:rsid w:val="00F44F31"/>
    <w:rsid w:val="00F450FA"/>
    <w:rsid w:val="00F4522F"/>
    <w:rsid w:val="00F452A1"/>
    <w:rsid w:val="00F452B8"/>
    <w:rsid w:val="00F453DC"/>
    <w:rsid w:val="00F45416"/>
    <w:rsid w:val="00F45521"/>
    <w:rsid w:val="00F458AD"/>
    <w:rsid w:val="00F45AED"/>
    <w:rsid w:val="00F45B4A"/>
    <w:rsid w:val="00F45CD4"/>
    <w:rsid w:val="00F45DB3"/>
    <w:rsid w:val="00F45FCA"/>
    <w:rsid w:val="00F46389"/>
    <w:rsid w:val="00F463F5"/>
    <w:rsid w:val="00F463FA"/>
    <w:rsid w:val="00F4675E"/>
    <w:rsid w:val="00F467AC"/>
    <w:rsid w:val="00F469DF"/>
    <w:rsid w:val="00F469F6"/>
    <w:rsid w:val="00F46A3C"/>
    <w:rsid w:val="00F46B8C"/>
    <w:rsid w:val="00F46C04"/>
    <w:rsid w:val="00F46DD3"/>
    <w:rsid w:val="00F46FA9"/>
    <w:rsid w:val="00F46FD1"/>
    <w:rsid w:val="00F47096"/>
    <w:rsid w:val="00F471EF"/>
    <w:rsid w:val="00F4720B"/>
    <w:rsid w:val="00F473DA"/>
    <w:rsid w:val="00F47440"/>
    <w:rsid w:val="00F4744C"/>
    <w:rsid w:val="00F4767C"/>
    <w:rsid w:val="00F47680"/>
    <w:rsid w:val="00F4776B"/>
    <w:rsid w:val="00F4779B"/>
    <w:rsid w:val="00F47C14"/>
    <w:rsid w:val="00F47F0E"/>
    <w:rsid w:val="00F47FFA"/>
    <w:rsid w:val="00F500BC"/>
    <w:rsid w:val="00F501DD"/>
    <w:rsid w:val="00F50249"/>
    <w:rsid w:val="00F50409"/>
    <w:rsid w:val="00F50455"/>
    <w:rsid w:val="00F505A8"/>
    <w:rsid w:val="00F50786"/>
    <w:rsid w:val="00F50856"/>
    <w:rsid w:val="00F50988"/>
    <w:rsid w:val="00F50A68"/>
    <w:rsid w:val="00F50B05"/>
    <w:rsid w:val="00F50B11"/>
    <w:rsid w:val="00F50B70"/>
    <w:rsid w:val="00F50D23"/>
    <w:rsid w:val="00F50E7F"/>
    <w:rsid w:val="00F50ECE"/>
    <w:rsid w:val="00F50ECF"/>
    <w:rsid w:val="00F510CD"/>
    <w:rsid w:val="00F510F0"/>
    <w:rsid w:val="00F51213"/>
    <w:rsid w:val="00F512C5"/>
    <w:rsid w:val="00F51353"/>
    <w:rsid w:val="00F51440"/>
    <w:rsid w:val="00F517A5"/>
    <w:rsid w:val="00F517FF"/>
    <w:rsid w:val="00F5180B"/>
    <w:rsid w:val="00F5185D"/>
    <w:rsid w:val="00F51928"/>
    <w:rsid w:val="00F51A02"/>
    <w:rsid w:val="00F51B37"/>
    <w:rsid w:val="00F51D04"/>
    <w:rsid w:val="00F51D2B"/>
    <w:rsid w:val="00F51DF5"/>
    <w:rsid w:val="00F51E93"/>
    <w:rsid w:val="00F51ECA"/>
    <w:rsid w:val="00F51FA5"/>
    <w:rsid w:val="00F5200E"/>
    <w:rsid w:val="00F5209C"/>
    <w:rsid w:val="00F520E9"/>
    <w:rsid w:val="00F525E6"/>
    <w:rsid w:val="00F525F8"/>
    <w:rsid w:val="00F52711"/>
    <w:rsid w:val="00F52A18"/>
    <w:rsid w:val="00F52A62"/>
    <w:rsid w:val="00F52B23"/>
    <w:rsid w:val="00F52C2C"/>
    <w:rsid w:val="00F52E83"/>
    <w:rsid w:val="00F52F57"/>
    <w:rsid w:val="00F52F94"/>
    <w:rsid w:val="00F53078"/>
    <w:rsid w:val="00F53107"/>
    <w:rsid w:val="00F5311A"/>
    <w:rsid w:val="00F53459"/>
    <w:rsid w:val="00F5346F"/>
    <w:rsid w:val="00F53471"/>
    <w:rsid w:val="00F5347B"/>
    <w:rsid w:val="00F53652"/>
    <w:rsid w:val="00F53872"/>
    <w:rsid w:val="00F538E5"/>
    <w:rsid w:val="00F53AB8"/>
    <w:rsid w:val="00F53B08"/>
    <w:rsid w:val="00F53CF2"/>
    <w:rsid w:val="00F53E33"/>
    <w:rsid w:val="00F53FC8"/>
    <w:rsid w:val="00F53FEE"/>
    <w:rsid w:val="00F54092"/>
    <w:rsid w:val="00F542E4"/>
    <w:rsid w:val="00F5434A"/>
    <w:rsid w:val="00F54378"/>
    <w:rsid w:val="00F54403"/>
    <w:rsid w:val="00F5457A"/>
    <w:rsid w:val="00F545D8"/>
    <w:rsid w:val="00F54657"/>
    <w:rsid w:val="00F54659"/>
    <w:rsid w:val="00F54690"/>
    <w:rsid w:val="00F546DA"/>
    <w:rsid w:val="00F54844"/>
    <w:rsid w:val="00F5487A"/>
    <w:rsid w:val="00F5499D"/>
    <w:rsid w:val="00F54B22"/>
    <w:rsid w:val="00F54B69"/>
    <w:rsid w:val="00F54D60"/>
    <w:rsid w:val="00F54DF2"/>
    <w:rsid w:val="00F54E2B"/>
    <w:rsid w:val="00F5516A"/>
    <w:rsid w:val="00F5547A"/>
    <w:rsid w:val="00F554FC"/>
    <w:rsid w:val="00F5555B"/>
    <w:rsid w:val="00F55726"/>
    <w:rsid w:val="00F55998"/>
    <w:rsid w:val="00F55A07"/>
    <w:rsid w:val="00F55B57"/>
    <w:rsid w:val="00F55C36"/>
    <w:rsid w:val="00F55CDB"/>
    <w:rsid w:val="00F55D74"/>
    <w:rsid w:val="00F55E13"/>
    <w:rsid w:val="00F55FD4"/>
    <w:rsid w:val="00F56020"/>
    <w:rsid w:val="00F56057"/>
    <w:rsid w:val="00F56113"/>
    <w:rsid w:val="00F562BC"/>
    <w:rsid w:val="00F562E8"/>
    <w:rsid w:val="00F5633C"/>
    <w:rsid w:val="00F5641D"/>
    <w:rsid w:val="00F5689C"/>
    <w:rsid w:val="00F568FF"/>
    <w:rsid w:val="00F569B3"/>
    <w:rsid w:val="00F56ADD"/>
    <w:rsid w:val="00F56F2A"/>
    <w:rsid w:val="00F5718E"/>
    <w:rsid w:val="00F57293"/>
    <w:rsid w:val="00F572A9"/>
    <w:rsid w:val="00F5732B"/>
    <w:rsid w:val="00F57335"/>
    <w:rsid w:val="00F5736F"/>
    <w:rsid w:val="00F57374"/>
    <w:rsid w:val="00F5770F"/>
    <w:rsid w:val="00F57A1D"/>
    <w:rsid w:val="00F57ACA"/>
    <w:rsid w:val="00F57ECA"/>
    <w:rsid w:val="00F60009"/>
    <w:rsid w:val="00F6003F"/>
    <w:rsid w:val="00F60212"/>
    <w:rsid w:val="00F60513"/>
    <w:rsid w:val="00F60619"/>
    <w:rsid w:val="00F60653"/>
    <w:rsid w:val="00F606C4"/>
    <w:rsid w:val="00F6077A"/>
    <w:rsid w:val="00F607BD"/>
    <w:rsid w:val="00F60832"/>
    <w:rsid w:val="00F60BA3"/>
    <w:rsid w:val="00F60C30"/>
    <w:rsid w:val="00F60C60"/>
    <w:rsid w:val="00F60C80"/>
    <w:rsid w:val="00F60DA4"/>
    <w:rsid w:val="00F60E07"/>
    <w:rsid w:val="00F60F40"/>
    <w:rsid w:val="00F60FAB"/>
    <w:rsid w:val="00F610EC"/>
    <w:rsid w:val="00F61293"/>
    <w:rsid w:val="00F61339"/>
    <w:rsid w:val="00F61347"/>
    <w:rsid w:val="00F613CB"/>
    <w:rsid w:val="00F613EE"/>
    <w:rsid w:val="00F614E4"/>
    <w:rsid w:val="00F61543"/>
    <w:rsid w:val="00F6166F"/>
    <w:rsid w:val="00F616A3"/>
    <w:rsid w:val="00F6173D"/>
    <w:rsid w:val="00F6179A"/>
    <w:rsid w:val="00F61A8C"/>
    <w:rsid w:val="00F61AB4"/>
    <w:rsid w:val="00F61C18"/>
    <w:rsid w:val="00F61D0F"/>
    <w:rsid w:val="00F61EEC"/>
    <w:rsid w:val="00F620BF"/>
    <w:rsid w:val="00F620C9"/>
    <w:rsid w:val="00F620E3"/>
    <w:rsid w:val="00F620F9"/>
    <w:rsid w:val="00F621FA"/>
    <w:rsid w:val="00F62215"/>
    <w:rsid w:val="00F622D6"/>
    <w:rsid w:val="00F62305"/>
    <w:rsid w:val="00F6243A"/>
    <w:rsid w:val="00F6244E"/>
    <w:rsid w:val="00F624F8"/>
    <w:rsid w:val="00F626CF"/>
    <w:rsid w:val="00F626E5"/>
    <w:rsid w:val="00F62843"/>
    <w:rsid w:val="00F628AD"/>
    <w:rsid w:val="00F62CD6"/>
    <w:rsid w:val="00F62DAC"/>
    <w:rsid w:val="00F62E57"/>
    <w:rsid w:val="00F63015"/>
    <w:rsid w:val="00F6307D"/>
    <w:rsid w:val="00F630DB"/>
    <w:rsid w:val="00F6338C"/>
    <w:rsid w:val="00F63478"/>
    <w:rsid w:val="00F634AD"/>
    <w:rsid w:val="00F634E0"/>
    <w:rsid w:val="00F63530"/>
    <w:rsid w:val="00F63595"/>
    <w:rsid w:val="00F6365C"/>
    <w:rsid w:val="00F63814"/>
    <w:rsid w:val="00F6391C"/>
    <w:rsid w:val="00F63AAD"/>
    <w:rsid w:val="00F63B54"/>
    <w:rsid w:val="00F63BEA"/>
    <w:rsid w:val="00F63C5B"/>
    <w:rsid w:val="00F63CA9"/>
    <w:rsid w:val="00F63EF5"/>
    <w:rsid w:val="00F63F41"/>
    <w:rsid w:val="00F6411E"/>
    <w:rsid w:val="00F6428B"/>
    <w:rsid w:val="00F6449F"/>
    <w:rsid w:val="00F644A1"/>
    <w:rsid w:val="00F646A8"/>
    <w:rsid w:val="00F646C9"/>
    <w:rsid w:val="00F646F2"/>
    <w:rsid w:val="00F648D3"/>
    <w:rsid w:val="00F64A5F"/>
    <w:rsid w:val="00F64C74"/>
    <w:rsid w:val="00F64DE4"/>
    <w:rsid w:val="00F64DF6"/>
    <w:rsid w:val="00F65238"/>
    <w:rsid w:val="00F6532F"/>
    <w:rsid w:val="00F65423"/>
    <w:rsid w:val="00F65429"/>
    <w:rsid w:val="00F654AD"/>
    <w:rsid w:val="00F65598"/>
    <w:rsid w:val="00F655B3"/>
    <w:rsid w:val="00F6577A"/>
    <w:rsid w:val="00F658FB"/>
    <w:rsid w:val="00F65C17"/>
    <w:rsid w:val="00F65D4F"/>
    <w:rsid w:val="00F65DAD"/>
    <w:rsid w:val="00F65E2B"/>
    <w:rsid w:val="00F65F3E"/>
    <w:rsid w:val="00F65F5F"/>
    <w:rsid w:val="00F66044"/>
    <w:rsid w:val="00F6614C"/>
    <w:rsid w:val="00F6631F"/>
    <w:rsid w:val="00F66502"/>
    <w:rsid w:val="00F66661"/>
    <w:rsid w:val="00F668D2"/>
    <w:rsid w:val="00F6698E"/>
    <w:rsid w:val="00F66A9F"/>
    <w:rsid w:val="00F66C4D"/>
    <w:rsid w:val="00F66E28"/>
    <w:rsid w:val="00F66E3E"/>
    <w:rsid w:val="00F66F3F"/>
    <w:rsid w:val="00F66F42"/>
    <w:rsid w:val="00F672C1"/>
    <w:rsid w:val="00F672CF"/>
    <w:rsid w:val="00F673D9"/>
    <w:rsid w:val="00F674A5"/>
    <w:rsid w:val="00F67538"/>
    <w:rsid w:val="00F675A0"/>
    <w:rsid w:val="00F676C5"/>
    <w:rsid w:val="00F676D1"/>
    <w:rsid w:val="00F6782A"/>
    <w:rsid w:val="00F67A99"/>
    <w:rsid w:val="00F67AE0"/>
    <w:rsid w:val="00F67B69"/>
    <w:rsid w:val="00F67B76"/>
    <w:rsid w:val="00F67C58"/>
    <w:rsid w:val="00F67CC5"/>
    <w:rsid w:val="00F67E6E"/>
    <w:rsid w:val="00F67EB5"/>
    <w:rsid w:val="00F67F3B"/>
    <w:rsid w:val="00F67FD2"/>
    <w:rsid w:val="00F7014F"/>
    <w:rsid w:val="00F7021C"/>
    <w:rsid w:val="00F70237"/>
    <w:rsid w:val="00F704DD"/>
    <w:rsid w:val="00F70506"/>
    <w:rsid w:val="00F705BB"/>
    <w:rsid w:val="00F70895"/>
    <w:rsid w:val="00F7090F"/>
    <w:rsid w:val="00F70994"/>
    <w:rsid w:val="00F709B7"/>
    <w:rsid w:val="00F70A3D"/>
    <w:rsid w:val="00F70E4C"/>
    <w:rsid w:val="00F70EE8"/>
    <w:rsid w:val="00F71131"/>
    <w:rsid w:val="00F712D8"/>
    <w:rsid w:val="00F712E1"/>
    <w:rsid w:val="00F7174C"/>
    <w:rsid w:val="00F7177B"/>
    <w:rsid w:val="00F717B9"/>
    <w:rsid w:val="00F718E4"/>
    <w:rsid w:val="00F71A0B"/>
    <w:rsid w:val="00F71BC9"/>
    <w:rsid w:val="00F71C62"/>
    <w:rsid w:val="00F71FD7"/>
    <w:rsid w:val="00F72002"/>
    <w:rsid w:val="00F7200A"/>
    <w:rsid w:val="00F720ED"/>
    <w:rsid w:val="00F721B4"/>
    <w:rsid w:val="00F723F5"/>
    <w:rsid w:val="00F724C0"/>
    <w:rsid w:val="00F724DE"/>
    <w:rsid w:val="00F72578"/>
    <w:rsid w:val="00F7276C"/>
    <w:rsid w:val="00F72831"/>
    <w:rsid w:val="00F7291F"/>
    <w:rsid w:val="00F7295D"/>
    <w:rsid w:val="00F72BCF"/>
    <w:rsid w:val="00F72CA0"/>
    <w:rsid w:val="00F72CE2"/>
    <w:rsid w:val="00F72D44"/>
    <w:rsid w:val="00F72F2C"/>
    <w:rsid w:val="00F72FAF"/>
    <w:rsid w:val="00F72FD1"/>
    <w:rsid w:val="00F7302E"/>
    <w:rsid w:val="00F73186"/>
    <w:rsid w:val="00F7318A"/>
    <w:rsid w:val="00F73194"/>
    <w:rsid w:val="00F731DE"/>
    <w:rsid w:val="00F733DE"/>
    <w:rsid w:val="00F734BB"/>
    <w:rsid w:val="00F7358D"/>
    <w:rsid w:val="00F73590"/>
    <w:rsid w:val="00F73733"/>
    <w:rsid w:val="00F737F4"/>
    <w:rsid w:val="00F73988"/>
    <w:rsid w:val="00F73B6C"/>
    <w:rsid w:val="00F73C58"/>
    <w:rsid w:val="00F73CCC"/>
    <w:rsid w:val="00F73EE8"/>
    <w:rsid w:val="00F73F1E"/>
    <w:rsid w:val="00F7403C"/>
    <w:rsid w:val="00F7420F"/>
    <w:rsid w:val="00F74212"/>
    <w:rsid w:val="00F74231"/>
    <w:rsid w:val="00F74273"/>
    <w:rsid w:val="00F74293"/>
    <w:rsid w:val="00F744E9"/>
    <w:rsid w:val="00F747CE"/>
    <w:rsid w:val="00F74B69"/>
    <w:rsid w:val="00F74E3B"/>
    <w:rsid w:val="00F74EB7"/>
    <w:rsid w:val="00F74ED6"/>
    <w:rsid w:val="00F74FAC"/>
    <w:rsid w:val="00F75054"/>
    <w:rsid w:val="00F75165"/>
    <w:rsid w:val="00F7521E"/>
    <w:rsid w:val="00F7546D"/>
    <w:rsid w:val="00F75499"/>
    <w:rsid w:val="00F75591"/>
    <w:rsid w:val="00F755A4"/>
    <w:rsid w:val="00F755C0"/>
    <w:rsid w:val="00F755EC"/>
    <w:rsid w:val="00F75729"/>
    <w:rsid w:val="00F757A3"/>
    <w:rsid w:val="00F758BE"/>
    <w:rsid w:val="00F758EA"/>
    <w:rsid w:val="00F759D9"/>
    <w:rsid w:val="00F759F5"/>
    <w:rsid w:val="00F75CED"/>
    <w:rsid w:val="00F75E11"/>
    <w:rsid w:val="00F76165"/>
    <w:rsid w:val="00F76178"/>
    <w:rsid w:val="00F761E7"/>
    <w:rsid w:val="00F768B0"/>
    <w:rsid w:val="00F769DF"/>
    <w:rsid w:val="00F76A5F"/>
    <w:rsid w:val="00F76BFA"/>
    <w:rsid w:val="00F76D18"/>
    <w:rsid w:val="00F76D48"/>
    <w:rsid w:val="00F76FA0"/>
    <w:rsid w:val="00F770EC"/>
    <w:rsid w:val="00F77138"/>
    <w:rsid w:val="00F771A6"/>
    <w:rsid w:val="00F771CC"/>
    <w:rsid w:val="00F77379"/>
    <w:rsid w:val="00F774C4"/>
    <w:rsid w:val="00F77689"/>
    <w:rsid w:val="00F776B7"/>
    <w:rsid w:val="00F77720"/>
    <w:rsid w:val="00F777D1"/>
    <w:rsid w:val="00F77806"/>
    <w:rsid w:val="00F77831"/>
    <w:rsid w:val="00F77859"/>
    <w:rsid w:val="00F77943"/>
    <w:rsid w:val="00F77945"/>
    <w:rsid w:val="00F7795F"/>
    <w:rsid w:val="00F77AFE"/>
    <w:rsid w:val="00F77BEC"/>
    <w:rsid w:val="00F77C0F"/>
    <w:rsid w:val="00F77C19"/>
    <w:rsid w:val="00F77E0A"/>
    <w:rsid w:val="00F77EB4"/>
    <w:rsid w:val="00F77F63"/>
    <w:rsid w:val="00F77F70"/>
    <w:rsid w:val="00F80038"/>
    <w:rsid w:val="00F800C5"/>
    <w:rsid w:val="00F8023B"/>
    <w:rsid w:val="00F80314"/>
    <w:rsid w:val="00F803D0"/>
    <w:rsid w:val="00F80471"/>
    <w:rsid w:val="00F8049B"/>
    <w:rsid w:val="00F8091D"/>
    <w:rsid w:val="00F80FF3"/>
    <w:rsid w:val="00F812B8"/>
    <w:rsid w:val="00F81320"/>
    <w:rsid w:val="00F8140B"/>
    <w:rsid w:val="00F81458"/>
    <w:rsid w:val="00F815F8"/>
    <w:rsid w:val="00F816DC"/>
    <w:rsid w:val="00F81764"/>
    <w:rsid w:val="00F817C4"/>
    <w:rsid w:val="00F8191C"/>
    <w:rsid w:val="00F81978"/>
    <w:rsid w:val="00F81B03"/>
    <w:rsid w:val="00F81BD8"/>
    <w:rsid w:val="00F81CBF"/>
    <w:rsid w:val="00F81D0F"/>
    <w:rsid w:val="00F81EF5"/>
    <w:rsid w:val="00F820ED"/>
    <w:rsid w:val="00F8213D"/>
    <w:rsid w:val="00F82149"/>
    <w:rsid w:val="00F821EA"/>
    <w:rsid w:val="00F8234B"/>
    <w:rsid w:val="00F82692"/>
    <w:rsid w:val="00F828B6"/>
    <w:rsid w:val="00F82B6F"/>
    <w:rsid w:val="00F82C3A"/>
    <w:rsid w:val="00F82CA6"/>
    <w:rsid w:val="00F8301A"/>
    <w:rsid w:val="00F8304F"/>
    <w:rsid w:val="00F830F1"/>
    <w:rsid w:val="00F8326C"/>
    <w:rsid w:val="00F8330C"/>
    <w:rsid w:val="00F83392"/>
    <w:rsid w:val="00F83535"/>
    <w:rsid w:val="00F836E9"/>
    <w:rsid w:val="00F8371A"/>
    <w:rsid w:val="00F83B3B"/>
    <w:rsid w:val="00F83BDB"/>
    <w:rsid w:val="00F83C0C"/>
    <w:rsid w:val="00F83CEA"/>
    <w:rsid w:val="00F84006"/>
    <w:rsid w:val="00F84018"/>
    <w:rsid w:val="00F84102"/>
    <w:rsid w:val="00F84153"/>
    <w:rsid w:val="00F84238"/>
    <w:rsid w:val="00F843CE"/>
    <w:rsid w:val="00F843EF"/>
    <w:rsid w:val="00F84407"/>
    <w:rsid w:val="00F84568"/>
    <w:rsid w:val="00F846C7"/>
    <w:rsid w:val="00F84962"/>
    <w:rsid w:val="00F84978"/>
    <w:rsid w:val="00F84A2F"/>
    <w:rsid w:val="00F84AAD"/>
    <w:rsid w:val="00F84AB4"/>
    <w:rsid w:val="00F84CBD"/>
    <w:rsid w:val="00F84E7C"/>
    <w:rsid w:val="00F84ED4"/>
    <w:rsid w:val="00F85022"/>
    <w:rsid w:val="00F8505B"/>
    <w:rsid w:val="00F85098"/>
    <w:rsid w:val="00F850B4"/>
    <w:rsid w:val="00F8514F"/>
    <w:rsid w:val="00F851CF"/>
    <w:rsid w:val="00F851EB"/>
    <w:rsid w:val="00F85290"/>
    <w:rsid w:val="00F852C2"/>
    <w:rsid w:val="00F852CC"/>
    <w:rsid w:val="00F854B4"/>
    <w:rsid w:val="00F85503"/>
    <w:rsid w:val="00F85529"/>
    <w:rsid w:val="00F8563C"/>
    <w:rsid w:val="00F8588C"/>
    <w:rsid w:val="00F858C8"/>
    <w:rsid w:val="00F85A15"/>
    <w:rsid w:val="00F85A81"/>
    <w:rsid w:val="00F85A90"/>
    <w:rsid w:val="00F85BA4"/>
    <w:rsid w:val="00F85C2A"/>
    <w:rsid w:val="00F85D4E"/>
    <w:rsid w:val="00F85ED8"/>
    <w:rsid w:val="00F861E1"/>
    <w:rsid w:val="00F86290"/>
    <w:rsid w:val="00F862CD"/>
    <w:rsid w:val="00F862FA"/>
    <w:rsid w:val="00F863A2"/>
    <w:rsid w:val="00F866A7"/>
    <w:rsid w:val="00F866B6"/>
    <w:rsid w:val="00F867BA"/>
    <w:rsid w:val="00F867F2"/>
    <w:rsid w:val="00F868D6"/>
    <w:rsid w:val="00F86951"/>
    <w:rsid w:val="00F86969"/>
    <w:rsid w:val="00F86DD2"/>
    <w:rsid w:val="00F86E84"/>
    <w:rsid w:val="00F86F6D"/>
    <w:rsid w:val="00F86F99"/>
    <w:rsid w:val="00F86FD2"/>
    <w:rsid w:val="00F87093"/>
    <w:rsid w:val="00F8712B"/>
    <w:rsid w:val="00F871F9"/>
    <w:rsid w:val="00F87242"/>
    <w:rsid w:val="00F87307"/>
    <w:rsid w:val="00F87355"/>
    <w:rsid w:val="00F8751F"/>
    <w:rsid w:val="00F8752F"/>
    <w:rsid w:val="00F87704"/>
    <w:rsid w:val="00F87796"/>
    <w:rsid w:val="00F877D9"/>
    <w:rsid w:val="00F8783A"/>
    <w:rsid w:val="00F8787E"/>
    <w:rsid w:val="00F87894"/>
    <w:rsid w:val="00F878C8"/>
    <w:rsid w:val="00F87BBE"/>
    <w:rsid w:val="00F87C29"/>
    <w:rsid w:val="00F87CD9"/>
    <w:rsid w:val="00F87D84"/>
    <w:rsid w:val="00F87E45"/>
    <w:rsid w:val="00F87E59"/>
    <w:rsid w:val="00F87EA0"/>
    <w:rsid w:val="00F87F26"/>
    <w:rsid w:val="00F90048"/>
    <w:rsid w:val="00F901A7"/>
    <w:rsid w:val="00F9025F"/>
    <w:rsid w:val="00F902C6"/>
    <w:rsid w:val="00F902FD"/>
    <w:rsid w:val="00F9035A"/>
    <w:rsid w:val="00F906E3"/>
    <w:rsid w:val="00F9078C"/>
    <w:rsid w:val="00F907A7"/>
    <w:rsid w:val="00F908AF"/>
    <w:rsid w:val="00F9095E"/>
    <w:rsid w:val="00F90965"/>
    <w:rsid w:val="00F9096B"/>
    <w:rsid w:val="00F909CF"/>
    <w:rsid w:val="00F90B85"/>
    <w:rsid w:val="00F90C43"/>
    <w:rsid w:val="00F90DAB"/>
    <w:rsid w:val="00F90DEC"/>
    <w:rsid w:val="00F90DEF"/>
    <w:rsid w:val="00F90E05"/>
    <w:rsid w:val="00F90FEB"/>
    <w:rsid w:val="00F90FF8"/>
    <w:rsid w:val="00F91046"/>
    <w:rsid w:val="00F910E1"/>
    <w:rsid w:val="00F912A8"/>
    <w:rsid w:val="00F91514"/>
    <w:rsid w:val="00F91695"/>
    <w:rsid w:val="00F916DF"/>
    <w:rsid w:val="00F91711"/>
    <w:rsid w:val="00F917ED"/>
    <w:rsid w:val="00F91868"/>
    <w:rsid w:val="00F91A3E"/>
    <w:rsid w:val="00F91ACE"/>
    <w:rsid w:val="00F91C3F"/>
    <w:rsid w:val="00F91D04"/>
    <w:rsid w:val="00F91D99"/>
    <w:rsid w:val="00F91DC9"/>
    <w:rsid w:val="00F91E47"/>
    <w:rsid w:val="00F91F7E"/>
    <w:rsid w:val="00F9222F"/>
    <w:rsid w:val="00F9227C"/>
    <w:rsid w:val="00F9238A"/>
    <w:rsid w:val="00F92398"/>
    <w:rsid w:val="00F923F9"/>
    <w:rsid w:val="00F92470"/>
    <w:rsid w:val="00F92586"/>
    <w:rsid w:val="00F9266E"/>
    <w:rsid w:val="00F9281F"/>
    <w:rsid w:val="00F92C42"/>
    <w:rsid w:val="00F92C64"/>
    <w:rsid w:val="00F92D00"/>
    <w:rsid w:val="00F92D2F"/>
    <w:rsid w:val="00F92DAB"/>
    <w:rsid w:val="00F93094"/>
    <w:rsid w:val="00F9315E"/>
    <w:rsid w:val="00F931E5"/>
    <w:rsid w:val="00F93356"/>
    <w:rsid w:val="00F934AD"/>
    <w:rsid w:val="00F934E7"/>
    <w:rsid w:val="00F9353C"/>
    <w:rsid w:val="00F93540"/>
    <w:rsid w:val="00F9364C"/>
    <w:rsid w:val="00F936B4"/>
    <w:rsid w:val="00F93750"/>
    <w:rsid w:val="00F93942"/>
    <w:rsid w:val="00F939B2"/>
    <w:rsid w:val="00F93B16"/>
    <w:rsid w:val="00F93BC1"/>
    <w:rsid w:val="00F93BEA"/>
    <w:rsid w:val="00F94187"/>
    <w:rsid w:val="00F941F2"/>
    <w:rsid w:val="00F942F5"/>
    <w:rsid w:val="00F9434C"/>
    <w:rsid w:val="00F9438E"/>
    <w:rsid w:val="00F94391"/>
    <w:rsid w:val="00F94393"/>
    <w:rsid w:val="00F94815"/>
    <w:rsid w:val="00F94960"/>
    <w:rsid w:val="00F94CE1"/>
    <w:rsid w:val="00F94D59"/>
    <w:rsid w:val="00F950D1"/>
    <w:rsid w:val="00F95207"/>
    <w:rsid w:val="00F95265"/>
    <w:rsid w:val="00F95386"/>
    <w:rsid w:val="00F95429"/>
    <w:rsid w:val="00F955BC"/>
    <w:rsid w:val="00F95754"/>
    <w:rsid w:val="00F95765"/>
    <w:rsid w:val="00F9590B"/>
    <w:rsid w:val="00F9598B"/>
    <w:rsid w:val="00F959F7"/>
    <w:rsid w:val="00F95A08"/>
    <w:rsid w:val="00F95A1A"/>
    <w:rsid w:val="00F95B00"/>
    <w:rsid w:val="00F95BCF"/>
    <w:rsid w:val="00F95DCC"/>
    <w:rsid w:val="00F95E5C"/>
    <w:rsid w:val="00F95F60"/>
    <w:rsid w:val="00F95F79"/>
    <w:rsid w:val="00F96030"/>
    <w:rsid w:val="00F9603E"/>
    <w:rsid w:val="00F9605B"/>
    <w:rsid w:val="00F96299"/>
    <w:rsid w:val="00F962AF"/>
    <w:rsid w:val="00F9644E"/>
    <w:rsid w:val="00F964CA"/>
    <w:rsid w:val="00F964F6"/>
    <w:rsid w:val="00F96568"/>
    <w:rsid w:val="00F96691"/>
    <w:rsid w:val="00F96907"/>
    <w:rsid w:val="00F9705C"/>
    <w:rsid w:val="00F97341"/>
    <w:rsid w:val="00F97411"/>
    <w:rsid w:val="00F979C7"/>
    <w:rsid w:val="00F97E61"/>
    <w:rsid w:val="00F97EE5"/>
    <w:rsid w:val="00FA013F"/>
    <w:rsid w:val="00FA020B"/>
    <w:rsid w:val="00FA0388"/>
    <w:rsid w:val="00FA053D"/>
    <w:rsid w:val="00FA0565"/>
    <w:rsid w:val="00FA06B0"/>
    <w:rsid w:val="00FA09A2"/>
    <w:rsid w:val="00FA09F0"/>
    <w:rsid w:val="00FA0A06"/>
    <w:rsid w:val="00FA0EE5"/>
    <w:rsid w:val="00FA0F17"/>
    <w:rsid w:val="00FA0F88"/>
    <w:rsid w:val="00FA0FCB"/>
    <w:rsid w:val="00FA1046"/>
    <w:rsid w:val="00FA1304"/>
    <w:rsid w:val="00FA1562"/>
    <w:rsid w:val="00FA1706"/>
    <w:rsid w:val="00FA18C0"/>
    <w:rsid w:val="00FA19B8"/>
    <w:rsid w:val="00FA1A34"/>
    <w:rsid w:val="00FA1BE3"/>
    <w:rsid w:val="00FA1D3E"/>
    <w:rsid w:val="00FA1E66"/>
    <w:rsid w:val="00FA20FB"/>
    <w:rsid w:val="00FA21CF"/>
    <w:rsid w:val="00FA21F7"/>
    <w:rsid w:val="00FA22F5"/>
    <w:rsid w:val="00FA24B6"/>
    <w:rsid w:val="00FA2535"/>
    <w:rsid w:val="00FA25A9"/>
    <w:rsid w:val="00FA26A9"/>
    <w:rsid w:val="00FA28A0"/>
    <w:rsid w:val="00FA28AB"/>
    <w:rsid w:val="00FA2935"/>
    <w:rsid w:val="00FA2C09"/>
    <w:rsid w:val="00FA2C50"/>
    <w:rsid w:val="00FA2D3B"/>
    <w:rsid w:val="00FA30AF"/>
    <w:rsid w:val="00FA3102"/>
    <w:rsid w:val="00FA330A"/>
    <w:rsid w:val="00FA3394"/>
    <w:rsid w:val="00FA33D5"/>
    <w:rsid w:val="00FA34C0"/>
    <w:rsid w:val="00FA35E3"/>
    <w:rsid w:val="00FA37E7"/>
    <w:rsid w:val="00FA39AD"/>
    <w:rsid w:val="00FA3AF5"/>
    <w:rsid w:val="00FA3BB1"/>
    <w:rsid w:val="00FA3C14"/>
    <w:rsid w:val="00FA3E14"/>
    <w:rsid w:val="00FA4023"/>
    <w:rsid w:val="00FA4124"/>
    <w:rsid w:val="00FA4269"/>
    <w:rsid w:val="00FA426F"/>
    <w:rsid w:val="00FA4539"/>
    <w:rsid w:val="00FA4657"/>
    <w:rsid w:val="00FA4874"/>
    <w:rsid w:val="00FA490E"/>
    <w:rsid w:val="00FA49DF"/>
    <w:rsid w:val="00FA4BDC"/>
    <w:rsid w:val="00FA4E24"/>
    <w:rsid w:val="00FA54B5"/>
    <w:rsid w:val="00FA5517"/>
    <w:rsid w:val="00FA554E"/>
    <w:rsid w:val="00FA55B5"/>
    <w:rsid w:val="00FA5B8E"/>
    <w:rsid w:val="00FA5DDF"/>
    <w:rsid w:val="00FA5E47"/>
    <w:rsid w:val="00FA5F71"/>
    <w:rsid w:val="00FA6145"/>
    <w:rsid w:val="00FA61B1"/>
    <w:rsid w:val="00FA6208"/>
    <w:rsid w:val="00FA630E"/>
    <w:rsid w:val="00FA6344"/>
    <w:rsid w:val="00FA6655"/>
    <w:rsid w:val="00FA679B"/>
    <w:rsid w:val="00FA69B2"/>
    <w:rsid w:val="00FA6A91"/>
    <w:rsid w:val="00FA6ADD"/>
    <w:rsid w:val="00FA7143"/>
    <w:rsid w:val="00FA71C3"/>
    <w:rsid w:val="00FA74A7"/>
    <w:rsid w:val="00FA7539"/>
    <w:rsid w:val="00FA75CE"/>
    <w:rsid w:val="00FA75FA"/>
    <w:rsid w:val="00FA768D"/>
    <w:rsid w:val="00FA76B6"/>
    <w:rsid w:val="00FA792C"/>
    <w:rsid w:val="00FA7A41"/>
    <w:rsid w:val="00FA7AB2"/>
    <w:rsid w:val="00FA7C51"/>
    <w:rsid w:val="00FA7C9A"/>
    <w:rsid w:val="00FA7CD1"/>
    <w:rsid w:val="00FA7DF9"/>
    <w:rsid w:val="00FA7F09"/>
    <w:rsid w:val="00FA7F52"/>
    <w:rsid w:val="00FB0069"/>
    <w:rsid w:val="00FB030C"/>
    <w:rsid w:val="00FB0324"/>
    <w:rsid w:val="00FB0372"/>
    <w:rsid w:val="00FB045E"/>
    <w:rsid w:val="00FB0517"/>
    <w:rsid w:val="00FB05B6"/>
    <w:rsid w:val="00FB05BF"/>
    <w:rsid w:val="00FB0644"/>
    <w:rsid w:val="00FB0787"/>
    <w:rsid w:val="00FB081F"/>
    <w:rsid w:val="00FB089F"/>
    <w:rsid w:val="00FB0A2A"/>
    <w:rsid w:val="00FB0AF6"/>
    <w:rsid w:val="00FB0B83"/>
    <w:rsid w:val="00FB0D78"/>
    <w:rsid w:val="00FB0DD9"/>
    <w:rsid w:val="00FB109C"/>
    <w:rsid w:val="00FB120F"/>
    <w:rsid w:val="00FB1238"/>
    <w:rsid w:val="00FB14C6"/>
    <w:rsid w:val="00FB1699"/>
    <w:rsid w:val="00FB16B7"/>
    <w:rsid w:val="00FB17DB"/>
    <w:rsid w:val="00FB1841"/>
    <w:rsid w:val="00FB1851"/>
    <w:rsid w:val="00FB1909"/>
    <w:rsid w:val="00FB1B95"/>
    <w:rsid w:val="00FB1C28"/>
    <w:rsid w:val="00FB1DE4"/>
    <w:rsid w:val="00FB1F69"/>
    <w:rsid w:val="00FB228B"/>
    <w:rsid w:val="00FB22D2"/>
    <w:rsid w:val="00FB2583"/>
    <w:rsid w:val="00FB2787"/>
    <w:rsid w:val="00FB281B"/>
    <w:rsid w:val="00FB2865"/>
    <w:rsid w:val="00FB287F"/>
    <w:rsid w:val="00FB2881"/>
    <w:rsid w:val="00FB2997"/>
    <w:rsid w:val="00FB2B20"/>
    <w:rsid w:val="00FB2B79"/>
    <w:rsid w:val="00FB2E7A"/>
    <w:rsid w:val="00FB2ED7"/>
    <w:rsid w:val="00FB2F5C"/>
    <w:rsid w:val="00FB3063"/>
    <w:rsid w:val="00FB30DE"/>
    <w:rsid w:val="00FB32C5"/>
    <w:rsid w:val="00FB32F3"/>
    <w:rsid w:val="00FB336A"/>
    <w:rsid w:val="00FB3475"/>
    <w:rsid w:val="00FB363F"/>
    <w:rsid w:val="00FB39E9"/>
    <w:rsid w:val="00FB39FF"/>
    <w:rsid w:val="00FB3A20"/>
    <w:rsid w:val="00FB3D3A"/>
    <w:rsid w:val="00FB3EA1"/>
    <w:rsid w:val="00FB3F21"/>
    <w:rsid w:val="00FB3F6F"/>
    <w:rsid w:val="00FB423A"/>
    <w:rsid w:val="00FB432B"/>
    <w:rsid w:val="00FB4455"/>
    <w:rsid w:val="00FB4597"/>
    <w:rsid w:val="00FB4632"/>
    <w:rsid w:val="00FB4676"/>
    <w:rsid w:val="00FB48F3"/>
    <w:rsid w:val="00FB4905"/>
    <w:rsid w:val="00FB496C"/>
    <w:rsid w:val="00FB4A4C"/>
    <w:rsid w:val="00FB4AE6"/>
    <w:rsid w:val="00FB4DB4"/>
    <w:rsid w:val="00FB4F97"/>
    <w:rsid w:val="00FB500B"/>
    <w:rsid w:val="00FB53E5"/>
    <w:rsid w:val="00FB54D6"/>
    <w:rsid w:val="00FB554C"/>
    <w:rsid w:val="00FB5664"/>
    <w:rsid w:val="00FB5708"/>
    <w:rsid w:val="00FB57B6"/>
    <w:rsid w:val="00FB5AE8"/>
    <w:rsid w:val="00FB5C0A"/>
    <w:rsid w:val="00FB5CD4"/>
    <w:rsid w:val="00FB5D21"/>
    <w:rsid w:val="00FB5F56"/>
    <w:rsid w:val="00FB6124"/>
    <w:rsid w:val="00FB61A6"/>
    <w:rsid w:val="00FB64FC"/>
    <w:rsid w:val="00FB65A5"/>
    <w:rsid w:val="00FB66A0"/>
    <w:rsid w:val="00FB67B6"/>
    <w:rsid w:val="00FB6A1B"/>
    <w:rsid w:val="00FB6A63"/>
    <w:rsid w:val="00FB6AD5"/>
    <w:rsid w:val="00FB6B80"/>
    <w:rsid w:val="00FB6BA4"/>
    <w:rsid w:val="00FB6C52"/>
    <w:rsid w:val="00FB6C7D"/>
    <w:rsid w:val="00FB6D00"/>
    <w:rsid w:val="00FB7373"/>
    <w:rsid w:val="00FB7616"/>
    <w:rsid w:val="00FB781F"/>
    <w:rsid w:val="00FB78B7"/>
    <w:rsid w:val="00FB79D6"/>
    <w:rsid w:val="00FB79E4"/>
    <w:rsid w:val="00FB7B3D"/>
    <w:rsid w:val="00FB7CD3"/>
    <w:rsid w:val="00FB7EA8"/>
    <w:rsid w:val="00FB7FEA"/>
    <w:rsid w:val="00FC0030"/>
    <w:rsid w:val="00FC0215"/>
    <w:rsid w:val="00FC054B"/>
    <w:rsid w:val="00FC0582"/>
    <w:rsid w:val="00FC05BD"/>
    <w:rsid w:val="00FC06AE"/>
    <w:rsid w:val="00FC07B4"/>
    <w:rsid w:val="00FC0889"/>
    <w:rsid w:val="00FC09E4"/>
    <w:rsid w:val="00FC0A01"/>
    <w:rsid w:val="00FC0BA2"/>
    <w:rsid w:val="00FC0D93"/>
    <w:rsid w:val="00FC10F7"/>
    <w:rsid w:val="00FC115C"/>
    <w:rsid w:val="00FC1311"/>
    <w:rsid w:val="00FC1715"/>
    <w:rsid w:val="00FC1778"/>
    <w:rsid w:val="00FC185F"/>
    <w:rsid w:val="00FC186F"/>
    <w:rsid w:val="00FC1987"/>
    <w:rsid w:val="00FC1B06"/>
    <w:rsid w:val="00FC1BCA"/>
    <w:rsid w:val="00FC1D90"/>
    <w:rsid w:val="00FC1E0C"/>
    <w:rsid w:val="00FC1E7F"/>
    <w:rsid w:val="00FC1FCC"/>
    <w:rsid w:val="00FC256C"/>
    <w:rsid w:val="00FC27E8"/>
    <w:rsid w:val="00FC2933"/>
    <w:rsid w:val="00FC298C"/>
    <w:rsid w:val="00FC29C7"/>
    <w:rsid w:val="00FC2A7F"/>
    <w:rsid w:val="00FC2B2C"/>
    <w:rsid w:val="00FC2E11"/>
    <w:rsid w:val="00FC2F00"/>
    <w:rsid w:val="00FC2FAF"/>
    <w:rsid w:val="00FC2FCC"/>
    <w:rsid w:val="00FC30EE"/>
    <w:rsid w:val="00FC33FA"/>
    <w:rsid w:val="00FC3638"/>
    <w:rsid w:val="00FC378F"/>
    <w:rsid w:val="00FC3868"/>
    <w:rsid w:val="00FC38FA"/>
    <w:rsid w:val="00FC3B35"/>
    <w:rsid w:val="00FC3CF0"/>
    <w:rsid w:val="00FC3D3E"/>
    <w:rsid w:val="00FC3E8F"/>
    <w:rsid w:val="00FC3EAF"/>
    <w:rsid w:val="00FC3ED5"/>
    <w:rsid w:val="00FC3F45"/>
    <w:rsid w:val="00FC3FC0"/>
    <w:rsid w:val="00FC419F"/>
    <w:rsid w:val="00FC42A3"/>
    <w:rsid w:val="00FC42DE"/>
    <w:rsid w:val="00FC4393"/>
    <w:rsid w:val="00FC43F2"/>
    <w:rsid w:val="00FC4846"/>
    <w:rsid w:val="00FC48E0"/>
    <w:rsid w:val="00FC49EA"/>
    <w:rsid w:val="00FC4C2E"/>
    <w:rsid w:val="00FC4C44"/>
    <w:rsid w:val="00FC4D70"/>
    <w:rsid w:val="00FC4E6A"/>
    <w:rsid w:val="00FC4F15"/>
    <w:rsid w:val="00FC4F2E"/>
    <w:rsid w:val="00FC4F95"/>
    <w:rsid w:val="00FC4FE5"/>
    <w:rsid w:val="00FC4FF1"/>
    <w:rsid w:val="00FC51B5"/>
    <w:rsid w:val="00FC539D"/>
    <w:rsid w:val="00FC53D6"/>
    <w:rsid w:val="00FC54DA"/>
    <w:rsid w:val="00FC559E"/>
    <w:rsid w:val="00FC55B4"/>
    <w:rsid w:val="00FC55C5"/>
    <w:rsid w:val="00FC5692"/>
    <w:rsid w:val="00FC5BE3"/>
    <w:rsid w:val="00FC5C71"/>
    <w:rsid w:val="00FC5D86"/>
    <w:rsid w:val="00FC5D93"/>
    <w:rsid w:val="00FC5DF4"/>
    <w:rsid w:val="00FC607B"/>
    <w:rsid w:val="00FC6081"/>
    <w:rsid w:val="00FC60CB"/>
    <w:rsid w:val="00FC639D"/>
    <w:rsid w:val="00FC6404"/>
    <w:rsid w:val="00FC6526"/>
    <w:rsid w:val="00FC6611"/>
    <w:rsid w:val="00FC676E"/>
    <w:rsid w:val="00FC6983"/>
    <w:rsid w:val="00FC6AE8"/>
    <w:rsid w:val="00FC6B27"/>
    <w:rsid w:val="00FC6B8F"/>
    <w:rsid w:val="00FC6C67"/>
    <w:rsid w:val="00FC6CDD"/>
    <w:rsid w:val="00FC6CE3"/>
    <w:rsid w:val="00FC6D9B"/>
    <w:rsid w:val="00FC6DA8"/>
    <w:rsid w:val="00FC6F5B"/>
    <w:rsid w:val="00FC70F2"/>
    <w:rsid w:val="00FC70FB"/>
    <w:rsid w:val="00FC71D6"/>
    <w:rsid w:val="00FC725D"/>
    <w:rsid w:val="00FC72D7"/>
    <w:rsid w:val="00FC7373"/>
    <w:rsid w:val="00FC7386"/>
    <w:rsid w:val="00FC7658"/>
    <w:rsid w:val="00FC796E"/>
    <w:rsid w:val="00FC7A8E"/>
    <w:rsid w:val="00FC7A95"/>
    <w:rsid w:val="00FC7C04"/>
    <w:rsid w:val="00FC7C31"/>
    <w:rsid w:val="00FC7DFA"/>
    <w:rsid w:val="00FC7E09"/>
    <w:rsid w:val="00FC7E3F"/>
    <w:rsid w:val="00FD0000"/>
    <w:rsid w:val="00FD004A"/>
    <w:rsid w:val="00FD00C5"/>
    <w:rsid w:val="00FD0237"/>
    <w:rsid w:val="00FD0499"/>
    <w:rsid w:val="00FD04A4"/>
    <w:rsid w:val="00FD04B0"/>
    <w:rsid w:val="00FD04BD"/>
    <w:rsid w:val="00FD0717"/>
    <w:rsid w:val="00FD076F"/>
    <w:rsid w:val="00FD0EBE"/>
    <w:rsid w:val="00FD0F24"/>
    <w:rsid w:val="00FD1075"/>
    <w:rsid w:val="00FD10F2"/>
    <w:rsid w:val="00FD10F6"/>
    <w:rsid w:val="00FD1194"/>
    <w:rsid w:val="00FD1210"/>
    <w:rsid w:val="00FD1377"/>
    <w:rsid w:val="00FD13EA"/>
    <w:rsid w:val="00FD1636"/>
    <w:rsid w:val="00FD17DE"/>
    <w:rsid w:val="00FD1A11"/>
    <w:rsid w:val="00FD1A82"/>
    <w:rsid w:val="00FD1B8C"/>
    <w:rsid w:val="00FD1C84"/>
    <w:rsid w:val="00FD1D77"/>
    <w:rsid w:val="00FD1E37"/>
    <w:rsid w:val="00FD1EBF"/>
    <w:rsid w:val="00FD1F66"/>
    <w:rsid w:val="00FD2074"/>
    <w:rsid w:val="00FD20CD"/>
    <w:rsid w:val="00FD2232"/>
    <w:rsid w:val="00FD22C2"/>
    <w:rsid w:val="00FD238F"/>
    <w:rsid w:val="00FD23D5"/>
    <w:rsid w:val="00FD24A9"/>
    <w:rsid w:val="00FD2580"/>
    <w:rsid w:val="00FD275B"/>
    <w:rsid w:val="00FD27D2"/>
    <w:rsid w:val="00FD284F"/>
    <w:rsid w:val="00FD2880"/>
    <w:rsid w:val="00FD2994"/>
    <w:rsid w:val="00FD2A57"/>
    <w:rsid w:val="00FD2A9A"/>
    <w:rsid w:val="00FD2BA8"/>
    <w:rsid w:val="00FD2CA8"/>
    <w:rsid w:val="00FD2D7B"/>
    <w:rsid w:val="00FD2E8E"/>
    <w:rsid w:val="00FD2EC0"/>
    <w:rsid w:val="00FD2FAA"/>
    <w:rsid w:val="00FD313B"/>
    <w:rsid w:val="00FD3149"/>
    <w:rsid w:val="00FD32BA"/>
    <w:rsid w:val="00FD33CF"/>
    <w:rsid w:val="00FD33E3"/>
    <w:rsid w:val="00FD388E"/>
    <w:rsid w:val="00FD39E0"/>
    <w:rsid w:val="00FD39F7"/>
    <w:rsid w:val="00FD3A63"/>
    <w:rsid w:val="00FD3BA2"/>
    <w:rsid w:val="00FD3D06"/>
    <w:rsid w:val="00FD3FC1"/>
    <w:rsid w:val="00FD402E"/>
    <w:rsid w:val="00FD4078"/>
    <w:rsid w:val="00FD4088"/>
    <w:rsid w:val="00FD41F5"/>
    <w:rsid w:val="00FD435A"/>
    <w:rsid w:val="00FD445E"/>
    <w:rsid w:val="00FD453A"/>
    <w:rsid w:val="00FD46E0"/>
    <w:rsid w:val="00FD4734"/>
    <w:rsid w:val="00FD4928"/>
    <w:rsid w:val="00FD49F7"/>
    <w:rsid w:val="00FD4B64"/>
    <w:rsid w:val="00FD4BCA"/>
    <w:rsid w:val="00FD4CD4"/>
    <w:rsid w:val="00FD4E47"/>
    <w:rsid w:val="00FD509D"/>
    <w:rsid w:val="00FD5301"/>
    <w:rsid w:val="00FD5392"/>
    <w:rsid w:val="00FD546C"/>
    <w:rsid w:val="00FD54AD"/>
    <w:rsid w:val="00FD54D0"/>
    <w:rsid w:val="00FD5546"/>
    <w:rsid w:val="00FD5571"/>
    <w:rsid w:val="00FD5626"/>
    <w:rsid w:val="00FD56F0"/>
    <w:rsid w:val="00FD57D9"/>
    <w:rsid w:val="00FD57E0"/>
    <w:rsid w:val="00FD58E8"/>
    <w:rsid w:val="00FD5C33"/>
    <w:rsid w:val="00FD5ED1"/>
    <w:rsid w:val="00FD5EFD"/>
    <w:rsid w:val="00FD5F56"/>
    <w:rsid w:val="00FD6119"/>
    <w:rsid w:val="00FD6200"/>
    <w:rsid w:val="00FD6360"/>
    <w:rsid w:val="00FD65BA"/>
    <w:rsid w:val="00FD671F"/>
    <w:rsid w:val="00FD6763"/>
    <w:rsid w:val="00FD679E"/>
    <w:rsid w:val="00FD67C9"/>
    <w:rsid w:val="00FD6815"/>
    <w:rsid w:val="00FD69D2"/>
    <w:rsid w:val="00FD6B02"/>
    <w:rsid w:val="00FD6BB3"/>
    <w:rsid w:val="00FD6CC6"/>
    <w:rsid w:val="00FD6F84"/>
    <w:rsid w:val="00FD6FA9"/>
    <w:rsid w:val="00FD6FD4"/>
    <w:rsid w:val="00FD6FF5"/>
    <w:rsid w:val="00FD7214"/>
    <w:rsid w:val="00FD7220"/>
    <w:rsid w:val="00FD72EE"/>
    <w:rsid w:val="00FD7317"/>
    <w:rsid w:val="00FD75B2"/>
    <w:rsid w:val="00FD7707"/>
    <w:rsid w:val="00FD7787"/>
    <w:rsid w:val="00FD7909"/>
    <w:rsid w:val="00FD7977"/>
    <w:rsid w:val="00FD7B29"/>
    <w:rsid w:val="00FD7D83"/>
    <w:rsid w:val="00FD7F7C"/>
    <w:rsid w:val="00FE00B0"/>
    <w:rsid w:val="00FE00F0"/>
    <w:rsid w:val="00FE0130"/>
    <w:rsid w:val="00FE01C8"/>
    <w:rsid w:val="00FE03DA"/>
    <w:rsid w:val="00FE0445"/>
    <w:rsid w:val="00FE0556"/>
    <w:rsid w:val="00FE058D"/>
    <w:rsid w:val="00FE0685"/>
    <w:rsid w:val="00FE06B4"/>
    <w:rsid w:val="00FE076F"/>
    <w:rsid w:val="00FE07D3"/>
    <w:rsid w:val="00FE09C9"/>
    <w:rsid w:val="00FE0B19"/>
    <w:rsid w:val="00FE0BA9"/>
    <w:rsid w:val="00FE0D71"/>
    <w:rsid w:val="00FE0E18"/>
    <w:rsid w:val="00FE0E2A"/>
    <w:rsid w:val="00FE0EC3"/>
    <w:rsid w:val="00FE101A"/>
    <w:rsid w:val="00FE1052"/>
    <w:rsid w:val="00FE10B1"/>
    <w:rsid w:val="00FE110B"/>
    <w:rsid w:val="00FE1128"/>
    <w:rsid w:val="00FE11EF"/>
    <w:rsid w:val="00FE134D"/>
    <w:rsid w:val="00FE13D2"/>
    <w:rsid w:val="00FE15D3"/>
    <w:rsid w:val="00FE18D9"/>
    <w:rsid w:val="00FE1962"/>
    <w:rsid w:val="00FE19FD"/>
    <w:rsid w:val="00FE1B68"/>
    <w:rsid w:val="00FE1C25"/>
    <w:rsid w:val="00FE1C2C"/>
    <w:rsid w:val="00FE1C7C"/>
    <w:rsid w:val="00FE20CD"/>
    <w:rsid w:val="00FE2259"/>
    <w:rsid w:val="00FE233A"/>
    <w:rsid w:val="00FE259C"/>
    <w:rsid w:val="00FE263C"/>
    <w:rsid w:val="00FE26BF"/>
    <w:rsid w:val="00FE277C"/>
    <w:rsid w:val="00FE282B"/>
    <w:rsid w:val="00FE28FD"/>
    <w:rsid w:val="00FE29B9"/>
    <w:rsid w:val="00FE2A57"/>
    <w:rsid w:val="00FE2A64"/>
    <w:rsid w:val="00FE2BDC"/>
    <w:rsid w:val="00FE2D01"/>
    <w:rsid w:val="00FE2D6D"/>
    <w:rsid w:val="00FE2E09"/>
    <w:rsid w:val="00FE2EE6"/>
    <w:rsid w:val="00FE2FD5"/>
    <w:rsid w:val="00FE33CA"/>
    <w:rsid w:val="00FE3732"/>
    <w:rsid w:val="00FE375B"/>
    <w:rsid w:val="00FE37FE"/>
    <w:rsid w:val="00FE388D"/>
    <w:rsid w:val="00FE38FA"/>
    <w:rsid w:val="00FE39C2"/>
    <w:rsid w:val="00FE3A15"/>
    <w:rsid w:val="00FE3A71"/>
    <w:rsid w:val="00FE3D18"/>
    <w:rsid w:val="00FE3D23"/>
    <w:rsid w:val="00FE3D6F"/>
    <w:rsid w:val="00FE3F46"/>
    <w:rsid w:val="00FE3FD6"/>
    <w:rsid w:val="00FE425C"/>
    <w:rsid w:val="00FE4264"/>
    <w:rsid w:val="00FE42B7"/>
    <w:rsid w:val="00FE43BC"/>
    <w:rsid w:val="00FE43D5"/>
    <w:rsid w:val="00FE450F"/>
    <w:rsid w:val="00FE4634"/>
    <w:rsid w:val="00FE46F2"/>
    <w:rsid w:val="00FE4789"/>
    <w:rsid w:val="00FE47FE"/>
    <w:rsid w:val="00FE4832"/>
    <w:rsid w:val="00FE49F2"/>
    <w:rsid w:val="00FE4AA8"/>
    <w:rsid w:val="00FE4B66"/>
    <w:rsid w:val="00FE4D4D"/>
    <w:rsid w:val="00FE4DAB"/>
    <w:rsid w:val="00FE4F1D"/>
    <w:rsid w:val="00FE52D6"/>
    <w:rsid w:val="00FE530E"/>
    <w:rsid w:val="00FE53F9"/>
    <w:rsid w:val="00FE54EB"/>
    <w:rsid w:val="00FE5652"/>
    <w:rsid w:val="00FE56D7"/>
    <w:rsid w:val="00FE5753"/>
    <w:rsid w:val="00FE594F"/>
    <w:rsid w:val="00FE5DC7"/>
    <w:rsid w:val="00FE5F37"/>
    <w:rsid w:val="00FE5F3C"/>
    <w:rsid w:val="00FE5FFA"/>
    <w:rsid w:val="00FE611F"/>
    <w:rsid w:val="00FE627F"/>
    <w:rsid w:val="00FE63A1"/>
    <w:rsid w:val="00FE65C4"/>
    <w:rsid w:val="00FE6626"/>
    <w:rsid w:val="00FE6746"/>
    <w:rsid w:val="00FE681D"/>
    <w:rsid w:val="00FE682E"/>
    <w:rsid w:val="00FE68B8"/>
    <w:rsid w:val="00FE69B6"/>
    <w:rsid w:val="00FE6AB4"/>
    <w:rsid w:val="00FE6D26"/>
    <w:rsid w:val="00FE6DE4"/>
    <w:rsid w:val="00FE6EC5"/>
    <w:rsid w:val="00FE6EE9"/>
    <w:rsid w:val="00FE6F9C"/>
    <w:rsid w:val="00FE708F"/>
    <w:rsid w:val="00FE70E1"/>
    <w:rsid w:val="00FE7134"/>
    <w:rsid w:val="00FE71D6"/>
    <w:rsid w:val="00FE720A"/>
    <w:rsid w:val="00FE72D3"/>
    <w:rsid w:val="00FE7322"/>
    <w:rsid w:val="00FE7452"/>
    <w:rsid w:val="00FE7503"/>
    <w:rsid w:val="00FE752E"/>
    <w:rsid w:val="00FE753E"/>
    <w:rsid w:val="00FE7577"/>
    <w:rsid w:val="00FE7793"/>
    <w:rsid w:val="00FE78AE"/>
    <w:rsid w:val="00FE78E7"/>
    <w:rsid w:val="00FE7C44"/>
    <w:rsid w:val="00FE7FDF"/>
    <w:rsid w:val="00FF0018"/>
    <w:rsid w:val="00FF0041"/>
    <w:rsid w:val="00FF0289"/>
    <w:rsid w:val="00FF0303"/>
    <w:rsid w:val="00FF03B8"/>
    <w:rsid w:val="00FF05D6"/>
    <w:rsid w:val="00FF0680"/>
    <w:rsid w:val="00FF078E"/>
    <w:rsid w:val="00FF07B3"/>
    <w:rsid w:val="00FF098E"/>
    <w:rsid w:val="00FF0B0E"/>
    <w:rsid w:val="00FF0B3D"/>
    <w:rsid w:val="00FF0C29"/>
    <w:rsid w:val="00FF0DD1"/>
    <w:rsid w:val="00FF0E55"/>
    <w:rsid w:val="00FF0E6C"/>
    <w:rsid w:val="00FF1061"/>
    <w:rsid w:val="00FF115F"/>
    <w:rsid w:val="00FF11C7"/>
    <w:rsid w:val="00FF12F0"/>
    <w:rsid w:val="00FF135C"/>
    <w:rsid w:val="00FF13DE"/>
    <w:rsid w:val="00FF1411"/>
    <w:rsid w:val="00FF15D5"/>
    <w:rsid w:val="00FF185C"/>
    <w:rsid w:val="00FF19C8"/>
    <w:rsid w:val="00FF1A6F"/>
    <w:rsid w:val="00FF1A74"/>
    <w:rsid w:val="00FF1AAC"/>
    <w:rsid w:val="00FF1B7D"/>
    <w:rsid w:val="00FF1D3F"/>
    <w:rsid w:val="00FF1E33"/>
    <w:rsid w:val="00FF1F96"/>
    <w:rsid w:val="00FF1FF8"/>
    <w:rsid w:val="00FF2131"/>
    <w:rsid w:val="00FF215D"/>
    <w:rsid w:val="00FF2206"/>
    <w:rsid w:val="00FF2270"/>
    <w:rsid w:val="00FF2310"/>
    <w:rsid w:val="00FF24FC"/>
    <w:rsid w:val="00FF250B"/>
    <w:rsid w:val="00FF251D"/>
    <w:rsid w:val="00FF2629"/>
    <w:rsid w:val="00FF2883"/>
    <w:rsid w:val="00FF32CA"/>
    <w:rsid w:val="00FF3359"/>
    <w:rsid w:val="00FF3369"/>
    <w:rsid w:val="00FF33F9"/>
    <w:rsid w:val="00FF361F"/>
    <w:rsid w:val="00FF3660"/>
    <w:rsid w:val="00FF37BD"/>
    <w:rsid w:val="00FF38F0"/>
    <w:rsid w:val="00FF3ADB"/>
    <w:rsid w:val="00FF3C45"/>
    <w:rsid w:val="00FF3D45"/>
    <w:rsid w:val="00FF3E9D"/>
    <w:rsid w:val="00FF3F69"/>
    <w:rsid w:val="00FF3FD3"/>
    <w:rsid w:val="00FF400D"/>
    <w:rsid w:val="00FF40A4"/>
    <w:rsid w:val="00FF4109"/>
    <w:rsid w:val="00FF4144"/>
    <w:rsid w:val="00FF43C8"/>
    <w:rsid w:val="00FF43F1"/>
    <w:rsid w:val="00FF4684"/>
    <w:rsid w:val="00FF4790"/>
    <w:rsid w:val="00FF483E"/>
    <w:rsid w:val="00FF483F"/>
    <w:rsid w:val="00FF48BB"/>
    <w:rsid w:val="00FF4C49"/>
    <w:rsid w:val="00FF4D14"/>
    <w:rsid w:val="00FF4DD4"/>
    <w:rsid w:val="00FF50D6"/>
    <w:rsid w:val="00FF5277"/>
    <w:rsid w:val="00FF52B9"/>
    <w:rsid w:val="00FF532F"/>
    <w:rsid w:val="00FF53D4"/>
    <w:rsid w:val="00FF5452"/>
    <w:rsid w:val="00FF5560"/>
    <w:rsid w:val="00FF56E1"/>
    <w:rsid w:val="00FF5962"/>
    <w:rsid w:val="00FF596E"/>
    <w:rsid w:val="00FF600A"/>
    <w:rsid w:val="00FF600C"/>
    <w:rsid w:val="00FF6177"/>
    <w:rsid w:val="00FF628E"/>
    <w:rsid w:val="00FF6920"/>
    <w:rsid w:val="00FF6944"/>
    <w:rsid w:val="00FF6C67"/>
    <w:rsid w:val="00FF700F"/>
    <w:rsid w:val="00FF70B7"/>
    <w:rsid w:val="00FF71D5"/>
    <w:rsid w:val="00FF7221"/>
    <w:rsid w:val="00FF72F1"/>
    <w:rsid w:val="00FF7322"/>
    <w:rsid w:val="00FF77CB"/>
    <w:rsid w:val="00FF77ED"/>
    <w:rsid w:val="00FF788B"/>
    <w:rsid w:val="00FF79EF"/>
    <w:rsid w:val="00FF7AAE"/>
    <w:rsid w:val="00FF7AFA"/>
    <w:rsid w:val="00FF7CDF"/>
    <w:rsid w:val="00FF7D80"/>
    <w:rsid w:val="00FF7DD0"/>
    <w:rsid w:val="00FF7E6D"/>
    <w:rsid w:val="00FF7EB6"/>
    <w:rsid w:val="00FF7EE6"/>
    <w:rsid w:val="01426BF8"/>
    <w:rsid w:val="01534D7C"/>
    <w:rsid w:val="01DC4C73"/>
    <w:rsid w:val="02406661"/>
    <w:rsid w:val="02C63A8E"/>
    <w:rsid w:val="02DA1F3A"/>
    <w:rsid w:val="03DA587C"/>
    <w:rsid w:val="03FF5057"/>
    <w:rsid w:val="04F32496"/>
    <w:rsid w:val="05D87A67"/>
    <w:rsid w:val="060C045C"/>
    <w:rsid w:val="06304C50"/>
    <w:rsid w:val="07EB5FC3"/>
    <w:rsid w:val="09954E0D"/>
    <w:rsid w:val="0A0D5FF8"/>
    <w:rsid w:val="0A136187"/>
    <w:rsid w:val="0A6B3360"/>
    <w:rsid w:val="0A8C794D"/>
    <w:rsid w:val="0C285E2F"/>
    <w:rsid w:val="0CF839A0"/>
    <w:rsid w:val="0D417CE3"/>
    <w:rsid w:val="0D506086"/>
    <w:rsid w:val="0F2F71AE"/>
    <w:rsid w:val="0F8B12A5"/>
    <w:rsid w:val="103C1ADC"/>
    <w:rsid w:val="11D91E34"/>
    <w:rsid w:val="12496E27"/>
    <w:rsid w:val="125A6BF4"/>
    <w:rsid w:val="132974BB"/>
    <w:rsid w:val="155604DD"/>
    <w:rsid w:val="16491459"/>
    <w:rsid w:val="1657086C"/>
    <w:rsid w:val="17117BEB"/>
    <w:rsid w:val="179C0E09"/>
    <w:rsid w:val="17D56400"/>
    <w:rsid w:val="18186886"/>
    <w:rsid w:val="187327BD"/>
    <w:rsid w:val="1A7603D3"/>
    <w:rsid w:val="1B650AE3"/>
    <w:rsid w:val="1D017ED4"/>
    <w:rsid w:val="1D4700D4"/>
    <w:rsid w:val="1F3F01AB"/>
    <w:rsid w:val="20A16929"/>
    <w:rsid w:val="20C94961"/>
    <w:rsid w:val="21913F0E"/>
    <w:rsid w:val="22DE333F"/>
    <w:rsid w:val="235A1176"/>
    <w:rsid w:val="25A62424"/>
    <w:rsid w:val="263A3D46"/>
    <w:rsid w:val="26AC3CD9"/>
    <w:rsid w:val="27A44741"/>
    <w:rsid w:val="2ACE2EF1"/>
    <w:rsid w:val="2CA005EE"/>
    <w:rsid w:val="2D7C0659"/>
    <w:rsid w:val="2E411C94"/>
    <w:rsid w:val="2E8A341D"/>
    <w:rsid w:val="2EBC18D7"/>
    <w:rsid w:val="2ED2428A"/>
    <w:rsid w:val="2FB670AC"/>
    <w:rsid w:val="30231066"/>
    <w:rsid w:val="304F37D8"/>
    <w:rsid w:val="313B7272"/>
    <w:rsid w:val="32757754"/>
    <w:rsid w:val="32AC094E"/>
    <w:rsid w:val="3339603D"/>
    <w:rsid w:val="335039CF"/>
    <w:rsid w:val="33AF1E4A"/>
    <w:rsid w:val="33C323F3"/>
    <w:rsid w:val="33C57F19"/>
    <w:rsid w:val="363B067A"/>
    <w:rsid w:val="36902F82"/>
    <w:rsid w:val="36F020EC"/>
    <w:rsid w:val="36F56BCA"/>
    <w:rsid w:val="370621EB"/>
    <w:rsid w:val="374D70A8"/>
    <w:rsid w:val="3A6D62F3"/>
    <w:rsid w:val="3B43077E"/>
    <w:rsid w:val="3BC91B5E"/>
    <w:rsid w:val="3C10166C"/>
    <w:rsid w:val="3C3622B7"/>
    <w:rsid w:val="3CCD6091"/>
    <w:rsid w:val="3DD96B6C"/>
    <w:rsid w:val="3DE71FBC"/>
    <w:rsid w:val="3E371A14"/>
    <w:rsid w:val="3EAD3546"/>
    <w:rsid w:val="3EB56DDC"/>
    <w:rsid w:val="3F271853"/>
    <w:rsid w:val="3FB46AC9"/>
    <w:rsid w:val="40870703"/>
    <w:rsid w:val="413948D4"/>
    <w:rsid w:val="417B2F62"/>
    <w:rsid w:val="432C1C27"/>
    <w:rsid w:val="43BE3BE7"/>
    <w:rsid w:val="43C33713"/>
    <w:rsid w:val="43CE2E1A"/>
    <w:rsid w:val="442F3BE5"/>
    <w:rsid w:val="449C79A1"/>
    <w:rsid w:val="45D93CF8"/>
    <w:rsid w:val="462E4BAE"/>
    <w:rsid w:val="46FB7F8A"/>
    <w:rsid w:val="479F2D02"/>
    <w:rsid w:val="49682F6F"/>
    <w:rsid w:val="4A7D10F6"/>
    <w:rsid w:val="4AA5064D"/>
    <w:rsid w:val="4B0F3C94"/>
    <w:rsid w:val="4BB30D0B"/>
    <w:rsid w:val="4DEC3484"/>
    <w:rsid w:val="4E2B7D4B"/>
    <w:rsid w:val="4E6C2978"/>
    <w:rsid w:val="50560C35"/>
    <w:rsid w:val="51A07E9B"/>
    <w:rsid w:val="5376698C"/>
    <w:rsid w:val="54DB75D2"/>
    <w:rsid w:val="54EB3100"/>
    <w:rsid w:val="55723669"/>
    <w:rsid w:val="55A25378"/>
    <w:rsid w:val="55A958D9"/>
    <w:rsid w:val="5632156B"/>
    <w:rsid w:val="56B41C60"/>
    <w:rsid w:val="571325E7"/>
    <w:rsid w:val="58C52965"/>
    <w:rsid w:val="59CF4D9E"/>
    <w:rsid w:val="5DDD3378"/>
    <w:rsid w:val="5FCF78A6"/>
    <w:rsid w:val="601E06A3"/>
    <w:rsid w:val="60BE7A05"/>
    <w:rsid w:val="61AD5877"/>
    <w:rsid w:val="62144552"/>
    <w:rsid w:val="62B611F1"/>
    <w:rsid w:val="632E4FA8"/>
    <w:rsid w:val="65000502"/>
    <w:rsid w:val="65CC2F89"/>
    <w:rsid w:val="65F95DBC"/>
    <w:rsid w:val="67314EE1"/>
    <w:rsid w:val="67346B89"/>
    <w:rsid w:val="6819023D"/>
    <w:rsid w:val="69DC5314"/>
    <w:rsid w:val="6ACB3360"/>
    <w:rsid w:val="6B417EB3"/>
    <w:rsid w:val="6B6333F1"/>
    <w:rsid w:val="6CAE084F"/>
    <w:rsid w:val="6F045C56"/>
    <w:rsid w:val="6F531110"/>
    <w:rsid w:val="6FFE397A"/>
    <w:rsid w:val="70C25BD4"/>
    <w:rsid w:val="71422E8A"/>
    <w:rsid w:val="719646C8"/>
    <w:rsid w:val="71AF1473"/>
    <w:rsid w:val="71C50B09"/>
    <w:rsid w:val="73483582"/>
    <w:rsid w:val="73DE5EB2"/>
    <w:rsid w:val="74784559"/>
    <w:rsid w:val="758B4A63"/>
    <w:rsid w:val="75FF0362"/>
    <w:rsid w:val="764861AD"/>
    <w:rsid w:val="76A91E26"/>
    <w:rsid w:val="776D764B"/>
    <w:rsid w:val="77B149DA"/>
    <w:rsid w:val="77E3682C"/>
    <w:rsid w:val="79500E7A"/>
    <w:rsid w:val="79B10E72"/>
    <w:rsid w:val="7D3C176C"/>
    <w:rsid w:val="7E1A21DD"/>
    <w:rsid w:val="7E5C4308"/>
    <w:rsid w:val="7E9333ED"/>
    <w:rsid w:val="7EC00C27"/>
    <w:rsid w:val="7F713502"/>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3"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ind w:left="100" w:leftChars="100"/>
    </w:pPr>
    <w:rPr>
      <w:rFonts w:ascii="微软雅黑" w:hAnsi="微软雅黑" w:eastAsia="微软雅黑" w:cs="微软雅黑"/>
      <w:sz w:val="18"/>
      <w:lang w:val="en-US" w:eastAsia="en-US" w:bidi="ar-SA"/>
    </w:rPr>
  </w:style>
  <w:style w:type="paragraph" w:styleId="2">
    <w:name w:val="heading 1"/>
    <w:next w:val="1"/>
    <w:link w:val="36"/>
    <w:qFormat/>
    <w:uiPriority w:val="9"/>
    <w:pPr>
      <w:keepNext/>
      <w:keepLines/>
      <w:pageBreakBefore/>
      <w:numPr>
        <w:ilvl w:val="0"/>
        <w:numId w:val="1"/>
      </w:numPr>
      <w:spacing w:before="100" w:after="200" w:line="4000" w:lineRule="exact"/>
      <w:jc w:val="right"/>
      <w:outlineLvl w:val="0"/>
    </w:pPr>
    <w:rPr>
      <w:rFonts w:ascii="微软雅黑" w:hAnsi="微软雅黑" w:eastAsia="微软雅黑" w:cs="微软雅黑"/>
      <w:bCs/>
      <w:kern w:val="44"/>
      <w:sz w:val="44"/>
      <w:szCs w:val="44"/>
      <w:lang w:val="en-US" w:eastAsia="en-US" w:bidi="ar-SA"/>
    </w:rPr>
  </w:style>
  <w:style w:type="paragraph" w:styleId="3">
    <w:name w:val="heading 2"/>
    <w:basedOn w:val="1"/>
    <w:next w:val="1"/>
    <w:link w:val="30"/>
    <w:qFormat/>
    <w:uiPriority w:val="0"/>
    <w:pPr>
      <w:keepNext/>
      <w:numPr>
        <w:ilvl w:val="1"/>
        <w:numId w:val="1"/>
      </w:numPr>
      <w:autoSpaceDE w:val="0"/>
      <w:autoSpaceDN w:val="0"/>
      <w:adjustRightInd w:val="0"/>
      <w:spacing w:before="156" w:beforeLines="50" w:after="156" w:afterLines="50" w:line="300" w:lineRule="auto"/>
      <w:ind w:left="567" w:leftChars="0"/>
      <w:textAlignment w:val="baseline"/>
      <w:outlineLvl w:val="1"/>
    </w:pPr>
    <w:rPr>
      <w:sz w:val="28"/>
      <w:lang w:eastAsia="zh-CN"/>
    </w:rPr>
  </w:style>
  <w:style w:type="paragraph" w:styleId="4">
    <w:name w:val="heading 3"/>
    <w:basedOn w:val="1"/>
    <w:next w:val="1"/>
    <w:link w:val="43"/>
    <w:qFormat/>
    <w:uiPriority w:val="3"/>
    <w:pPr>
      <w:keepNext/>
      <w:keepLines/>
      <w:numPr>
        <w:ilvl w:val="2"/>
        <w:numId w:val="1"/>
      </w:numPr>
      <w:spacing w:before="20" w:after="20" w:line="415" w:lineRule="auto"/>
      <w:ind w:left="828" w:leftChars="0" w:hanging="737"/>
      <w:outlineLvl w:val="2"/>
    </w:pPr>
    <w:rPr>
      <w:bCs/>
      <w:sz w:val="24"/>
      <w:szCs w:val="32"/>
      <w:lang w:eastAsia="zh-CN"/>
    </w:rPr>
  </w:style>
  <w:style w:type="paragraph" w:styleId="5">
    <w:name w:val="heading 4"/>
    <w:basedOn w:val="1"/>
    <w:next w:val="1"/>
    <w:link w:val="83"/>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6">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autoRedefine/>
    <w:unhideWhenUsed/>
    <w:qFormat/>
    <w:uiPriority w:val="39"/>
    <w:pPr>
      <w:widowControl w:val="0"/>
      <w:ind w:left="2520" w:leftChars="1200"/>
      <w:jc w:val="both"/>
    </w:pPr>
    <w:rPr>
      <w:rFonts w:asciiTheme="minorHAnsi" w:hAnsiTheme="minorHAnsi" w:eastAsiaTheme="minorEastAsia" w:cstheme="minorBidi"/>
      <w:kern w:val="2"/>
      <w:sz w:val="21"/>
      <w:szCs w:val="22"/>
      <w:lang w:eastAsia="zh-CN"/>
      <w14:ligatures w14:val="standardContextual"/>
    </w:rPr>
  </w:style>
  <w:style w:type="paragraph" w:styleId="7">
    <w:name w:val="caption"/>
    <w:basedOn w:val="1"/>
    <w:next w:val="1"/>
    <w:unhideWhenUsed/>
    <w:qFormat/>
    <w:uiPriority w:val="35"/>
    <w:rPr>
      <w:rFonts w:eastAsia="黑体" w:asciiTheme="majorHAnsi" w:hAnsiTheme="majorHAnsi" w:cstheme="majorBidi"/>
      <w:sz w:val="20"/>
    </w:rPr>
  </w:style>
  <w:style w:type="paragraph" w:styleId="8">
    <w:name w:val="annotation text"/>
    <w:basedOn w:val="1"/>
    <w:link w:val="40"/>
    <w:unhideWhenUsed/>
    <w:qFormat/>
    <w:uiPriority w:val="99"/>
  </w:style>
  <w:style w:type="paragraph" w:styleId="9">
    <w:name w:val="toc 5"/>
    <w:basedOn w:val="1"/>
    <w:next w:val="1"/>
    <w:autoRedefine/>
    <w:unhideWhenUsed/>
    <w:qFormat/>
    <w:uiPriority w:val="39"/>
    <w:pPr>
      <w:widowControl w:val="0"/>
      <w:ind w:left="1680" w:leftChars="800"/>
      <w:jc w:val="both"/>
    </w:pPr>
    <w:rPr>
      <w:rFonts w:asciiTheme="minorHAnsi" w:hAnsiTheme="minorHAnsi" w:eastAsiaTheme="minorEastAsia" w:cstheme="minorBidi"/>
      <w:kern w:val="2"/>
      <w:sz w:val="21"/>
      <w:szCs w:val="22"/>
      <w:lang w:eastAsia="zh-CN"/>
      <w14:ligatures w14:val="standardContextual"/>
    </w:rPr>
  </w:style>
  <w:style w:type="paragraph" w:styleId="10">
    <w:name w:val="toc 3"/>
    <w:basedOn w:val="1"/>
    <w:next w:val="1"/>
    <w:autoRedefine/>
    <w:unhideWhenUsed/>
    <w:qFormat/>
    <w:uiPriority w:val="39"/>
    <w:pPr>
      <w:spacing w:after="100" w:line="259" w:lineRule="auto"/>
      <w:ind w:left="600" w:leftChars="600" w:right="50" w:rightChars="50"/>
    </w:pPr>
    <w:rPr>
      <w:rFonts w:hAnsiTheme="minorHAnsi"/>
      <w:szCs w:val="22"/>
      <w:lang w:eastAsia="zh-CN"/>
    </w:rPr>
  </w:style>
  <w:style w:type="paragraph" w:styleId="11">
    <w:name w:val="toc 8"/>
    <w:basedOn w:val="1"/>
    <w:next w:val="1"/>
    <w:autoRedefine/>
    <w:unhideWhenUsed/>
    <w:qFormat/>
    <w:uiPriority w:val="39"/>
    <w:pPr>
      <w:widowControl w:val="0"/>
      <w:ind w:left="2940" w:leftChars="1400"/>
      <w:jc w:val="both"/>
    </w:pPr>
    <w:rPr>
      <w:rFonts w:asciiTheme="minorHAnsi" w:hAnsiTheme="minorHAnsi" w:eastAsiaTheme="minorEastAsia" w:cstheme="minorBidi"/>
      <w:kern w:val="2"/>
      <w:sz w:val="21"/>
      <w:szCs w:val="22"/>
      <w:lang w:eastAsia="zh-CN"/>
      <w14:ligatures w14:val="standardContextual"/>
    </w:rPr>
  </w:style>
  <w:style w:type="paragraph" w:styleId="12">
    <w:name w:val="Date"/>
    <w:basedOn w:val="1"/>
    <w:next w:val="1"/>
    <w:link w:val="75"/>
    <w:qFormat/>
    <w:uiPriority w:val="0"/>
    <w:pPr>
      <w:ind w:left="2500" w:leftChars="2500"/>
    </w:pPr>
    <w:rPr>
      <w:rFonts w:ascii="Arial" w:hAnsi="Arial" w:cs="Arial"/>
      <w:szCs w:val="18"/>
      <w:lang w:eastAsia="zh-CN"/>
    </w:rPr>
  </w:style>
  <w:style w:type="paragraph" w:styleId="13">
    <w:name w:val="Balloon Text"/>
    <w:basedOn w:val="1"/>
    <w:link w:val="76"/>
    <w:qFormat/>
    <w:uiPriority w:val="0"/>
    <w:rPr>
      <w:szCs w:val="18"/>
    </w:rPr>
  </w:style>
  <w:style w:type="paragraph" w:styleId="14">
    <w:name w:val="footer"/>
    <w:basedOn w:val="1"/>
    <w:link w:val="35"/>
    <w:qFormat/>
    <w:uiPriority w:val="99"/>
    <w:pPr>
      <w:tabs>
        <w:tab w:val="center" w:pos="4153"/>
        <w:tab w:val="right" w:pos="8306"/>
      </w:tabs>
      <w:snapToGrid w:val="0"/>
    </w:pPr>
    <w:rPr>
      <w:szCs w:val="18"/>
    </w:rPr>
  </w:style>
  <w:style w:type="paragraph" w:styleId="15">
    <w:name w:val="header"/>
    <w:basedOn w:val="1"/>
    <w:link w:val="34"/>
    <w:qFormat/>
    <w:uiPriority w:val="99"/>
    <w:pPr>
      <w:pBdr>
        <w:bottom w:val="single" w:color="auto" w:sz="6" w:space="1"/>
      </w:pBdr>
      <w:tabs>
        <w:tab w:val="center" w:pos="4153"/>
        <w:tab w:val="right" w:pos="8306"/>
      </w:tabs>
      <w:snapToGrid w:val="0"/>
      <w:jc w:val="center"/>
    </w:pPr>
    <w:rPr>
      <w:szCs w:val="18"/>
    </w:rPr>
  </w:style>
  <w:style w:type="paragraph" w:styleId="16">
    <w:name w:val="toc 1"/>
    <w:basedOn w:val="1"/>
    <w:next w:val="1"/>
    <w:autoRedefine/>
    <w:unhideWhenUsed/>
    <w:qFormat/>
    <w:uiPriority w:val="39"/>
    <w:pPr>
      <w:tabs>
        <w:tab w:val="left" w:pos="1050"/>
        <w:tab w:val="right" w:leader="dot" w:pos="9170"/>
      </w:tabs>
      <w:spacing w:after="100" w:line="259" w:lineRule="auto"/>
      <w:ind w:right="200" w:rightChars="200" w:firstLine="50" w:firstLineChars="50"/>
    </w:pPr>
    <w:rPr>
      <w:rFonts w:hAnsiTheme="minorHAnsi"/>
      <w:szCs w:val="22"/>
      <w:lang w:eastAsia="zh-CN"/>
    </w:rPr>
  </w:style>
  <w:style w:type="paragraph" w:styleId="17">
    <w:name w:val="toc 4"/>
    <w:basedOn w:val="1"/>
    <w:next w:val="1"/>
    <w:autoRedefine/>
    <w:unhideWhenUsed/>
    <w:qFormat/>
    <w:uiPriority w:val="39"/>
    <w:pPr>
      <w:spacing w:line="259" w:lineRule="auto"/>
      <w:ind w:left="700" w:leftChars="700"/>
    </w:pPr>
  </w:style>
  <w:style w:type="paragraph" w:styleId="18">
    <w:name w:val="toc 6"/>
    <w:basedOn w:val="1"/>
    <w:next w:val="1"/>
    <w:autoRedefine/>
    <w:unhideWhenUsed/>
    <w:qFormat/>
    <w:uiPriority w:val="39"/>
    <w:pPr>
      <w:widowControl w:val="0"/>
      <w:ind w:left="2100" w:leftChars="1000"/>
      <w:jc w:val="both"/>
    </w:pPr>
    <w:rPr>
      <w:rFonts w:asciiTheme="minorHAnsi" w:hAnsiTheme="minorHAnsi" w:eastAsiaTheme="minorEastAsia" w:cstheme="minorBidi"/>
      <w:kern w:val="2"/>
      <w:sz w:val="21"/>
      <w:szCs w:val="22"/>
      <w:lang w:eastAsia="zh-CN"/>
      <w14:ligatures w14:val="standardContextual"/>
    </w:rPr>
  </w:style>
  <w:style w:type="paragraph" w:styleId="19">
    <w:name w:val="toc 2"/>
    <w:basedOn w:val="1"/>
    <w:next w:val="1"/>
    <w:autoRedefine/>
    <w:unhideWhenUsed/>
    <w:qFormat/>
    <w:uiPriority w:val="39"/>
    <w:pPr>
      <w:tabs>
        <w:tab w:val="right" w:leader="dot" w:pos="9170"/>
      </w:tabs>
      <w:spacing w:after="100" w:line="259" w:lineRule="auto"/>
      <w:ind w:left="450" w:leftChars="450" w:right="100" w:rightChars="100" w:firstLine="50" w:firstLineChars="50"/>
    </w:pPr>
    <w:rPr>
      <w:rFonts w:hAnsiTheme="minorHAnsi"/>
      <w:szCs w:val="22"/>
      <w:lang w:eastAsia="zh-CN"/>
    </w:rPr>
  </w:style>
  <w:style w:type="paragraph" w:styleId="20">
    <w:name w:val="toc 9"/>
    <w:basedOn w:val="1"/>
    <w:next w:val="1"/>
    <w:autoRedefine/>
    <w:unhideWhenUsed/>
    <w:qFormat/>
    <w:uiPriority w:val="39"/>
    <w:pPr>
      <w:widowControl w:val="0"/>
      <w:ind w:left="3360" w:leftChars="1600"/>
      <w:jc w:val="both"/>
    </w:pPr>
    <w:rPr>
      <w:rFonts w:asciiTheme="minorHAnsi" w:hAnsiTheme="minorHAnsi" w:eastAsiaTheme="minorEastAsia" w:cstheme="minorBidi"/>
      <w:kern w:val="2"/>
      <w:sz w:val="21"/>
      <w:szCs w:val="22"/>
      <w:lang w:eastAsia="zh-CN"/>
      <w14:ligatures w14:val="standardContextual"/>
    </w:rPr>
  </w:style>
  <w:style w:type="paragraph" w:styleId="21">
    <w:name w:val="Normal (Web)"/>
    <w:basedOn w:val="1"/>
    <w:unhideWhenUsed/>
    <w:qFormat/>
    <w:uiPriority w:val="99"/>
    <w:pPr>
      <w:spacing w:before="100" w:beforeAutospacing="1" w:after="100" w:afterAutospacing="1"/>
      <w:ind w:left="0" w:leftChars="0"/>
    </w:pPr>
    <w:rPr>
      <w:rFonts w:ascii="宋体" w:hAnsi="宋体" w:eastAsia="宋体" w:cs="宋体"/>
      <w:sz w:val="24"/>
      <w:szCs w:val="24"/>
      <w:lang w:eastAsia="zh-CN"/>
    </w:rPr>
  </w:style>
  <w:style w:type="paragraph" w:styleId="22">
    <w:name w:val="Title"/>
    <w:next w:val="1"/>
    <w:link w:val="38"/>
    <w:qFormat/>
    <w:uiPriority w:val="10"/>
    <w:pPr>
      <w:spacing w:before="240" w:after="60"/>
      <w:outlineLvl w:val="0"/>
    </w:pPr>
    <w:rPr>
      <w:rFonts w:ascii="微软雅黑" w:hAnsi="微软雅黑" w:eastAsia="微软雅黑" w:cs="微软雅黑"/>
      <w:bCs/>
      <w:sz w:val="24"/>
      <w:szCs w:val="24"/>
      <w:lang w:val="en-US" w:eastAsia="en-US" w:bidi="ar-SA"/>
    </w:rPr>
  </w:style>
  <w:style w:type="paragraph" w:styleId="23">
    <w:name w:val="annotation subject"/>
    <w:basedOn w:val="8"/>
    <w:next w:val="8"/>
    <w:link w:val="41"/>
    <w:semiHidden/>
    <w:unhideWhenUsed/>
    <w:qFormat/>
    <w:uiPriority w:val="99"/>
    <w:rPr>
      <w:b/>
      <w:bCs/>
    </w:rPr>
  </w:style>
  <w:style w:type="table" w:styleId="25">
    <w:name w:val="Table Grid"/>
    <w:basedOn w:val="2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FollowedHyperlink"/>
    <w:basedOn w:val="26"/>
    <w:semiHidden/>
    <w:unhideWhenUsed/>
    <w:qFormat/>
    <w:uiPriority w:val="99"/>
    <w:rPr>
      <w:color w:val="800080" w:themeColor="followedHyperlink"/>
      <w:u w:val="single"/>
      <w14:textFill>
        <w14:solidFill>
          <w14:schemeClr w14:val="folHlink"/>
        </w14:solidFill>
      </w14:textFill>
    </w:rPr>
  </w:style>
  <w:style w:type="character" w:styleId="28">
    <w:name w:val="Hyperlink"/>
    <w:basedOn w:val="26"/>
    <w:unhideWhenUsed/>
    <w:qFormat/>
    <w:uiPriority w:val="99"/>
    <w:rPr>
      <w:color w:val="0000FF" w:themeColor="hyperlink"/>
      <w:u w:val="single"/>
      <w14:textFill>
        <w14:solidFill>
          <w14:schemeClr w14:val="hlink"/>
        </w14:solidFill>
      </w14:textFill>
    </w:rPr>
  </w:style>
  <w:style w:type="character" w:styleId="29">
    <w:name w:val="annotation reference"/>
    <w:basedOn w:val="26"/>
    <w:semiHidden/>
    <w:unhideWhenUsed/>
    <w:qFormat/>
    <w:uiPriority w:val="99"/>
    <w:rPr>
      <w:sz w:val="21"/>
      <w:szCs w:val="21"/>
    </w:rPr>
  </w:style>
  <w:style w:type="character" w:customStyle="1" w:styleId="30">
    <w:name w:val="标题 2 字符"/>
    <w:basedOn w:val="26"/>
    <w:link w:val="3"/>
    <w:qFormat/>
    <w:uiPriority w:val="0"/>
    <w:rPr>
      <w:rFonts w:ascii="微软雅黑" w:hAnsi="微软雅黑" w:eastAsia="微软雅黑" w:cs="微软雅黑"/>
      <w:sz w:val="28"/>
    </w:rPr>
  </w:style>
  <w:style w:type="paragraph" w:customStyle="1" w:styleId="31">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styleId="32">
    <w:name w:val="List Paragraph"/>
    <w:basedOn w:val="1"/>
    <w:qFormat/>
    <w:uiPriority w:val="34"/>
    <w:pPr>
      <w:ind w:firstLine="420" w:firstLineChars="200"/>
    </w:pPr>
  </w:style>
  <w:style w:type="character" w:customStyle="1" w:styleId="33">
    <w:name w:val="Unresolved Mention"/>
    <w:basedOn w:val="26"/>
    <w:semiHidden/>
    <w:unhideWhenUsed/>
    <w:qFormat/>
    <w:uiPriority w:val="99"/>
    <w:rPr>
      <w:color w:val="605E5C"/>
      <w:shd w:val="clear" w:color="auto" w:fill="E1DFDD"/>
    </w:rPr>
  </w:style>
  <w:style w:type="character" w:customStyle="1" w:styleId="34">
    <w:name w:val="页眉 字符"/>
    <w:basedOn w:val="26"/>
    <w:link w:val="15"/>
    <w:qFormat/>
    <w:uiPriority w:val="99"/>
    <w:rPr>
      <w:sz w:val="18"/>
      <w:szCs w:val="18"/>
      <w:lang w:eastAsia="en-US"/>
    </w:rPr>
  </w:style>
  <w:style w:type="character" w:customStyle="1" w:styleId="35">
    <w:name w:val="页脚 字符"/>
    <w:basedOn w:val="26"/>
    <w:link w:val="14"/>
    <w:qFormat/>
    <w:uiPriority w:val="99"/>
    <w:rPr>
      <w:sz w:val="18"/>
      <w:szCs w:val="18"/>
      <w:lang w:eastAsia="en-US"/>
    </w:rPr>
  </w:style>
  <w:style w:type="character" w:customStyle="1" w:styleId="36">
    <w:name w:val="标题 1 字符"/>
    <w:basedOn w:val="26"/>
    <w:link w:val="2"/>
    <w:qFormat/>
    <w:uiPriority w:val="9"/>
    <w:rPr>
      <w:rFonts w:ascii="微软雅黑" w:hAnsi="微软雅黑" w:eastAsia="微软雅黑" w:cs="微软雅黑"/>
      <w:bCs/>
      <w:kern w:val="44"/>
      <w:sz w:val="44"/>
      <w:szCs w:val="44"/>
      <w:lang w:eastAsia="en-US"/>
    </w:rPr>
  </w:style>
  <w:style w:type="paragraph" w:customStyle="1" w:styleId="37">
    <w:name w:val="TOC Heading"/>
    <w:basedOn w:val="2"/>
    <w:next w:val="1"/>
    <w:unhideWhenUsed/>
    <w:qFormat/>
    <w:uiPriority w:val="39"/>
    <w:pPr>
      <w:pageBreakBefore w:val="0"/>
      <w:spacing w:before="240" w:after="0" w:line="259" w:lineRule="auto"/>
      <w:jc w:val="left"/>
      <w:outlineLvl w:val="9"/>
    </w:pPr>
    <w:rPr>
      <w:rFonts w:asciiTheme="majorHAnsi" w:hAnsiTheme="majorHAnsi" w:eastAsiaTheme="majorEastAsia" w:cstheme="majorBidi"/>
      <w:bCs w:val="0"/>
      <w:color w:val="376092" w:themeColor="accent1" w:themeShade="BF"/>
      <w:kern w:val="0"/>
      <w:sz w:val="32"/>
      <w:szCs w:val="32"/>
      <w:lang w:eastAsia="zh-CN"/>
    </w:rPr>
  </w:style>
  <w:style w:type="character" w:customStyle="1" w:styleId="38">
    <w:name w:val="标题 字符"/>
    <w:basedOn w:val="26"/>
    <w:link w:val="22"/>
    <w:qFormat/>
    <w:uiPriority w:val="10"/>
    <w:rPr>
      <w:rFonts w:ascii="微软雅黑" w:hAnsi="微软雅黑" w:eastAsia="微软雅黑" w:cs="微软雅黑"/>
      <w:bCs/>
      <w:sz w:val="24"/>
      <w:szCs w:val="24"/>
      <w:lang w:eastAsia="en-US"/>
    </w:rPr>
  </w:style>
  <w:style w:type="table" w:customStyle="1" w:styleId="39">
    <w:name w:val="网格型3"/>
    <w:basedOn w:val="24"/>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
    <w:name w:val="批注文字 字符"/>
    <w:basedOn w:val="26"/>
    <w:link w:val="8"/>
    <w:qFormat/>
    <w:uiPriority w:val="99"/>
    <w:rPr>
      <w:rFonts w:ascii="微软雅黑" w:hAnsi="微软雅黑" w:eastAsia="微软雅黑" w:cs="微软雅黑"/>
      <w:sz w:val="18"/>
      <w:lang w:eastAsia="en-US"/>
    </w:rPr>
  </w:style>
  <w:style w:type="character" w:customStyle="1" w:styleId="41">
    <w:name w:val="批注主题 字符"/>
    <w:basedOn w:val="40"/>
    <w:link w:val="23"/>
    <w:semiHidden/>
    <w:qFormat/>
    <w:uiPriority w:val="99"/>
    <w:rPr>
      <w:rFonts w:ascii="微软雅黑" w:hAnsi="微软雅黑" w:eastAsia="微软雅黑" w:cs="微软雅黑"/>
      <w:b/>
      <w:bCs/>
      <w:sz w:val="18"/>
      <w:lang w:eastAsia="en-US"/>
    </w:rPr>
  </w:style>
  <w:style w:type="character" w:customStyle="1" w:styleId="42">
    <w:name w:val="Subtle Emphasis"/>
    <w:basedOn w:val="26"/>
    <w:qFormat/>
    <w:uiPriority w:val="19"/>
    <w:rPr>
      <w:i/>
      <w:iCs/>
      <w:color w:val="404040" w:themeColor="text1" w:themeTint="BF"/>
      <w14:textFill>
        <w14:solidFill>
          <w14:schemeClr w14:val="tx1">
            <w14:lumMod w14:val="75000"/>
            <w14:lumOff w14:val="25000"/>
          </w14:schemeClr>
        </w14:solidFill>
      </w14:textFill>
    </w:rPr>
  </w:style>
  <w:style w:type="character" w:customStyle="1" w:styleId="43">
    <w:name w:val="标题 3 字符"/>
    <w:basedOn w:val="26"/>
    <w:link w:val="4"/>
    <w:qFormat/>
    <w:uiPriority w:val="3"/>
    <w:rPr>
      <w:rFonts w:ascii="微软雅黑" w:hAnsi="微软雅黑" w:eastAsia="微软雅黑" w:cs="微软雅黑"/>
      <w:bCs/>
      <w:sz w:val="24"/>
      <w:szCs w:val="32"/>
    </w:rPr>
  </w:style>
  <w:style w:type="table" w:customStyle="1" w:styleId="44">
    <w:name w:val="Grid Table 5 Dark Accent 1"/>
    <w:basedOn w:val="24"/>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5F1"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cPr>
        <w:shd w:val="clear" w:color="auto" w:fill="B8CCE4" w:themeFill="accent1" w:themeFillTint="66"/>
      </w:tcPr>
    </w:tblStylePr>
    <w:tblStylePr w:type="band1Horz">
      <w:tcPr>
        <w:shd w:val="clear" w:color="auto" w:fill="B8CCE4" w:themeFill="accent1" w:themeFillTint="66"/>
      </w:tcPr>
    </w:tblStylePr>
  </w:style>
  <w:style w:type="table" w:customStyle="1" w:styleId="45">
    <w:name w:val="Grid Table 6 Colorful"/>
    <w:basedOn w:val="24"/>
    <w:qFormat/>
    <w:uiPriority w:val="51"/>
    <w:rPr>
      <w:color w:val="000000" w:themeColor="text1"/>
      <w14:textFill>
        <w14:solidFill>
          <w14:schemeClr w14:val="tx1"/>
        </w14:solidFill>
      </w14:textFill>
    </w:rPr>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table" w:customStyle="1" w:styleId="46">
    <w:name w:val="网格表 6 彩色1"/>
    <w:basedOn w:val="24"/>
    <w:qFormat/>
    <w:uiPriority w:val="51"/>
    <w:rPr>
      <w:color w:val="000000"/>
    </w:rPr>
    <w:tblPr>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cPr>
        <w:tcBorders>
          <w:bottom w:val="single" w:color="666666" w:sz="12" w:space="0"/>
        </w:tcBorders>
      </w:tcPr>
    </w:tblStylePr>
    <w:tblStylePr w:type="lastRow">
      <w:rPr>
        <w:b/>
        <w:bCs/>
      </w:rPr>
      <w:tcPr>
        <w:tcBorders>
          <w:top w:val="double" w:color="666666" w:sz="4" w:space="0"/>
        </w:tcBorders>
      </w:tcPr>
    </w:tblStylePr>
    <w:tblStylePr w:type="firstCol">
      <w:rPr>
        <w:b/>
        <w:bCs/>
      </w:rPr>
    </w:tblStylePr>
    <w:tblStylePr w:type="lastCol">
      <w:rPr>
        <w:b/>
        <w:bCs/>
      </w:rPr>
    </w:tblStylePr>
    <w:tblStylePr w:type="band1Vert">
      <w:tcPr>
        <w:shd w:val="clear" w:color="auto" w:fill="CCCCCC"/>
      </w:tcPr>
    </w:tblStylePr>
    <w:tblStylePr w:type="band1Horz">
      <w:tcPr>
        <w:shd w:val="clear" w:color="auto" w:fill="CCCCCC"/>
      </w:tcPr>
    </w:tblStylePr>
  </w:style>
  <w:style w:type="table" w:customStyle="1" w:styleId="47">
    <w:name w:val="网格表 6 彩色11"/>
    <w:basedOn w:val="24"/>
    <w:qFormat/>
    <w:uiPriority w:val="51"/>
    <w:rPr>
      <w:color w:val="000000"/>
    </w:rPr>
    <w:tblPr>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cPr>
        <w:tcBorders>
          <w:bottom w:val="single" w:color="666666" w:sz="12" w:space="0"/>
        </w:tcBorders>
      </w:tcPr>
    </w:tblStylePr>
    <w:tblStylePr w:type="lastRow">
      <w:rPr>
        <w:b/>
        <w:bCs/>
      </w:rPr>
      <w:tcPr>
        <w:tcBorders>
          <w:top w:val="double" w:color="666666" w:sz="4" w:space="0"/>
        </w:tcBorders>
      </w:tcPr>
    </w:tblStylePr>
    <w:tblStylePr w:type="firstCol">
      <w:rPr>
        <w:b/>
        <w:bCs/>
      </w:rPr>
    </w:tblStylePr>
    <w:tblStylePr w:type="lastCol">
      <w:rPr>
        <w:b/>
        <w:bCs/>
      </w:rPr>
    </w:tblStylePr>
    <w:tblStylePr w:type="band1Vert">
      <w:tcPr>
        <w:shd w:val="clear" w:color="auto" w:fill="CCCCCC"/>
      </w:tcPr>
    </w:tblStylePr>
    <w:tblStylePr w:type="band1Horz">
      <w:tcPr>
        <w:shd w:val="clear" w:color="auto" w:fill="CCCCCC"/>
      </w:tcPr>
    </w:tblStylePr>
  </w:style>
  <w:style w:type="paragraph" w:customStyle="1" w:styleId="48">
    <w:name w:val="15"/>
    <w:basedOn w:val="1"/>
    <w:semiHidden/>
    <w:qFormat/>
    <w:uiPriority w:val="99"/>
    <w:pPr>
      <w:spacing w:before="100" w:beforeAutospacing="1" w:after="100" w:afterAutospacing="1"/>
      <w:ind w:left="820" w:right="100" w:rightChars="100"/>
    </w:pPr>
  </w:style>
  <w:style w:type="table" w:customStyle="1" w:styleId="49">
    <w:name w:val="网格型1"/>
    <w:basedOn w:val="24"/>
    <w:qFormat/>
    <w:uiPriority w:val="59"/>
    <w:rPr>
      <w:rFonts w:eastAsia="微软雅黑" w:cs="微软雅黑"/>
      <w:sz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
    <w:name w:val="网格型2"/>
    <w:basedOn w:val="24"/>
    <w:qFormat/>
    <w:uiPriority w:val="59"/>
    <w:rPr>
      <w:rFonts w:eastAsia="微软雅黑" w:cs="微软雅黑"/>
      <w:sz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1">
    <w:name w:val="样式1"/>
    <w:basedOn w:val="1"/>
    <w:link w:val="52"/>
    <w:qFormat/>
    <w:uiPriority w:val="0"/>
    <w:pPr>
      <w:ind w:left="0" w:leftChars="0"/>
    </w:pPr>
    <w:rPr>
      <w:lang w:eastAsia="zh-CN"/>
    </w:rPr>
  </w:style>
  <w:style w:type="character" w:customStyle="1" w:styleId="52">
    <w:name w:val="样式1 字符"/>
    <w:basedOn w:val="26"/>
    <w:link w:val="51"/>
    <w:qFormat/>
    <w:uiPriority w:val="0"/>
    <w:rPr>
      <w:rFonts w:ascii="微软雅黑" w:hAnsi="微软雅黑" w:eastAsia="微软雅黑" w:cs="微软雅黑"/>
      <w:sz w:val="18"/>
    </w:rPr>
  </w:style>
  <w:style w:type="table" w:customStyle="1" w:styleId="53">
    <w:name w:val="网格型11"/>
    <w:basedOn w:val="2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
    <w:name w:val="网格型4"/>
    <w:basedOn w:val="2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
    <w:name w:val="网格型5"/>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
    <w:name w:val="网格型6"/>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
    <w:name w:val="网格型7"/>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
    <w:name w:val="网格型8"/>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
    <w:name w:val="网格型9"/>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
    <w:name w:val="网格型10"/>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
    <w:name w:val="网格型12"/>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
    <w:name w:val="网格型13"/>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
    <w:name w:val="网格型14"/>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
    <w:name w:val="网格型15"/>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
    <w:name w:val="网格型16"/>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17"/>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18"/>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19"/>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
    <w:name w:val="网格型20"/>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
    <w:name w:val="网格型21"/>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
    <w:name w:val="网格型22"/>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
    <w:name w:val="网格型23"/>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
    <w:name w:val="网格型24"/>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
    <w:name w:val="网格型25"/>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日期 字符"/>
    <w:basedOn w:val="26"/>
    <w:link w:val="12"/>
    <w:qFormat/>
    <w:uiPriority w:val="0"/>
    <w:rPr>
      <w:rFonts w:ascii="Arial" w:hAnsi="Arial" w:eastAsia="微软雅黑" w:cs="Arial"/>
      <w:sz w:val="18"/>
      <w:szCs w:val="18"/>
    </w:rPr>
  </w:style>
  <w:style w:type="character" w:customStyle="1" w:styleId="76">
    <w:name w:val="批注框文本 字符"/>
    <w:basedOn w:val="26"/>
    <w:link w:val="13"/>
    <w:qFormat/>
    <w:uiPriority w:val="0"/>
    <w:rPr>
      <w:rFonts w:ascii="微软雅黑" w:hAnsi="微软雅黑" w:eastAsia="微软雅黑" w:cs="微软雅黑"/>
      <w:sz w:val="18"/>
      <w:szCs w:val="18"/>
      <w:lang w:eastAsia="en-US"/>
    </w:rPr>
  </w:style>
  <w:style w:type="character" w:styleId="77">
    <w:name w:val="Placeholder Text"/>
    <w:basedOn w:val="26"/>
    <w:semiHidden/>
    <w:qFormat/>
    <w:uiPriority w:val="99"/>
    <w:rPr>
      <w:color w:val="808080"/>
    </w:rPr>
  </w:style>
  <w:style w:type="table" w:customStyle="1" w:styleId="78">
    <w:name w:val="网格型26"/>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
    <w:name w:val="网格型27"/>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
    <w:name w:val="网格型110"/>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
    <w:name w:val="网格型111"/>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2">
    <w:name w:val="标题4"/>
    <w:basedOn w:val="1"/>
    <w:next w:val="1"/>
    <w:link w:val="84"/>
    <w:qFormat/>
    <w:uiPriority w:val="0"/>
    <w:pPr>
      <w:numPr>
        <w:ilvl w:val="3"/>
        <w:numId w:val="1"/>
      </w:numPr>
      <w:spacing w:before="20" w:after="20" w:line="300" w:lineRule="auto"/>
      <w:ind w:left="879" w:leftChars="0" w:hanging="709"/>
      <w:outlineLvl w:val="3"/>
    </w:pPr>
    <w:rPr>
      <w:sz w:val="21"/>
      <w:lang w:eastAsia="zh-CN"/>
    </w:rPr>
  </w:style>
  <w:style w:type="character" w:customStyle="1" w:styleId="83">
    <w:name w:val="标题 4 字符"/>
    <w:basedOn w:val="26"/>
    <w:link w:val="5"/>
    <w:semiHidden/>
    <w:qFormat/>
    <w:uiPriority w:val="9"/>
    <w:rPr>
      <w:rFonts w:asciiTheme="majorHAnsi" w:hAnsiTheme="majorHAnsi" w:eastAsiaTheme="majorEastAsia" w:cstheme="majorBidi"/>
      <w:b/>
      <w:bCs/>
      <w:sz w:val="28"/>
      <w:szCs w:val="28"/>
      <w:lang w:eastAsia="en-US"/>
    </w:rPr>
  </w:style>
  <w:style w:type="character" w:customStyle="1" w:styleId="84">
    <w:name w:val="标题4 字符"/>
    <w:basedOn w:val="83"/>
    <w:link w:val="82"/>
    <w:qFormat/>
    <w:uiPriority w:val="0"/>
    <w:rPr>
      <w:rFonts w:ascii="微软雅黑" w:hAnsi="微软雅黑" w:eastAsia="微软雅黑" w:cs="微软雅黑"/>
      <w:b w:val="0"/>
      <w:bCs w:val="0"/>
      <w:sz w:val="21"/>
      <w:szCs w:val="28"/>
      <w:lang w:eastAsia="en-US"/>
    </w:rPr>
  </w:style>
  <w:style w:type="character" w:customStyle="1" w:styleId="85">
    <w:name w:val="cf01"/>
    <w:basedOn w:val="26"/>
    <w:qFormat/>
    <w:uiPriority w:val="0"/>
    <w:rPr>
      <w:rFonts w:hint="eastAsia" w:ascii="Microsoft YaHei UI" w:hAnsi="Microsoft YaHei UI" w:eastAsia="Microsoft YaHei UI"/>
      <w:sz w:val="18"/>
      <w:szCs w:val="18"/>
    </w:rPr>
  </w:style>
  <w:style w:type="table" w:customStyle="1" w:styleId="86">
    <w:name w:val="Grid Table 2 Accent 3"/>
    <w:basedOn w:val="24"/>
    <w:qFormat/>
    <w:uiPriority w:val="47"/>
    <w:rPr>
      <w:rFonts w:asciiTheme="minorHAnsi" w:hAnsiTheme="minorHAnsi" w:eastAsiaTheme="minorEastAsia" w:cstheme="minorBidi"/>
      <w:kern w:val="2"/>
      <w:sz w:val="21"/>
      <w:szCs w:val="22"/>
    </w:rPr>
    <w:tblPr>
      <w:tblBorders>
        <w:top w:val="single" w:color="C2D69B" w:themeColor="accent3" w:themeTint="99" w:sz="2" w:space="0"/>
        <w:bottom w:val="single" w:color="C2D69B" w:themeColor="accent3" w:themeTint="99" w:sz="2" w:space="0"/>
        <w:insideH w:val="single" w:color="C2D69B" w:themeColor="accent3" w:themeTint="99" w:sz="2" w:space="0"/>
        <w:insideV w:val="single" w:color="C2D69B" w:themeColor="accent3" w:themeTint="99" w:sz="2" w:space="0"/>
      </w:tblBorders>
    </w:tblPr>
    <w:tblStylePr w:type="firstRow">
      <w:rPr>
        <w:b/>
        <w:bCs/>
      </w:rPr>
      <w:tcPr>
        <w:tcBorders>
          <w:top w:val="nil"/>
          <w:bottom w:val="single" w:color="C2D69B" w:themeColor="accent3" w:themeTint="99" w:sz="12" w:space="0"/>
          <w:insideH w:val="nil"/>
          <w:insideV w:val="nil"/>
        </w:tcBorders>
        <w:shd w:val="clear" w:color="auto" w:fill="FFFFFF" w:themeFill="background1"/>
      </w:tcPr>
    </w:tblStylePr>
    <w:tblStylePr w:type="lastRow">
      <w:rPr>
        <w:b/>
        <w:bCs/>
      </w:rPr>
      <w:tcPr>
        <w:tcBorders>
          <w:top w:val="double" w:color="C2D69B" w:themeColor="accent3"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EAF1DD" w:themeFill="accent3" w:themeFillTint="33"/>
      </w:tcPr>
    </w:tblStylePr>
    <w:tblStylePr w:type="band1Horz">
      <w:tcPr>
        <w:shd w:val="clear" w:color="auto" w:fill="EAF1DD" w:themeFill="accent3" w:themeFillTint="33"/>
      </w:tcPr>
    </w:tblStylePr>
  </w:style>
</w:styles>
</file>

<file path=word/_rels/document.xml.rels><?xml version="1.0" encoding="UTF-8" standalone="yes"?>
<Relationships xmlns="http://schemas.openxmlformats.org/package/2006/relationships"><Relationship Id="rId99" Type="http://schemas.openxmlformats.org/officeDocument/2006/relationships/customXml" Target="../customXml/item1.xml"/><Relationship Id="rId98" Type="http://schemas.openxmlformats.org/officeDocument/2006/relationships/image" Target="media/image82.png"/><Relationship Id="rId97" Type="http://schemas.openxmlformats.org/officeDocument/2006/relationships/image" Target="media/image81.png"/><Relationship Id="rId96" Type="http://schemas.openxmlformats.org/officeDocument/2006/relationships/image" Target="media/image80.png"/><Relationship Id="rId95" Type="http://schemas.openxmlformats.org/officeDocument/2006/relationships/image" Target="media/image79.png"/><Relationship Id="rId94" Type="http://schemas.openxmlformats.org/officeDocument/2006/relationships/image" Target="media/image78.png"/><Relationship Id="rId93" Type="http://schemas.openxmlformats.org/officeDocument/2006/relationships/image" Target="media/image77.png"/><Relationship Id="rId92" Type="http://schemas.openxmlformats.org/officeDocument/2006/relationships/image" Target="media/image76.png"/><Relationship Id="rId91" Type="http://schemas.openxmlformats.org/officeDocument/2006/relationships/image" Target="media/image75.png"/><Relationship Id="rId90" Type="http://schemas.openxmlformats.org/officeDocument/2006/relationships/image" Target="media/image74.png"/><Relationship Id="rId9" Type="http://schemas.openxmlformats.org/officeDocument/2006/relationships/footer" Target="footer2.xml"/><Relationship Id="rId89" Type="http://schemas.openxmlformats.org/officeDocument/2006/relationships/image" Target="media/image73.png"/><Relationship Id="rId88" Type="http://schemas.openxmlformats.org/officeDocument/2006/relationships/image" Target="media/image72.png"/><Relationship Id="rId87" Type="http://schemas.openxmlformats.org/officeDocument/2006/relationships/image" Target="media/image71.png"/><Relationship Id="rId86" Type="http://schemas.openxmlformats.org/officeDocument/2006/relationships/image" Target="media/image70.png"/><Relationship Id="rId85" Type="http://schemas.openxmlformats.org/officeDocument/2006/relationships/image" Target="media/image69.png"/><Relationship Id="rId84" Type="http://schemas.openxmlformats.org/officeDocument/2006/relationships/image" Target="media/image68.png"/><Relationship Id="rId83" Type="http://schemas.openxmlformats.org/officeDocument/2006/relationships/image" Target="media/image67.png"/><Relationship Id="rId82" Type="http://schemas.openxmlformats.org/officeDocument/2006/relationships/image" Target="media/image66.png"/><Relationship Id="rId81" Type="http://schemas.openxmlformats.org/officeDocument/2006/relationships/image" Target="media/image65.png"/><Relationship Id="rId80" Type="http://schemas.openxmlformats.org/officeDocument/2006/relationships/image" Target="media/image64.png"/><Relationship Id="rId8" Type="http://schemas.openxmlformats.org/officeDocument/2006/relationships/footer" Target="footer1.xml"/><Relationship Id="rId79" Type="http://schemas.openxmlformats.org/officeDocument/2006/relationships/image" Target="media/image63.png"/><Relationship Id="rId78" Type="http://schemas.openxmlformats.org/officeDocument/2006/relationships/image" Target="media/image62.png"/><Relationship Id="rId77" Type="http://schemas.openxmlformats.org/officeDocument/2006/relationships/image" Target="media/image61.png"/><Relationship Id="rId76" Type="http://schemas.openxmlformats.org/officeDocument/2006/relationships/image" Target="media/image60.png"/><Relationship Id="rId75" Type="http://schemas.openxmlformats.org/officeDocument/2006/relationships/image" Target="media/image59.png"/><Relationship Id="rId74" Type="http://schemas.openxmlformats.org/officeDocument/2006/relationships/image" Target="media/image58.png"/><Relationship Id="rId73" Type="http://schemas.openxmlformats.org/officeDocument/2006/relationships/image" Target="media/image57.png"/><Relationship Id="rId72" Type="http://schemas.openxmlformats.org/officeDocument/2006/relationships/image" Target="media/image56.png"/><Relationship Id="rId71" Type="http://schemas.openxmlformats.org/officeDocument/2006/relationships/image" Target="media/image55.png"/><Relationship Id="rId70" Type="http://schemas.openxmlformats.org/officeDocument/2006/relationships/image" Target="media/image54.png"/><Relationship Id="rId7" Type="http://schemas.openxmlformats.org/officeDocument/2006/relationships/header" Target="header3.xml"/><Relationship Id="rId69" Type="http://schemas.openxmlformats.org/officeDocument/2006/relationships/image" Target="media/image53.png"/><Relationship Id="rId68" Type="http://schemas.openxmlformats.org/officeDocument/2006/relationships/image" Target="media/image52.png"/><Relationship Id="rId67" Type="http://schemas.openxmlformats.org/officeDocument/2006/relationships/image" Target="media/image51.png"/><Relationship Id="rId66" Type="http://schemas.openxmlformats.org/officeDocument/2006/relationships/image" Target="media/image50.png"/><Relationship Id="rId65" Type="http://schemas.openxmlformats.org/officeDocument/2006/relationships/image" Target="media/image49.png"/><Relationship Id="rId64" Type="http://schemas.openxmlformats.org/officeDocument/2006/relationships/image" Target="media/image48.png"/><Relationship Id="rId63" Type="http://schemas.openxmlformats.org/officeDocument/2006/relationships/image" Target="media/image47.png"/><Relationship Id="rId62" Type="http://schemas.openxmlformats.org/officeDocument/2006/relationships/image" Target="media/image46.png"/><Relationship Id="rId61" Type="http://schemas.openxmlformats.org/officeDocument/2006/relationships/image" Target="media/image45.png"/><Relationship Id="rId60" Type="http://schemas.openxmlformats.org/officeDocument/2006/relationships/image" Target="media/image44.png"/><Relationship Id="rId6" Type="http://schemas.openxmlformats.org/officeDocument/2006/relationships/header" Target="header2.xml"/><Relationship Id="rId59" Type="http://schemas.openxmlformats.org/officeDocument/2006/relationships/image" Target="media/image43.png"/><Relationship Id="rId58" Type="http://schemas.openxmlformats.org/officeDocument/2006/relationships/image" Target="media/image42.png"/><Relationship Id="rId57" Type="http://schemas.openxmlformats.org/officeDocument/2006/relationships/image" Target="media/image41.png"/><Relationship Id="rId56" Type="http://schemas.openxmlformats.org/officeDocument/2006/relationships/image" Target="media/image40.png"/><Relationship Id="rId55" Type="http://schemas.openxmlformats.org/officeDocument/2006/relationships/image" Target="media/image39.png"/><Relationship Id="rId54" Type="http://schemas.openxmlformats.org/officeDocument/2006/relationships/image" Target="media/image38.png"/><Relationship Id="rId53" Type="http://schemas.openxmlformats.org/officeDocument/2006/relationships/image" Target="media/image37.png"/><Relationship Id="rId52" Type="http://schemas.openxmlformats.org/officeDocument/2006/relationships/image" Target="media/image36.png"/><Relationship Id="rId51" Type="http://schemas.openxmlformats.org/officeDocument/2006/relationships/image" Target="media/image35.png"/><Relationship Id="rId50" Type="http://schemas.openxmlformats.org/officeDocument/2006/relationships/image" Target="media/image34.jpeg"/><Relationship Id="rId5" Type="http://schemas.openxmlformats.org/officeDocument/2006/relationships/header" Target="header1.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endnotes" Target="endnotes.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sv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svg"/><Relationship Id="rId22" Type="http://schemas.openxmlformats.org/officeDocument/2006/relationships/image" Target="media/image6.png"/><Relationship Id="rId21" Type="http://schemas.openxmlformats.org/officeDocument/2006/relationships/image" Target="media/image5.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1" Type="http://schemas.openxmlformats.org/officeDocument/2006/relationships/fontTable" Target="fontTable.xml"/><Relationship Id="rId100" Type="http://schemas.openxmlformats.org/officeDocument/2006/relationships/numbering" Target="numbering.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72</Pages>
  <Words>1234</Words>
  <Characters>8399</Characters>
  <Lines>200</Lines>
  <Paragraphs>56</Paragraphs>
  <TotalTime>1</TotalTime>
  <ScaleCrop>false</ScaleCrop>
  <LinksUpToDate>false</LinksUpToDate>
  <CharactersWithSpaces>9543</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2021-06-22T02:41:00Z</dcterms:created>
  <dc:creator>Ana</dc:creator>
  <cp:lastModifiedBy>翻译鼠小妹</cp:lastModifiedBy>
  <cp:lastPrinted>2023-08-10T09:59:00Z</cp:lastPrinted>
  <dcterms:modified xsi:type="dcterms:W3CDTF">2024-12-24T09:23:04Z</dcterms:modified>
  <cp:revision>32767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C62F219368BE4A1BAE687BC2A7EBA52C_13</vt:lpwstr>
  </property>
</Properties>
</file>