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rPr>
          <w:rFonts w:cs="Times New Roman"/>
        </w:rPr>
        <w:id w:val="483212455"/>
      </w:sdtPr>
      <w:sdtEndPr>
        <w:rPr>
          <w:rFonts w:cs="Times New Roman"/>
        </w:rPr>
      </w:sdtEndPr>
      <w:sdtContent>
        <w:p>
          <w:pPr>
            <w:ind w:firstLine="480"/>
            <w:rPr>
              <w:rFonts w:cs="Times New Roman"/>
            </w:rPr>
          </w:pPr>
          <w:bookmarkStart w:id="0" w:name="_Toc110878106"/>
        </w:p>
        <w:p>
          <w:pPr>
            <w:ind w:firstLine="480"/>
            <w:rPr>
              <w:rFonts w:cs="Times New Roman"/>
            </w:rPr>
          </w:pPr>
        </w:p>
        <w:p>
          <w:pPr>
            <w:widowControl/>
            <w:spacing w:line="240" w:lineRule="auto"/>
            <w:ind w:firstLine="0" w:firstLineChars="0"/>
            <w:rPr>
              <w:rFonts w:cs="Times New Roman"/>
              <w:b/>
              <w:bCs/>
              <w:sz w:val="36"/>
              <w:szCs w:val="32"/>
            </w:rPr>
          </w:pPr>
          <w:r>
            <w:rPr>
              <w:rFonts w:cs="Times New Roman"/>
            </w:rPr>
            <mc:AlternateContent>
              <mc:Choice Requires="wps">
                <w:drawing>
                  <wp:anchor distT="45720" distB="45720" distL="114300" distR="114300" simplePos="0" relativeHeight="251659264" behindDoc="0" locked="0" layoutInCell="1" allowOverlap="1">
                    <wp:simplePos x="0" y="0"/>
                    <wp:positionH relativeFrom="column">
                      <wp:posOffset>821690</wp:posOffset>
                    </wp:positionH>
                    <wp:positionV relativeFrom="paragraph">
                      <wp:posOffset>1320800</wp:posOffset>
                    </wp:positionV>
                    <wp:extent cx="4529455" cy="759460"/>
                    <wp:effectExtent l="0" t="0" r="4445" b="3810"/>
                    <wp:wrapSquare wrapText="bothSides"/>
                    <wp:docPr id="31" name="文本框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529455" cy="7594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spacing w:line="560" w:lineRule="exact"/>
                                  <w:ind w:firstLine="0" w:firstLineChars="0"/>
                                  <w:rPr>
                                    <w:rFonts w:hint="eastAsia" w:ascii="方正黑体简体" w:hAnsi="方正黑体_GBK" w:eastAsia="方正黑体简体" w:cs="方正黑体简体"/>
                                    <w:sz w:val="40"/>
                                    <w:szCs w:val="40"/>
                                    <w:lang w:bidi="ar"/>
                                  </w:rPr>
                                </w:pPr>
                                <w:r>
                                  <w:rPr>
                                    <w:rFonts w:hint="eastAsia" w:ascii="方正黑体简体" w:hAnsi="方正黑体_GBK" w:eastAsia="方正黑体简体" w:cs="方正黑体简体"/>
                                    <w:sz w:val="44"/>
                                    <w:szCs w:val="40"/>
                                    <w:lang w:val="en-US" w:eastAsia="zh-CN" w:bidi="ar"/>
                                  </w:rPr>
                                  <w:t>SRE系列产品使用手册</w:t>
                                </w:r>
                              </w:p>
                            </w:txbxContent>
                          </wps:txbx>
                          <wps:bodyPr wrap="square" anchor="t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id="文本框 2" o:spid="_x0000_s1026" o:spt="202" type="#_x0000_t202" style="position:absolute;left:0pt;margin-left:64.7pt;margin-top:104pt;height:59.8pt;width:356.65pt;mso-wrap-distance-bottom:3.6pt;mso-wrap-distance-left:9pt;mso-wrap-distance-right:9pt;mso-wrap-distance-top:3.6pt;z-index:251659264;mso-width-relative:page;mso-height-relative:margin;mso-height-percent:200;" fillcolor="#FFFFFF" filled="t" stroked="f" coordsize="21600,21600" o:gfxdata="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KkCSXzZ&#10;AAAACwEAAA8AAAAAAAAAAQAgAAAAIgAAAGRycy9kb3ducmV2LnhtbFBLAQIUABQAAAAIAIdO4kBW&#10;oZgn5gEAALkDAAAOAAAAAAAAAAEAIAAAACgBAABkcnMvZTJvRG9jLnhtbFBLBQYAAAAABgAGAFkB&#10;AACABQAAAAA=&#10;">
                    <v:fill on="t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spacing w:line="560" w:lineRule="exact"/>
                            <w:ind w:firstLine="0" w:firstLineChars="0"/>
                            <w:rPr>
                              <w:rFonts w:hint="eastAsia" w:ascii="方正黑体简体" w:hAnsi="方正黑体_GBK" w:eastAsia="方正黑体简体" w:cs="方正黑体简体"/>
                              <w:sz w:val="40"/>
                              <w:szCs w:val="40"/>
                              <w:lang w:bidi="ar"/>
                            </w:rPr>
                          </w:pPr>
                          <w:r>
                            <w:rPr>
                              <w:rFonts w:hint="eastAsia" w:ascii="方正黑体简体" w:hAnsi="方正黑体_GBK" w:eastAsia="方正黑体简体" w:cs="方正黑体简体"/>
                              <w:sz w:val="44"/>
                              <w:szCs w:val="40"/>
                              <w:lang w:val="en-US" w:eastAsia="zh-CN" w:bidi="ar"/>
                            </w:rPr>
                            <w:t>SRE系列产品使用手册</w:t>
                          </w:r>
                        </w:p>
                      </w:txbxContent>
                    </v:textbox>
                    <w10:wrap type="square"/>
                  </v:shape>
                </w:pict>
              </mc:Fallback>
            </mc:AlternateContent>
          </w:r>
          <w:r>
            <w:rPr>
              <w:rFonts w:cs="Times New Roman"/>
            </w:rPr>
            <mc:AlternateContent>
              <mc:Choice Requires="wps">
                <w:drawing>
                  <wp:anchor distT="45720" distB="45720" distL="114300" distR="114300" simplePos="0" relativeHeight="251660288" behindDoc="0" locked="0" layoutInCell="1" allowOverlap="1">
                    <wp:simplePos x="0" y="0"/>
                    <wp:positionH relativeFrom="column">
                      <wp:posOffset>4598670</wp:posOffset>
                    </wp:positionH>
                    <wp:positionV relativeFrom="paragraph">
                      <wp:posOffset>8013065</wp:posOffset>
                    </wp:positionV>
                    <wp:extent cx="661670" cy="317500"/>
                    <wp:effectExtent l="0" t="0" r="0" b="0"/>
                    <wp:wrapSquare wrapText="bothSides"/>
                    <wp:docPr id="34" name="文本框 11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61670" cy="317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spacing w:line="240" w:lineRule="auto"/>
                                  <w:ind w:firstLine="0" w:firstLineChars="0"/>
                                  <w:rPr>
                                    <w:rFonts w:hint="eastAsia" w:eastAsia="宋体"/>
                                    <w:sz w:val="22"/>
                                    <w:szCs w:val="21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2"/>
                                    <w:szCs w:val="21"/>
                                  </w:rPr>
                                  <w:t>Ver 1.</w:t>
                                </w:r>
                                <w:r>
                                  <w:rPr>
                                    <w:rFonts w:hint="eastAsia"/>
                                    <w:sz w:val="22"/>
                                    <w:szCs w:val="21"/>
                                    <w:lang w:val="en-US" w:eastAsia="zh-CN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anchor="t" anchorCtr="0" upright="1"/>
                        </wps:wsp>
                      </a:graphicData>
                    </a:graphic>
                  </wp:anchor>
                </w:drawing>
              </mc:Choice>
              <mc:Fallback>
                <w:pict>
                  <v:shape id="文本框 113" o:spid="_x0000_s1026" o:spt="202" type="#_x0000_t202" style="position:absolute;left:0pt;margin-left:362.1pt;margin-top:630.95pt;height:25pt;width:52.1pt;mso-wrap-distance-bottom:3.6pt;mso-wrap-distance-left:9pt;mso-wrap-distance-right:9pt;mso-wrap-distance-top:3.6pt;z-index:251660288;mso-width-relative:page;mso-height-relative:page;" filled="f" stroked="f" coordsize="21600,21600" o:gfxdata="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K+O1h2AAAAA0BAAAPAAAAAAAAAAEAIAAAACIAAABkcnMvZG93bnJldi54bWxQSwEC&#10;FAAUAAAACACHTuJAlW6i/7sBAABpAwAADgAAAAAAAAABACAAAAAnAQAAZHJzL2Uyb0RvYy54bWxQ&#10;SwUGAAAAAAYABgBZAQAAVAU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spacing w:line="240" w:lineRule="auto"/>
                            <w:ind w:firstLine="0" w:firstLineChars="0"/>
                            <w:rPr>
                              <w:rFonts w:hint="eastAsia" w:eastAsia="宋体"/>
                              <w:sz w:val="22"/>
                              <w:szCs w:val="21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22"/>
                              <w:szCs w:val="21"/>
                            </w:rPr>
                            <w:t>Ver 1.</w:t>
                          </w:r>
                          <w:r>
                            <w:rPr>
                              <w:rFonts w:hint="eastAsia"/>
                              <w:sz w:val="22"/>
                              <w:szCs w:val="21"/>
                              <w:lang w:val="en-US" w:eastAsia="zh-CN"/>
                            </w:rPr>
                            <w:t>7</w:t>
                          </w:r>
                        </w:p>
                      </w:txbxContent>
                    </v:textbox>
                    <w10:wrap type="square"/>
                  </v:shape>
                </w:pict>
              </mc:Fallback>
            </mc:AlternateContent>
          </w:r>
          <w:r>
            <w:rPr>
              <w:rFonts w:cs="Times New Roman"/>
            </w:rPr>
            <w:br w:type="page"/>
          </w:r>
        </w:p>
      </w:sdtContent>
    </w:sdt>
    <w:bookmarkEnd w:id="0"/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55032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b/>
              <w:bCs/>
              <w:sz w:val="28"/>
              <w:szCs w:val="28"/>
            </w:rPr>
            <w:t>目</w:t>
          </w:r>
          <w:r>
            <w:rPr>
              <w:rFonts w:hint="eastAsia" w:ascii="宋体" w:hAnsi="宋体"/>
              <w:b/>
              <w:bCs/>
              <w:sz w:val="28"/>
              <w:szCs w:val="28"/>
              <w:lang w:val="en-US" w:eastAsia="zh-CN"/>
            </w:rPr>
            <w:t xml:space="preserve">  </w:t>
          </w:r>
          <w:r>
            <w:rPr>
              <w:rFonts w:ascii="宋体" w:hAnsi="宋体" w:eastAsia="宋体"/>
              <w:b/>
              <w:bCs/>
              <w:sz w:val="28"/>
              <w:szCs w:val="28"/>
            </w:rPr>
            <w:t>录</w:t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_Toc15647 </w:instrText>
          </w:r>
          <w:r>
            <w:fldChar w:fldCharType="separate"/>
          </w:r>
          <w:r>
            <w:rPr>
              <w:rFonts w:hint="default"/>
            </w:rPr>
            <w:t xml:space="preserve">1. </w:t>
          </w:r>
          <w:r>
            <w:rPr>
              <w:rFonts w:hint="eastAsia"/>
              <w:lang w:val="en-US" w:eastAsia="zh-CN"/>
            </w:rPr>
            <w:t>产品型号</w:t>
          </w:r>
          <w:r>
            <w:tab/>
          </w:r>
          <w:r>
            <w:fldChar w:fldCharType="begin"/>
          </w:r>
          <w:r>
            <w:instrText xml:space="preserve"> PAGEREF _Toc15647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_Toc2451 </w:instrText>
          </w:r>
          <w:r>
            <w:fldChar w:fldCharType="separate"/>
          </w:r>
          <w:r>
            <w:rPr>
              <w:rFonts w:hint="default"/>
            </w:rPr>
            <w:t xml:space="preserve">2. </w:t>
          </w:r>
          <w:r>
            <w:rPr>
              <w:rFonts w:hint="eastAsia"/>
              <w:lang w:val="en-US" w:eastAsia="zh-CN"/>
            </w:rPr>
            <w:t>SRE8200</w:t>
          </w:r>
          <w:r>
            <w:tab/>
          </w:r>
          <w:r>
            <w:fldChar w:fldCharType="begin"/>
          </w:r>
          <w:r>
            <w:instrText xml:space="preserve"> PAGEREF _Toc2451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_Toc21826 </w:instrText>
          </w:r>
          <w:r>
            <w:fldChar w:fldCharType="separate"/>
          </w:r>
          <w:r>
            <w:rPr>
              <w:rFonts w:hint="default"/>
            </w:rPr>
            <w:t xml:space="preserve">2.1. </w:t>
          </w:r>
          <w:r>
            <w:t>电气规格</w:t>
          </w:r>
          <w:r>
            <w:tab/>
          </w:r>
          <w:r>
            <w:fldChar w:fldCharType="begin"/>
          </w:r>
          <w:r>
            <w:instrText xml:space="preserve"> PAGEREF _Toc21826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_Toc29250 </w:instrText>
          </w:r>
          <w:r>
            <w:fldChar w:fldCharType="separate"/>
          </w:r>
          <w:r>
            <w:rPr>
              <w:rFonts w:hint="default"/>
            </w:rPr>
            <w:t xml:space="preserve">2.2. </w:t>
          </w:r>
          <w:r>
            <w:t>接线图</w:t>
          </w:r>
          <w:r>
            <w:tab/>
          </w:r>
          <w:r>
            <w:fldChar w:fldCharType="begin"/>
          </w:r>
          <w:r>
            <w:instrText xml:space="preserve"> PAGEREF _Toc29250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_Toc8582 </w:instrText>
          </w:r>
          <w:r>
            <w:fldChar w:fldCharType="separate"/>
          </w:r>
          <w:r>
            <w:rPr>
              <w:rFonts w:hint="default"/>
            </w:rPr>
            <w:t xml:space="preserve">2.3. </w:t>
          </w:r>
          <w:r>
            <w:t>端子说明</w:t>
          </w:r>
          <w:r>
            <w:tab/>
          </w:r>
          <w:r>
            <w:fldChar w:fldCharType="begin"/>
          </w:r>
          <w:r>
            <w:instrText xml:space="preserve"> PAGEREF _Toc8582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_Toc11681 </w:instrText>
          </w:r>
          <w:r>
            <w:fldChar w:fldCharType="separate"/>
          </w:r>
          <w:r>
            <w:rPr>
              <w:rFonts w:hint="default"/>
            </w:rPr>
            <w:t xml:space="preserve">2.4. </w:t>
          </w:r>
          <w:r>
            <w:t>指示灯说明</w:t>
          </w:r>
          <w:r>
            <w:tab/>
          </w:r>
          <w:r>
            <w:fldChar w:fldCharType="begin"/>
          </w:r>
          <w:r>
            <w:instrText xml:space="preserve"> PAGEREF _Toc11681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_Toc30093 </w:instrText>
          </w:r>
          <w:r>
            <w:fldChar w:fldCharType="separate"/>
          </w:r>
          <w:r>
            <w:rPr>
              <w:rFonts w:hint="default"/>
            </w:rPr>
            <w:t xml:space="preserve">3. </w:t>
          </w:r>
          <w:r>
            <w:rPr>
              <w:rFonts w:hint="eastAsia"/>
              <w:lang w:val="en-US" w:eastAsia="zh-CN"/>
            </w:rPr>
            <w:t>SRE9020</w:t>
          </w:r>
          <w:r>
            <w:tab/>
          </w:r>
          <w:r>
            <w:fldChar w:fldCharType="begin"/>
          </w:r>
          <w:r>
            <w:instrText xml:space="preserve"> PAGEREF _Toc30093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_Toc27452 </w:instrText>
          </w:r>
          <w:r>
            <w:fldChar w:fldCharType="separate"/>
          </w:r>
          <w:r>
            <w:rPr>
              <w:rFonts w:hint="default"/>
            </w:rPr>
            <w:t xml:space="preserve">3.1. </w:t>
          </w:r>
          <w:r>
            <w:t>电气规格</w:t>
          </w:r>
          <w:r>
            <w:tab/>
          </w:r>
          <w:r>
            <w:fldChar w:fldCharType="begin"/>
          </w:r>
          <w:r>
            <w:instrText xml:space="preserve"> PAGEREF _Toc27452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_Toc11076 </w:instrText>
          </w:r>
          <w:r>
            <w:fldChar w:fldCharType="separate"/>
          </w:r>
          <w:r>
            <w:rPr>
              <w:rFonts w:hint="default"/>
            </w:rPr>
            <w:t xml:space="preserve">3.2. </w:t>
          </w:r>
          <w:r>
            <w:rPr>
              <w:rFonts w:hint="eastAsia"/>
              <w:lang w:val="en-US" w:eastAsia="zh-CN"/>
            </w:rPr>
            <w:t>接线图</w:t>
          </w:r>
          <w:r>
            <w:tab/>
          </w:r>
          <w:r>
            <w:fldChar w:fldCharType="begin"/>
          </w:r>
          <w:r>
            <w:instrText xml:space="preserve"> PAGEREF _Toc11076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_Toc11165 </w:instrText>
          </w:r>
          <w:r>
            <w:fldChar w:fldCharType="separate"/>
          </w:r>
          <w:r>
            <w:rPr>
              <w:rFonts w:hint="default"/>
            </w:rPr>
            <w:t xml:space="preserve">3.3. </w:t>
          </w:r>
          <w:r>
            <w:rPr>
              <w:rFonts w:hint="eastAsia"/>
              <w:lang w:val="en-US" w:eastAsia="zh-CN"/>
            </w:rPr>
            <w:t>模块说明</w:t>
          </w:r>
          <w:r>
            <w:tab/>
          </w:r>
          <w:r>
            <w:fldChar w:fldCharType="begin"/>
          </w:r>
          <w:r>
            <w:instrText xml:space="preserve"> PAGEREF _Toc11165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_Toc15922 </w:instrText>
          </w:r>
          <w:r>
            <w:fldChar w:fldCharType="separate"/>
          </w:r>
          <w:r>
            <w:rPr>
              <w:rFonts w:hint="default"/>
            </w:rPr>
            <w:t xml:space="preserve">4. </w:t>
          </w:r>
          <w:r>
            <w:t>数字量输入模块</w:t>
          </w:r>
          <w:r>
            <w:tab/>
          </w:r>
          <w:r>
            <w:fldChar w:fldCharType="begin"/>
          </w:r>
          <w:r>
            <w:instrText xml:space="preserve"> PAGEREF _Toc15922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_Toc3270 </w:instrText>
          </w:r>
          <w:r>
            <w:fldChar w:fldCharType="separate"/>
          </w:r>
          <w:r>
            <w:rPr>
              <w:rFonts w:hint="default"/>
            </w:rPr>
            <w:t xml:space="preserve">4.1. </w:t>
          </w:r>
          <w:r>
            <w:t>电气规格</w:t>
          </w:r>
          <w:r>
            <w:tab/>
          </w:r>
          <w:r>
            <w:fldChar w:fldCharType="begin"/>
          </w:r>
          <w:r>
            <w:instrText xml:space="preserve"> PAGEREF _Toc3270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_Toc2685 </w:instrText>
          </w:r>
          <w:r>
            <w:fldChar w:fldCharType="separate"/>
          </w:r>
          <w:r>
            <w:rPr>
              <w:rFonts w:hint="default"/>
            </w:rPr>
            <w:t xml:space="preserve">4.2. </w:t>
          </w:r>
          <w:r>
            <w:rPr>
              <w:rFonts w:hint="eastAsia"/>
              <w:lang w:val="en-US" w:eastAsia="zh-CN"/>
            </w:rPr>
            <w:t>接线图</w:t>
          </w:r>
          <w:r>
            <w:tab/>
          </w:r>
          <w:r>
            <w:fldChar w:fldCharType="begin"/>
          </w:r>
          <w:r>
            <w:instrText xml:space="preserve"> PAGEREF _Toc2685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_Toc8112 </w:instrText>
          </w:r>
          <w:r>
            <w:fldChar w:fldCharType="separate"/>
          </w:r>
          <w:r>
            <w:rPr>
              <w:rFonts w:hint="default"/>
            </w:rPr>
            <w:t xml:space="preserve">4.2.1. </w:t>
          </w:r>
          <w:r>
            <w:rPr>
              <w:rFonts w:hint="eastAsia"/>
              <w:lang w:val="en-US" w:eastAsia="zh-CN"/>
            </w:rPr>
            <w:t>SRE1016接线图</w:t>
          </w:r>
          <w:r>
            <w:tab/>
          </w:r>
          <w:r>
            <w:fldChar w:fldCharType="begin"/>
          </w:r>
          <w:r>
            <w:instrText xml:space="preserve"> PAGEREF _Toc8112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_Toc5378 </w:instrText>
          </w:r>
          <w:r>
            <w:fldChar w:fldCharType="separate"/>
          </w:r>
          <w:r>
            <w:rPr>
              <w:rFonts w:hint="default"/>
            </w:rPr>
            <w:t xml:space="preserve">4.2.2. </w:t>
          </w:r>
          <w:r>
            <w:rPr>
              <w:rFonts w:hint="eastAsia"/>
              <w:lang w:val="en-US" w:eastAsia="zh-CN"/>
            </w:rPr>
            <w:t>SRE1032</w:t>
          </w:r>
          <w:r>
            <w:t>接线图</w:t>
          </w:r>
          <w:r>
            <w:tab/>
          </w:r>
          <w:r>
            <w:fldChar w:fldCharType="begin"/>
          </w:r>
          <w:r>
            <w:instrText xml:space="preserve"> PAGEREF _Toc5378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_Toc13949 </w:instrText>
          </w:r>
          <w:r>
            <w:fldChar w:fldCharType="separate"/>
          </w:r>
          <w:r>
            <w:rPr>
              <w:rFonts w:hint="default"/>
            </w:rPr>
            <w:t xml:space="preserve">4.3. </w:t>
          </w:r>
          <w:r>
            <w:rPr>
              <w:rFonts w:hint="eastAsia"/>
              <w:lang w:val="en-US" w:eastAsia="zh-CN"/>
            </w:rPr>
            <w:t>接口说明</w:t>
          </w:r>
          <w:r>
            <w:tab/>
          </w:r>
          <w:r>
            <w:fldChar w:fldCharType="begin"/>
          </w:r>
          <w:r>
            <w:instrText xml:space="preserve"> PAGEREF _Toc13949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_Toc11561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4.3.1. </w:t>
          </w:r>
          <w:r>
            <w:rPr>
              <w:rFonts w:hint="eastAsia"/>
              <w:lang w:val="en-US" w:eastAsia="zh-CN"/>
            </w:rPr>
            <w:t>SRE1016接线端子说明</w:t>
          </w:r>
          <w:r>
            <w:tab/>
          </w:r>
          <w:r>
            <w:fldChar w:fldCharType="begin"/>
          </w:r>
          <w:r>
            <w:instrText xml:space="preserve"> PAGEREF _Toc11561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_Toc22911 </w:instrText>
          </w:r>
          <w:r>
            <w:fldChar w:fldCharType="separate"/>
          </w:r>
          <w:r>
            <w:rPr>
              <w:rFonts w:hint="default"/>
            </w:rPr>
            <w:t xml:space="preserve">4.3.2. </w:t>
          </w:r>
          <w:r>
            <w:rPr>
              <w:rFonts w:hint="eastAsia"/>
              <w:lang w:val="en-US" w:eastAsia="zh-CN"/>
            </w:rPr>
            <w:t>SRE1032接线端子说明</w:t>
          </w:r>
          <w:r>
            <w:tab/>
          </w:r>
          <w:r>
            <w:fldChar w:fldCharType="begin"/>
          </w:r>
          <w:r>
            <w:instrText xml:space="preserve"> PAGEREF _Toc22911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_Toc32351 </w:instrText>
          </w:r>
          <w:r>
            <w:fldChar w:fldCharType="separate"/>
          </w:r>
          <w:r>
            <w:rPr>
              <w:rFonts w:hint="default"/>
            </w:rPr>
            <w:t xml:space="preserve">4.4. </w:t>
          </w:r>
          <w:r>
            <w:rPr>
              <w:rFonts w:hint="eastAsia"/>
              <w:lang w:val="en-US" w:eastAsia="zh-CN"/>
            </w:rPr>
            <w:t>指示灯说明</w:t>
          </w:r>
          <w:r>
            <w:tab/>
          </w:r>
          <w:r>
            <w:fldChar w:fldCharType="begin"/>
          </w:r>
          <w:r>
            <w:instrText xml:space="preserve"> PAGEREF _Toc32351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_Toc16713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4.4.1. </w:t>
          </w:r>
          <w:r>
            <w:rPr>
              <w:rFonts w:hint="eastAsia"/>
              <w:lang w:val="en-US" w:eastAsia="zh-CN"/>
            </w:rPr>
            <w:t>SRE1016指示灯说明</w:t>
          </w:r>
          <w:r>
            <w:tab/>
          </w:r>
          <w:r>
            <w:fldChar w:fldCharType="begin"/>
          </w:r>
          <w:r>
            <w:instrText xml:space="preserve"> PAGEREF _Toc16713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_Toc5724 </w:instrText>
          </w:r>
          <w:r>
            <w:fldChar w:fldCharType="separate"/>
          </w:r>
          <w:r>
            <w:rPr>
              <w:rFonts w:hint="default"/>
            </w:rPr>
            <w:t xml:space="preserve">4.4.2. </w:t>
          </w:r>
          <w:r>
            <w:rPr>
              <w:rFonts w:hint="eastAsia"/>
              <w:lang w:val="en-US" w:eastAsia="zh-CN"/>
            </w:rPr>
            <w:t>SRE1032指示灯说明</w:t>
          </w:r>
          <w:r>
            <w:tab/>
          </w:r>
          <w:r>
            <w:fldChar w:fldCharType="begin"/>
          </w:r>
          <w:r>
            <w:instrText xml:space="preserve"> PAGEREF _Toc5724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_Toc26205 </w:instrText>
          </w:r>
          <w:r>
            <w:fldChar w:fldCharType="separate"/>
          </w:r>
          <w:r>
            <w:rPr>
              <w:rFonts w:hint="default"/>
            </w:rPr>
            <w:t xml:space="preserve">4.5. </w:t>
          </w:r>
          <w:r>
            <w:rPr>
              <w:rFonts w:hint="eastAsia"/>
              <w:lang w:val="en-US" w:eastAsia="zh-CN"/>
            </w:rPr>
            <w:t>COE通用参数说明</w:t>
          </w:r>
          <w:r>
            <w:tab/>
          </w:r>
          <w:r>
            <w:fldChar w:fldCharType="begin"/>
          </w:r>
          <w:r>
            <w:instrText xml:space="preserve"> PAGEREF _Toc26205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_Toc20128 </w:instrText>
          </w:r>
          <w:r>
            <w:fldChar w:fldCharType="separate"/>
          </w:r>
          <w:r>
            <w:rPr>
              <w:rFonts w:hint="default"/>
            </w:rPr>
            <w:t xml:space="preserve">5. </w:t>
          </w:r>
          <w:r>
            <w:t>数字量输出模块</w:t>
          </w:r>
          <w:r>
            <w:tab/>
          </w:r>
          <w:r>
            <w:fldChar w:fldCharType="begin"/>
          </w:r>
          <w:r>
            <w:instrText xml:space="preserve"> PAGEREF _Toc20128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_Toc31541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5.1. </w:t>
          </w:r>
          <w:r>
            <w:rPr>
              <w:rFonts w:hint="eastAsia"/>
              <w:lang w:val="en-US" w:eastAsia="zh-CN"/>
            </w:rPr>
            <w:t>16点数字量输出电气规格</w:t>
          </w:r>
          <w:r>
            <w:tab/>
          </w:r>
          <w:r>
            <w:fldChar w:fldCharType="begin"/>
          </w:r>
          <w:r>
            <w:instrText xml:space="preserve"> PAGEREF _Toc31541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_Toc15050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5.2. </w:t>
          </w:r>
          <w:r>
            <w:rPr>
              <w:rFonts w:hint="eastAsia"/>
              <w:lang w:val="en-US" w:eastAsia="zh-CN"/>
            </w:rPr>
            <w:t>32点数字量输出电气规格</w:t>
          </w:r>
          <w:r>
            <w:tab/>
          </w:r>
          <w:r>
            <w:fldChar w:fldCharType="begin"/>
          </w:r>
          <w:r>
            <w:instrText xml:space="preserve"> PAGEREF _Toc15050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_Toc3006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5.3. </w:t>
          </w:r>
          <w:r>
            <w:rPr>
              <w:rFonts w:hint="eastAsia"/>
              <w:lang w:val="en-US" w:eastAsia="zh-CN"/>
            </w:rPr>
            <w:t>接线图</w:t>
          </w:r>
          <w:r>
            <w:tab/>
          </w:r>
          <w:r>
            <w:fldChar w:fldCharType="begin"/>
          </w:r>
          <w:r>
            <w:instrText xml:space="preserve"> PAGEREF _Toc3006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_Toc2743 </w:instrText>
          </w:r>
          <w:r>
            <w:fldChar w:fldCharType="separate"/>
          </w:r>
          <w:r>
            <w:rPr>
              <w:rFonts w:hint="default"/>
            </w:rPr>
            <w:t xml:space="preserve">5.3.1. </w:t>
          </w:r>
          <w:r>
            <w:rPr>
              <w:rFonts w:hint="eastAsia"/>
              <w:lang w:val="en-US" w:eastAsia="zh-CN"/>
            </w:rPr>
            <w:t>SRE2116</w:t>
          </w:r>
          <w:r>
            <w:t>接线图</w:t>
          </w:r>
          <w:r>
            <w:tab/>
          </w:r>
          <w:r>
            <w:fldChar w:fldCharType="begin"/>
          </w:r>
          <w:r>
            <w:instrText xml:space="preserve"> PAGEREF _Toc2743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_Toc5502 </w:instrText>
          </w:r>
          <w:r>
            <w:fldChar w:fldCharType="separate"/>
          </w:r>
          <w:r>
            <w:rPr>
              <w:rFonts w:hint="default"/>
            </w:rPr>
            <w:t xml:space="preserve">5.3.2. </w:t>
          </w:r>
          <w:r>
            <w:rPr>
              <w:rFonts w:hint="eastAsia"/>
              <w:lang w:val="en-US" w:eastAsia="zh-CN"/>
            </w:rPr>
            <w:t>SRE2216</w:t>
          </w:r>
          <w:r>
            <w:t>接线图</w:t>
          </w:r>
          <w:r>
            <w:tab/>
          </w:r>
          <w:r>
            <w:fldChar w:fldCharType="begin"/>
          </w:r>
          <w:r>
            <w:instrText xml:space="preserve"> PAGEREF _Toc5502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_Toc1674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5.3.3. </w:t>
          </w:r>
          <w:r>
            <w:rPr>
              <w:rFonts w:hint="eastAsia"/>
              <w:lang w:val="en-US" w:eastAsia="zh-CN"/>
            </w:rPr>
            <w:t>SRE2132接线图</w:t>
          </w:r>
          <w:r>
            <w:tab/>
          </w:r>
          <w:r>
            <w:fldChar w:fldCharType="begin"/>
          </w:r>
          <w:r>
            <w:instrText xml:space="preserve"> PAGEREF _Toc1674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_Toc17903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5.3.4. </w:t>
          </w:r>
          <w:r>
            <w:rPr>
              <w:rFonts w:hint="eastAsia"/>
              <w:lang w:val="en-US" w:eastAsia="zh-CN"/>
            </w:rPr>
            <w:t>SRE2232接线图</w:t>
          </w:r>
          <w:r>
            <w:tab/>
          </w:r>
          <w:r>
            <w:fldChar w:fldCharType="begin"/>
          </w:r>
          <w:r>
            <w:instrText xml:space="preserve"> PAGEREF _Toc17903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_Toc15376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5.4. </w:t>
          </w:r>
          <w:r>
            <w:rPr>
              <w:rFonts w:hint="eastAsia"/>
              <w:lang w:val="en-US" w:eastAsia="zh-CN"/>
            </w:rPr>
            <w:t>指示灯说明</w:t>
          </w:r>
          <w:r>
            <w:tab/>
          </w:r>
          <w:r>
            <w:fldChar w:fldCharType="begin"/>
          </w:r>
          <w:r>
            <w:instrText xml:space="preserve"> PAGEREF _Toc15376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_Toc14569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5.4.1. </w:t>
          </w:r>
          <w:r>
            <w:rPr>
              <w:rFonts w:hint="eastAsia"/>
              <w:lang w:val="en-US" w:eastAsia="zh-CN"/>
            </w:rPr>
            <w:t>SRE2216/SRE2116指示灯说明</w:t>
          </w:r>
          <w:r>
            <w:tab/>
          </w:r>
          <w:r>
            <w:fldChar w:fldCharType="begin"/>
          </w:r>
          <w:r>
            <w:instrText xml:space="preserve"> PAGEREF _Toc14569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_Toc28698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5.4.2. </w:t>
          </w:r>
          <w:r>
            <w:rPr>
              <w:rFonts w:hint="eastAsia"/>
              <w:lang w:val="en-US" w:eastAsia="zh-CN"/>
            </w:rPr>
            <w:t>SRE2232/SRE2132指示灯说明</w:t>
          </w:r>
          <w:r>
            <w:tab/>
          </w:r>
          <w:r>
            <w:fldChar w:fldCharType="begin"/>
          </w:r>
          <w:r>
            <w:instrText xml:space="preserve"> PAGEREF _Toc28698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_Toc7941 </w:instrText>
          </w:r>
          <w:r>
            <w:fldChar w:fldCharType="separate"/>
          </w:r>
          <w:r>
            <w:rPr>
              <w:rFonts w:hint="default"/>
            </w:rPr>
            <w:t xml:space="preserve">5.5. </w:t>
          </w:r>
          <w:r>
            <w:rPr>
              <w:rFonts w:hint="eastAsia"/>
            </w:rPr>
            <w:t>COE</w:t>
          </w:r>
          <w:r>
            <w:rPr>
              <w:rFonts w:hint="eastAsia"/>
              <w:lang w:val="en-US" w:eastAsia="zh-CN"/>
            </w:rPr>
            <w:t>通用</w:t>
          </w:r>
          <w:r>
            <w:rPr>
              <w:rFonts w:hint="eastAsia"/>
            </w:rPr>
            <w:t>参数说明</w:t>
          </w:r>
          <w:r>
            <w:tab/>
          </w:r>
          <w:r>
            <w:fldChar w:fldCharType="begin"/>
          </w:r>
          <w:r>
            <w:instrText xml:space="preserve"> PAGEREF _Toc7941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_Toc15293 </w:instrText>
          </w:r>
          <w:r>
            <w:fldChar w:fldCharType="separate"/>
          </w:r>
          <w:r>
            <w:rPr>
              <w:rFonts w:hint="default"/>
            </w:rPr>
            <w:t xml:space="preserve">6. </w:t>
          </w:r>
          <w:r>
            <w:rPr>
              <w:rFonts w:hint="eastAsia"/>
              <w:lang w:val="en-US" w:eastAsia="zh-CN"/>
            </w:rPr>
            <w:t>数字量快速输出模块</w:t>
          </w:r>
          <w:r>
            <w:tab/>
          </w:r>
          <w:r>
            <w:fldChar w:fldCharType="begin"/>
          </w:r>
          <w:r>
            <w:instrText xml:space="preserve"> PAGEREF _Toc15293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_Toc13402 </w:instrText>
          </w:r>
          <w:r>
            <w:fldChar w:fldCharType="separate"/>
          </w:r>
          <w:r>
            <w:rPr>
              <w:rFonts w:hint="default"/>
            </w:rPr>
            <w:t xml:space="preserve">6.1. </w:t>
          </w:r>
          <w:r>
            <w:t>电气规格</w:t>
          </w:r>
          <w:r>
            <w:tab/>
          </w:r>
          <w:r>
            <w:fldChar w:fldCharType="begin"/>
          </w:r>
          <w:r>
            <w:instrText xml:space="preserve"> PAGEREF _Toc13402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_Toc15524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6.2. </w:t>
          </w:r>
          <w:r>
            <w:rPr>
              <w:rFonts w:hint="eastAsia"/>
              <w:lang w:val="en-US" w:eastAsia="zh-CN"/>
            </w:rPr>
            <w:t>接线图</w:t>
          </w:r>
          <w:r>
            <w:tab/>
          </w:r>
          <w:r>
            <w:fldChar w:fldCharType="begin"/>
          </w:r>
          <w:r>
            <w:instrText xml:space="preserve"> PAGEREF _Toc15524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_Toc29204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6.2.1. </w:t>
          </w:r>
          <w:r>
            <w:rPr>
              <w:rFonts w:hint="eastAsia"/>
              <w:lang w:val="en-US" w:eastAsia="zh-CN"/>
            </w:rPr>
            <w:t>SRE5202接线图</w:t>
          </w:r>
          <w:r>
            <w:tab/>
          </w:r>
          <w:r>
            <w:fldChar w:fldCharType="begin"/>
          </w:r>
          <w:r>
            <w:instrText xml:space="preserve"> PAGEREF _Toc29204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_Toc14545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6.2.2. </w:t>
          </w:r>
          <w:r>
            <w:rPr>
              <w:rFonts w:hint="eastAsia"/>
              <w:lang w:val="en-US" w:eastAsia="zh-CN"/>
            </w:rPr>
            <w:t>SRE5204接线图</w:t>
          </w:r>
          <w:r>
            <w:tab/>
          </w:r>
          <w:r>
            <w:fldChar w:fldCharType="begin"/>
          </w:r>
          <w:r>
            <w:instrText xml:space="preserve"> PAGEREF _Toc14545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_Toc31139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6.3. </w:t>
          </w:r>
          <w:r>
            <w:rPr>
              <w:rFonts w:hint="eastAsia"/>
              <w:lang w:val="en-US" w:eastAsia="zh-CN"/>
            </w:rPr>
            <w:t>端子说明</w:t>
          </w:r>
          <w:r>
            <w:tab/>
          </w:r>
          <w:r>
            <w:fldChar w:fldCharType="begin"/>
          </w:r>
          <w:r>
            <w:instrText xml:space="preserve"> PAGEREF _Toc31139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_Toc28321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6.3.1. </w:t>
          </w:r>
          <w:r>
            <w:rPr>
              <w:rFonts w:hint="eastAsia"/>
              <w:lang w:val="en-US" w:eastAsia="zh-CN"/>
            </w:rPr>
            <w:t>SRE5202端子说明</w:t>
          </w:r>
          <w:r>
            <w:tab/>
          </w:r>
          <w:r>
            <w:fldChar w:fldCharType="begin"/>
          </w:r>
          <w:r>
            <w:instrText xml:space="preserve"> PAGEREF _Toc28321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_Toc32265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6.3.2. </w:t>
          </w:r>
          <w:r>
            <w:rPr>
              <w:rFonts w:hint="eastAsia"/>
              <w:lang w:val="en-US" w:eastAsia="zh-CN"/>
            </w:rPr>
            <w:t>SRE5204端子说明</w:t>
          </w:r>
          <w:r>
            <w:tab/>
          </w:r>
          <w:r>
            <w:fldChar w:fldCharType="begin"/>
          </w:r>
          <w:r>
            <w:instrText xml:space="preserve"> PAGEREF _Toc32265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_Toc23706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6.4. </w:t>
          </w:r>
          <w:r>
            <w:rPr>
              <w:rFonts w:hint="eastAsia"/>
              <w:lang w:val="en-US" w:eastAsia="zh-CN"/>
            </w:rPr>
            <w:t>指示灯说明</w:t>
          </w:r>
          <w:r>
            <w:tab/>
          </w:r>
          <w:r>
            <w:fldChar w:fldCharType="begin"/>
          </w:r>
          <w:r>
            <w:instrText xml:space="preserve"> PAGEREF _Toc23706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_Toc28409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6.4.1. </w:t>
          </w:r>
          <w:r>
            <w:rPr>
              <w:rFonts w:hint="eastAsia"/>
              <w:lang w:val="en-US" w:eastAsia="zh-CN"/>
            </w:rPr>
            <w:t>SRE5202指示灯说明</w:t>
          </w:r>
          <w:r>
            <w:tab/>
          </w:r>
          <w:r>
            <w:fldChar w:fldCharType="begin"/>
          </w:r>
          <w:r>
            <w:instrText xml:space="preserve"> PAGEREF _Toc28409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_Toc28761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6.4.2. </w:t>
          </w:r>
          <w:r>
            <w:rPr>
              <w:rFonts w:hint="eastAsia"/>
              <w:lang w:val="en-US" w:eastAsia="zh-CN"/>
            </w:rPr>
            <w:t>SRE5204指示灯说明</w:t>
          </w:r>
          <w:r>
            <w:tab/>
          </w:r>
          <w:r>
            <w:fldChar w:fldCharType="begin"/>
          </w:r>
          <w:r>
            <w:instrText xml:space="preserve"> PAGEREF _Toc28761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_Toc15026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6.5. </w:t>
          </w:r>
          <w:r>
            <w:rPr>
              <w:rFonts w:hint="eastAsia"/>
              <w:lang w:val="en-US" w:eastAsia="zh-CN"/>
            </w:rPr>
            <w:t>参数说明</w:t>
          </w:r>
          <w:r>
            <w:tab/>
          </w:r>
          <w:r>
            <w:fldChar w:fldCharType="begin"/>
          </w:r>
          <w:r>
            <w:instrText xml:space="preserve"> PAGEREF _Toc15026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_Toc18542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6.5.1. </w:t>
          </w:r>
          <w:r>
            <w:rPr>
              <w:rFonts w:hint="eastAsia"/>
              <w:lang w:val="en-US" w:eastAsia="zh-CN"/>
            </w:rPr>
            <w:t>COE参数说明</w:t>
          </w:r>
          <w:r>
            <w:tab/>
          </w:r>
          <w:r>
            <w:fldChar w:fldCharType="begin"/>
          </w:r>
          <w:r>
            <w:instrText xml:space="preserve"> PAGEREF _Toc18542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_Toc4180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6.5.2. </w:t>
          </w:r>
          <w:r>
            <w:rPr>
              <w:rFonts w:hint="eastAsia"/>
              <w:lang w:val="en-US" w:eastAsia="zh-CN"/>
            </w:rPr>
            <w:t>DC/Oversampling参数说明</w:t>
          </w:r>
          <w:r>
            <w:tab/>
          </w:r>
          <w:r>
            <w:fldChar w:fldCharType="begin"/>
          </w:r>
          <w:r>
            <w:instrText xml:space="preserve"> PAGEREF _Toc4180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_Toc32515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6.5.3. </w:t>
          </w:r>
          <w:r>
            <w:rPr>
              <w:rFonts w:hint="eastAsia"/>
              <w:lang w:val="en-US" w:eastAsia="zh-CN"/>
            </w:rPr>
            <w:t>Codesys/分布式时钟</w:t>
          </w:r>
          <w:r>
            <w:tab/>
          </w:r>
          <w:r>
            <w:fldChar w:fldCharType="begin"/>
          </w:r>
          <w:r>
            <w:instrText xml:space="preserve"> PAGEREF _Toc32515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_Toc21190 </w:instrText>
          </w:r>
          <w:r>
            <w:fldChar w:fldCharType="separate"/>
          </w:r>
          <w:r>
            <w:rPr>
              <w:rFonts w:hint="default" w:cs="Times New Roman"/>
            </w:rPr>
            <w:t xml:space="preserve">7. </w:t>
          </w:r>
          <w:r>
            <w:rPr>
              <w:rFonts w:hint="eastAsia"/>
              <w:lang w:val="en-US" w:eastAsia="zh-CN"/>
            </w:rPr>
            <w:t>数字量输入输出模块</w:t>
          </w:r>
          <w:r>
            <w:tab/>
          </w:r>
          <w:r>
            <w:fldChar w:fldCharType="begin"/>
          </w:r>
          <w:r>
            <w:instrText xml:space="preserve"> PAGEREF _Toc21190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_Toc24379 </w:instrText>
          </w:r>
          <w:r>
            <w:fldChar w:fldCharType="separate"/>
          </w:r>
          <w:r>
            <w:rPr>
              <w:rFonts w:hint="default" w:cs="Times New Roman"/>
            </w:rPr>
            <w:t xml:space="preserve">7.1. </w:t>
          </w:r>
          <w:r>
            <w:rPr>
              <w:rFonts w:hint="eastAsia"/>
              <w:lang w:val="en-US" w:eastAsia="zh-CN"/>
            </w:rPr>
            <w:t>电气规格</w:t>
          </w:r>
          <w:r>
            <w:tab/>
          </w:r>
          <w:r>
            <w:fldChar w:fldCharType="begin"/>
          </w:r>
          <w:r>
            <w:instrText xml:space="preserve"> PAGEREF _Toc24379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_Toc11534 </w:instrText>
          </w:r>
          <w:r>
            <w:fldChar w:fldCharType="separate"/>
          </w:r>
          <w:r>
            <w:rPr>
              <w:rFonts w:hint="default" w:cs="Times New Roman"/>
            </w:rPr>
            <w:t xml:space="preserve">7.2. </w:t>
          </w:r>
          <w:r>
            <w:rPr>
              <w:rFonts w:hint="eastAsia"/>
              <w:lang w:val="en-US" w:eastAsia="zh-CN"/>
            </w:rPr>
            <w:t>接线图</w:t>
          </w:r>
          <w:r>
            <w:tab/>
          </w:r>
          <w:r>
            <w:fldChar w:fldCharType="begin"/>
          </w:r>
          <w:r>
            <w:instrText xml:space="preserve"> PAGEREF _Toc11534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_Toc2739 </w:instrText>
          </w:r>
          <w:r>
            <w:fldChar w:fldCharType="separate"/>
          </w:r>
          <w:r>
            <w:rPr>
              <w:rFonts w:hint="default" w:cs="Times New Roman"/>
            </w:rPr>
            <w:t xml:space="preserve">7.2.1. </w:t>
          </w:r>
          <w:r>
            <w:rPr>
              <w:rFonts w:hint="eastAsia"/>
              <w:lang w:val="en-US" w:eastAsia="zh-CN"/>
            </w:rPr>
            <w:t>SRE1332接线图</w:t>
          </w:r>
          <w:r>
            <w:tab/>
          </w:r>
          <w:r>
            <w:fldChar w:fldCharType="begin"/>
          </w:r>
          <w:r>
            <w:instrText xml:space="preserve"> PAGEREF _Toc2739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_Toc31321 </w:instrText>
          </w:r>
          <w:r>
            <w:fldChar w:fldCharType="separate"/>
          </w:r>
          <w:r>
            <w:rPr>
              <w:rFonts w:hint="default" w:cs="Times New Roman"/>
            </w:rPr>
            <w:t xml:space="preserve">7.2.2. </w:t>
          </w:r>
          <w:r>
            <w:rPr>
              <w:rFonts w:hint="eastAsia"/>
              <w:lang w:val="en-US" w:eastAsia="zh-CN"/>
            </w:rPr>
            <w:t>SRE1432接线图</w:t>
          </w:r>
          <w:r>
            <w:tab/>
          </w:r>
          <w:r>
            <w:fldChar w:fldCharType="begin"/>
          </w:r>
          <w:r>
            <w:instrText xml:space="preserve"> PAGEREF _Toc31321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_Toc14299 </w:instrText>
          </w:r>
          <w:r>
            <w:fldChar w:fldCharType="separate"/>
          </w:r>
          <w:r>
            <w:rPr>
              <w:rFonts w:hint="default" w:cs="Times New Roman"/>
            </w:rPr>
            <w:t xml:space="preserve">7.3. </w:t>
          </w:r>
          <w:r>
            <w:rPr>
              <w:rFonts w:hint="eastAsia"/>
              <w:lang w:val="en-US" w:eastAsia="zh-CN"/>
            </w:rPr>
            <w:t>指示灯说明</w:t>
          </w:r>
          <w:r>
            <w:tab/>
          </w:r>
          <w:r>
            <w:fldChar w:fldCharType="begin"/>
          </w:r>
          <w:r>
            <w:instrText xml:space="preserve"> PAGEREF _Toc14299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_Toc10086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7.4. </w:t>
          </w:r>
          <w:r>
            <w:rPr>
              <w:rFonts w:hint="eastAsia"/>
              <w:lang w:val="en-US" w:eastAsia="zh-CN"/>
            </w:rPr>
            <w:t>COE通用参数说明</w:t>
          </w:r>
          <w:r>
            <w:tab/>
          </w:r>
          <w:r>
            <w:fldChar w:fldCharType="begin"/>
          </w:r>
          <w:r>
            <w:instrText xml:space="preserve"> PAGEREF _Toc10086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_Toc14400 </w:instrText>
          </w:r>
          <w:r>
            <w:fldChar w:fldCharType="separate"/>
          </w:r>
          <w:r>
            <w:rPr>
              <w:rFonts w:hint="default"/>
            </w:rPr>
            <w:t xml:space="preserve">8. </w:t>
          </w:r>
          <w:r>
            <w:rPr>
              <w:rFonts w:hint="eastAsia"/>
              <w:lang w:val="en-US" w:eastAsia="zh-CN"/>
            </w:rPr>
            <w:t>模拟量快速采集输入模块</w:t>
          </w:r>
          <w:r>
            <w:tab/>
          </w:r>
          <w:r>
            <w:fldChar w:fldCharType="begin"/>
          </w:r>
          <w:r>
            <w:instrText xml:space="preserve"> PAGEREF _Toc14400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_Toc8243 </w:instrText>
          </w:r>
          <w:r>
            <w:fldChar w:fldCharType="separate"/>
          </w:r>
          <w:r>
            <w:rPr>
              <w:rFonts w:hint="default"/>
            </w:rPr>
            <w:t xml:space="preserve">8.1. </w:t>
          </w:r>
          <w:r>
            <w:rPr>
              <w:rFonts w:hint="eastAsia"/>
              <w:lang w:val="en-US" w:eastAsia="zh-CN"/>
            </w:rPr>
            <w:t>电气规格</w:t>
          </w:r>
          <w:r>
            <w:tab/>
          </w:r>
          <w:r>
            <w:fldChar w:fldCharType="begin"/>
          </w:r>
          <w:r>
            <w:instrText xml:space="preserve"> PAGEREF _Toc8243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_Toc11776 </w:instrText>
          </w:r>
          <w:r>
            <w:fldChar w:fldCharType="separate"/>
          </w:r>
          <w:r>
            <w:rPr>
              <w:rFonts w:hint="default"/>
            </w:rPr>
            <w:t xml:space="preserve">8.2. </w:t>
          </w:r>
          <w:r>
            <w:rPr>
              <w:rFonts w:hint="eastAsia"/>
              <w:lang w:val="en-US" w:eastAsia="zh-CN"/>
            </w:rPr>
            <w:t>SRE3522模块接线图</w:t>
          </w:r>
          <w:r>
            <w:tab/>
          </w:r>
          <w:r>
            <w:fldChar w:fldCharType="begin"/>
          </w:r>
          <w:r>
            <w:instrText xml:space="preserve"> PAGEREF _Toc11776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_Toc13339 </w:instrText>
          </w:r>
          <w:r>
            <w:fldChar w:fldCharType="separate"/>
          </w:r>
          <w:r>
            <w:rPr>
              <w:rFonts w:hint="default"/>
            </w:rPr>
            <w:t xml:space="preserve">8.3. </w:t>
          </w:r>
          <w:r>
            <w:rPr>
              <w:rFonts w:hint="eastAsia"/>
              <w:lang w:val="en-US" w:eastAsia="zh-CN"/>
            </w:rPr>
            <w:t>指示灯说明</w:t>
          </w:r>
          <w:r>
            <w:tab/>
          </w:r>
          <w:r>
            <w:fldChar w:fldCharType="begin"/>
          </w:r>
          <w:r>
            <w:instrText xml:space="preserve"> PAGEREF _Toc13339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_Toc20985 </w:instrText>
          </w:r>
          <w:r>
            <w:fldChar w:fldCharType="separate"/>
          </w:r>
          <w:r>
            <w:rPr>
              <w:rFonts w:hint="default"/>
            </w:rPr>
            <w:t xml:space="preserve">8.4. </w:t>
          </w:r>
          <w:r>
            <w:rPr>
              <w:rFonts w:hint="eastAsia"/>
              <w:lang w:val="en-US" w:eastAsia="zh-CN"/>
            </w:rPr>
            <w:t>端子说明</w:t>
          </w:r>
          <w:r>
            <w:tab/>
          </w:r>
          <w:r>
            <w:fldChar w:fldCharType="begin"/>
          </w:r>
          <w:r>
            <w:instrText xml:space="preserve"> PAGEREF _Toc20985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_Toc27583 </w:instrText>
          </w:r>
          <w:r>
            <w:fldChar w:fldCharType="separate"/>
          </w:r>
          <w:r>
            <w:rPr>
              <w:rFonts w:hint="default"/>
            </w:rPr>
            <w:t xml:space="preserve">8.5. </w:t>
          </w:r>
          <w:r>
            <w:rPr>
              <w:rFonts w:hint="eastAsia"/>
              <w:lang w:val="en-US" w:eastAsia="zh-CN"/>
            </w:rPr>
            <w:t>参数说明</w:t>
          </w:r>
          <w:r>
            <w:tab/>
          </w:r>
          <w:r>
            <w:fldChar w:fldCharType="begin"/>
          </w:r>
          <w:r>
            <w:instrText xml:space="preserve"> PAGEREF _Toc27583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_Toc30847 </w:instrText>
          </w:r>
          <w:r>
            <w:fldChar w:fldCharType="separate"/>
          </w:r>
          <w:r>
            <w:rPr>
              <w:rFonts w:hint="default" w:cs="Times New Roman"/>
            </w:rPr>
            <w:t xml:space="preserve">9. </w:t>
          </w:r>
          <w:r>
            <w:rPr>
              <w:rFonts w:cs="Times New Roman"/>
            </w:rPr>
            <w:t>模拟量输入模块</w:t>
          </w:r>
          <w:r>
            <w:tab/>
          </w:r>
          <w:r>
            <w:fldChar w:fldCharType="begin"/>
          </w:r>
          <w:r>
            <w:instrText xml:space="preserve"> PAGEREF _Toc30847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_Toc26487 </w:instrText>
          </w:r>
          <w:r>
            <w:fldChar w:fldCharType="separate"/>
          </w:r>
          <w:r>
            <w:rPr>
              <w:rFonts w:hint="default"/>
            </w:rPr>
            <w:t xml:space="preserve">9.1. </w:t>
          </w:r>
          <w:r>
            <w:rPr>
              <w:rFonts w:hint="eastAsia"/>
              <w:lang w:val="en-US" w:eastAsia="zh-CN"/>
            </w:rPr>
            <w:t>电气规格</w:t>
          </w:r>
          <w:r>
            <w:tab/>
          </w:r>
          <w:r>
            <w:fldChar w:fldCharType="begin"/>
          </w:r>
          <w:r>
            <w:instrText xml:space="preserve"> PAGEREF _Toc26487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_Toc12436 </w:instrText>
          </w:r>
          <w:r>
            <w:fldChar w:fldCharType="separate"/>
          </w:r>
          <w:r>
            <w:rPr>
              <w:rFonts w:hint="default"/>
            </w:rPr>
            <w:t xml:space="preserve">9.2. </w:t>
          </w:r>
          <w:r>
            <w:rPr>
              <w:rFonts w:hint="eastAsia"/>
              <w:lang w:val="en-US" w:eastAsia="zh-CN"/>
            </w:rPr>
            <w:t>模块</w:t>
          </w:r>
          <w:r>
            <w:rPr>
              <w:rFonts w:hint="eastAsia"/>
            </w:rPr>
            <w:t>接线图</w:t>
          </w:r>
          <w:r>
            <w:tab/>
          </w:r>
          <w:r>
            <w:fldChar w:fldCharType="begin"/>
          </w:r>
          <w:r>
            <w:instrText xml:space="preserve"> PAGEREF _Toc12436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_Toc21028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9.2.1. </w:t>
          </w:r>
          <w:r>
            <w:rPr>
              <w:rFonts w:hint="eastAsia"/>
              <w:lang w:val="en-US" w:eastAsia="zh-CN"/>
            </w:rPr>
            <w:t>SRE3204接线图</w:t>
          </w:r>
          <w:r>
            <w:tab/>
          </w:r>
          <w:r>
            <w:fldChar w:fldCharType="begin"/>
          </w:r>
          <w:r>
            <w:instrText xml:space="preserve"> PAGEREF _Toc21028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_Toc31215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9.2.2. </w:t>
          </w:r>
          <w:r>
            <w:rPr>
              <w:rFonts w:hint="eastAsia"/>
              <w:lang w:val="en-US" w:eastAsia="zh-CN"/>
            </w:rPr>
            <w:t>SRE3208接线图</w:t>
          </w:r>
          <w:r>
            <w:tab/>
          </w:r>
          <w:r>
            <w:fldChar w:fldCharType="begin"/>
          </w:r>
          <w:r>
            <w:instrText xml:space="preserve"> PAGEREF _Toc31215 \h </w:instrText>
          </w:r>
          <w:r>
            <w:fldChar w:fldCharType="separate"/>
          </w:r>
          <w:r>
            <w:t>41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_Toc5004 </w:instrText>
          </w:r>
          <w:r>
            <w:fldChar w:fldCharType="separate"/>
          </w:r>
          <w:r>
            <w:rPr>
              <w:rFonts w:hint="default"/>
            </w:rPr>
            <w:t xml:space="preserve">9.3. </w:t>
          </w:r>
          <w:r>
            <w:rPr>
              <w:rFonts w:hint="eastAsia"/>
            </w:rPr>
            <w:t>端子说明</w:t>
          </w:r>
          <w:r>
            <w:tab/>
          </w:r>
          <w:r>
            <w:fldChar w:fldCharType="begin"/>
          </w:r>
          <w:r>
            <w:instrText xml:space="preserve"> PAGEREF _Toc5004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_Toc12391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9.3.1. </w:t>
          </w:r>
          <w:r>
            <w:rPr>
              <w:rFonts w:hint="eastAsia"/>
              <w:lang w:val="en-US" w:eastAsia="zh-CN"/>
            </w:rPr>
            <w:t>SRE3204端子说明</w:t>
          </w:r>
          <w:r>
            <w:tab/>
          </w:r>
          <w:r>
            <w:fldChar w:fldCharType="begin"/>
          </w:r>
          <w:r>
            <w:instrText xml:space="preserve"> PAGEREF _Toc12391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_Toc1713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9.3.2. </w:t>
          </w:r>
          <w:r>
            <w:rPr>
              <w:rFonts w:hint="eastAsia"/>
              <w:lang w:val="en-US" w:eastAsia="zh-CN"/>
            </w:rPr>
            <w:t>SRE3208端子说明</w:t>
          </w:r>
          <w:r>
            <w:tab/>
          </w:r>
          <w:r>
            <w:fldChar w:fldCharType="begin"/>
          </w:r>
          <w:r>
            <w:instrText xml:space="preserve"> PAGEREF _Toc1713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_Toc32627 </w:instrText>
          </w:r>
          <w:r>
            <w:fldChar w:fldCharType="separate"/>
          </w:r>
          <w:r>
            <w:rPr>
              <w:rFonts w:hint="default"/>
            </w:rPr>
            <w:t xml:space="preserve">9.4. </w:t>
          </w:r>
          <w:r>
            <w:rPr>
              <w:rFonts w:hint="eastAsia"/>
              <w:lang w:val="en-US" w:eastAsia="zh-CN"/>
            </w:rPr>
            <w:t>指示灯说明</w:t>
          </w:r>
          <w:r>
            <w:tab/>
          </w:r>
          <w:r>
            <w:fldChar w:fldCharType="begin"/>
          </w:r>
          <w:r>
            <w:instrText xml:space="preserve"> PAGEREF _Toc32627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_Toc23486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9.5. </w:t>
          </w:r>
          <w:r>
            <w:rPr>
              <w:rFonts w:hint="eastAsia"/>
              <w:lang w:val="en-US" w:eastAsia="zh-CN"/>
            </w:rPr>
            <w:t>COE通用参数说明</w:t>
          </w:r>
          <w:r>
            <w:tab/>
          </w:r>
          <w:r>
            <w:fldChar w:fldCharType="begin"/>
          </w:r>
          <w:r>
            <w:instrText xml:space="preserve"> PAGEREF _Toc23486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_Toc1755 </w:instrText>
          </w:r>
          <w:r>
            <w:fldChar w:fldCharType="separate"/>
          </w:r>
          <w:r>
            <w:rPr>
              <w:rFonts w:hint="default"/>
            </w:rPr>
            <w:t xml:space="preserve">10. </w:t>
          </w:r>
          <w:r>
            <w:t>模拟量输出模块</w:t>
          </w:r>
          <w:r>
            <w:tab/>
          </w:r>
          <w:r>
            <w:fldChar w:fldCharType="begin"/>
          </w:r>
          <w:r>
            <w:instrText xml:space="preserve"> PAGEREF _Toc1755 \h </w:instrText>
          </w:r>
          <w:r>
            <w:fldChar w:fldCharType="separate"/>
          </w:r>
          <w:r>
            <w:t>44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_Toc19070 </w:instrText>
          </w:r>
          <w:r>
            <w:fldChar w:fldCharType="separate"/>
          </w:r>
          <w:r>
            <w:rPr>
              <w:rFonts w:hint="default"/>
            </w:rPr>
            <w:t xml:space="preserve">10.1. </w:t>
          </w:r>
          <w:r>
            <w:rPr>
              <w:rFonts w:hint="eastAsia"/>
              <w:lang w:val="en-US" w:eastAsia="zh-CN"/>
            </w:rPr>
            <w:t>电气规格</w:t>
          </w:r>
          <w:r>
            <w:tab/>
          </w:r>
          <w:r>
            <w:fldChar w:fldCharType="begin"/>
          </w:r>
          <w:r>
            <w:instrText xml:space="preserve"> PAGEREF _Toc19070 \h </w:instrText>
          </w:r>
          <w:r>
            <w:fldChar w:fldCharType="separate"/>
          </w:r>
          <w:r>
            <w:t>44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_Toc25044 </w:instrText>
          </w:r>
          <w:r>
            <w:fldChar w:fldCharType="separate"/>
          </w:r>
          <w:r>
            <w:rPr>
              <w:rFonts w:hint="default"/>
            </w:rPr>
            <w:t xml:space="preserve">10.2. </w:t>
          </w:r>
          <w:r>
            <w:rPr>
              <w:rFonts w:hint="eastAsia"/>
              <w:lang w:val="en-US" w:eastAsia="zh-CN"/>
            </w:rPr>
            <w:t>模块</w:t>
          </w:r>
          <w:r>
            <w:rPr>
              <w:rFonts w:hint="eastAsia"/>
            </w:rPr>
            <w:t>接线图</w:t>
          </w:r>
          <w:r>
            <w:tab/>
          </w:r>
          <w:r>
            <w:fldChar w:fldCharType="begin"/>
          </w:r>
          <w:r>
            <w:instrText xml:space="preserve"> PAGEREF _Toc25044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_Toc8577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10.2.1. </w:t>
          </w:r>
          <w:r>
            <w:rPr>
              <w:rFonts w:hint="eastAsia"/>
              <w:lang w:val="en-US" w:eastAsia="zh-CN"/>
            </w:rPr>
            <w:t>SRE4204接线图</w:t>
          </w:r>
          <w:r>
            <w:tab/>
          </w:r>
          <w:r>
            <w:fldChar w:fldCharType="begin"/>
          </w:r>
          <w:r>
            <w:instrText xml:space="preserve"> PAGEREF _Toc8577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_Toc3101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10.2.2. </w:t>
          </w:r>
          <w:r>
            <w:rPr>
              <w:rFonts w:hint="eastAsia"/>
              <w:lang w:val="en-US" w:eastAsia="zh-CN"/>
            </w:rPr>
            <w:t>SRE4208接线图</w:t>
          </w:r>
          <w:r>
            <w:tab/>
          </w:r>
          <w:r>
            <w:fldChar w:fldCharType="begin"/>
          </w:r>
          <w:r>
            <w:instrText xml:space="preserve"> PAGEREF _Toc3101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_Toc24400 </w:instrText>
          </w:r>
          <w:r>
            <w:fldChar w:fldCharType="separate"/>
          </w:r>
          <w:r>
            <w:rPr>
              <w:rFonts w:hint="default"/>
            </w:rPr>
            <w:t xml:space="preserve">10.3. </w:t>
          </w:r>
          <w:r>
            <w:rPr>
              <w:rFonts w:hint="eastAsia"/>
            </w:rPr>
            <w:t>指示灯说明</w:t>
          </w:r>
          <w:r>
            <w:tab/>
          </w:r>
          <w:r>
            <w:fldChar w:fldCharType="begin"/>
          </w:r>
          <w:r>
            <w:instrText xml:space="preserve"> PAGEREF _Toc24400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_Toc15571 </w:instrText>
          </w:r>
          <w:r>
            <w:fldChar w:fldCharType="separate"/>
          </w:r>
          <w:r>
            <w:rPr>
              <w:rFonts w:hint="default"/>
            </w:rPr>
            <w:t xml:space="preserve">10.4. </w:t>
          </w:r>
          <w:r>
            <w:rPr>
              <w:rFonts w:hint="eastAsia"/>
              <w:lang w:val="en-US" w:eastAsia="zh-CN"/>
            </w:rPr>
            <w:t>端子</w:t>
          </w:r>
          <w:r>
            <w:rPr>
              <w:rFonts w:hint="eastAsia"/>
            </w:rPr>
            <w:t>说明</w:t>
          </w:r>
          <w:r>
            <w:tab/>
          </w:r>
          <w:r>
            <w:fldChar w:fldCharType="begin"/>
          </w:r>
          <w:r>
            <w:instrText xml:space="preserve"> PAGEREF _Toc15571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_Toc11876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10.4.1. </w:t>
          </w:r>
          <w:r>
            <w:rPr>
              <w:rFonts w:hint="eastAsia"/>
              <w:lang w:val="en-US" w:eastAsia="zh-CN"/>
            </w:rPr>
            <w:t>SRE4204端子说明</w:t>
          </w:r>
          <w:r>
            <w:tab/>
          </w:r>
          <w:r>
            <w:fldChar w:fldCharType="begin"/>
          </w:r>
          <w:r>
            <w:instrText xml:space="preserve"> PAGEREF _Toc11876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_Toc19734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10.4.2. </w:t>
          </w:r>
          <w:r>
            <w:rPr>
              <w:rFonts w:hint="eastAsia"/>
              <w:lang w:val="en-US" w:eastAsia="zh-CN"/>
            </w:rPr>
            <w:t>SRE4208端子说明</w:t>
          </w:r>
          <w:r>
            <w:tab/>
          </w:r>
          <w:r>
            <w:fldChar w:fldCharType="begin"/>
          </w:r>
          <w:r>
            <w:instrText xml:space="preserve"> PAGEREF _Toc19734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_Toc8638 </w:instrText>
          </w:r>
          <w:r>
            <w:fldChar w:fldCharType="separate"/>
          </w:r>
          <w:r>
            <w:rPr>
              <w:rFonts w:hint="default"/>
            </w:rPr>
            <w:t xml:space="preserve">10.5. </w:t>
          </w:r>
          <w:r>
            <w:rPr>
              <w:rFonts w:hint="eastAsia"/>
              <w:lang w:val="en-US" w:eastAsia="zh-CN"/>
            </w:rPr>
            <w:t>COE通用参数说明</w:t>
          </w:r>
          <w:r>
            <w:tab/>
          </w:r>
          <w:r>
            <w:fldChar w:fldCharType="begin"/>
          </w:r>
          <w:r>
            <w:instrText xml:space="preserve"> PAGEREF _Toc8638 \h </w:instrText>
          </w:r>
          <w:r>
            <w:fldChar w:fldCharType="separate"/>
          </w:r>
          <w:r>
            <w:t>48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_Toc12477 </w:instrText>
          </w:r>
          <w:r>
            <w:fldChar w:fldCharType="separate"/>
          </w:r>
          <w:r>
            <w:rPr>
              <w:rFonts w:hint="default" w:cs="Times New Roman"/>
              <w:lang w:bidi="en-US"/>
            </w:rPr>
            <w:t xml:space="preserve">11. </w:t>
          </w:r>
          <w:r>
            <w:rPr>
              <w:rFonts w:hint="eastAsia"/>
              <w:lang w:val="en-US" w:eastAsia="zh-CN"/>
            </w:rPr>
            <w:t>温度测量模块</w:t>
          </w:r>
          <w:r>
            <w:tab/>
          </w:r>
          <w:r>
            <w:fldChar w:fldCharType="begin"/>
          </w:r>
          <w:r>
            <w:instrText xml:space="preserve"> PAGEREF _Toc12477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_Toc16207 </w:instrText>
          </w:r>
          <w:r>
            <w:fldChar w:fldCharType="separate"/>
          </w:r>
          <w:r>
            <w:rPr>
              <w:rFonts w:hint="default"/>
            </w:rPr>
            <w:t xml:space="preserve">11.1. </w:t>
          </w:r>
          <w:r>
            <w:rPr>
              <w:rFonts w:hint="eastAsia"/>
              <w:lang w:val="en-US" w:eastAsia="zh-CN"/>
            </w:rPr>
            <w:t>热电偶测量模块SRE3284</w:t>
          </w:r>
          <w:r>
            <w:tab/>
          </w:r>
          <w:r>
            <w:fldChar w:fldCharType="begin"/>
          </w:r>
          <w:r>
            <w:instrText xml:space="preserve"> PAGEREF _Toc16207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_Toc31134 </w:instrText>
          </w:r>
          <w:r>
            <w:fldChar w:fldCharType="separate"/>
          </w:r>
          <w:r>
            <w:rPr>
              <w:rFonts w:hint="default"/>
            </w:rPr>
            <w:t xml:space="preserve">11.1.1. </w:t>
          </w:r>
          <w:r>
            <w:rPr>
              <w:rFonts w:hint="eastAsia"/>
              <w:lang w:val="en-US" w:eastAsia="zh-CN"/>
            </w:rPr>
            <w:t>电气规格</w:t>
          </w:r>
          <w:r>
            <w:tab/>
          </w:r>
          <w:r>
            <w:fldChar w:fldCharType="begin"/>
          </w:r>
          <w:r>
            <w:instrText xml:space="preserve"> PAGEREF _Toc31134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_Toc3730 </w:instrText>
          </w:r>
          <w:r>
            <w:fldChar w:fldCharType="separate"/>
          </w:r>
          <w:r>
            <w:rPr>
              <w:rFonts w:hint="default"/>
            </w:rPr>
            <w:t xml:space="preserve">11.1.2. </w:t>
          </w:r>
          <w:r>
            <w:rPr>
              <w:rFonts w:hint="eastAsia"/>
              <w:lang w:val="en-US" w:eastAsia="zh-CN"/>
            </w:rPr>
            <w:t>模块接线图</w:t>
          </w:r>
          <w:r>
            <w:tab/>
          </w:r>
          <w:r>
            <w:fldChar w:fldCharType="begin"/>
          </w:r>
          <w:r>
            <w:instrText xml:space="preserve"> PAGEREF _Toc3730 \h </w:instrText>
          </w:r>
          <w:r>
            <w:fldChar w:fldCharType="separate"/>
          </w:r>
          <w:r>
            <w:t>50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_Toc25151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11.1.3. </w:t>
          </w:r>
          <w:r>
            <w:rPr>
              <w:rFonts w:hint="eastAsia"/>
              <w:lang w:val="en-US" w:eastAsia="zh-CN"/>
            </w:rPr>
            <w:t>端子说明</w:t>
          </w:r>
          <w:r>
            <w:tab/>
          </w:r>
          <w:r>
            <w:fldChar w:fldCharType="begin"/>
          </w:r>
          <w:r>
            <w:instrText xml:space="preserve"> PAGEREF _Toc25151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_Toc21768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11.1.4. </w:t>
          </w:r>
          <w:r>
            <w:rPr>
              <w:rFonts w:hint="eastAsia"/>
              <w:lang w:val="en-US" w:eastAsia="zh-CN"/>
            </w:rPr>
            <w:t>指示灯说明</w:t>
          </w:r>
          <w:r>
            <w:tab/>
          </w:r>
          <w:r>
            <w:fldChar w:fldCharType="begin"/>
          </w:r>
          <w:r>
            <w:instrText xml:space="preserve"> PAGEREF _Toc21768 \h </w:instrText>
          </w:r>
          <w:r>
            <w:fldChar w:fldCharType="separate"/>
          </w:r>
          <w:r>
            <w:t>51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_Toc748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11.1.5. </w:t>
          </w:r>
          <w:r>
            <w:rPr>
              <w:rFonts w:hint="eastAsia"/>
              <w:lang w:val="en-US" w:eastAsia="zh-CN"/>
            </w:rPr>
            <w:t>COE参数说明</w:t>
          </w:r>
          <w:r>
            <w:tab/>
          </w:r>
          <w:r>
            <w:fldChar w:fldCharType="begin"/>
          </w:r>
          <w:r>
            <w:instrText xml:space="preserve"> PAGEREF _Toc748 \h </w:instrText>
          </w:r>
          <w:r>
            <w:fldChar w:fldCharType="separate"/>
          </w:r>
          <w:r>
            <w:t>52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_Toc14194 </w:instrText>
          </w:r>
          <w:r>
            <w:fldChar w:fldCharType="separate"/>
          </w:r>
          <w:r>
            <w:rPr>
              <w:rFonts w:hint="default"/>
            </w:rPr>
            <w:t xml:space="preserve">11.2. </w:t>
          </w:r>
          <w:r>
            <w:rPr>
              <w:rFonts w:hint="eastAsia"/>
              <w:lang w:val="en-US" w:eastAsia="zh-CN"/>
            </w:rPr>
            <w:t>热电阻测量模块SRE3274</w:t>
          </w:r>
          <w:r>
            <w:tab/>
          </w:r>
          <w:r>
            <w:fldChar w:fldCharType="begin"/>
          </w:r>
          <w:r>
            <w:instrText xml:space="preserve"> PAGEREF _Toc14194 \h </w:instrText>
          </w:r>
          <w:r>
            <w:fldChar w:fldCharType="separate"/>
          </w:r>
          <w:r>
            <w:t>53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_Toc11388 </w:instrText>
          </w:r>
          <w:r>
            <w:fldChar w:fldCharType="separate"/>
          </w:r>
          <w:r>
            <w:rPr>
              <w:rFonts w:hint="default"/>
            </w:rPr>
            <w:t xml:space="preserve">11.2.1. </w:t>
          </w:r>
          <w:r>
            <w:rPr>
              <w:rFonts w:hint="eastAsia"/>
              <w:lang w:val="en-US" w:eastAsia="zh-CN"/>
            </w:rPr>
            <w:t>电气规格</w:t>
          </w:r>
          <w:r>
            <w:tab/>
          </w:r>
          <w:r>
            <w:fldChar w:fldCharType="begin"/>
          </w:r>
          <w:r>
            <w:instrText xml:space="preserve"> PAGEREF _Toc11388 \h </w:instrText>
          </w:r>
          <w:r>
            <w:fldChar w:fldCharType="separate"/>
          </w:r>
          <w:r>
            <w:t>53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_Toc28156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11.2.2. </w:t>
          </w:r>
          <w:r>
            <w:rPr>
              <w:rFonts w:hint="eastAsia"/>
              <w:lang w:val="en-US" w:eastAsia="zh-CN"/>
            </w:rPr>
            <w:t>模块接线图</w:t>
          </w:r>
          <w:r>
            <w:tab/>
          </w:r>
          <w:r>
            <w:fldChar w:fldCharType="begin"/>
          </w:r>
          <w:r>
            <w:instrText xml:space="preserve"> PAGEREF _Toc28156 \h </w:instrText>
          </w:r>
          <w:r>
            <w:fldChar w:fldCharType="separate"/>
          </w:r>
          <w:r>
            <w:t>54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_Toc32337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11.2.3. </w:t>
          </w:r>
          <w:r>
            <w:rPr>
              <w:rFonts w:hint="eastAsia"/>
              <w:lang w:val="en-US" w:eastAsia="zh-CN"/>
            </w:rPr>
            <w:t>端子说明</w:t>
          </w:r>
          <w:r>
            <w:tab/>
          </w:r>
          <w:r>
            <w:fldChar w:fldCharType="begin"/>
          </w:r>
          <w:r>
            <w:instrText xml:space="preserve"> PAGEREF _Toc32337 \h </w:instrText>
          </w:r>
          <w:r>
            <w:fldChar w:fldCharType="separate"/>
          </w:r>
          <w:r>
            <w:t>55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_Toc27328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11.2.4. </w:t>
          </w:r>
          <w:r>
            <w:rPr>
              <w:rFonts w:hint="eastAsia"/>
              <w:lang w:val="en-US" w:eastAsia="zh-CN"/>
            </w:rPr>
            <w:t>指示灯说明</w:t>
          </w:r>
          <w:r>
            <w:tab/>
          </w:r>
          <w:r>
            <w:fldChar w:fldCharType="begin"/>
          </w:r>
          <w:r>
            <w:instrText xml:space="preserve"> PAGEREF _Toc27328 \h </w:instrText>
          </w:r>
          <w:r>
            <w:fldChar w:fldCharType="separate"/>
          </w:r>
          <w:r>
            <w:t>55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_Toc14685 </w:instrText>
          </w:r>
          <w:r>
            <w:fldChar w:fldCharType="separate"/>
          </w:r>
          <w:r>
            <w:rPr>
              <w:rFonts w:hint="default"/>
            </w:rPr>
            <w:t xml:space="preserve">11.2.5. </w:t>
          </w:r>
          <w:r>
            <w:rPr>
              <w:rFonts w:hint="eastAsia"/>
              <w:lang w:val="en-US" w:eastAsia="zh-CN"/>
            </w:rPr>
            <w:t>COE参数说明</w:t>
          </w:r>
          <w:r>
            <w:tab/>
          </w:r>
          <w:r>
            <w:fldChar w:fldCharType="begin"/>
          </w:r>
          <w:r>
            <w:instrText xml:space="preserve"> PAGEREF _Toc14685 \h </w:instrText>
          </w:r>
          <w:r>
            <w:fldChar w:fldCharType="separate"/>
          </w:r>
          <w:r>
            <w:t>56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_Toc3389 </w:instrText>
          </w:r>
          <w:r>
            <w:fldChar w:fldCharType="separate"/>
          </w:r>
          <w:r>
            <w:rPr>
              <w:rFonts w:hint="default"/>
            </w:rPr>
            <w:t xml:space="preserve">12. </w:t>
          </w:r>
          <w:r>
            <w:rPr>
              <w:rFonts w:hint="eastAsia"/>
              <w:lang w:val="en-US" w:eastAsia="zh-CN"/>
            </w:rPr>
            <w:t>电源中继模块SRE9001</w:t>
          </w:r>
          <w:r>
            <w:tab/>
          </w:r>
          <w:r>
            <w:fldChar w:fldCharType="begin"/>
          </w:r>
          <w:r>
            <w:instrText xml:space="preserve"> PAGEREF _Toc3389 \h </w:instrText>
          </w:r>
          <w:r>
            <w:fldChar w:fldCharType="separate"/>
          </w:r>
          <w:r>
            <w:t>57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_Toc8231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12.1. </w:t>
          </w:r>
          <w:r>
            <w:rPr>
              <w:rFonts w:hint="eastAsia"/>
              <w:lang w:val="en-US" w:eastAsia="zh-CN"/>
            </w:rPr>
            <w:t>电气规格</w:t>
          </w:r>
          <w:r>
            <w:tab/>
          </w:r>
          <w:r>
            <w:fldChar w:fldCharType="begin"/>
          </w:r>
          <w:r>
            <w:instrText xml:space="preserve"> PAGEREF _Toc8231 \h </w:instrText>
          </w:r>
          <w:r>
            <w:fldChar w:fldCharType="separate"/>
          </w:r>
          <w:r>
            <w:t>57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_Toc4798 </w:instrText>
          </w:r>
          <w:r>
            <w:fldChar w:fldCharType="separate"/>
          </w:r>
          <w:r>
            <w:rPr>
              <w:rFonts w:hint="default" w:cs="Times New Roman"/>
              <w:lang w:bidi="en-US"/>
            </w:rPr>
            <w:t xml:space="preserve">12.2. </w:t>
          </w:r>
          <w:r>
            <w:rPr>
              <w:rFonts w:hint="eastAsia"/>
              <w:lang w:val="en-US" w:eastAsia="zh-CN"/>
            </w:rPr>
            <w:t>模块接线图</w:t>
          </w:r>
          <w:r>
            <w:tab/>
          </w:r>
          <w:r>
            <w:fldChar w:fldCharType="begin"/>
          </w:r>
          <w:r>
            <w:instrText xml:space="preserve"> PAGEREF _Toc4798 \h </w:instrText>
          </w:r>
          <w:r>
            <w:fldChar w:fldCharType="separate"/>
          </w:r>
          <w:r>
            <w:t>58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_Toc29736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12.3. </w:t>
          </w:r>
          <w:r>
            <w:rPr>
              <w:rFonts w:hint="eastAsia"/>
              <w:lang w:val="en-US" w:eastAsia="zh-CN"/>
            </w:rPr>
            <w:t>指示灯说明</w:t>
          </w:r>
          <w:r>
            <w:tab/>
          </w:r>
          <w:r>
            <w:fldChar w:fldCharType="begin"/>
          </w:r>
          <w:r>
            <w:instrText xml:space="preserve"> PAGEREF _Toc29736 \h </w:instrText>
          </w:r>
          <w:r>
            <w:fldChar w:fldCharType="separate"/>
          </w:r>
          <w:r>
            <w:t>59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_Toc12999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12.4. </w:t>
          </w:r>
          <w:r>
            <w:rPr>
              <w:rFonts w:hint="eastAsia"/>
              <w:lang w:val="en-US" w:eastAsia="zh-CN"/>
            </w:rPr>
            <w:t>端子说明</w:t>
          </w:r>
          <w:r>
            <w:tab/>
          </w:r>
          <w:r>
            <w:fldChar w:fldCharType="begin"/>
          </w:r>
          <w:r>
            <w:instrText xml:space="preserve"> PAGEREF _Toc12999 \h </w:instrText>
          </w:r>
          <w:r>
            <w:fldChar w:fldCharType="separate"/>
          </w:r>
          <w:r>
            <w:t>59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_Toc25348 </w:instrText>
          </w:r>
          <w:r>
            <w:fldChar w:fldCharType="separate"/>
          </w:r>
          <w:r>
            <w:rPr>
              <w:rFonts w:hint="default" w:cs="Times New Roman"/>
              <w:lang w:bidi="en-US"/>
            </w:rPr>
            <w:t xml:space="preserve">13. </w:t>
          </w:r>
          <w:r>
            <w:rPr>
              <w:rFonts w:hint="eastAsia"/>
              <w:lang w:val="en-US" w:eastAsia="zh-CN"/>
            </w:rPr>
            <w:t>串口模块</w:t>
          </w:r>
          <w:r>
            <w:tab/>
          </w:r>
          <w:r>
            <w:fldChar w:fldCharType="begin"/>
          </w:r>
          <w:r>
            <w:instrText xml:space="preserve"> PAGEREF _Toc25348 \h </w:instrText>
          </w:r>
          <w:r>
            <w:fldChar w:fldCharType="separate"/>
          </w:r>
          <w:r>
            <w:t>60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_Toc4086 </w:instrText>
          </w:r>
          <w:r>
            <w:fldChar w:fldCharType="separate"/>
          </w:r>
          <w:r>
            <w:rPr>
              <w:rFonts w:hint="default"/>
            </w:rPr>
            <w:t xml:space="preserve">13.1. </w:t>
          </w:r>
          <w:r>
            <w:t>电气规格</w:t>
          </w:r>
          <w:r>
            <w:tab/>
          </w:r>
          <w:r>
            <w:fldChar w:fldCharType="begin"/>
          </w:r>
          <w:r>
            <w:instrText xml:space="preserve"> PAGEREF _Toc4086 \h </w:instrText>
          </w:r>
          <w:r>
            <w:fldChar w:fldCharType="separate"/>
          </w:r>
          <w:r>
            <w:t>60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_Toc2645 </w:instrText>
          </w:r>
          <w:r>
            <w:fldChar w:fldCharType="separate"/>
          </w:r>
          <w:r>
            <w:rPr>
              <w:rFonts w:hint="default"/>
            </w:rPr>
            <w:t xml:space="preserve">13.2. </w:t>
          </w:r>
          <w:r>
            <w:rPr>
              <w:rFonts w:hint="eastAsia"/>
              <w:lang w:val="en-US" w:eastAsia="zh-CN"/>
            </w:rPr>
            <w:t>模块</w:t>
          </w:r>
          <w:r>
            <w:rPr>
              <w:rFonts w:hint="eastAsia"/>
            </w:rPr>
            <w:t>接线图</w:t>
          </w:r>
          <w:r>
            <w:tab/>
          </w:r>
          <w:r>
            <w:fldChar w:fldCharType="begin"/>
          </w:r>
          <w:r>
            <w:instrText xml:space="preserve"> PAGEREF _Toc2645 \h </w:instrText>
          </w:r>
          <w:r>
            <w:fldChar w:fldCharType="separate"/>
          </w:r>
          <w:r>
            <w:t>61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_Toc10503 </w:instrText>
          </w:r>
          <w:r>
            <w:fldChar w:fldCharType="separate"/>
          </w:r>
          <w:r>
            <w:rPr>
              <w:rFonts w:hint="default"/>
            </w:rPr>
            <w:t xml:space="preserve">13.2.1. </w:t>
          </w:r>
          <w:r>
            <w:rPr>
              <w:rFonts w:hint="eastAsia"/>
              <w:lang w:val="en-US" w:eastAsia="zh-CN"/>
            </w:rPr>
            <w:t>SRE6002</w:t>
          </w:r>
          <w:r>
            <w:rPr>
              <w:rFonts w:hint="eastAsia"/>
            </w:rPr>
            <w:t>接线图</w:t>
          </w:r>
          <w:r>
            <w:tab/>
          </w:r>
          <w:r>
            <w:fldChar w:fldCharType="begin"/>
          </w:r>
          <w:r>
            <w:instrText xml:space="preserve"> PAGEREF _Toc10503 \h </w:instrText>
          </w:r>
          <w:r>
            <w:fldChar w:fldCharType="separate"/>
          </w:r>
          <w:r>
            <w:t>61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_Toc12083 </w:instrText>
          </w:r>
          <w:r>
            <w:fldChar w:fldCharType="separate"/>
          </w:r>
          <w:r>
            <w:rPr>
              <w:rFonts w:hint="default"/>
            </w:rPr>
            <w:t xml:space="preserve">13.2.2. </w:t>
          </w:r>
          <w:r>
            <w:rPr>
              <w:rFonts w:hint="eastAsia"/>
              <w:lang w:val="en-US" w:eastAsia="zh-CN"/>
            </w:rPr>
            <w:t>SRE6004</w:t>
          </w:r>
          <w:r>
            <w:rPr>
              <w:rFonts w:hint="eastAsia"/>
            </w:rPr>
            <w:t>接线图</w:t>
          </w:r>
          <w:r>
            <w:tab/>
          </w:r>
          <w:r>
            <w:fldChar w:fldCharType="begin"/>
          </w:r>
          <w:r>
            <w:instrText xml:space="preserve"> PAGEREF _Toc12083 \h </w:instrText>
          </w:r>
          <w:r>
            <w:fldChar w:fldCharType="separate"/>
          </w:r>
          <w:r>
            <w:t>62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_Toc4825 </w:instrText>
          </w:r>
          <w:r>
            <w:fldChar w:fldCharType="separate"/>
          </w:r>
          <w:r>
            <w:rPr>
              <w:rFonts w:hint="default"/>
            </w:rPr>
            <w:t xml:space="preserve">13.3. </w:t>
          </w:r>
          <w:r>
            <w:t>指示灯说明</w:t>
          </w:r>
          <w:r>
            <w:tab/>
          </w:r>
          <w:r>
            <w:fldChar w:fldCharType="begin"/>
          </w:r>
          <w:r>
            <w:instrText xml:space="preserve"> PAGEREF _Toc4825 \h </w:instrText>
          </w:r>
          <w:r>
            <w:fldChar w:fldCharType="separate"/>
          </w:r>
          <w:r>
            <w:t>63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_Toc28317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13.3.1. </w:t>
          </w:r>
          <w:r>
            <w:rPr>
              <w:rFonts w:hint="eastAsia"/>
              <w:lang w:val="en-US" w:eastAsia="zh-CN"/>
            </w:rPr>
            <w:t>SRE6002指示灯说明</w:t>
          </w:r>
          <w:r>
            <w:tab/>
          </w:r>
          <w:r>
            <w:fldChar w:fldCharType="begin"/>
          </w:r>
          <w:r>
            <w:instrText xml:space="preserve"> PAGEREF _Toc28317 \h </w:instrText>
          </w:r>
          <w:r>
            <w:fldChar w:fldCharType="separate"/>
          </w:r>
          <w:r>
            <w:t>63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_Toc19358 </w:instrText>
          </w:r>
          <w:r>
            <w:fldChar w:fldCharType="separate"/>
          </w:r>
          <w:r>
            <w:rPr>
              <w:rFonts w:hint="default"/>
            </w:rPr>
            <w:t xml:space="preserve">13.3.2. </w:t>
          </w:r>
          <w:r>
            <w:rPr>
              <w:rFonts w:hint="eastAsia"/>
              <w:lang w:val="en-US" w:eastAsia="zh-CN"/>
            </w:rPr>
            <w:t>SRE6004指示灯说明</w:t>
          </w:r>
          <w:r>
            <w:tab/>
          </w:r>
          <w:r>
            <w:fldChar w:fldCharType="begin"/>
          </w:r>
          <w:r>
            <w:instrText xml:space="preserve"> PAGEREF _Toc19358 \h </w:instrText>
          </w:r>
          <w:r>
            <w:fldChar w:fldCharType="separate"/>
          </w:r>
          <w:r>
            <w:t>63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_Toc5732 </w:instrText>
          </w:r>
          <w:r>
            <w:fldChar w:fldCharType="separate"/>
          </w:r>
          <w:r>
            <w:rPr>
              <w:rFonts w:hint="default"/>
            </w:rPr>
            <w:t xml:space="preserve">13.4. </w:t>
          </w:r>
          <w:r>
            <w:t>模块端子说明</w:t>
          </w:r>
          <w:r>
            <w:tab/>
          </w:r>
          <w:r>
            <w:fldChar w:fldCharType="begin"/>
          </w:r>
          <w:r>
            <w:instrText xml:space="preserve"> PAGEREF _Toc5732 \h </w:instrText>
          </w:r>
          <w:r>
            <w:fldChar w:fldCharType="separate"/>
          </w:r>
          <w:r>
            <w:t>64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_Toc14502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13.4.1. </w:t>
          </w:r>
          <w:r>
            <w:rPr>
              <w:rFonts w:hint="eastAsia"/>
              <w:lang w:val="en-US" w:eastAsia="zh-CN"/>
            </w:rPr>
            <w:t>SRE6002端子说明</w:t>
          </w:r>
          <w:r>
            <w:tab/>
          </w:r>
          <w:r>
            <w:fldChar w:fldCharType="begin"/>
          </w:r>
          <w:r>
            <w:instrText xml:space="preserve"> PAGEREF _Toc14502 \h </w:instrText>
          </w:r>
          <w:r>
            <w:fldChar w:fldCharType="separate"/>
          </w:r>
          <w:r>
            <w:t>64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_Toc4691 </w:instrText>
          </w:r>
          <w:r>
            <w:fldChar w:fldCharType="separate"/>
          </w:r>
          <w:r>
            <w:rPr>
              <w:rFonts w:hint="default"/>
            </w:rPr>
            <w:t xml:space="preserve">13.4.2. </w:t>
          </w:r>
          <w:r>
            <w:rPr>
              <w:rFonts w:hint="eastAsia"/>
              <w:lang w:val="en-US" w:eastAsia="zh-CN"/>
            </w:rPr>
            <w:t>SRE6004端子说明</w:t>
          </w:r>
          <w:r>
            <w:tab/>
          </w:r>
          <w:r>
            <w:fldChar w:fldCharType="begin"/>
          </w:r>
          <w:r>
            <w:instrText xml:space="preserve"> PAGEREF _Toc4691 \h </w:instrText>
          </w:r>
          <w:r>
            <w:fldChar w:fldCharType="separate"/>
          </w:r>
          <w:r>
            <w:t>65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_Toc11106 </w:instrText>
          </w:r>
          <w:r>
            <w:fldChar w:fldCharType="separate"/>
          </w:r>
          <w:r>
            <w:rPr>
              <w:rFonts w:hint="default"/>
            </w:rPr>
            <w:t xml:space="preserve">13.5. </w:t>
          </w:r>
          <w:r>
            <w:rPr>
              <w:rFonts w:hint="eastAsia"/>
            </w:rPr>
            <w:t>参数说明</w:t>
          </w:r>
          <w:r>
            <w:tab/>
          </w:r>
          <w:r>
            <w:fldChar w:fldCharType="begin"/>
          </w:r>
          <w:r>
            <w:instrText xml:space="preserve"> PAGEREF _Toc11106 \h </w:instrText>
          </w:r>
          <w:r>
            <w:fldChar w:fldCharType="separate"/>
          </w:r>
          <w:r>
            <w:t>66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_Toc30626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13.5.1. </w:t>
          </w:r>
          <w:r>
            <w:rPr>
              <w:rFonts w:hint="eastAsia"/>
              <w:lang w:val="en-US" w:eastAsia="zh-CN"/>
            </w:rPr>
            <w:t>COE通用参数说明</w:t>
          </w:r>
          <w:r>
            <w:tab/>
          </w:r>
          <w:r>
            <w:fldChar w:fldCharType="begin"/>
          </w:r>
          <w:r>
            <w:instrText xml:space="preserve"> PAGEREF _Toc30626 \h </w:instrText>
          </w:r>
          <w:r>
            <w:fldChar w:fldCharType="separate"/>
          </w:r>
          <w:r>
            <w:t>66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_Toc28557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13.5.2. </w:t>
          </w:r>
          <w:r>
            <w:rPr>
              <w:rFonts w:hint="eastAsia"/>
              <w:lang w:val="en-US" w:eastAsia="zh-CN"/>
            </w:rPr>
            <w:t>参数说明</w:t>
          </w:r>
          <w:r>
            <w:tab/>
          </w:r>
          <w:r>
            <w:fldChar w:fldCharType="begin"/>
          </w:r>
          <w:r>
            <w:instrText xml:space="preserve"> PAGEREF _Toc28557 \h </w:instrText>
          </w:r>
          <w:r>
            <w:fldChar w:fldCharType="separate"/>
          </w:r>
          <w:r>
            <w:t>67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_Toc18679 </w:instrText>
          </w:r>
          <w:r>
            <w:fldChar w:fldCharType="separate"/>
          </w:r>
          <w:r>
            <w:rPr>
              <w:rFonts w:hint="default"/>
            </w:rPr>
            <w:t xml:space="preserve">13.6. </w:t>
          </w:r>
          <w:r>
            <w:rPr>
              <w:rFonts w:hint="eastAsia"/>
            </w:rPr>
            <w:t>组态模块说明</w:t>
          </w:r>
          <w:r>
            <w:tab/>
          </w:r>
          <w:r>
            <w:fldChar w:fldCharType="begin"/>
          </w:r>
          <w:r>
            <w:instrText xml:space="preserve"> PAGEREF _Toc18679 \h </w:instrText>
          </w:r>
          <w:r>
            <w:fldChar w:fldCharType="separate"/>
          </w:r>
          <w:r>
            <w:t>69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_Toc13221 </w:instrText>
          </w:r>
          <w:r>
            <w:fldChar w:fldCharType="separate"/>
          </w:r>
          <w:r>
            <w:rPr>
              <w:rFonts w:hint="default"/>
            </w:rPr>
            <w:t xml:space="preserve">13.6.1. </w:t>
          </w:r>
          <w:r>
            <w:rPr>
              <w:rFonts w:hint="eastAsia"/>
            </w:rPr>
            <w:t>Modbus主站组态</w:t>
          </w:r>
          <w:r>
            <w:tab/>
          </w:r>
          <w:r>
            <w:fldChar w:fldCharType="begin"/>
          </w:r>
          <w:r>
            <w:instrText xml:space="preserve"> PAGEREF _Toc13221 \h </w:instrText>
          </w:r>
          <w:r>
            <w:fldChar w:fldCharType="separate"/>
          </w:r>
          <w:r>
            <w:t>69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_Toc8070 </w:instrText>
          </w:r>
          <w:r>
            <w:fldChar w:fldCharType="separate"/>
          </w:r>
          <w:r>
            <w:rPr>
              <w:rFonts w:hint="default"/>
            </w:rPr>
            <w:t xml:space="preserve">13.6.2. </w:t>
          </w:r>
          <w:r>
            <w:rPr>
              <w:rFonts w:hint="eastAsia"/>
            </w:rPr>
            <w:t>Modbus从站组态</w:t>
          </w:r>
          <w:r>
            <w:tab/>
          </w:r>
          <w:r>
            <w:fldChar w:fldCharType="begin"/>
          </w:r>
          <w:r>
            <w:instrText xml:space="preserve"> PAGEREF _Toc8070 \h </w:instrText>
          </w:r>
          <w:r>
            <w:fldChar w:fldCharType="separate"/>
          </w:r>
          <w:r>
            <w:t>71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_Toc26133 </w:instrText>
          </w:r>
          <w:r>
            <w:fldChar w:fldCharType="separate"/>
          </w:r>
          <w:r>
            <w:rPr>
              <w:rFonts w:hint="default"/>
            </w:rPr>
            <w:t xml:space="preserve">13.6.3. </w:t>
          </w:r>
          <w:r>
            <w:rPr>
              <w:rFonts w:hint="eastAsia"/>
            </w:rPr>
            <w:t>自由口组态</w:t>
          </w:r>
          <w:r>
            <w:tab/>
          </w:r>
          <w:r>
            <w:fldChar w:fldCharType="begin"/>
          </w:r>
          <w:r>
            <w:instrText xml:space="preserve"> PAGEREF _Toc26133 \h </w:instrText>
          </w:r>
          <w:r>
            <w:fldChar w:fldCharType="separate"/>
          </w:r>
          <w:r>
            <w:t>72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_Toc2569 </w:instrText>
          </w:r>
          <w:r>
            <w:fldChar w:fldCharType="separate"/>
          </w:r>
          <w:r>
            <w:rPr>
              <w:rFonts w:hint="default" w:cs="Times New Roman"/>
              <w:lang w:bidi="en-US"/>
            </w:rPr>
            <w:t xml:space="preserve">14. </w:t>
          </w:r>
          <w:r>
            <w:rPr>
              <w:rFonts w:hint="eastAsia"/>
              <w:lang w:val="en-US" w:eastAsia="zh-CN"/>
            </w:rPr>
            <w:t>高数计数模块</w:t>
          </w:r>
          <w:r>
            <w:tab/>
          </w:r>
          <w:r>
            <w:fldChar w:fldCharType="begin"/>
          </w:r>
          <w:r>
            <w:instrText xml:space="preserve"> PAGEREF _Toc2569 \h </w:instrText>
          </w:r>
          <w:r>
            <w:fldChar w:fldCharType="separate"/>
          </w:r>
          <w:r>
            <w:t>75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_Toc13499 </w:instrText>
          </w:r>
          <w:r>
            <w:fldChar w:fldCharType="separate"/>
          </w:r>
          <w:r>
            <w:rPr>
              <w:rFonts w:hint="default"/>
            </w:rPr>
            <w:t xml:space="preserve">14.1. </w:t>
          </w:r>
          <w:r>
            <w:rPr>
              <w:rFonts w:hint="eastAsia"/>
              <w:lang w:val="en-US" w:eastAsia="zh-CN"/>
            </w:rPr>
            <w:t>电气规格</w:t>
          </w:r>
          <w:r>
            <w:tab/>
          </w:r>
          <w:r>
            <w:fldChar w:fldCharType="begin"/>
          </w:r>
          <w:r>
            <w:instrText xml:space="preserve"> PAGEREF _Toc13499 \h </w:instrText>
          </w:r>
          <w:r>
            <w:fldChar w:fldCharType="separate"/>
          </w:r>
          <w:r>
            <w:t>75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_Toc14506 </w:instrText>
          </w:r>
          <w:r>
            <w:fldChar w:fldCharType="separate"/>
          </w:r>
          <w:r>
            <w:rPr>
              <w:rFonts w:hint="default"/>
            </w:rPr>
            <w:t xml:space="preserve">14.2. </w:t>
          </w:r>
          <w:r>
            <w:rPr>
              <w:rFonts w:hint="eastAsia"/>
              <w:lang w:val="en-US" w:eastAsia="zh-CN"/>
            </w:rPr>
            <w:t>接线图</w:t>
          </w:r>
          <w:r>
            <w:tab/>
          </w:r>
          <w:r>
            <w:fldChar w:fldCharType="begin"/>
          </w:r>
          <w:r>
            <w:instrText xml:space="preserve"> PAGEREF _Toc14506 \h </w:instrText>
          </w:r>
          <w:r>
            <w:fldChar w:fldCharType="separate"/>
          </w:r>
          <w:r>
            <w:t>76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_Toc2491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14.2.1. </w:t>
          </w:r>
          <w:r>
            <w:rPr>
              <w:rFonts w:hint="eastAsia"/>
              <w:lang w:val="en-US" w:eastAsia="zh-CN"/>
            </w:rPr>
            <w:t>SRE5012接线图</w:t>
          </w:r>
          <w:r>
            <w:tab/>
          </w:r>
          <w:r>
            <w:fldChar w:fldCharType="begin"/>
          </w:r>
          <w:r>
            <w:instrText xml:space="preserve"> PAGEREF _Toc2491 \h </w:instrText>
          </w:r>
          <w:r>
            <w:fldChar w:fldCharType="separate"/>
          </w:r>
          <w:r>
            <w:t>76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_Toc1307 </w:instrText>
          </w:r>
          <w:r>
            <w:fldChar w:fldCharType="separate"/>
          </w:r>
          <w:r>
            <w:rPr>
              <w:rFonts w:hint="default"/>
            </w:rPr>
            <w:t xml:space="preserve">14.2.2. </w:t>
          </w:r>
          <w:r>
            <w:rPr>
              <w:rFonts w:hint="eastAsia"/>
              <w:lang w:val="en-US" w:eastAsia="zh-CN"/>
            </w:rPr>
            <w:t>SRE5034接线图</w:t>
          </w:r>
          <w:r>
            <w:tab/>
          </w:r>
          <w:r>
            <w:fldChar w:fldCharType="begin"/>
          </w:r>
          <w:r>
            <w:instrText xml:space="preserve"> PAGEREF _Toc1307 \h </w:instrText>
          </w:r>
          <w:r>
            <w:fldChar w:fldCharType="separate"/>
          </w:r>
          <w:r>
            <w:t>77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_Toc30646 </w:instrText>
          </w:r>
          <w:r>
            <w:fldChar w:fldCharType="separate"/>
          </w:r>
          <w:r>
            <w:rPr>
              <w:rFonts w:hint="default"/>
            </w:rPr>
            <w:t xml:space="preserve">14.3. </w:t>
          </w:r>
          <w:r>
            <w:rPr>
              <w:rFonts w:hint="eastAsia"/>
              <w:lang w:val="en-US" w:eastAsia="zh-CN"/>
            </w:rPr>
            <w:t>指示灯说明</w:t>
          </w:r>
          <w:r>
            <w:tab/>
          </w:r>
          <w:r>
            <w:fldChar w:fldCharType="begin"/>
          </w:r>
          <w:r>
            <w:instrText xml:space="preserve"> PAGEREF _Toc30646 \h </w:instrText>
          </w:r>
          <w:r>
            <w:fldChar w:fldCharType="separate"/>
          </w:r>
          <w:r>
            <w:t>78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_Toc8289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14.3.1. </w:t>
          </w:r>
          <w:r>
            <w:rPr>
              <w:rFonts w:hint="eastAsia"/>
              <w:lang w:val="en-US" w:eastAsia="zh-CN"/>
            </w:rPr>
            <w:t>SRE5012指示灯说明</w:t>
          </w:r>
          <w:r>
            <w:tab/>
          </w:r>
          <w:r>
            <w:fldChar w:fldCharType="begin"/>
          </w:r>
          <w:r>
            <w:instrText xml:space="preserve"> PAGEREF _Toc8289 \h </w:instrText>
          </w:r>
          <w:r>
            <w:fldChar w:fldCharType="separate"/>
          </w:r>
          <w:r>
            <w:t>78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_Toc22747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14.3.2. </w:t>
          </w:r>
          <w:r>
            <w:rPr>
              <w:rFonts w:hint="eastAsia"/>
              <w:lang w:val="en-US" w:eastAsia="zh-CN"/>
            </w:rPr>
            <w:t>SRE5034指示灯说明</w:t>
          </w:r>
          <w:r>
            <w:tab/>
          </w:r>
          <w:r>
            <w:fldChar w:fldCharType="begin"/>
          </w:r>
          <w:r>
            <w:instrText xml:space="preserve"> PAGEREF _Toc22747 \h </w:instrText>
          </w:r>
          <w:r>
            <w:fldChar w:fldCharType="separate"/>
          </w:r>
          <w:r>
            <w:t>79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_Toc15402 </w:instrText>
          </w:r>
          <w:r>
            <w:fldChar w:fldCharType="separate"/>
          </w:r>
          <w:r>
            <w:rPr>
              <w:rFonts w:hint="default"/>
            </w:rPr>
            <w:t xml:space="preserve">14.4. </w:t>
          </w:r>
          <w:r>
            <w:rPr>
              <w:rFonts w:hint="eastAsia"/>
              <w:lang w:val="en-US" w:eastAsia="zh-CN"/>
            </w:rPr>
            <w:t>模块端子说明</w:t>
          </w:r>
          <w:r>
            <w:tab/>
          </w:r>
          <w:r>
            <w:fldChar w:fldCharType="begin"/>
          </w:r>
          <w:r>
            <w:instrText xml:space="preserve"> PAGEREF _Toc15402 \h </w:instrText>
          </w:r>
          <w:r>
            <w:fldChar w:fldCharType="separate"/>
          </w:r>
          <w:r>
            <w:t>80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_Toc16244 </w:instrText>
          </w:r>
          <w:r>
            <w:fldChar w:fldCharType="separate"/>
          </w:r>
          <w:r>
            <w:rPr>
              <w:rFonts w:hint="default"/>
              <w:lang w:val="en-US"/>
            </w:rPr>
            <w:t xml:space="preserve">14.4.1. </w:t>
          </w:r>
          <w:r>
            <w:rPr>
              <w:rFonts w:hint="eastAsia"/>
              <w:lang w:val="en-US" w:eastAsia="zh-CN"/>
            </w:rPr>
            <w:t>SRE5012端子说明</w:t>
          </w:r>
          <w:r>
            <w:tab/>
          </w:r>
          <w:r>
            <w:fldChar w:fldCharType="begin"/>
          </w:r>
          <w:r>
            <w:instrText xml:space="preserve"> PAGEREF _Toc16244 \h </w:instrText>
          </w:r>
          <w:r>
            <w:fldChar w:fldCharType="separate"/>
          </w:r>
          <w:r>
            <w:t>80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_Toc29605 </w:instrText>
          </w:r>
          <w:r>
            <w:fldChar w:fldCharType="separate"/>
          </w:r>
          <w:r>
            <w:rPr>
              <w:rFonts w:hint="default"/>
            </w:rPr>
            <w:t xml:space="preserve">14.4.2. </w:t>
          </w:r>
          <w:r>
            <w:rPr>
              <w:rFonts w:hint="eastAsia"/>
              <w:lang w:val="en-US" w:eastAsia="zh-CN"/>
            </w:rPr>
            <w:t>SRE5034端子说明</w:t>
          </w:r>
          <w:r>
            <w:tab/>
          </w:r>
          <w:r>
            <w:fldChar w:fldCharType="begin"/>
          </w:r>
          <w:r>
            <w:instrText xml:space="preserve"> PAGEREF _Toc29605 \h </w:instrText>
          </w:r>
          <w:r>
            <w:fldChar w:fldCharType="separate"/>
          </w:r>
          <w:r>
            <w:t>81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_Toc3028 </w:instrText>
          </w:r>
          <w:r>
            <w:fldChar w:fldCharType="separate"/>
          </w:r>
          <w:r>
            <w:rPr>
              <w:rFonts w:hint="default"/>
            </w:rPr>
            <w:t xml:space="preserve">14.5. </w:t>
          </w:r>
          <w:r>
            <w:rPr>
              <w:rFonts w:hint="eastAsia"/>
              <w:lang w:val="en-US" w:eastAsia="zh-CN"/>
            </w:rPr>
            <w:t>RXPDO参数说明</w:t>
          </w:r>
          <w:r>
            <w:tab/>
          </w:r>
          <w:r>
            <w:fldChar w:fldCharType="begin"/>
          </w:r>
          <w:r>
            <w:instrText xml:space="preserve"> PAGEREF _Toc3028 \h </w:instrText>
          </w:r>
          <w:r>
            <w:fldChar w:fldCharType="separate"/>
          </w:r>
          <w:r>
            <w:t>82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_Toc6190 </w:instrText>
          </w:r>
          <w:r>
            <w:fldChar w:fldCharType="separate"/>
          </w:r>
          <w:r>
            <w:rPr>
              <w:rFonts w:hint="default"/>
            </w:rPr>
            <w:t xml:space="preserve">14.6. </w:t>
          </w:r>
          <w:r>
            <w:rPr>
              <w:rFonts w:hint="eastAsia"/>
              <w:lang w:val="en-US" w:eastAsia="zh-CN"/>
            </w:rPr>
            <w:t>TXPDO参数说明</w:t>
          </w:r>
          <w:r>
            <w:tab/>
          </w:r>
          <w:r>
            <w:fldChar w:fldCharType="begin"/>
          </w:r>
          <w:r>
            <w:instrText xml:space="preserve"> PAGEREF _Toc6190 \h </w:instrText>
          </w:r>
          <w:r>
            <w:fldChar w:fldCharType="separate"/>
          </w:r>
          <w:r>
            <w:t>83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_Toc23260 </w:instrText>
          </w:r>
          <w:r>
            <w:fldChar w:fldCharType="separate"/>
          </w:r>
          <w:r>
            <w:rPr>
              <w:rFonts w:hint="default"/>
            </w:rPr>
            <w:t xml:space="preserve">14.7. </w:t>
          </w:r>
          <w:r>
            <w:rPr>
              <w:rFonts w:hint="eastAsia"/>
              <w:lang w:val="en-US" w:eastAsia="zh-CN"/>
            </w:rPr>
            <w:t>参数配置说明（通道）</w:t>
          </w:r>
          <w:r>
            <w:tab/>
          </w:r>
          <w:r>
            <w:fldChar w:fldCharType="begin"/>
          </w:r>
          <w:r>
            <w:instrText xml:space="preserve"> PAGEREF _Toc23260 \h </w:instrText>
          </w:r>
          <w:r>
            <w:fldChar w:fldCharType="separate"/>
          </w:r>
          <w:r>
            <w:t>84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_Toc26705 </w:instrText>
          </w:r>
          <w:r>
            <w:fldChar w:fldCharType="separate"/>
          </w:r>
          <w:r>
            <w:rPr>
              <w:rFonts w:hint="default"/>
            </w:rPr>
            <w:t xml:space="preserve">14.7.1. </w:t>
          </w:r>
          <w:r>
            <w:rPr>
              <w:rFonts w:hint="eastAsia"/>
              <w:lang w:val="en-US" w:eastAsia="zh-CN"/>
            </w:rPr>
            <w:t>SRE5012</w:t>
          </w:r>
          <w:r>
            <w:tab/>
          </w:r>
          <w:r>
            <w:fldChar w:fldCharType="begin"/>
          </w:r>
          <w:r>
            <w:instrText xml:space="preserve"> PAGEREF _Toc26705 \h </w:instrText>
          </w:r>
          <w:r>
            <w:fldChar w:fldCharType="separate"/>
          </w:r>
          <w:r>
            <w:t>84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_Toc22888 </w:instrText>
          </w:r>
          <w:r>
            <w:fldChar w:fldCharType="separate"/>
          </w:r>
          <w:r>
            <w:rPr>
              <w:rFonts w:hint="default"/>
            </w:rPr>
            <w:t xml:space="preserve">14.7.2. </w:t>
          </w:r>
          <w:r>
            <w:rPr>
              <w:rFonts w:hint="eastAsia"/>
              <w:lang w:val="en-US" w:eastAsia="zh-CN"/>
            </w:rPr>
            <w:t>SRE5034</w:t>
          </w:r>
          <w:r>
            <w:tab/>
          </w:r>
          <w:r>
            <w:fldChar w:fldCharType="begin"/>
          </w:r>
          <w:r>
            <w:instrText xml:space="preserve"> PAGEREF _Toc22888 \h </w:instrText>
          </w:r>
          <w:r>
            <w:fldChar w:fldCharType="separate"/>
          </w:r>
          <w:r>
            <w:t>85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_Toc11248 </w:instrText>
          </w:r>
          <w:r>
            <w:fldChar w:fldCharType="separate"/>
          </w:r>
          <w:r>
            <w:rPr>
              <w:rFonts w:hint="default"/>
            </w:rPr>
            <w:t xml:space="preserve">14.8. </w:t>
          </w:r>
          <w:r>
            <w:rPr>
              <w:rFonts w:hint="eastAsia"/>
              <w:lang w:val="en-US" w:eastAsia="zh-CN"/>
            </w:rPr>
            <w:t>参数配置说明(Latch)</w:t>
          </w:r>
          <w:r>
            <w:tab/>
          </w:r>
          <w:r>
            <w:fldChar w:fldCharType="begin"/>
          </w:r>
          <w:r>
            <w:instrText xml:space="preserve"> PAGEREF _Toc11248 \h </w:instrText>
          </w:r>
          <w:r>
            <w:fldChar w:fldCharType="separate"/>
          </w:r>
          <w:r>
            <w:t>86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_Toc11364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14.8.1. </w:t>
          </w:r>
          <w:r>
            <w:rPr>
              <w:rFonts w:hint="eastAsia"/>
              <w:lang w:val="en-US" w:eastAsia="zh-CN"/>
            </w:rPr>
            <w:t>SRE5012</w:t>
          </w:r>
          <w:r>
            <w:tab/>
          </w:r>
          <w:r>
            <w:fldChar w:fldCharType="begin"/>
          </w:r>
          <w:r>
            <w:instrText xml:space="preserve"> PAGEREF _Toc11364 \h </w:instrText>
          </w:r>
          <w:r>
            <w:fldChar w:fldCharType="separate"/>
          </w:r>
          <w:r>
            <w:t>86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_Toc18065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14.8.2. </w:t>
          </w:r>
          <w:r>
            <w:rPr>
              <w:rFonts w:hint="eastAsia"/>
              <w:lang w:val="en-US" w:eastAsia="zh-CN"/>
            </w:rPr>
            <w:t>SRE5034</w:t>
          </w:r>
          <w:r>
            <w:tab/>
          </w:r>
          <w:r>
            <w:fldChar w:fldCharType="begin"/>
          </w:r>
          <w:r>
            <w:instrText xml:space="preserve"> PAGEREF _Toc18065 \h </w:instrText>
          </w:r>
          <w:r>
            <w:fldChar w:fldCharType="separate"/>
          </w:r>
          <w:r>
            <w:t>86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_Toc23137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14.9. </w:t>
          </w:r>
          <w:r>
            <w:rPr>
              <w:rFonts w:hint="eastAsia"/>
              <w:lang w:val="en-US" w:eastAsia="zh-CN"/>
            </w:rPr>
            <w:t>门控输出模式说明</w:t>
          </w:r>
          <w:r>
            <w:tab/>
          </w:r>
          <w:r>
            <w:fldChar w:fldCharType="begin"/>
          </w:r>
          <w:r>
            <w:instrText xml:space="preserve"> PAGEREF _Toc23137 \h </w:instrText>
          </w:r>
          <w:r>
            <w:fldChar w:fldCharType="separate"/>
          </w:r>
          <w:r>
            <w:t>88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_Toc6428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14.9.1. </w:t>
          </w:r>
          <w:r>
            <w:rPr>
              <w:rFonts w:hint="eastAsia"/>
              <w:lang w:val="en-US" w:eastAsia="zh-CN"/>
            </w:rPr>
            <w:t>门控输出模式1</w:t>
          </w:r>
          <w:r>
            <w:tab/>
          </w:r>
          <w:r>
            <w:fldChar w:fldCharType="begin"/>
          </w:r>
          <w:r>
            <w:instrText xml:space="preserve"> PAGEREF _Toc6428 \h </w:instrText>
          </w:r>
          <w:r>
            <w:fldChar w:fldCharType="separate"/>
          </w:r>
          <w:r>
            <w:t>88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_Toc19158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14.9.2. </w:t>
          </w:r>
          <w:r>
            <w:rPr>
              <w:rFonts w:hint="eastAsia"/>
              <w:lang w:val="en-US" w:eastAsia="zh-CN"/>
            </w:rPr>
            <w:t>门控输出模式2</w:t>
          </w:r>
          <w:r>
            <w:tab/>
          </w:r>
          <w:r>
            <w:fldChar w:fldCharType="begin"/>
          </w:r>
          <w:r>
            <w:instrText xml:space="preserve"> PAGEREF _Toc19158 \h </w:instrText>
          </w:r>
          <w:r>
            <w:fldChar w:fldCharType="separate"/>
          </w:r>
          <w:r>
            <w:t>89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_Toc5782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14.9.3. </w:t>
          </w:r>
          <w:r>
            <w:rPr>
              <w:rFonts w:hint="eastAsia"/>
              <w:lang w:val="en-US" w:eastAsia="zh-CN"/>
            </w:rPr>
            <w:t>门控输出模式3</w:t>
          </w:r>
          <w:r>
            <w:tab/>
          </w:r>
          <w:r>
            <w:fldChar w:fldCharType="begin"/>
          </w:r>
          <w:r>
            <w:instrText xml:space="preserve"> PAGEREF _Toc5782 \h </w:instrText>
          </w:r>
          <w:r>
            <w:fldChar w:fldCharType="separate"/>
          </w:r>
          <w:r>
            <w:t>90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_Toc20602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14.9.4. </w:t>
          </w:r>
          <w:r>
            <w:rPr>
              <w:rFonts w:hint="eastAsia"/>
              <w:lang w:val="en-US" w:eastAsia="zh-CN"/>
            </w:rPr>
            <w:t>门控输出模式4</w:t>
          </w:r>
          <w:r>
            <w:tab/>
          </w:r>
          <w:r>
            <w:fldChar w:fldCharType="begin"/>
          </w:r>
          <w:r>
            <w:instrText xml:space="preserve"> PAGEREF _Toc20602 \h </w:instrText>
          </w:r>
          <w:r>
            <w:fldChar w:fldCharType="separate"/>
          </w:r>
          <w:r>
            <w:t>91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_Toc19351 </w:instrText>
          </w:r>
          <w:r>
            <w:fldChar w:fldCharType="separate"/>
          </w:r>
          <w:r>
            <w:rPr>
              <w:rFonts w:hint="default" w:cs="Times New Roman"/>
              <w:lang w:bidi="en-US"/>
            </w:rPr>
            <w:t xml:space="preserve">15. </w:t>
          </w:r>
          <w:r>
            <w:rPr>
              <w:rFonts w:hint="eastAsia"/>
              <w:lang w:val="en-US" w:eastAsia="zh-CN"/>
            </w:rPr>
            <w:t>高速脉冲输出模块SRE5234</w:t>
          </w:r>
          <w:r>
            <w:tab/>
          </w:r>
          <w:r>
            <w:fldChar w:fldCharType="begin"/>
          </w:r>
          <w:r>
            <w:instrText xml:space="preserve"> PAGEREF _Toc19351 \h </w:instrText>
          </w:r>
          <w:r>
            <w:fldChar w:fldCharType="separate"/>
          </w:r>
          <w:r>
            <w:t>92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_Toc8021 </w:instrText>
          </w:r>
          <w:r>
            <w:fldChar w:fldCharType="separate"/>
          </w:r>
          <w:r>
            <w:rPr>
              <w:rFonts w:hint="default"/>
            </w:rPr>
            <w:t xml:space="preserve">15.1. </w:t>
          </w:r>
          <w:r>
            <w:t>电气规格</w:t>
          </w:r>
          <w:r>
            <w:tab/>
          </w:r>
          <w:r>
            <w:fldChar w:fldCharType="begin"/>
          </w:r>
          <w:r>
            <w:instrText xml:space="preserve"> PAGEREF _Toc8021 \h </w:instrText>
          </w:r>
          <w:r>
            <w:fldChar w:fldCharType="separate"/>
          </w:r>
          <w:r>
            <w:t>92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_Toc22158 </w:instrText>
          </w:r>
          <w:r>
            <w:fldChar w:fldCharType="separate"/>
          </w:r>
          <w:r>
            <w:rPr>
              <w:rFonts w:hint="default"/>
            </w:rPr>
            <w:t xml:space="preserve">15.2. </w:t>
          </w:r>
          <w:r>
            <w:t>电气接线图</w:t>
          </w:r>
          <w:r>
            <w:tab/>
          </w:r>
          <w:r>
            <w:fldChar w:fldCharType="begin"/>
          </w:r>
          <w:r>
            <w:instrText xml:space="preserve"> PAGEREF _Toc22158 \h </w:instrText>
          </w:r>
          <w:r>
            <w:fldChar w:fldCharType="separate"/>
          </w:r>
          <w:r>
            <w:t>93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_Toc21628 </w:instrText>
          </w:r>
          <w:r>
            <w:fldChar w:fldCharType="separate"/>
          </w:r>
          <w:r>
            <w:rPr>
              <w:rFonts w:hint="default"/>
            </w:rPr>
            <w:t xml:space="preserve">15.3. </w:t>
          </w:r>
          <w:r>
            <w:t>接线端子说明</w:t>
          </w:r>
          <w:r>
            <w:tab/>
          </w:r>
          <w:r>
            <w:fldChar w:fldCharType="begin"/>
          </w:r>
          <w:r>
            <w:instrText xml:space="preserve"> PAGEREF _Toc21628 \h </w:instrText>
          </w:r>
          <w:r>
            <w:fldChar w:fldCharType="separate"/>
          </w:r>
          <w:r>
            <w:t>94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_Toc32530 </w:instrText>
          </w:r>
          <w:r>
            <w:fldChar w:fldCharType="separate"/>
          </w:r>
          <w:r>
            <w:rPr>
              <w:rFonts w:hint="default"/>
            </w:rPr>
            <w:t xml:space="preserve">15.4. </w:t>
          </w:r>
          <w:r>
            <w:t>指示灯说明</w:t>
          </w:r>
          <w:r>
            <w:tab/>
          </w:r>
          <w:r>
            <w:fldChar w:fldCharType="begin"/>
          </w:r>
          <w:r>
            <w:instrText xml:space="preserve"> PAGEREF _Toc32530 \h </w:instrText>
          </w:r>
          <w:r>
            <w:fldChar w:fldCharType="separate"/>
          </w:r>
          <w:r>
            <w:t>95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_Toc9371 </w:instrText>
          </w:r>
          <w:r>
            <w:fldChar w:fldCharType="separate"/>
          </w:r>
          <w:r>
            <w:rPr>
              <w:rFonts w:hint="default"/>
            </w:rPr>
            <w:t xml:space="preserve">15.5. </w:t>
          </w:r>
          <w:r>
            <w:rPr>
              <w:rFonts w:hint="eastAsia"/>
              <w:lang w:val="en-US" w:eastAsia="zh-CN"/>
            </w:rPr>
            <w:t>COE参数说明</w:t>
          </w:r>
          <w:r>
            <w:tab/>
          </w:r>
          <w:r>
            <w:fldChar w:fldCharType="begin"/>
          </w:r>
          <w:r>
            <w:instrText xml:space="preserve"> PAGEREF _Toc9371 \h </w:instrText>
          </w:r>
          <w:r>
            <w:fldChar w:fldCharType="separate"/>
          </w:r>
          <w:r>
            <w:t>96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_Toc19667 </w:instrText>
          </w:r>
          <w:r>
            <w:fldChar w:fldCharType="separate"/>
          </w:r>
          <w:r>
            <w:rPr>
              <w:rFonts w:hint="default"/>
            </w:rPr>
            <w:t xml:space="preserve">15.6. </w:t>
          </w:r>
          <w:r>
            <w:t>PDO参数说明</w:t>
          </w:r>
          <w:r>
            <w:tab/>
          </w:r>
          <w:r>
            <w:fldChar w:fldCharType="begin"/>
          </w:r>
          <w:r>
            <w:instrText xml:space="preserve"> PAGEREF _Toc19667 \h </w:instrText>
          </w:r>
          <w:r>
            <w:fldChar w:fldCharType="separate"/>
          </w:r>
          <w:r>
            <w:t>97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_Toc12200 </w:instrText>
          </w:r>
          <w:r>
            <w:fldChar w:fldCharType="separate"/>
          </w:r>
          <w:r>
            <w:rPr>
              <w:rFonts w:hint="default" w:cs="Times New Roman"/>
              <w:lang w:bidi="en-US"/>
            </w:rPr>
            <w:t xml:space="preserve">16. </w:t>
          </w:r>
          <w:r>
            <w:rPr>
              <w:rFonts w:hint="eastAsia" w:cs="Times New Roman"/>
              <w:lang w:val="en-US" w:eastAsia="zh-CN" w:bidi="en-US"/>
            </w:rPr>
            <w:t>使用</w:t>
          </w:r>
          <w:r>
            <w:rPr>
              <w:rFonts w:cs="Times New Roman"/>
              <w:lang w:bidi="en-US"/>
            </w:rPr>
            <w:t>示例</w:t>
          </w:r>
          <w:r>
            <w:tab/>
          </w:r>
          <w:r>
            <w:fldChar w:fldCharType="begin"/>
          </w:r>
          <w:r>
            <w:instrText xml:space="preserve"> PAGEREF _Toc12200 \h </w:instrText>
          </w:r>
          <w:r>
            <w:fldChar w:fldCharType="separate"/>
          </w:r>
          <w:r>
            <w:t>99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_Toc17120 </w:instrText>
          </w:r>
          <w:r>
            <w:fldChar w:fldCharType="separate"/>
          </w:r>
          <w:r>
            <w:rPr>
              <w:rFonts w:hint="default"/>
            </w:rPr>
            <w:t xml:space="preserve">16.1. </w:t>
          </w:r>
          <w:r>
            <w:rPr>
              <w:rFonts w:hint="eastAsia"/>
              <w:lang w:val="en-US" w:eastAsia="zh-CN"/>
            </w:rPr>
            <w:t>SRE8200耦合器</w:t>
          </w:r>
          <w:r>
            <w:t>与倍福主站通讯使用说明</w:t>
          </w:r>
          <w:r>
            <w:tab/>
          </w:r>
          <w:r>
            <w:fldChar w:fldCharType="begin"/>
          </w:r>
          <w:r>
            <w:instrText xml:space="preserve"> PAGEREF _Toc17120 \h </w:instrText>
          </w:r>
          <w:r>
            <w:fldChar w:fldCharType="separate"/>
          </w:r>
          <w:r>
            <w:t>99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_Toc11140 </w:instrText>
          </w:r>
          <w:r>
            <w:fldChar w:fldCharType="separate"/>
          </w:r>
          <w:r>
            <w:rPr>
              <w:rFonts w:hint="default"/>
            </w:rPr>
            <w:t xml:space="preserve">16.1.1. </w:t>
          </w:r>
          <w:r>
            <w:rPr>
              <w:rFonts w:hint="eastAsia"/>
            </w:rPr>
            <w:t>通信连接</w:t>
          </w:r>
          <w:r>
            <w:tab/>
          </w:r>
          <w:r>
            <w:fldChar w:fldCharType="begin"/>
          </w:r>
          <w:r>
            <w:instrText xml:space="preserve"> PAGEREF _Toc11140 \h </w:instrText>
          </w:r>
          <w:r>
            <w:fldChar w:fldCharType="separate"/>
          </w:r>
          <w:r>
            <w:t>99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_Toc19042 </w:instrText>
          </w:r>
          <w:r>
            <w:fldChar w:fldCharType="separate"/>
          </w:r>
          <w:r>
            <w:rPr>
              <w:rFonts w:hint="default"/>
            </w:rPr>
            <w:t xml:space="preserve">16.1.2. </w:t>
          </w:r>
          <w:r>
            <w:rPr>
              <w:rFonts w:hint="eastAsia"/>
            </w:rPr>
            <w:t>硬件配置</w:t>
          </w:r>
          <w:r>
            <w:tab/>
          </w:r>
          <w:r>
            <w:fldChar w:fldCharType="begin"/>
          </w:r>
          <w:r>
            <w:instrText xml:space="preserve"> PAGEREF _Toc19042 \h </w:instrText>
          </w:r>
          <w:r>
            <w:fldChar w:fldCharType="separate"/>
          </w:r>
          <w:r>
            <w:t>99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_Toc25685 </w:instrText>
          </w:r>
          <w:r>
            <w:fldChar w:fldCharType="separate"/>
          </w:r>
          <w:r>
            <w:rPr>
              <w:rFonts w:hint="default"/>
            </w:rPr>
            <w:t xml:space="preserve">16.1.3. </w:t>
          </w:r>
          <w:r>
            <w:rPr>
              <w:rFonts w:hint="eastAsia"/>
            </w:rPr>
            <w:t>安装XML文件</w:t>
          </w:r>
          <w:r>
            <w:tab/>
          </w:r>
          <w:r>
            <w:fldChar w:fldCharType="begin"/>
          </w:r>
          <w:r>
            <w:instrText xml:space="preserve"> PAGEREF _Toc25685 \h </w:instrText>
          </w:r>
          <w:r>
            <w:fldChar w:fldCharType="separate"/>
          </w:r>
          <w:r>
            <w:t>100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_Toc28676 </w:instrText>
          </w:r>
          <w:r>
            <w:fldChar w:fldCharType="separate"/>
          </w:r>
          <w:r>
            <w:rPr>
              <w:rFonts w:hint="default"/>
            </w:rPr>
            <w:t xml:space="preserve">16.1.4. </w:t>
          </w:r>
          <w:r>
            <w:rPr>
              <w:rFonts w:hint="eastAsia"/>
            </w:rPr>
            <w:t>新建工程与组态</w:t>
          </w:r>
          <w:r>
            <w:tab/>
          </w:r>
          <w:r>
            <w:fldChar w:fldCharType="begin"/>
          </w:r>
          <w:r>
            <w:instrText xml:space="preserve"> PAGEREF _Toc28676 \h </w:instrText>
          </w:r>
          <w:r>
            <w:fldChar w:fldCharType="separate"/>
          </w:r>
          <w:r>
            <w:t>100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_Toc18640 </w:instrText>
          </w:r>
          <w:r>
            <w:fldChar w:fldCharType="separate"/>
          </w:r>
          <w:r>
            <w:rPr>
              <w:rFonts w:hint="default"/>
            </w:rPr>
            <w:t xml:space="preserve">16.1.5. </w:t>
          </w:r>
          <w:r>
            <w:rPr>
              <w:rFonts w:hint="eastAsia"/>
            </w:rPr>
            <w:t>数据监控</w:t>
          </w:r>
          <w:r>
            <w:tab/>
          </w:r>
          <w:r>
            <w:fldChar w:fldCharType="begin"/>
          </w:r>
          <w:r>
            <w:instrText xml:space="preserve"> PAGEREF _Toc18640 \h </w:instrText>
          </w:r>
          <w:r>
            <w:fldChar w:fldCharType="separate"/>
          </w:r>
          <w:r>
            <w:t>102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_Toc29072 </w:instrText>
          </w:r>
          <w:r>
            <w:fldChar w:fldCharType="separate"/>
          </w:r>
          <w:r>
            <w:rPr>
              <w:rFonts w:hint="default"/>
            </w:rPr>
            <w:t xml:space="preserve">16.2. </w:t>
          </w:r>
          <w:r>
            <w:rPr>
              <w:rFonts w:hint="eastAsia"/>
              <w:lang w:val="en-US" w:eastAsia="zh-CN"/>
            </w:rPr>
            <w:t>SRE2116</w:t>
          </w:r>
          <w:r>
            <w:rPr>
              <w:rFonts w:hint="eastAsia"/>
            </w:rPr>
            <w:t>与TwinCAT3通讯示例</w:t>
          </w:r>
          <w:r>
            <w:tab/>
          </w:r>
          <w:r>
            <w:fldChar w:fldCharType="begin"/>
          </w:r>
          <w:r>
            <w:instrText xml:space="preserve"> PAGEREF _Toc29072 \h </w:instrText>
          </w:r>
          <w:r>
            <w:fldChar w:fldCharType="separate"/>
          </w:r>
          <w:r>
            <w:t>103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_Toc10714 </w:instrText>
          </w:r>
          <w:r>
            <w:fldChar w:fldCharType="separate"/>
          </w:r>
          <w:r>
            <w:rPr>
              <w:rFonts w:hint="default"/>
            </w:rPr>
            <w:t xml:space="preserve">16.2.1. </w:t>
          </w:r>
          <w:r>
            <w:rPr>
              <w:rFonts w:hint="eastAsia"/>
            </w:rPr>
            <w:t>通讯连接</w:t>
          </w:r>
          <w:r>
            <w:tab/>
          </w:r>
          <w:r>
            <w:fldChar w:fldCharType="begin"/>
          </w:r>
          <w:r>
            <w:instrText xml:space="preserve"> PAGEREF _Toc10714 \h </w:instrText>
          </w:r>
          <w:r>
            <w:fldChar w:fldCharType="separate"/>
          </w:r>
          <w:r>
            <w:t>103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_Toc17807 </w:instrText>
          </w:r>
          <w:r>
            <w:fldChar w:fldCharType="separate"/>
          </w:r>
          <w:r>
            <w:rPr>
              <w:rFonts w:hint="default"/>
            </w:rPr>
            <w:t xml:space="preserve">16.2.2. </w:t>
          </w:r>
          <w:r>
            <w:rPr>
              <w:rFonts w:hint="eastAsia"/>
            </w:rPr>
            <w:t>硬件配置</w:t>
          </w:r>
          <w:r>
            <w:tab/>
          </w:r>
          <w:r>
            <w:fldChar w:fldCharType="begin"/>
          </w:r>
          <w:r>
            <w:instrText xml:space="preserve"> PAGEREF _Toc17807 \h </w:instrText>
          </w:r>
          <w:r>
            <w:fldChar w:fldCharType="separate"/>
          </w:r>
          <w:r>
            <w:t>103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_Toc20516 </w:instrText>
          </w:r>
          <w:r>
            <w:fldChar w:fldCharType="separate"/>
          </w:r>
          <w:r>
            <w:rPr>
              <w:rFonts w:hint="default"/>
            </w:rPr>
            <w:t xml:space="preserve">16.2.3. </w:t>
          </w:r>
          <w:r>
            <w:rPr>
              <w:rFonts w:hint="eastAsia"/>
            </w:rPr>
            <w:t>安装XML文件</w:t>
          </w:r>
          <w:r>
            <w:tab/>
          </w:r>
          <w:r>
            <w:fldChar w:fldCharType="begin"/>
          </w:r>
          <w:r>
            <w:instrText xml:space="preserve"> PAGEREF _Toc20516 \h </w:instrText>
          </w:r>
          <w:r>
            <w:fldChar w:fldCharType="separate"/>
          </w:r>
          <w:r>
            <w:t>104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_Toc21752 </w:instrText>
          </w:r>
          <w:r>
            <w:fldChar w:fldCharType="separate"/>
          </w:r>
          <w:r>
            <w:rPr>
              <w:rFonts w:hint="default"/>
            </w:rPr>
            <w:t xml:space="preserve">16.2.4. </w:t>
          </w:r>
          <w:r>
            <w:rPr>
              <w:rFonts w:hint="eastAsia"/>
            </w:rPr>
            <w:t>新建工程与组态</w:t>
          </w:r>
          <w:r>
            <w:tab/>
          </w:r>
          <w:r>
            <w:fldChar w:fldCharType="begin"/>
          </w:r>
          <w:r>
            <w:instrText xml:space="preserve"> PAGEREF _Toc21752 \h </w:instrText>
          </w:r>
          <w:r>
            <w:fldChar w:fldCharType="separate"/>
          </w:r>
          <w:r>
            <w:t>104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_Toc24494 </w:instrText>
          </w:r>
          <w:r>
            <w:fldChar w:fldCharType="separate"/>
          </w:r>
          <w:r>
            <w:rPr>
              <w:rFonts w:hint="default"/>
            </w:rPr>
            <w:t xml:space="preserve">16.2.5. </w:t>
          </w:r>
          <w:r>
            <w:rPr>
              <w:rFonts w:hint="eastAsia"/>
            </w:rPr>
            <w:t>数据监控</w:t>
          </w:r>
          <w:r>
            <w:tab/>
          </w:r>
          <w:r>
            <w:fldChar w:fldCharType="begin"/>
          </w:r>
          <w:r>
            <w:instrText xml:space="preserve"> PAGEREF _Toc24494 \h </w:instrText>
          </w:r>
          <w:r>
            <w:fldChar w:fldCharType="separate"/>
          </w:r>
          <w:r>
            <w:t>105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_Toc7977 </w:instrText>
          </w:r>
          <w:r>
            <w:fldChar w:fldCharType="separate"/>
          </w:r>
          <w:r>
            <w:rPr>
              <w:rFonts w:hint="default"/>
            </w:rPr>
            <w:t xml:space="preserve">16.3. </w:t>
          </w:r>
          <w:r>
            <w:rPr>
              <w:rFonts w:hint="eastAsia"/>
              <w:lang w:val="en-US" w:eastAsia="zh-CN"/>
            </w:rPr>
            <w:t>SRE3204</w:t>
          </w:r>
          <w:r>
            <w:rPr>
              <w:rFonts w:hint="eastAsia"/>
            </w:rPr>
            <w:t>通讯示例</w:t>
          </w:r>
          <w:r>
            <w:tab/>
          </w:r>
          <w:r>
            <w:fldChar w:fldCharType="begin"/>
          </w:r>
          <w:r>
            <w:instrText xml:space="preserve"> PAGEREF _Toc7977 \h </w:instrText>
          </w:r>
          <w:r>
            <w:fldChar w:fldCharType="separate"/>
          </w:r>
          <w:r>
            <w:t>106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_Toc83 </w:instrText>
          </w:r>
          <w:r>
            <w:fldChar w:fldCharType="separate"/>
          </w:r>
          <w:r>
            <w:rPr>
              <w:rFonts w:hint="default"/>
            </w:rPr>
            <w:t xml:space="preserve">16.3.1. </w:t>
          </w:r>
          <w:r>
            <w:rPr>
              <w:rFonts w:hint="eastAsia"/>
            </w:rPr>
            <w:t>与TwinCAT3</w:t>
          </w:r>
          <w:r>
            <w:rPr>
              <w:rFonts w:hint="eastAsia"/>
              <w:lang w:val="en-US" w:eastAsia="zh-CN"/>
            </w:rPr>
            <w:t>通讯示例</w:t>
          </w:r>
          <w:r>
            <w:tab/>
          </w:r>
          <w:r>
            <w:fldChar w:fldCharType="begin"/>
          </w:r>
          <w:r>
            <w:instrText xml:space="preserve"> PAGEREF _Toc83 \h </w:instrText>
          </w:r>
          <w:r>
            <w:fldChar w:fldCharType="separate"/>
          </w:r>
          <w:r>
            <w:t>106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_Toc696 </w:instrText>
          </w:r>
          <w:r>
            <w:fldChar w:fldCharType="separate"/>
          </w:r>
          <w:r>
            <w:rPr>
              <w:rFonts w:hint="default"/>
            </w:rPr>
            <w:t xml:space="preserve">16.3.2. </w:t>
          </w:r>
          <w:r>
            <w:rPr>
              <w:rFonts w:hint="eastAsia"/>
            </w:rPr>
            <w:t>与</w:t>
          </w:r>
          <w:r>
            <w:rPr>
              <w:rFonts w:hint="eastAsia"/>
              <w:lang w:val="en-US" w:eastAsia="zh-CN"/>
            </w:rPr>
            <w:t>欧姆龙通讯示例</w:t>
          </w:r>
          <w:r>
            <w:tab/>
          </w:r>
          <w:r>
            <w:fldChar w:fldCharType="begin"/>
          </w:r>
          <w:r>
            <w:instrText xml:space="preserve"> PAGEREF _Toc696 \h </w:instrText>
          </w:r>
          <w:r>
            <w:fldChar w:fldCharType="separate"/>
          </w:r>
          <w:r>
            <w:t>110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_Toc15310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16.4. </w:t>
          </w:r>
          <w:r>
            <w:rPr>
              <w:rFonts w:hint="eastAsia"/>
              <w:lang w:val="en-US" w:eastAsia="zh-CN"/>
            </w:rPr>
            <w:t>SRE3522与TwinCAT3通讯示例</w:t>
          </w:r>
          <w:r>
            <w:tab/>
          </w:r>
          <w:r>
            <w:fldChar w:fldCharType="begin"/>
          </w:r>
          <w:r>
            <w:instrText xml:space="preserve"> PAGEREF _Toc15310 \h </w:instrText>
          </w:r>
          <w:r>
            <w:fldChar w:fldCharType="separate"/>
          </w:r>
          <w:r>
            <w:t>115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_Toc31213 </w:instrText>
          </w:r>
          <w:r>
            <w:fldChar w:fldCharType="separate"/>
          </w:r>
          <w:r>
            <w:rPr>
              <w:rFonts w:hint="default"/>
            </w:rPr>
            <w:t xml:space="preserve">16.4.1. </w:t>
          </w:r>
          <w:r>
            <w:rPr>
              <w:rFonts w:hint="eastAsia"/>
            </w:rPr>
            <w:t>通讯连接</w:t>
          </w:r>
          <w:r>
            <w:tab/>
          </w:r>
          <w:r>
            <w:fldChar w:fldCharType="begin"/>
          </w:r>
          <w:r>
            <w:instrText xml:space="preserve"> PAGEREF _Toc31213 \h </w:instrText>
          </w:r>
          <w:r>
            <w:fldChar w:fldCharType="separate"/>
          </w:r>
          <w:r>
            <w:t>115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_Toc17628 </w:instrText>
          </w:r>
          <w:r>
            <w:fldChar w:fldCharType="separate"/>
          </w:r>
          <w:r>
            <w:rPr>
              <w:rFonts w:hint="default"/>
            </w:rPr>
            <w:t xml:space="preserve">16.4.2. </w:t>
          </w:r>
          <w:r>
            <w:rPr>
              <w:rFonts w:hint="eastAsia"/>
            </w:rPr>
            <w:t>硬件配置</w:t>
          </w:r>
          <w:r>
            <w:tab/>
          </w:r>
          <w:r>
            <w:fldChar w:fldCharType="begin"/>
          </w:r>
          <w:r>
            <w:instrText xml:space="preserve"> PAGEREF _Toc17628 \h </w:instrText>
          </w:r>
          <w:r>
            <w:fldChar w:fldCharType="separate"/>
          </w:r>
          <w:r>
            <w:t>115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_Toc20445 </w:instrText>
          </w:r>
          <w:r>
            <w:fldChar w:fldCharType="separate"/>
          </w:r>
          <w:r>
            <w:rPr>
              <w:rFonts w:hint="default"/>
            </w:rPr>
            <w:t xml:space="preserve">16.4.3. </w:t>
          </w:r>
          <w:r>
            <w:rPr>
              <w:rFonts w:hint="eastAsia"/>
            </w:rPr>
            <w:t>安装XML文件</w:t>
          </w:r>
          <w:r>
            <w:tab/>
          </w:r>
          <w:r>
            <w:fldChar w:fldCharType="begin"/>
          </w:r>
          <w:r>
            <w:instrText xml:space="preserve"> PAGEREF _Toc20445 \h </w:instrText>
          </w:r>
          <w:r>
            <w:fldChar w:fldCharType="separate"/>
          </w:r>
          <w:r>
            <w:t>116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_Toc14431 </w:instrText>
          </w:r>
          <w:r>
            <w:fldChar w:fldCharType="separate"/>
          </w:r>
          <w:r>
            <w:rPr>
              <w:rFonts w:hint="default"/>
            </w:rPr>
            <w:t xml:space="preserve">16.4.4. </w:t>
          </w:r>
          <w:r>
            <w:rPr>
              <w:rFonts w:hint="eastAsia"/>
            </w:rPr>
            <w:t>新建工程与组态</w:t>
          </w:r>
          <w:r>
            <w:tab/>
          </w:r>
          <w:r>
            <w:fldChar w:fldCharType="begin"/>
          </w:r>
          <w:r>
            <w:instrText xml:space="preserve"> PAGEREF _Toc14431 \h </w:instrText>
          </w:r>
          <w:r>
            <w:fldChar w:fldCharType="separate"/>
          </w:r>
          <w:r>
            <w:t>116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_Toc15226 </w:instrText>
          </w:r>
          <w:r>
            <w:fldChar w:fldCharType="separate"/>
          </w:r>
          <w:r>
            <w:rPr>
              <w:rFonts w:hint="default"/>
            </w:rPr>
            <w:t xml:space="preserve">16.4.5. </w:t>
          </w:r>
          <w:r>
            <w:rPr>
              <w:rFonts w:hint="eastAsia"/>
            </w:rPr>
            <w:t>数据监控</w:t>
          </w:r>
          <w:r>
            <w:tab/>
          </w:r>
          <w:r>
            <w:fldChar w:fldCharType="begin"/>
          </w:r>
          <w:r>
            <w:instrText xml:space="preserve"> PAGEREF _Toc15226 \h </w:instrText>
          </w:r>
          <w:r>
            <w:fldChar w:fldCharType="separate"/>
          </w:r>
          <w:r>
            <w:t>118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_Toc12468 </w:instrText>
          </w:r>
          <w:r>
            <w:fldChar w:fldCharType="separate"/>
          </w:r>
          <w:r>
            <w:rPr>
              <w:rFonts w:hint="default"/>
            </w:rPr>
            <w:t xml:space="preserve">16.5. </w:t>
          </w:r>
          <w:r>
            <w:rPr>
              <w:rFonts w:hint="eastAsia"/>
              <w:lang w:val="en-US" w:eastAsia="zh-CN"/>
            </w:rPr>
            <w:t>SRE6004</w:t>
          </w:r>
          <w:r>
            <w:rPr>
              <w:rFonts w:hint="eastAsia"/>
            </w:rPr>
            <w:t>与TwinCAT3通讯示例</w:t>
          </w:r>
          <w:r>
            <w:tab/>
          </w:r>
          <w:r>
            <w:fldChar w:fldCharType="begin"/>
          </w:r>
          <w:r>
            <w:instrText xml:space="preserve"> PAGEREF _Toc12468 \h </w:instrText>
          </w:r>
          <w:r>
            <w:fldChar w:fldCharType="separate"/>
          </w:r>
          <w:r>
            <w:t>119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_Toc30747 </w:instrText>
          </w:r>
          <w:r>
            <w:fldChar w:fldCharType="separate"/>
          </w:r>
          <w:r>
            <w:rPr>
              <w:rFonts w:hint="default"/>
            </w:rPr>
            <w:t xml:space="preserve">16.5.1. </w:t>
          </w:r>
          <w:r>
            <w:rPr>
              <w:rFonts w:hint="eastAsia"/>
            </w:rPr>
            <w:t>通讯连接</w:t>
          </w:r>
          <w:r>
            <w:tab/>
          </w:r>
          <w:r>
            <w:fldChar w:fldCharType="begin"/>
          </w:r>
          <w:r>
            <w:instrText xml:space="preserve"> PAGEREF _Toc30747 \h </w:instrText>
          </w:r>
          <w:r>
            <w:fldChar w:fldCharType="separate"/>
          </w:r>
          <w:r>
            <w:t>119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_Toc1173 </w:instrText>
          </w:r>
          <w:r>
            <w:fldChar w:fldCharType="separate"/>
          </w:r>
          <w:r>
            <w:rPr>
              <w:rFonts w:hint="default"/>
            </w:rPr>
            <w:t xml:space="preserve">16.5.2. </w:t>
          </w:r>
          <w:r>
            <w:rPr>
              <w:rFonts w:hint="eastAsia"/>
            </w:rPr>
            <w:t>硬件配置</w:t>
          </w:r>
          <w:r>
            <w:tab/>
          </w:r>
          <w:r>
            <w:fldChar w:fldCharType="begin"/>
          </w:r>
          <w:r>
            <w:instrText xml:space="preserve"> PAGEREF _Toc1173 \h </w:instrText>
          </w:r>
          <w:r>
            <w:fldChar w:fldCharType="separate"/>
          </w:r>
          <w:r>
            <w:t>119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_Toc28486 </w:instrText>
          </w:r>
          <w:r>
            <w:fldChar w:fldCharType="separate"/>
          </w:r>
          <w:r>
            <w:rPr>
              <w:rFonts w:hint="default"/>
            </w:rPr>
            <w:t xml:space="preserve">16.5.3. </w:t>
          </w:r>
          <w:r>
            <w:rPr>
              <w:rFonts w:hint="eastAsia"/>
            </w:rPr>
            <w:t>安装XML文件</w:t>
          </w:r>
          <w:r>
            <w:tab/>
          </w:r>
          <w:r>
            <w:fldChar w:fldCharType="begin"/>
          </w:r>
          <w:r>
            <w:instrText xml:space="preserve"> PAGEREF _Toc28486 \h </w:instrText>
          </w:r>
          <w:r>
            <w:fldChar w:fldCharType="separate"/>
          </w:r>
          <w:r>
            <w:t>120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_Toc5701 </w:instrText>
          </w:r>
          <w:r>
            <w:fldChar w:fldCharType="separate"/>
          </w:r>
          <w:r>
            <w:rPr>
              <w:rFonts w:hint="default"/>
            </w:rPr>
            <w:t xml:space="preserve">16.5.4. </w:t>
          </w:r>
          <w:r>
            <w:rPr>
              <w:rFonts w:hint="eastAsia"/>
            </w:rPr>
            <w:t>新建工程与组态</w:t>
          </w:r>
          <w:r>
            <w:tab/>
          </w:r>
          <w:r>
            <w:fldChar w:fldCharType="begin"/>
          </w:r>
          <w:r>
            <w:instrText xml:space="preserve"> PAGEREF _Toc5701 \h </w:instrText>
          </w:r>
          <w:r>
            <w:fldChar w:fldCharType="separate"/>
          </w:r>
          <w:r>
            <w:t>120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_Toc26050 </w:instrText>
          </w:r>
          <w:r>
            <w:fldChar w:fldCharType="separate"/>
          </w:r>
          <w:r>
            <w:rPr>
              <w:rFonts w:hint="default"/>
            </w:rPr>
            <w:t xml:space="preserve">16.5.5. </w:t>
          </w:r>
          <w:r>
            <w:rPr>
              <w:rFonts w:hint="eastAsia"/>
              <w:lang w:val="en-US" w:eastAsia="zh-CN"/>
            </w:rPr>
            <w:t>SRE6004</w:t>
          </w:r>
          <w:r>
            <w:rPr>
              <w:rFonts w:hint="eastAsia"/>
            </w:rPr>
            <w:t>进行Modbus RTU通讯</w:t>
          </w:r>
          <w:r>
            <w:tab/>
          </w:r>
          <w:r>
            <w:fldChar w:fldCharType="begin"/>
          </w:r>
          <w:r>
            <w:instrText xml:space="preserve"> PAGEREF _Toc26050 \h </w:instrText>
          </w:r>
          <w:r>
            <w:fldChar w:fldCharType="separate"/>
          </w:r>
          <w:r>
            <w:t>122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_Toc31955 </w:instrText>
          </w:r>
          <w:r>
            <w:fldChar w:fldCharType="separate"/>
          </w:r>
          <w:r>
            <w:rPr>
              <w:rFonts w:hint="default"/>
            </w:rPr>
            <w:t xml:space="preserve">16.5.6. </w:t>
          </w:r>
          <w:r>
            <w:rPr>
              <w:rFonts w:hint="eastAsia"/>
              <w:lang w:val="en-US" w:eastAsia="zh-CN"/>
            </w:rPr>
            <w:t>SRE6004</w:t>
          </w:r>
          <w:r>
            <w:rPr>
              <w:rFonts w:hint="eastAsia"/>
            </w:rPr>
            <w:t>进行自由口通讯</w:t>
          </w:r>
          <w:r>
            <w:tab/>
          </w:r>
          <w:r>
            <w:fldChar w:fldCharType="begin"/>
          </w:r>
          <w:r>
            <w:instrText xml:space="preserve"> PAGEREF _Toc31955 \h </w:instrText>
          </w:r>
          <w:r>
            <w:fldChar w:fldCharType="separate"/>
          </w:r>
          <w:r>
            <w:t>127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_Toc28214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16.5.7. </w:t>
          </w:r>
          <w:r>
            <w:rPr>
              <w:rFonts w:hint="eastAsia"/>
              <w:lang w:val="en-US" w:eastAsia="zh-CN"/>
            </w:rPr>
            <w:t>SRE6004做Modbus从站</w:t>
          </w:r>
          <w:r>
            <w:tab/>
          </w:r>
          <w:r>
            <w:fldChar w:fldCharType="begin"/>
          </w:r>
          <w:r>
            <w:instrText xml:space="preserve"> PAGEREF _Toc28214 \h </w:instrText>
          </w:r>
          <w:r>
            <w:fldChar w:fldCharType="separate"/>
          </w:r>
          <w:r>
            <w:t>131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_Toc24758 </w:instrText>
          </w:r>
          <w:r>
            <w:fldChar w:fldCharType="separate"/>
          </w:r>
          <w:r>
            <w:rPr>
              <w:rFonts w:hint="default"/>
            </w:rPr>
            <w:t xml:space="preserve">16.6. </w:t>
          </w:r>
          <w:r>
            <w:rPr>
              <w:rFonts w:hint="eastAsia"/>
              <w:lang w:val="en-US" w:eastAsia="zh-CN"/>
            </w:rPr>
            <w:t>SRE5034与TwinCAT3通讯</w:t>
          </w:r>
          <w:r>
            <w:t>示例</w:t>
          </w:r>
          <w:r>
            <w:tab/>
          </w:r>
          <w:r>
            <w:fldChar w:fldCharType="begin"/>
          </w:r>
          <w:r>
            <w:instrText xml:space="preserve"> PAGEREF _Toc24758 \h </w:instrText>
          </w:r>
          <w:r>
            <w:fldChar w:fldCharType="separate"/>
          </w:r>
          <w:r>
            <w:t>133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_Toc13805 </w:instrText>
          </w:r>
          <w:r>
            <w:fldChar w:fldCharType="separate"/>
          </w:r>
          <w:r>
            <w:rPr>
              <w:rFonts w:hint="default"/>
            </w:rPr>
            <w:t xml:space="preserve">16.6.1. </w:t>
          </w:r>
          <w:r>
            <w:t>通讯连接</w:t>
          </w:r>
          <w:r>
            <w:tab/>
          </w:r>
          <w:r>
            <w:fldChar w:fldCharType="begin"/>
          </w:r>
          <w:r>
            <w:instrText xml:space="preserve"> PAGEREF _Toc13805 \h </w:instrText>
          </w:r>
          <w:r>
            <w:fldChar w:fldCharType="separate"/>
          </w:r>
          <w:r>
            <w:t>133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_Toc28180 </w:instrText>
          </w:r>
          <w:r>
            <w:fldChar w:fldCharType="separate"/>
          </w:r>
          <w:r>
            <w:rPr>
              <w:rFonts w:hint="default"/>
            </w:rPr>
            <w:t xml:space="preserve">16.6.2. </w:t>
          </w:r>
          <w:r>
            <w:t>硬件配置</w:t>
          </w:r>
          <w:r>
            <w:tab/>
          </w:r>
          <w:r>
            <w:fldChar w:fldCharType="begin"/>
          </w:r>
          <w:r>
            <w:instrText xml:space="preserve"> PAGEREF _Toc28180 \h </w:instrText>
          </w:r>
          <w:r>
            <w:fldChar w:fldCharType="separate"/>
          </w:r>
          <w:r>
            <w:t>133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_Toc9324 </w:instrText>
          </w:r>
          <w:r>
            <w:fldChar w:fldCharType="separate"/>
          </w:r>
          <w:r>
            <w:rPr>
              <w:rFonts w:hint="default"/>
            </w:rPr>
            <w:t xml:space="preserve">16.6.3. </w:t>
          </w:r>
          <w:r>
            <w:t>安装XML文件</w:t>
          </w:r>
          <w:r>
            <w:tab/>
          </w:r>
          <w:r>
            <w:fldChar w:fldCharType="begin"/>
          </w:r>
          <w:r>
            <w:instrText xml:space="preserve"> PAGEREF _Toc9324 \h </w:instrText>
          </w:r>
          <w:r>
            <w:fldChar w:fldCharType="separate"/>
          </w:r>
          <w:r>
            <w:t>134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_Toc4717 </w:instrText>
          </w:r>
          <w:r>
            <w:fldChar w:fldCharType="separate"/>
          </w:r>
          <w:r>
            <w:rPr>
              <w:rFonts w:hint="default"/>
            </w:rPr>
            <w:t xml:space="preserve">16.6.4. </w:t>
          </w:r>
          <w:r>
            <w:t>新建工程与组态</w:t>
          </w:r>
          <w:r>
            <w:tab/>
          </w:r>
          <w:r>
            <w:fldChar w:fldCharType="begin"/>
          </w:r>
          <w:r>
            <w:instrText xml:space="preserve"> PAGEREF _Toc4717 \h </w:instrText>
          </w:r>
          <w:r>
            <w:fldChar w:fldCharType="separate"/>
          </w:r>
          <w:r>
            <w:t>134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_Toc19708 </w:instrText>
          </w:r>
          <w:r>
            <w:fldChar w:fldCharType="separate"/>
          </w:r>
          <w:r>
            <w:rPr>
              <w:rFonts w:hint="default"/>
            </w:rPr>
            <w:t xml:space="preserve">16.6.5. </w:t>
          </w:r>
          <w:r>
            <w:t>数据监控</w:t>
          </w:r>
          <w:r>
            <w:tab/>
          </w:r>
          <w:r>
            <w:fldChar w:fldCharType="begin"/>
          </w:r>
          <w:r>
            <w:instrText xml:space="preserve"> PAGEREF _Toc19708 \h </w:instrText>
          </w:r>
          <w:r>
            <w:fldChar w:fldCharType="separate"/>
          </w:r>
          <w:r>
            <w:t>136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_Toc10377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16.7. </w:t>
          </w:r>
          <w:r>
            <w:rPr>
              <w:rFonts w:hint="eastAsia"/>
              <w:lang w:val="en-US" w:eastAsia="zh-CN"/>
            </w:rPr>
            <w:t>SRE5202与TwinCAT3通讯示例</w:t>
          </w:r>
          <w:r>
            <w:tab/>
          </w:r>
          <w:r>
            <w:fldChar w:fldCharType="begin"/>
          </w:r>
          <w:r>
            <w:instrText xml:space="preserve"> PAGEREF _Toc10377 \h </w:instrText>
          </w:r>
          <w:r>
            <w:fldChar w:fldCharType="separate"/>
          </w:r>
          <w:r>
            <w:t>137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_Toc26977 </w:instrText>
          </w:r>
          <w:r>
            <w:fldChar w:fldCharType="separate"/>
          </w:r>
          <w:r>
            <w:rPr>
              <w:rFonts w:hint="default"/>
            </w:rPr>
            <w:t xml:space="preserve">16.7.1. </w:t>
          </w:r>
          <w:r>
            <w:rPr>
              <w:rFonts w:hint="eastAsia"/>
            </w:rPr>
            <w:t>通讯连接</w:t>
          </w:r>
          <w:r>
            <w:tab/>
          </w:r>
          <w:r>
            <w:fldChar w:fldCharType="begin"/>
          </w:r>
          <w:r>
            <w:instrText xml:space="preserve"> PAGEREF _Toc26977 \h </w:instrText>
          </w:r>
          <w:r>
            <w:fldChar w:fldCharType="separate"/>
          </w:r>
          <w:r>
            <w:t>137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_Toc3282 </w:instrText>
          </w:r>
          <w:r>
            <w:fldChar w:fldCharType="separate"/>
          </w:r>
          <w:r>
            <w:rPr>
              <w:rFonts w:hint="default"/>
            </w:rPr>
            <w:t xml:space="preserve">16.7.2. </w:t>
          </w:r>
          <w:r>
            <w:rPr>
              <w:rFonts w:hint="eastAsia"/>
            </w:rPr>
            <w:t>硬件配置</w:t>
          </w:r>
          <w:r>
            <w:tab/>
          </w:r>
          <w:r>
            <w:fldChar w:fldCharType="begin"/>
          </w:r>
          <w:r>
            <w:instrText xml:space="preserve"> PAGEREF _Toc3282 \h </w:instrText>
          </w:r>
          <w:r>
            <w:fldChar w:fldCharType="separate"/>
          </w:r>
          <w:r>
            <w:t>137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_Toc3909 </w:instrText>
          </w:r>
          <w:r>
            <w:fldChar w:fldCharType="separate"/>
          </w:r>
          <w:r>
            <w:rPr>
              <w:rFonts w:hint="default"/>
            </w:rPr>
            <w:t xml:space="preserve">16.7.3. </w:t>
          </w:r>
          <w:r>
            <w:rPr>
              <w:rFonts w:hint="eastAsia"/>
            </w:rPr>
            <w:t>安装XML文件</w:t>
          </w:r>
          <w:r>
            <w:tab/>
          </w:r>
          <w:r>
            <w:fldChar w:fldCharType="begin"/>
          </w:r>
          <w:r>
            <w:instrText xml:space="preserve"> PAGEREF _Toc3909 \h </w:instrText>
          </w:r>
          <w:r>
            <w:fldChar w:fldCharType="separate"/>
          </w:r>
          <w:r>
            <w:t>138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_Toc9603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16.7.4. </w:t>
          </w:r>
          <w:r>
            <w:rPr>
              <w:rFonts w:hint="eastAsia"/>
              <w:lang w:val="en-US" w:eastAsia="zh-CN"/>
            </w:rPr>
            <w:t>新建工程与组态</w:t>
          </w:r>
          <w:r>
            <w:tab/>
          </w:r>
          <w:r>
            <w:fldChar w:fldCharType="begin"/>
          </w:r>
          <w:r>
            <w:instrText xml:space="preserve"> PAGEREF _Toc9603 \h </w:instrText>
          </w:r>
          <w:r>
            <w:fldChar w:fldCharType="separate"/>
          </w:r>
          <w:r>
            <w:t>138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_Toc7731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16.7.5. </w:t>
          </w:r>
          <w:r>
            <w:rPr>
              <w:rFonts w:hint="eastAsia"/>
              <w:lang w:val="en-US" w:eastAsia="zh-CN"/>
            </w:rPr>
            <w:t>数据监控</w:t>
          </w:r>
          <w:r>
            <w:tab/>
          </w:r>
          <w:r>
            <w:fldChar w:fldCharType="begin"/>
          </w:r>
          <w:r>
            <w:instrText xml:space="preserve"> PAGEREF _Toc7731 \h </w:instrText>
          </w:r>
          <w:r>
            <w:fldChar w:fldCharType="separate"/>
          </w:r>
          <w:r>
            <w:t>140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_Toc1366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16.8. </w:t>
          </w:r>
          <w:r>
            <w:rPr>
              <w:rFonts w:hint="eastAsia"/>
              <w:lang w:val="en-US" w:eastAsia="zh-CN"/>
            </w:rPr>
            <w:t>SRE5234与TwinCAT3通讯示例</w:t>
          </w:r>
          <w:r>
            <w:tab/>
          </w:r>
          <w:r>
            <w:fldChar w:fldCharType="begin"/>
          </w:r>
          <w:r>
            <w:instrText xml:space="preserve"> PAGEREF _Toc1366 \h </w:instrText>
          </w:r>
          <w:r>
            <w:fldChar w:fldCharType="separate"/>
          </w:r>
          <w:r>
            <w:t>142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_Toc4615 </w:instrText>
          </w:r>
          <w:r>
            <w:fldChar w:fldCharType="separate"/>
          </w:r>
          <w:r>
            <w:rPr>
              <w:rFonts w:hint="default"/>
            </w:rPr>
            <w:t xml:space="preserve">16.8.1. </w:t>
          </w:r>
          <w:r>
            <w:rPr>
              <w:rFonts w:hint="eastAsia"/>
            </w:rPr>
            <w:t>通讯连接</w:t>
          </w:r>
          <w:r>
            <w:tab/>
          </w:r>
          <w:r>
            <w:fldChar w:fldCharType="begin"/>
          </w:r>
          <w:r>
            <w:instrText xml:space="preserve"> PAGEREF _Toc4615 \h </w:instrText>
          </w:r>
          <w:r>
            <w:fldChar w:fldCharType="separate"/>
          </w:r>
          <w:r>
            <w:t>142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_Toc17556 </w:instrText>
          </w:r>
          <w:r>
            <w:fldChar w:fldCharType="separate"/>
          </w:r>
          <w:r>
            <w:rPr>
              <w:rFonts w:hint="default"/>
            </w:rPr>
            <w:t xml:space="preserve">16.8.2. </w:t>
          </w:r>
          <w:r>
            <w:rPr>
              <w:rFonts w:hint="eastAsia"/>
            </w:rPr>
            <w:t>硬件配置</w:t>
          </w:r>
          <w:r>
            <w:tab/>
          </w:r>
          <w:r>
            <w:fldChar w:fldCharType="begin"/>
          </w:r>
          <w:r>
            <w:instrText xml:space="preserve"> PAGEREF _Toc17556 \h </w:instrText>
          </w:r>
          <w:r>
            <w:fldChar w:fldCharType="separate"/>
          </w:r>
          <w:r>
            <w:t>142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_Toc1600 </w:instrText>
          </w:r>
          <w:r>
            <w:fldChar w:fldCharType="separate"/>
          </w:r>
          <w:r>
            <w:rPr>
              <w:rFonts w:hint="default"/>
            </w:rPr>
            <w:t xml:space="preserve">16.8.3. </w:t>
          </w:r>
          <w:r>
            <w:rPr>
              <w:rFonts w:hint="eastAsia"/>
            </w:rPr>
            <w:t>安装XML文件</w:t>
          </w:r>
          <w:r>
            <w:tab/>
          </w:r>
          <w:r>
            <w:fldChar w:fldCharType="begin"/>
          </w:r>
          <w:r>
            <w:instrText xml:space="preserve"> PAGEREF _Toc1600 \h </w:instrText>
          </w:r>
          <w:r>
            <w:fldChar w:fldCharType="separate"/>
          </w:r>
          <w:r>
            <w:t>143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_Toc19381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16.8.4. </w:t>
          </w:r>
          <w:r>
            <w:rPr>
              <w:rFonts w:hint="eastAsia"/>
              <w:lang w:val="en-US" w:eastAsia="zh-CN"/>
            </w:rPr>
            <w:t>新建工程与组态</w:t>
          </w:r>
          <w:r>
            <w:tab/>
          </w:r>
          <w:r>
            <w:fldChar w:fldCharType="begin"/>
          </w:r>
          <w:r>
            <w:instrText xml:space="preserve"> PAGEREF _Toc19381 \h </w:instrText>
          </w:r>
          <w:r>
            <w:fldChar w:fldCharType="separate"/>
          </w:r>
          <w:r>
            <w:t>143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_Toc22687 </w:instrText>
          </w:r>
          <w:r>
            <w:fldChar w:fldCharType="separate"/>
          </w:r>
          <w:r>
            <w:rPr>
              <w:rFonts w:hint="default"/>
              <w:lang w:val="en-US" w:eastAsia="zh-CN"/>
            </w:rPr>
            <w:t xml:space="preserve">16.8.5. </w:t>
          </w:r>
          <w:r>
            <w:rPr>
              <w:rFonts w:hint="eastAsia"/>
              <w:lang w:val="en-US" w:eastAsia="zh-CN"/>
            </w:rPr>
            <w:t>数据监控</w:t>
          </w:r>
          <w:r>
            <w:tab/>
          </w:r>
          <w:r>
            <w:fldChar w:fldCharType="begin"/>
          </w:r>
          <w:r>
            <w:instrText xml:space="preserve"> PAGEREF _Toc22687 \h </w:instrText>
          </w:r>
          <w:r>
            <w:fldChar w:fldCharType="separate"/>
          </w:r>
          <w:r>
            <w:t>145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_Toc25585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附录 配置参数说明</w:t>
          </w:r>
          <w:r>
            <w:tab/>
          </w:r>
          <w:r>
            <w:fldChar w:fldCharType="begin"/>
          </w:r>
          <w:r>
            <w:instrText xml:space="preserve"> PAGEREF _Toc25585 \h </w:instrText>
          </w:r>
          <w:r>
            <w:fldChar w:fldCharType="separate"/>
          </w:r>
          <w:r>
            <w:t>146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_Toc3571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T</w:t>
          </w:r>
          <w:r>
            <w:rPr>
              <w:rFonts w:hint="eastAsia" w:ascii="Times New Roman" w:hAnsi="Times New Roman" w:cs="Times New Roman"/>
              <w:lang w:val="en-US" w:eastAsia="zh-CN"/>
            </w:rPr>
            <w:t>win</w:t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CAT3</w:t>
          </w:r>
          <w:r>
            <w:rPr>
              <w:rFonts w:hint="default" w:ascii="Times New Roman" w:hAnsi="Times New Roman" w:cs="Times New Roman"/>
              <w:lang w:val="en-US" w:eastAsia="zh-CN"/>
            </w:rPr>
            <w:t xml:space="preserve"> startup功能说明</w:t>
          </w:r>
          <w:r>
            <w:tab/>
          </w:r>
          <w:r>
            <w:fldChar w:fldCharType="begin"/>
          </w:r>
          <w:r>
            <w:instrText xml:space="preserve"> PAGEREF _Toc3571 \h </w:instrText>
          </w:r>
          <w:r>
            <w:fldChar w:fldCharType="separate"/>
          </w:r>
          <w:r>
            <w:t>146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_Toc17783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Codesys启动参数设置扩展模块参数说明</w:t>
          </w:r>
          <w:r>
            <w:tab/>
          </w:r>
          <w:r>
            <w:fldChar w:fldCharType="begin"/>
          </w:r>
          <w:r>
            <w:instrText xml:space="preserve"> PAGEREF _Toc17783 \h </w:instrText>
          </w:r>
          <w:r>
            <w:fldChar w:fldCharType="separate"/>
          </w:r>
          <w:r>
            <w:t>148</w:t>
          </w:r>
          <w:r>
            <w:fldChar w:fldCharType="end"/>
          </w:r>
          <w:r>
            <w:fldChar w:fldCharType="end"/>
          </w:r>
        </w:p>
        <w:p>
          <w:pPr>
            <w:pStyle w:val="22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_Toc29183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sysmac studio初始化参数设置功能说明</w:t>
          </w:r>
          <w:r>
            <w:tab/>
          </w:r>
          <w:r>
            <w:fldChar w:fldCharType="begin"/>
          </w:r>
          <w:r>
            <w:instrText xml:space="preserve"> PAGEREF _Toc29183 \h </w:instrText>
          </w:r>
          <w:r>
            <w:fldChar w:fldCharType="separate"/>
          </w:r>
          <w:r>
            <w:t>149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>
      <w:pPr>
        <w:ind w:firstLine="0" w:firstLineChars="0"/>
        <w:jc w:val="center"/>
        <w:rPr>
          <w:rFonts w:hint="eastAsia" w:cs="Times New Roman"/>
          <w:b/>
          <w:bCs/>
          <w:sz w:val="21"/>
          <w:szCs w:val="21"/>
        </w:rPr>
      </w:pPr>
      <w:r>
        <w:rPr>
          <w:rFonts w:hint="eastAsia" w:cs="Times New Roman"/>
          <w:b/>
          <w:bCs/>
          <w:sz w:val="21"/>
          <w:szCs w:val="21"/>
        </w:rPr>
        <w:br w:type="page"/>
      </w:r>
    </w:p>
    <w:tbl>
      <w:tblPr>
        <w:tblStyle w:val="26"/>
        <w:tblW w:w="4999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0"/>
        <w:gridCol w:w="707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51" w:type="pct"/>
            <w:shd w:val="clear" w:color="auto" w:fill="BEBEBE" w:themeFill="background1" w:themeFillShade="BF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  <w:sz w:val="21"/>
                <w:szCs w:val="21"/>
              </w:rPr>
            </w:pPr>
            <w:r>
              <w:rPr>
                <w:rFonts w:hint="eastAsia" w:cs="Times New Roman"/>
                <w:b/>
                <w:bCs/>
                <w:sz w:val="21"/>
                <w:szCs w:val="21"/>
              </w:rPr>
              <w:t>手册版本</w:t>
            </w:r>
          </w:p>
        </w:tc>
        <w:tc>
          <w:tcPr>
            <w:tcW w:w="4148" w:type="pct"/>
            <w:shd w:val="clear" w:color="auto" w:fill="BEBEBE" w:themeFill="background1" w:themeFillShade="BF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  <w:sz w:val="21"/>
                <w:szCs w:val="21"/>
              </w:rPr>
            </w:pPr>
            <w:r>
              <w:rPr>
                <w:rFonts w:hint="eastAsia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pct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</w:rPr>
              <w:t>V1.0</w:t>
            </w:r>
          </w:p>
        </w:tc>
        <w:tc>
          <w:tcPr>
            <w:tcW w:w="4148" w:type="pct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</w:rPr>
              <w:t>初始版本。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pct"/>
            <w:vAlign w:val="center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V1.1</w:t>
            </w:r>
          </w:p>
        </w:tc>
        <w:tc>
          <w:tcPr>
            <w:tcW w:w="4148" w:type="pct"/>
          </w:tcPr>
          <w:p>
            <w:pPr>
              <w:ind w:firstLine="0" w:firstLineChars="0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更新产品，新增SRE1032、SRE2232、SRE2132、SRE1332、SRE1432、SRE3208、SRE4208产品说明。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pct"/>
            <w:vAlign w:val="center"/>
          </w:tcPr>
          <w:p>
            <w:pPr>
              <w:ind w:firstLine="0" w:firstLineChars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V1.2</w:t>
            </w:r>
          </w:p>
        </w:tc>
        <w:tc>
          <w:tcPr>
            <w:tcW w:w="4148" w:type="pct"/>
          </w:tcPr>
          <w:p>
            <w:pPr>
              <w:ind w:firstLine="0" w:firstLineChars="0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新增SRE3522产品说明。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pct"/>
            <w:vAlign w:val="center"/>
          </w:tcPr>
          <w:p>
            <w:pPr>
              <w:ind w:firstLine="0" w:firstLineChars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V1.3</w:t>
            </w:r>
          </w:p>
        </w:tc>
        <w:tc>
          <w:tcPr>
            <w:tcW w:w="4148" w:type="pct"/>
          </w:tcPr>
          <w:p>
            <w:pPr>
              <w:ind w:firstLine="0" w:firstLineChars="0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新增SRE3274、SRE3284产品说明。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pct"/>
            <w:vAlign w:val="center"/>
          </w:tcPr>
          <w:p>
            <w:pPr>
              <w:ind w:firstLine="0" w:firstLineChars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V1.4</w:t>
            </w:r>
          </w:p>
        </w:tc>
        <w:tc>
          <w:tcPr>
            <w:tcW w:w="4148" w:type="pct"/>
          </w:tcPr>
          <w:p>
            <w:pPr>
              <w:ind w:firstLine="0" w:firstLineChars="0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新增SRE9001、SRE6002、SRE6004、SRE5012、SRE5034、SRE5202、SRE5204、SRE9020产品说明。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pct"/>
            <w:vAlign w:val="center"/>
          </w:tcPr>
          <w:p>
            <w:pPr>
              <w:ind w:firstLine="0" w:firstLineChars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V1.5</w:t>
            </w:r>
          </w:p>
        </w:tc>
        <w:tc>
          <w:tcPr>
            <w:tcW w:w="4148" w:type="pct"/>
          </w:tcPr>
          <w:p>
            <w:pPr>
              <w:ind w:firstLine="0" w:firstLineChars="0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新增SRE5234产品说明。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pct"/>
            <w:vAlign w:val="center"/>
          </w:tcPr>
          <w:p>
            <w:pPr>
              <w:ind w:firstLine="0" w:firstLineChars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V1.6</w:t>
            </w:r>
          </w:p>
        </w:tc>
        <w:tc>
          <w:tcPr>
            <w:tcW w:w="4148" w:type="pct"/>
          </w:tcPr>
          <w:p>
            <w:pPr>
              <w:ind w:firstLine="0" w:firstLineChars="0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更新SRE5234 PDO参数、SRE5012门控参数。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1" w:type="pct"/>
            <w:vAlign w:val="center"/>
          </w:tcPr>
          <w:p>
            <w:pPr>
              <w:ind w:firstLine="0" w:firstLineChars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V1.7</w:t>
            </w:r>
          </w:p>
        </w:tc>
        <w:tc>
          <w:tcPr>
            <w:tcW w:w="4148" w:type="pct"/>
          </w:tcPr>
          <w:p>
            <w:pPr>
              <w:ind w:firstLine="0" w:firstLineChars="0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更新SRE5012参数配置。</w:t>
            </w:r>
          </w:p>
        </w:tc>
      </w:tr>
    </w:tbl>
    <w:p>
      <w:pPr>
        <w:ind w:firstLine="0" w:firstLineChars="0"/>
        <w:rPr>
          <w:rFonts w:cs="Times New Roman"/>
        </w:rPr>
        <w:sectPr>
          <w:headerReference r:id="rId7" w:type="first"/>
          <w:footerReference r:id="rId9" w:type="first"/>
          <w:headerReference r:id="rId5" w:type="default"/>
          <w:headerReference r:id="rId6" w:type="even"/>
          <w:footerReference r:id="rId8" w:type="even"/>
          <w:pgSz w:w="11906" w:h="16838"/>
          <w:pgMar w:top="1440" w:right="1800" w:bottom="1440" w:left="1800" w:header="850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start="0"/>
          <w:cols w:space="425" w:num="1"/>
          <w:titlePg/>
          <w:docGrid w:type="lines" w:linePitch="326" w:charSpace="0"/>
        </w:sectPr>
      </w:pPr>
    </w:p>
    <w:p>
      <w:pPr>
        <w:pStyle w:val="2"/>
        <w:bidi w:val="0"/>
      </w:pPr>
      <w:bookmarkStart w:id="1" w:name="_Toc15647"/>
      <w:bookmarkStart w:id="2" w:name="_Toc132737301"/>
      <w:bookmarkStart w:id="3" w:name="_Toc110975687"/>
      <w:r>
        <w:rPr>
          <w:rFonts w:hint="eastAsia"/>
          <w:lang w:val="en-US" w:eastAsia="zh-CN"/>
        </w:rPr>
        <w:t>产品型号</w:t>
      </w:r>
      <w:bookmarkEnd w:id="1"/>
    </w:p>
    <w:p>
      <w:pPr>
        <w:bidi w:val="0"/>
        <w:rPr>
          <w:rFonts w:hint="default"/>
          <w:lang w:val="en-US"/>
        </w:rPr>
      </w:pPr>
      <w:r>
        <w:rPr>
          <w:rFonts w:hint="eastAsia"/>
          <w:lang w:val="en-US" w:eastAsia="zh-CN"/>
        </w:rPr>
        <w:t>SRE系列产品为EtherCAT高性能模块，包括耦合器、数字量输入输出模块、模拟量输入输出模块、温度测量模块等，</w:t>
      </w:r>
      <w:r>
        <w:rPr>
          <w:rFonts w:hint="default"/>
          <w:lang w:val="en-US" w:eastAsia="zh-CN"/>
        </w:rPr>
        <w:t>24VDC供电，带模块诊断功能。</w:t>
      </w:r>
      <w:r>
        <w:rPr>
          <w:rFonts w:hint="eastAsia"/>
          <w:lang w:val="en-US" w:eastAsia="zh-CN"/>
        </w:rPr>
        <w:t>产品列表如下：</w:t>
      </w:r>
    </w:p>
    <w:tbl>
      <w:tblPr>
        <w:tblStyle w:val="26"/>
        <w:tblW w:w="9840" w:type="dxa"/>
        <w:tblInd w:w="-46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6"/>
        <w:gridCol w:w="862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shd w:val="clear" w:color="auto" w:fill="BEBEBE" w:themeFill="background1" w:themeFillShade="BF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型号</w:t>
            </w:r>
          </w:p>
        </w:tc>
        <w:tc>
          <w:tcPr>
            <w:tcW w:w="8624" w:type="dxa"/>
            <w:shd w:val="clear" w:color="auto" w:fill="BEBEBE" w:themeFill="background1" w:themeFillShade="BF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"_SRE8200 耦合器"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SRE8200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EtherCAT总线、2个RJ45口，高性能背板总线、最多可扩展64个模块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"_SRE9020_x000F_"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SRE9020</w:t>
            </w:r>
            <w:r>
              <w:rPr>
                <w:rStyle w:val="28"/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br w:type="page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----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"_数字量输入模块"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SRE1016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16通道数字量输入，支持PNP/NPN输入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"_数字量输入模块"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SRE1032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32通道数字量输入，支持PNP/NPN输入。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tblHeader/>
        </w:trPr>
        <w:tc>
          <w:tcPr>
            <w:tcW w:w="1216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u w:val="none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"_数字量输入输出模块"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SRE1332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16通道NPN输入，16通道晶体管NPN型输出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tblHeader/>
        </w:trPr>
        <w:tc>
          <w:tcPr>
            <w:tcW w:w="1216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u w:val="none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"_数字量输入输出模块"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SRE1432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16通道PNP输入，16通道晶体管PNP型输出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"_数字量输出模块"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SRE2116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16通道数字量输出，晶体管NPN型，额定0VDC(±3V)/0.5A。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"_数字量输出模块"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SRE2216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16通道数字量输出，晶体管PNP型，额定24VDC/0.5A。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"_32点数字量输出电气规格"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SRE2132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32通道数字量输出，晶体管NPN型，额定0VDC(±3V)/0.5A，单个模块总计不超过10A。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"_32点数字量输出电气规格"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SRE2232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32通道数字量输出，晶体管PNP型，额定24VDC/0.5A，单个模块总计不超过10A。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"_模拟量快速采集输入模块"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SRE3522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两路模拟量快速采集模块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"_模拟量输入模块"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SRE3204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4通道电压/电流输入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16位精度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"_模拟量输入模块"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SRE3208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8通道电压/电流输入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16位精度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u w:val="none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"_热电偶测量模块"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SRE3284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4通道热电偶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输入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模块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"_热电阻测量模块" \o "SRE3274"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SRE3274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4通道热电阻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输入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模块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u w:val="none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"_模拟量输出模块"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SRE4204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4通道电压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/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电流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输出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，±10V或0~20mA，16位精度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u w:val="none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"_模拟量输出模块"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SRE4208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8通道电压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/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电流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输出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，±10V或0~20mA，16位精度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tblHeader/>
        </w:trPr>
        <w:tc>
          <w:tcPr>
            <w:tcW w:w="1216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u w:val="none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"_高数计数模块"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SRE5012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2通道高速计数模块，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2组A、B、C计数输入，单端（额定24V最大200KHZ，支持PNP/NPN输入）或差分（5V最大 4MHZ），支持普通计数功能 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"_高数计数模块"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SRE5034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通道高速计数模块，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4组A、B、C计数输入，差分（5V最大 4MHZ），支持普通计数功能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"_高速脉冲输出模块" </w:instrText>
            </w:r>
            <w:r>
              <w:rPr>
                <w:rFonts w:hint="eastAsia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eastAsia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SRE5234</w:t>
            </w:r>
            <w:r>
              <w:rPr>
                <w:rFonts w:hint="eastAsia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高速脉冲输出模块，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4轴PTO输出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NPN型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单端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输出最大400KHZ(5V时)，差分输出最大1MHZ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"_串口模块"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SRE6002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串口模块，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2个RS422/RS232/RS485接口，支持Modbus RTU和自由口协议，波特率最快115.2Kbps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instrText xml:space="preserve"> HYPERLINK \l "_串口模块"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SRE6004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fldChar w:fldCharType="end"/>
            </w:r>
          </w:p>
        </w:tc>
        <w:tc>
          <w:tcPr>
            <w:tcW w:w="8624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串口模块，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4个RS422/RS232/RS485接口，支持Modbus RTU和自由口协议，波特率最快 115.2Kbps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2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vertAlign w:val="baseline"/>
                <w:lang w:val="en-US" w:eastAsia="zh-CN"/>
              </w:rPr>
              <w:t>SRE9001</w:t>
            </w:r>
          </w:p>
        </w:tc>
        <w:tc>
          <w:tcPr>
            <w:tcW w:w="862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电源中继模块</w:t>
            </w:r>
          </w:p>
        </w:tc>
      </w:tr>
    </w:tbl>
    <w:p>
      <w:pPr>
        <w:bidi w:val="0"/>
      </w:pPr>
      <w:r>
        <w:rPr>
          <w:rFonts w:hint="eastAsia"/>
          <w:lang w:val="en-US" w:eastAsia="zh-CN"/>
        </w:rPr>
        <w:br w:type="page"/>
      </w:r>
    </w:p>
    <w:p>
      <w:pPr>
        <w:pStyle w:val="2"/>
        <w:bidi w:val="0"/>
      </w:pPr>
      <w:bookmarkStart w:id="4" w:name="_Toc2451"/>
      <w:bookmarkStart w:id="5" w:name="_SRE8200 耦合器"/>
      <w:r>
        <w:rPr>
          <w:rFonts w:hint="eastAsia"/>
          <w:lang w:val="en-US" w:eastAsia="zh-CN"/>
        </w:rPr>
        <w:t>SRE8200</w:t>
      </w:r>
      <w:bookmarkEnd w:id="4"/>
      <w:r>
        <w:t xml:space="preserve"> </w:t>
      </w:r>
    </w:p>
    <w:bookmarkEnd w:id="5"/>
    <w:p>
      <w:pPr>
        <w:pStyle w:val="3"/>
        <w:bidi w:val="0"/>
      </w:pPr>
      <w:bookmarkStart w:id="6" w:name="_Toc21826"/>
      <w:bookmarkStart w:id="7" w:name="_Toc13824"/>
      <w:r>
        <w:t>电气规格</w:t>
      </w:r>
      <w:bookmarkEnd w:id="6"/>
      <w:bookmarkEnd w:id="7"/>
    </w:p>
    <w:tbl>
      <w:tblPr>
        <w:tblStyle w:val="44"/>
        <w:tblW w:w="5386" w:type="pct"/>
        <w:tblInd w:w="-44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5"/>
        <w:gridCol w:w="645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b/>
                <w:kern w:val="0"/>
                <w:sz w:val="21"/>
                <w:szCs w:val="21"/>
              </w:rPr>
            </w:pPr>
            <w:bookmarkStart w:id="8" w:name="_Hlk111113267"/>
            <w:r>
              <w:rPr>
                <w:rFonts w:cs="Times New Roman"/>
                <w:b/>
                <w:kern w:val="0"/>
                <w:sz w:val="21"/>
                <w:szCs w:val="21"/>
              </w:rPr>
              <w:t>型号</w:t>
            </w:r>
          </w:p>
        </w:tc>
        <w:tc>
          <w:tcPr>
            <w:tcW w:w="35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b/>
                <w:kern w:val="0"/>
                <w:sz w:val="21"/>
                <w:szCs w:val="21"/>
              </w:rPr>
            </w:pPr>
            <w:r>
              <w:rPr>
                <w:rFonts w:hint="eastAsia" w:cs="Times New Roman"/>
                <w:b/>
                <w:kern w:val="0"/>
                <w:sz w:val="21"/>
                <w:szCs w:val="21"/>
                <w:lang w:val="en-US" w:eastAsia="zh-CN"/>
              </w:rPr>
              <w:t>SRE8200</w:t>
            </w:r>
            <w:r>
              <w:rPr>
                <w:rFonts w:cs="Times New Roman"/>
                <w:b/>
                <w:kern w:val="0"/>
                <w:sz w:val="21"/>
                <w:szCs w:val="21"/>
              </w:rPr>
              <w:t xml:space="preserve"> 模块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产品概述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2个RJ45接口，24VDC供电性能稳定、抗干扰性能强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  <w:gridSpan w:val="2"/>
            <w:tcBorders>
              <w:right w:val="single" w:color="auto" w:sz="4" w:space="0"/>
            </w:tcBorders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技术规格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订货号</w:t>
            </w:r>
          </w:p>
        </w:tc>
        <w:tc>
          <w:tcPr>
            <w:tcW w:w="35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eastAsia="宋体" w:cs="Times New Roman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SRE8200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电气接口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RJ45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工作电源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18~28</w:t>
            </w:r>
            <w:r>
              <w:rPr>
                <w:rFonts w:cs="Times New Roman"/>
                <w:kern w:val="0"/>
                <w:sz w:val="21"/>
                <w:szCs w:val="21"/>
              </w:rPr>
              <w:t>V DC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是否连接CPU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否（独立作为从站）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支持协议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EtherCAT</w:t>
            </w:r>
            <w:r>
              <w:rPr>
                <w:rFonts w:cs="Times New Roman"/>
                <w:kern w:val="0"/>
                <w:sz w:val="21"/>
                <w:szCs w:val="21"/>
              </w:rPr>
              <w:t>从站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本体自带IO数量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无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  <w:gridSpan w:val="2"/>
            <w:tcBorders>
              <w:right w:val="single" w:color="auto" w:sz="4" w:space="0"/>
            </w:tcBorders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从站设置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地址设置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由拨码开关或者主站配置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每段最大站数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255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  <w:gridSpan w:val="2"/>
            <w:tcBorders>
              <w:right w:val="single" w:color="auto" w:sz="4" w:space="0"/>
            </w:tcBorders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隔离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通道与总线之间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电源到总线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显示指示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电源+24V绿色灯，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cs="Times New Roman"/>
                <w:sz w:val="21"/>
                <w:szCs w:val="21"/>
              </w:rPr>
              <w:t>F红色灯，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RUN指示</w:t>
            </w:r>
            <w:r>
              <w:rPr>
                <w:rFonts w:cs="Times New Roman"/>
                <w:sz w:val="21"/>
                <w:szCs w:val="21"/>
              </w:rPr>
              <w:t>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系统电源诊断和警告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支持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c>
          <w:tcPr>
            <w:tcW w:w="1484" w:type="pct"/>
            <w:shd w:val="clear" w:color="auto" w:fill="CCFFFF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工作环境</w:t>
            </w:r>
          </w:p>
        </w:tc>
        <w:tc>
          <w:tcPr>
            <w:tcW w:w="3515" w:type="pct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eastAsia="宋体" w:cs="Times New Roman"/>
                <w:kern w:val="0"/>
                <w:sz w:val="21"/>
                <w:szCs w:val="21"/>
                <w:lang w:eastAsia="zh-CN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工作环境温度：-10～55°C ；相对湿度:5%～90%</w:t>
            </w:r>
            <w:r>
              <w:rPr>
                <w:rFonts w:hint="eastAsia" w:cs="Times New Roman"/>
                <w:kern w:val="0"/>
                <w:sz w:val="21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无凝露</w:t>
            </w:r>
            <w:r>
              <w:rPr>
                <w:rFonts w:hint="eastAsia" w:cs="Times New Roman"/>
                <w:kern w:val="0"/>
                <w:sz w:val="21"/>
                <w:szCs w:val="21"/>
                <w:lang w:eastAsia="zh-CN"/>
              </w:rPr>
              <w:t>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尺寸（长×宽×高）</w:t>
            </w:r>
          </w:p>
        </w:tc>
        <w:tc>
          <w:tcPr>
            <w:tcW w:w="35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48×</w:t>
            </w: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100</w:t>
            </w:r>
            <w:r>
              <w:rPr>
                <w:rFonts w:cs="Times New Roman"/>
                <w:kern w:val="0"/>
                <w:sz w:val="21"/>
                <w:szCs w:val="21"/>
              </w:rPr>
              <w:t>×</w:t>
            </w: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80（</w:t>
            </w:r>
            <w:r>
              <w:rPr>
                <w:rFonts w:cs="Times New Roman"/>
                <w:kern w:val="0"/>
                <w:sz w:val="21"/>
                <w:szCs w:val="21"/>
              </w:rPr>
              <w:t>mm</w:t>
            </w: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）</w:t>
            </w:r>
          </w:p>
        </w:tc>
      </w:tr>
      <w:bookmarkEnd w:id="8"/>
    </w:tbl>
    <w:p>
      <w:pPr>
        <w:pStyle w:val="3"/>
        <w:bidi w:val="0"/>
      </w:pPr>
      <w:bookmarkStart w:id="9" w:name="_Toc15098"/>
      <w:bookmarkStart w:id="10" w:name="_Toc27367"/>
      <w:bookmarkStart w:id="11" w:name="_Toc29250"/>
      <w:bookmarkStart w:id="12" w:name="_Toc28523"/>
      <w:bookmarkStart w:id="13" w:name="_Toc30084_WPSOffice_Level1"/>
      <w:bookmarkStart w:id="14" w:name="_Toc83718652"/>
      <w:bookmarkStart w:id="15" w:name="_Toc16356"/>
      <w:bookmarkStart w:id="16" w:name="_Toc28769"/>
      <w:bookmarkStart w:id="17" w:name="_Toc75190053"/>
      <w:bookmarkStart w:id="18" w:name="_Toc29050"/>
      <w:bookmarkStart w:id="19" w:name="_Toc28435"/>
      <w:bookmarkStart w:id="20" w:name="_Toc25112"/>
      <w:r>
        <w:t>接线图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>
      <w:pPr>
        <w:tabs>
          <w:tab w:val="left" w:pos="268"/>
        </w:tabs>
        <w:spacing w:line="240" w:lineRule="auto"/>
        <w:ind w:firstLine="480"/>
        <w:jc w:val="center"/>
        <w:rPr>
          <w:rFonts w:cs="Times New Roman"/>
        </w:rPr>
      </w:pPr>
      <w:r>
        <w:object>
          <v:shape id="_x0000_i1025" o:spt="75" type="#_x0000_t75" style="height:403.1pt;width:258.65pt;" o:ole="t" filled="f" o:preferrelative="t" stroked="f" coordsize="21600,21600">
            <v:path/>
            <v:fill on="f" focussize="0,0"/>
            <v:stroke on="f"/>
            <v:imagedata r:id="rId13" cropleft="23563f" croptop="-973f" cropright="23151f" cropbottom="-726f" o:title=""/>
            <o:lock v:ext="edit" aspectratio="t"/>
            <w10:wrap type="none"/>
            <w10:anchorlock/>
          </v:shape>
          <o:OLEObject Type="Embed" ProgID="AutoCAD.Drawing.24" ShapeID="_x0000_i1025" DrawAspect="Content" ObjectID="_1468075725" r:id="rId12">
            <o:LockedField>false</o:LockedField>
          </o:OLEObject>
        </w:object>
      </w:r>
    </w:p>
    <w:p>
      <w:pPr>
        <w:spacing w:line="240" w:lineRule="auto"/>
        <w:ind w:firstLine="0" w:firstLineChars="0"/>
        <w:jc w:val="center"/>
        <w:rPr>
          <w:rFonts w:hint="eastAsia" w:eastAsia="宋体" w:cs="Times New Roman"/>
          <w:b/>
          <w:bCs/>
          <w:sz w:val="21"/>
          <w:szCs w:val="21"/>
          <w:lang w:val="en-US" w:eastAsia="zh-CN"/>
        </w:rPr>
      </w:pPr>
      <w:bookmarkStart w:id="21" w:name="_Hlk111116539"/>
      <w:r>
        <w:rPr>
          <w:rFonts w:cs="Times New Roman"/>
          <w:b/>
          <w:bCs/>
          <w:sz w:val="21"/>
          <w:szCs w:val="21"/>
        </w:rPr>
        <w:t>图</w:t>
      </w:r>
      <w:r>
        <w:rPr>
          <w:rFonts w:hint="eastAsia" w:cs="Times New Roman"/>
          <w:b/>
          <w:bCs/>
          <w:sz w:val="21"/>
          <w:szCs w:val="21"/>
          <w:lang w:val="en-US" w:eastAsia="zh-CN"/>
        </w:rPr>
        <w:t>1</w:t>
      </w:r>
      <w:r>
        <w:rPr>
          <w:rFonts w:cs="Times New Roman"/>
          <w:b/>
          <w:bCs/>
          <w:sz w:val="21"/>
          <w:szCs w:val="21"/>
        </w:rPr>
        <w:t>-</w:t>
      </w:r>
      <w:r>
        <w:rPr>
          <w:rFonts w:hint="eastAsia" w:cs="Times New Roman"/>
          <w:b/>
          <w:bCs/>
          <w:sz w:val="21"/>
          <w:szCs w:val="21"/>
          <w:lang w:val="en-US" w:eastAsia="zh-CN"/>
        </w:rPr>
        <w:t>2</w:t>
      </w:r>
    </w:p>
    <w:p>
      <w:pPr>
        <w:spacing w:line="240" w:lineRule="auto"/>
        <w:ind w:firstLine="0" w:firstLineChars="0"/>
        <w:jc w:val="center"/>
        <w:rPr>
          <w:rFonts w:cs="Times New Roman"/>
          <w:b/>
          <w:bCs/>
          <w:sz w:val="21"/>
          <w:szCs w:val="21"/>
        </w:rPr>
      </w:pPr>
    </w:p>
    <w:bookmarkEnd w:id="21"/>
    <w:p>
      <w:pPr>
        <w:tabs>
          <w:tab w:val="left" w:pos="268"/>
        </w:tabs>
        <w:spacing w:line="240" w:lineRule="auto"/>
        <w:ind w:firstLine="480"/>
        <w:rPr>
          <w:rFonts w:hint="eastAsia" w:eastAsia="宋体" w:cs="Times New Roman"/>
          <w:szCs w:val="21"/>
          <w:lang w:eastAsia="zh-CN"/>
        </w:rPr>
      </w:pPr>
      <w:r>
        <w:rPr>
          <w:rFonts w:cs="Times New Roman"/>
          <w:color w:val="FF0000"/>
          <w:szCs w:val="21"/>
        </w:rPr>
        <w:t>注：Us为耦合器电源接线端，Up为扩展模块电源接线端</w:t>
      </w:r>
      <w:r>
        <w:rPr>
          <w:rFonts w:hint="eastAsia" w:cs="Times New Roman"/>
          <w:color w:val="FF0000"/>
          <w:szCs w:val="21"/>
          <w:lang w:eastAsia="zh-CN"/>
        </w:rPr>
        <w:t>。</w:t>
      </w:r>
    </w:p>
    <w:p>
      <w:pPr>
        <w:rPr>
          <w:rFonts w:cs="Times New Roman"/>
        </w:rPr>
      </w:pPr>
      <w:r>
        <w:rPr>
          <w:rFonts w:cs="Times New Roman"/>
        </w:rPr>
        <w:br w:type="page"/>
      </w:r>
    </w:p>
    <w:p>
      <w:pPr>
        <w:ind w:left="0" w:leftChars="0" w:firstLine="0" w:firstLineChars="0"/>
      </w:pPr>
    </w:p>
    <w:bookmarkEnd w:id="20"/>
    <w:p>
      <w:pPr>
        <w:pStyle w:val="3"/>
        <w:bidi w:val="0"/>
      </w:pPr>
      <w:bookmarkStart w:id="22" w:name="_Toc20538"/>
      <w:bookmarkStart w:id="23" w:name="_Toc10067"/>
      <w:bookmarkStart w:id="24" w:name="_Toc26752"/>
      <w:bookmarkStart w:id="25" w:name="_Toc8582"/>
      <w:bookmarkStart w:id="26" w:name="_Toc23725"/>
      <w:bookmarkStart w:id="27" w:name="_Toc6311"/>
      <w:bookmarkStart w:id="28" w:name="_Toc4576"/>
      <w:bookmarkStart w:id="29" w:name="_Toc75190055"/>
      <w:r>
        <w:t>端子说明</w:t>
      </w:r>
      <w:bookmarkEnd w:id="22"/>
      <w:bookmarkEnd w:id="23"/>
      <w:bookmarkEnd w:id="24"/>
      <w:bookmarkEnd w:id="25"/>
      <w:bookmarkEnd w:id="26"/>
      <w:bookmarkEnd w:id="27"/>
      <w:bookmarkEnd w:id="28"/>
    </w:p>
    <w:tbl>
      <w:tblPr>
        <w:tblStyle w:val="26"/>
        <w:tblW w:w="8940" w:type="dxa"/>
        <w:tblInd w:w="-32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0"/>
        <w:gridCol w:w="69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0" w:type="dxa"/>
            <w:shd w:val="clear" w:color="auto" w:fill="A4A4A4" w:themeFill="background1" w:themeFillShade="A5"/>
            <w:vAlign w:val="center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b/>
                <w:szCs w:val="21"/>
                <w:lang w:eastAsia="zh-CN"/>
              </w:rPr>
              <w:t>接线端子</w:t>
            </w:r>
          </w:p>
        </w:tc>
        <w:tc>
          <w:tcPr>
            <w:tcW w:w="6960" w:type="dxa"/>
            <w:shd w:val="clear" w:color="auto" w:fill="A4A4A4" w:themeFill="background1" w:themeFillShade="A5"/>
            <w:vAlign w:val="center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b/>
                <w:szCs w:val="21"/>
                <w:lang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0" w:type="dxa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Up_24V</w:t>
            </w:r>
          </w:p>
        </w:tc>
        <w:tc>
          <w:tcPr>
            <w:tcW w:w="696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耦合器电源接线端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正极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0" w:type="dxa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Up_0V</w:t>
            </w:r>
          </w:p>
        </w:tc>
        <w:tc>
          <w:tcPr>
            <w:tcW w:w="696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耦合器电源接线端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负极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980" w:type="dxa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Us_24V</w:t>
            </w:r>
          </w:p>
        </w:tc>
        <w:tc>
          <w:tcPr>
            <w:tcW w:w="696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扩展模块电源接线端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正极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980" w:type="dxa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bookmarkStart w:id="30" w:name="_Toc30105"/>
            <w:bookmarkStart w:id="31" w:name="_Toc83718654"/>
            <w:bookmarkStart w:id="32" w:name="_Toc2763"/>
            <w:bookmarkStart w:id="33" w:name="_Toc745"/>
            <w:bookmarkStart w:id="34" w:name="_Toc16268"/>
            <w:bookmarkStart w:id="35" w:name="_Toc27243"/>
            <w:r>
              <w:rPr>
                <w:rFonts w:hint="eastAsia" w:cs="Times New Roman"/>
                <w:szCs w:val="21"/>
                <w:lang w:val="en-US" w:eastAsia="zh-CN"/>
              </w:rPr>
              <w:t>Us_0V</w:t>
            </w:r>
          </w:p>
        </w:tc>
        <w:tc>
          <w:tcPr>
            <w:tcW w:w="696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扩展模块电源接线端负极</w:t>
            </w:r>
          </w:p>
        </w:tc>
      </w:tr>
    </w:tbl>
    <w:p>
      <w:pPr>
        <w:ind w:left="0" w:leftChars="0" w:firstLine="0" w:firstLineChars="0"/>
      </w:pPr>
      <w:bookmarkStart w:id="36" w:name="_Toc20912"/>
    </w:p>
    <w:p>
      <w:pPr>
        <w:pStyle w:val="3"/>
        <w:bidi w:val="0"/>
      </w:pPr>
      <w:bookmarkStart w:id="37" w:name="_Toc11681"/>
      <w:r>
        <w:t>指示灯说明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tbl>
      <w:tblPr>
        <w:tblStyle w:val="26"/>
        <w:tblW w:w="8940" w:type="dxa"/>
        <w:tblInd w:w="-32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0"/>
        <w:gridCol w:w="69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0" w:type="dxa"/>
            <w:shd w:val="clear" w:color="auto" w:fill="BEBEBE" w:themeFill="background1" w:themeFillShade="BF"/>
            <w:vAlign w:val="center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b/>
                <w:szCs w:val="21"/>
                <w:lang w:eastAsia="zh-CN"/>
              </w:rPr>
            </w:pPr>
            <w:r>
              <w:rPr>
                <w:rFonts w:cs="Times New Roman"/>
                <w:b/>
                <w:szCs w:val="21"/>
                <w:lang w:eastAsia="zh-CN"/>
              </w:rPr>
              <w:t>指示灯</w:t>
            </w:r>
          </w:p>
        </w:tc>
        <w:tc>
          <w:tcPr>
            <w:tcW w:w="6960" w:type="dxa"/>
            <w:shd w:val="clear" w:color="auto" w:fill="BEBEBE" w:themeFill="background1" w:themeFillShade="BF"/>
            <w:vAlign w:val="center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b/>
                <w:szCs w:val="21"/>
                <w:lang w:eastAsia="zh-CN"/>
              </w:rPr>
            </w:pPr>
            <w:r>
              <w:rPr>
                <w:rFonts w:cs="Times New Roman"/>
                <w:b/>
                <w:szCs w:val="21"/>
                <w:lang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PWR</w:t>
            </w:r>
            <w:r>
              <w:rPr>
                <w:rFonts w:hint="eastAsia" w:cs="Times New Roman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Cs w:val="21"/>
                <w:lang w:val="en-US" w:eastAsia="zh-CN"/>
              </w:rPr>
              <w:t>绿色</w:t>
            </w:r>
            <w:r>
              <w:rPr>
                <w:rFonts w:hint="eastAsia" w:cs="Times New Roman"/>
                <w:szCs w:val="21"/>
                <w:lang w:eastAsia="zh-CN"/>
              </w:rPr>
              <w:t>）</w:t>
            </w:r>
          </w:p>
        </w:tc>
        <w:tc>
          <w:tcPr>
            <w:tcW w:w="696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耦合器</w:t>
            </w:r>
            <w:r>
              <w:rPr>
                <w:rFonts w:hint="eastAsia" w:cs="Times New Roman"/>
                <w:szCs w:val="21"/>
                <w:lang w:eastAsia="zh-CN"/>
              </w:rPr>
              <w:t>电源指示灯：</w:t>
            </w:r>
          </w:p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eastAsia="zh-CN"/>
              </w:rPr>
              <w:t>点亮：模块供电正常；</w:t>
            </w:r>
          </w:p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eastAsia="zh-CN"/>
              </w:rPr>
              <w:t>熄灭：模块未供电或者供电异常。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PWR_IO（绿色）</w:t>
            </w:r>
          </w:p>
        </w:tc>
        <w:tc>
          <w:tcPr>
            <w:tcW w:w="696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both"/>
              <w:textAlignment w:val="auto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IO电源指示灯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</w:p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点亮：IO电源供电正常</w:t>
            </w:r>
          </w:p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熄灭：IO电源未供电或供电异常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BF（红色）</w:t>
            </w:r>
          </w:p>
        </w:tc>
        <w:tc>
          <w:tcPr>
            <w:tcW w:w="696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both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总线故障指示灯</w:t>
            </w:r>
            <w:r>
              <w:rPr>
                <w:rFonts w:hint="eastAsia" w:cs="Times New Roman"/>
                <w:sz w:val="21"/>
                <w:szCs w:val="21"/>
              </w:rPr>
              <w:t>：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both"/>
              <w:textAlignment w:val="auto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常亮：组态错误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both"/>
              <w:textAlignment w:val="auto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</w:rPr>
              <w:t>熄灭：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模块正常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kern w:val="2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Cs w:val="21"/>
                <w:lang w:val="en-US" w:eastAsia="zh-CN" w:bidi="ar-SA"/>
              </w:rPr>
              <w:t>RUN（黄色）</w:t>
            </w:r>
          </w:p>
        </w:tc>
        <w:tc>
          <w:tcPr>
            <w:tcW w:w="696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cs="Times New Roman"/>
                <w:kern w:val="2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Cs w:val="21"/>
                <w:lang w:val="en-US" w:eastAsia="zh-CN" w:bidi="ar-SA"/>
              </w:rPr>
              <w:t>总线通讯指示灯：</w:t>
            </w:r>
          </w:p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cs="Times New Roman"/>
                <w:kern w:val="2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Cs w:val="21"/>
                <w:lang w:val="en-US" w:eastAsia="zh-CN" w:bidi="ar-SA"/>
              </w:rPr>
              <w:t>闪烁：模块正常</w:t>
            </w:r>
          </w:p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cs="Times New Roman"/>
                <w:kern w:val="2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kern w:val="2"/>
                <w:szCs w:val="21"/>
                <w:lang w:val="en-US" w:eastAsia="zh-CN" w:bidi="ar-SA"/>
              </w:rPr>
              <w:t>熄灭：通讯异常</w:t>
            </w:r>
          </w:p>
        </w:tc>
      </w:tr>
    </w:tbl>
    <w:p>
      <w:r>
        <w:br w:type="page"/>
      </w:r>
    </w:p>
    <w:p>
      <w:pPr>
        <w:pStyle w:val="2"/>
        <w:bidi w:val="0"/>
      </w:pPr>
      <w:bookmarkStart w:id="38" w:name="_Toc30093"/>
      <w:bookmarkStart w:id="39" w:name="_SRE9020_x000F_"/>
      <w:bookmarkStart w:id="40" w:name="_数字量输入模块"/>
      <w:r>
        <w:rPr>
          <w:rFonts w:hint="eastAsia"/>
          <w:lang w:val="en-US" w:eastAsia="zh-CN"/>
        </w:rPr>
        <w:t>SRE9020</w:t>
      </w:r>
      <w:bookmarkEnd w:id="38"/>
    </w:p>
    <w:p>
      <w:pPr>
        <w:pStyle w:val="3"/>
        <w:bidi w:val="0"/>
      </w:pPr>
      <w:bookmarkStart w:id="41" w:name="_Toc27452"/>
      <w:r>
        <w:t>电气规格</w:t>
      </w:r>
      <w:bookmarkEnd w:id="41"/>
    </w:p>
    <w:tbl>
      <w:tblPr>
        <w:tblStyle w:val="44"/>
        <w:tblW w:w="5386" w:type="pct"/>
        <w:tblInd w:w="-44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5"/>
        <w:gridCol w:w="645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b/>
                <w:kern w:val="0"/>
                <w:sz w:val="21"/>
                <w:szCs w:val="21"/>
              </w:rPr>
            </w:pPr>
            <w:r>
              <w:rPr>
                <w:rFonts w:cs="Times New Roman"/>
                <w:b/>
                <w:kern w:val="0"/>
                <w:sz w:val="21"/>
                <w:szCs w:val="21"/>
              </w:rPr>
              <w:t>型号</w:t>
            </w:r>
          </w:p>
        </w:tc>
        <w:tc>
          <w:tcPr>
            <w:tcW w:w="35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cs="Times New Roman"/>
                <w:b/>
                <w:kern w:val="0"/>
                <w:sz w:val="21"/>
                <w:szCs w:val="21"/>
                <w:lang w:val="en-US"/>
              </w:rPr>
            </w:pPr>
            <w:r>
              <w:rPr>
                <w:rFonts w:hint="eastAsia" w:cs="Times New Roman"/>
                <w:b/>
                <w:kern w:val="0"/>
                <w:sz w:val="21"/>
                <w:szCs w:val="21"/>
                <w:lang w:val="en-US" w:eastAsia="zh-CN"/>
              </w:rPr>
              <w:t>SRE9020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产品概述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1</w:t>
            </w:r>
            <w:r>
              <w:rPr>
                <w:rFonts w:cs="Times New Roman"/>
                <w:kern w:val="0"/>
                <w:sz w:val="21"/>
                <w:szCs w:val="21"/>
              </w:rPr>
              <w:t>个RJ45接口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  <w:gridSpan w:val="2"/>
            <w:tcBorders>
              <w:right w:val="single" w:color="auto" w:sz="4" w:space="0"/>
            </w:tcBorders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技术规格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订货号</w:t>
            </w:r>
          </w:p>
        </w:tc>
        <w:tc>
          <w:tcPr>
            <w:tcW w:w="35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eastAsia="宋体" w:cs="Times New Roman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SRE9020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电气接口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RJ45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工作电源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18~28</w:t>
            </w:r>
            <w:r>
              <w:rPr>
                <w:rFonts w:cs="Times New Roman"/>
                <w:kern w:val="0"/>
                <w:sz w:val="21"/>
                <w:szCs w:val="21"/>
              </w:rPr>
              <w:t>V DC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支持协议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EtherCAT</w:t>
            </w:r>
            <w:r>
              <w:rPr>
                <w:rFonts w:cs="Times New Roman"/>
                <w:kern w:val="0"/>
                <w:sz w:val="21"/>
                <w:szCs w:val="21"/>
              </w:rPr>
              <w:t>从站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本体自带IO数量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无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  <w:gridSpan w:val="2"/>
            <w:tcBorders>
              <w:right w:val="single" w:color="auto" w:sz="4" w:space="0"/>
            </w:tcBorders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隔离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通道与总线之间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电源到总线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5" w:hRule="atLeast"/>
        </w:trPr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显示指示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电源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、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RUN</w:t>
            </w:r>
            <w:r>
              <w:rPr>
                <w:rFonts w:cs="Times New Roman"/>
                <w:sz w:val="21"/>
                <w:szCs w:val="21"/>
              </w:rPr>
              <w:t>绿色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指示灯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系统电源诊断和警告</w:t>
            </w:r>
          </w:p>
        </w:tc>
        <w:tc>
          <w:tcPr>
            <w:tcW w:w="3515" w:type="pct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支持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4" w:type="pct"/>
            <w:shd w:val="clear" w:color="auto" w:fill="CCFFFF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工作环境</w:t>
            </w:r>
          </w:p>
        </w:tc>
        <w:tc>
          <w:tcPr>
            <w:tcW w:w="3515" w:type="pct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eastAsia="宋体" w:cs="Times New Roman"/>
                <w:kern w:val="0"/>
                <w:sz w:val="21"/>
                <w:szCs w:val="21"/>
                <w:lang w:eastAsia="zh-CN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工作环境温度：-10～55°C ；相对湿度:5%～90%</w:t>
            </w:r>
            <w:r>
              <w:rPr>
                <w:rFonts w:hint="eastAsia" w:cs="Times New Roman"/>
                <w:kern w:val="0"/>
                <w:sz w:val="21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无凝露</w:t>
            </w:r>
            <w:r>
              <w:rPr>
                <w:rFonts w:hint="eastAsia" w:cs="Times New Roman"/>
                <w:kern w:val="0"/>
                <w:sz w:val="21"/>
                <w:szCs w:val="21"/>
                <w:lang w:eastAsia="zh-CN"/>
              </w:rPr>
              <w:t>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484" w:type="pct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cs="Times New Roman"/>
                <w:kern w:val="0"/>
                <w:sz w:val="21"/>
                <w:szCs w:val="21"/>
              </w:rPr>
              <w:t>尺寸（长×宽×高）</w:t>
            </w:r>
          </w:p>
        </w:tc>
        <w:tc>
          <w:tcPr>
            <w:tcW w:w="35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24</w:t>
            </w:r>
            <w:r>
              <w:rPr>
                <w:rFonts w:cs="Times New Roman"/>
                <w:kern w:val="0"/>
                <w:sz w:val="21"/>
                <w:szCs w:val="21"/>
              </w:rPr>
              <w:t>×</w:t>
            </w: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100</w:t>
            </w:r>
            <w:r>
              <w:rPr>
                <w:rFonts w:cs="Times New Roman"/>
                <w:kern w:val="0"/>
                <w:sz w:val="21"/>
                <w:szCs w:val="21"/>
              </w:rPr>
              <w:t>×</w:t>
            </w: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80（</w:t>
            </w:r>
            <w:r>
              <w:rPr>
                <w:rFonts w:cs="Times New Roman"/>
                <w:kern w:val="0"/>
                <w:sz w:val="21"/>
                <w:szCs w:val="21"/>
              </w:rPr>
              <w:t>mm</w:t>
            </w:r>
            <w:r>
              <w:rPr>
                <w:rFonts w:hint="eastAsia" w:cs="Times New Roman"/>
                <w:kern w:val="0"/>
                <w:sz w:val="21"/>
                <w:szCs w:val="21"/>
                <w:lang w:val="en-US" w:eastAsia="zh-CN"/>
              </w:rPr>
              <w:t>）</w:t>
            </w:r>
          </w:p>
        </w:tc>
      </w:tr>
    </w:tbl>
    <w:p>
      <w:pPr>
        <w:bidi w:val="0"/>
      </w:pPr>
      <w:r>
        <w:br w:type="page"/>
      </w:r>
    </w:p>
    <w:bookmarkEnd w:id="39"/>
    <w:p>
      <w:pPr>
        <w:pStyle w:val="3"/>
        <w:bidi w:val="0"/>
      </w:pPr>
      <w:bookmarkStart w:id="42" w:name="_Toc11076"/>
      <w:r>
        <w:rPr>
          <w:rFonts w:hint="eastAsia"/>
          <w:lang w:val="en-US" w:eastAsia="zh-CN"/>
        </w:rPr>
        <w:t>接线图</w:t>
      </w:r>
      <w:bookmarkEnd w:id="42"/>
    </w:p>
    <w:p>
      <w:pPr>
        <w:bidi w:val="0"/>
        <w:spacing w:line="240" w:lineRule="auto"/>
        <w:jc w:val="center"/>
      </w:pPr>
      <w:r>
        <w:object>
          <v:shape id="_x0000_i1026" o:spt="75" type="#_x0000_t75" style="height:404.85pt;width:132.15pt;" o:ole="t" filled="f" o:preferrelative="t" stroked="f" coordsize="21600,21600">
            <v:path/>
            <v:fill on="f" focussize="0,0"/>
            <v:stroke on="f"/>
            <v:imagedata r:id="rId15" cropleft="28384f" croptop="-973f" cropright="27535f" cropbottom="-1009f" o:title=""/>
            <o:lock v:ext="edit" aspectratio="t"/>
            <w10:wrap type="none"/>
            <w10:anchorlock/>
          </v:shape>
          <o:OLEObject Type="Embed" ProgID="AutoCAD.Drawing.24" ShapeID="_x0000_i1026" DrawAspect="Content" ObjectID="_1468075726" r:id="rId14">
            <o:LockedField>false</o:LockedField>
          </o:OLEObject>
        </w:object>
      </w:r>
      <w:r>
        <w:br w:type="page"/>
      </w:r>
    </w:p>
    <w:p>
      <w:pPr>
        <w:pStyle w:val="3"/>
        <w:bidi w:val="0"/>
      </w:pPr>
      <w:bookmarkStart w:id="43" w:name="_Toc11165"/>
      <w:r>
        <w:rPr>
          <w:rFonts w:hint="eastAsia"/>
          <w:lang w:val="en-US" w:eastAsia="zh-CN"/>
        </w:rPr>
        <w:t>模块说明</w:t>
      </w:r>
      <w:bookmarkEnd w:id="43"/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模块的网口OUT口用于EtherCAT通讯，连接下一级EtherCAT从站的IN口上，使用SRE9020时需连接在组合的最后一个。</w:t>
      </w:r>
    </w:p>
    <w:p>
      <w:pPr>
        <w:bidi w:val="0"/>
        <w:spacing w:line="240" w:lineRule="auto"/>
        <w:jc w:val="center"/>
      </w:pPr>
      <w:r>
        <w:drawing>
          <wp:inline distT="0" distB="0" distL="114300" distR="114300">
            <wp:extent cx="4104005" cy="4695825"/>
            <wp:effectExtent l="0" t="0" r="0" b="0"/>
            <wp:docPr id="7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51"/>
                    <pic:cNvPicPr>
                      <a:picLocks noChangeAspect="1"/>
                    </pic:cNvPicPr>
                  </pic:nvPicPr>
                  <pic:blipFill>
                    <a:blip r:embed="rId16"/>
                    <a:srcRect r="1853"/>
                    <a:stretch>
                      <a:fillRect/>
                    </a:stretch>
                  </pic:blipFill>
                  <pic:spPr>
                    <a:xfrm>
                      <a:off x="0" y="0"/>
                      <a:ext cx="4104005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240" w:lineRule="auto"/>
      </w:pPr>
    </w:p>
    <w:p>
      <w:pPr>
        <w:bidi w:val="0"/>
        <w:spacing w:line="240" w:lineRule="auto"/>
      </w:pPr>
      <w:r>
        <w:br w:type="page"/>
      </w:r>
    </w:p>
    <w:p>
      <w:pPr>
        <w:pStyle w:val="2"/>
        <w:bidi w:val="0"/>
      </w:pPr>
      <w:bookmarkStart w:id="44" w:name="_Toc15922"/>
      <w:r>
        <w:t>数字量输入模块</w:t>
      </w:r>
      <w:bookmarkEnd w:id="2"/>
      <w:bookmarkEnd w:id="3"/>
      <w:bookmarkEnd w:id="44"/>
    </w:p>
    <w:bookmarkEnd w:id="40"/>
    <w:p>
      <w:pPr>
        <w:ind w:firstLine="480"/>
        <w:rPr>
          <w:rFonts w:cs="Times New Roman"/>
        </w:rPr>
      </w:pPr>
      <w:r>
        <w:rPr>
          <w:rFonts w:hint="eastAsia" w:cs="Times New Roman"/>
          <w:szCs w:val="24"/>
          <w:lang w:val="en-US" w:eastAsia="zh-CN"/>
        </w:rPr>
        <w:t>高性能</w:t>
      </w:r>
      <w:r>
        <w:rPr>
          <w:rFonts w:hint="eastAsia" w:cs="Times New Roman"/>
          <w:szCs w:val="24"/>
        </w:rPr>
        <w:t>数字量输入模块，</w:t>
      </w:r>
      <w:r>
        <w:rPr>
          <w:rFonts w:hint="eastAsia" w:cs="Times New Roman"/>
          <w:szCs w:val="24"/>
          <w:lang w:val="en-US" w:eastAsia="zh-CN"/>
        </w:rPr>
        <w:t>16/32</w:t>
      </w:r>
      <w:r>
        <w:rPr>
          <w:rFonts w:hint="eastAsia" w:cs="Times New Roman"/>
          <w:szCs w:val="24"/>
        </w:rPr>
        <w:t>路数字量输入，NPN</w:t>
      </w:r>
      <w:r>
        <w:rPr>
          <w:rFonts w:hint="eastAsia" w:cs="Times New Roman"/>
          <w:szCs w:val="24"/>
          <w:lang w:val="en-US" w:eastAsia="zh-CN"/>
        </w:rPr>
        <w:t>/PNP</w:t>
      </w:r>
      <w:r>
        <w:rPr>
          <w:rFonts w:hint="eastAsia" w:cs="Times New Roman"/>
          <w:szCs w:val="24"/>
        </w:rPr>
        <w:t>输入、24VDC，带模块诊断功能</w:t>
      </w:r>
    </w:p>
    <w:p>
      <w:pPr>
        <w:pStyle w:val="3"/>
        <w:bidi w:val="0"/>
      </w:pPr>
      <w:bookmarkStart w:id="45" w:name="_Toc132737302"/>
      <w:bookmarkStart w:id="46" w:name="_Toc110975695"/>
      <w:bookmarkStart w:id="47" w:name="_Toc3270"/>
      <w:r>
        <w:t>电气规格</w:t>
      </w:r>
      <w:bookmarkEnd w:id="45"/>
      <w:bookmarkEnd w:id="46"/>
      <w:bookmarkEnd w:id="47"/>
    </w:p>
    <w:tbl>
      <w:tblPr>
        <w:tblStyle w:val="26"/>
        <w:tblW w:w="9600" w:type="dxa"/>
        <w:tblInd w:w="-52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0"/>
        <w:gridCol w:w="3600"/>
        <w:gridCol w:w="36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b/>
                <w:sz w:val="21"/>
                <w:szCs w:val="21"/>
              </w:rPr>
            </w:pPr>
            <w:r>
              <w:rPr>
                <w:rFonts w:cs="Times New Roman"/>
                <w:b/>
                <w:sz w:val="21"/>
                <w:szCs w:val="21"/>
              </w:rPr>
              <w:t>型号</w:t>
            </w:r>
          </w:p>
        </w:tc>
        <w:tc>
          <w:tcPr>
            <w:tcW w:w="360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color w:val="auto"/>
                <w:sz w:val="21"/>
                <w:szCs w:val="21"/>
                <w:u w:val="none"/>
                <w:lang w:val="en-US" w:eastAsia="zh-CN"/>
              </w:rPr>
              <w:fldChar w:fldCharType="begin"/>
            </w:r>
            <w:r>
              <w:rPr>
                <w:rFonts w:hint="eastAsia" w:cs="Times New Roman"/>
                <w:color w:val="auto"/>
                <w:sz w:val="21"/>
                <w:szCs w:val="21"/>
                <w:u w:val="none"/>
                <w:lang w:val="en-US" w:eastAsia="zh-CN"/>
              </w:rPr>
              <w:instrText xml:space="preserve"> HYPERLINK \l "_SRE2116与TwinCAT3通讯示例" </w:instrText>
            </w:r>
            <w:r>
              <w:rPr>
                <w:rFonts w:hint="eastAsia" w:cs="Times New Roman"/>
                <w:color w:val="auto"/>
                <w:sz w:val="21"/>
                <w:szCs w:val="21"/>
                <w:u w:val="none"/>
                <w:lang w:val="en-US" w:eastAsia="zh-CN"/>
              </w:rPr>
              <w:fldChar w:fldCharType="separate"/>
            </w:r>
            <w:r>
              <w:rPr>
                <w:rStyle w:val="28"/>
                <w:rFonts w:hint="eastAsia" w:cs="Times New Roman"/>
                <w:color w:val="auto"/>
                <w:sz w:val="21"/>
                <w:szCs w:val="21"/>
                <w:u w:val="none"/>
                <w:lang w:val="en-US" w:eastAsia="zh-CN"/>
              </w:rPr>
              <w:t>SRE1016</w:t>
            </w:r>
            <w:r>
              <w:rPr>
                <w:rFonts w:hint="eastAsia" w:cs="Times New Roman"/>
                <w:color w:val="auto"/>
                <w:sz w:val="21"/>
                <w:szCs w:val="21"/>
                <w:u w:val="none"/>
                <w:lang w:val="en-US" w:eastAsia="zh-CN"/>
              </w:rPr>
              <w:fldChar w:fldCharType="end"/>
            </w:r>
          </w:p>
        </w:tc>
        <w:tc>
          <w:tcPr>
            <w:tcW w:w="360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SRE1032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00" w:type="dxa"/>
            <w:gridSpan w:val="2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技术规格</w:t>
            </w:r>
          </w:p>
        </w:tc>
        <w:tc>
          <w:tcPr>
            <w:tcW w:w="36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输入点数</w:t>
            </w:r>
          </w:p>
        </w:tc>
        <w:tc>
          <w:tcPr>
            <w:tcW w:w="360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16</w:t>
            </w:r>
          </w:p>
        </w:tc>
        <w:tc>
          <w:tcPr>
            <w:tcW w:w="360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总线5VDC耗电流</w:t>
            </w:r>
          </w:p>
        </w:tc>
        <w:tc>
          <w:tcPr>
            <w:tcW w:w="360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183mA</w:t>
            </w:r>
          </w:p>
        </w:tc>
        <w:tc>
          <w:tcPr>
            <w:tcW w:w="360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200mA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电缆长度（非屏蔽）</w:t>
            </w:r>
          </w:p>
        </w:tc>
        <w:tc>
          <w:tcPr>
            <w:tcW w:w="720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100m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输入特性</w:t>
            </w:r>
          </w:p>
        </w:tc>
        <w:tc>
          <w:tcPr>
            <w:tcW w:w="720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源型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、</w:t>
            </w:r>
            <w:r>
              <w:rPr>
                <w:rFonts w:cs="Times New Roman"/>
                <w:sz w:val="21"/>
                <w:szCs w:val="21"/>
              </w:rPr>
              <w:t>漏型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允许静态电流</w:t>
            </w:r>
          </w:p>
        </w:tc>
        <w:tc>
          <w:tcPr>
            <w:tcW w:w="720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绝缘测试电压</w:t>
            </w:r>
          </w:p>
        </w:tc>
        <w:tc>
          <w:tcPr>
            <w:tcW w:w="720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500V 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00" w:type="dxa"/>
            <w:gridSpan w:val="3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隔离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通道与总线之间</w:t>
            </w:r>
          </w:p>
        </w:tc>
        <w:tc>
          <w:tcPr>
            <w:tcW w:w="720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通道间</w:t>
            </w:r>
          </w:p>
        </w:tc>
        <w:tc>
          <w:tcPr>
            <w:tcW w:w="720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显示指示</w:t>
            </w:r>
          </w:p>
        </w:tc>
        <w:tc>
          <w:tcPr>
            <w:tcW w:w="720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每通道输入绿色LED显示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系统电源诊断和警告</w:t>
            </w:r>
          </w:p>
        </w:tc>
        <w:tc>
          <w:tcPr>
            <w:tcW w:w="720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工作温度</w:t>
            </w:r>
          </w:p>
        </w:tc>
        <w:tc>
          <w:tcPr>
            <w:tcW w:w="720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工作环境温度：-20~60℃，相对湿度：5%~90%(无凝露）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尺寸（长×宽×高）</w:t>
            </w:r>
          </w:p>
        </w:tc>
        <w:tc>
          <w:tcPr>
            <w:tcW w:w="360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15×100×80 mm</w:t>
            </w:r>
          </w:p>
        </w:tc>
        <w:tc>
          <w:tcPr>
            <w:tcW w:w="360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30×100×80 mm</w:t>
            </w:r>
          </w:p>
        </w:tc>
      </w:tr>
    </w:tbl>
    <w:p>
      <w:bookmarkStart w:id="48" w:name="_Toc132737309"/>
      <w:bookmarkStart w:id="49" w:name="_Toc110975696"/>
      <w:r>
        <w:rPr>
          <w:rFonts w:hint="eastAsia"/>
        </w:rPr>
        <w:br w:type="page"/>
      </w:r>
    </w:p>
    <w:p>
      <w:pPr>
        <w:pStyle w:val="3"/>
        <w:bidi w:val="0"/>
      </w:pPr>
      <w:bookmarkStart w:id="50" w:name="_Toc2685"/>
      <w:r>
        <w:rPr>
          <w:rFonts w:hint="eastAsia"/>
          <w:lang w:val="en-US" w:eastAsia="zh-CN"/>
        </w:rPr>
        <w:t>接线图</w:t>
      </w:r>
      <w:bookmarkEnd w:id="50"/>
    </w:p>
    <w:p>
      <w:pPr>
        <w:pStyle w:val="4"/>
        <w:bidi w:val="0"/>
      </w:pPr>
      <w:bookmarkStart w:id="51" w:name="_Toc8112"/>
      <w:r>
        <w:rPr>
          <w:rFonts w:hint="eastAsia"/>
          <w:lang w:val="en-US" w:eastAsia="zh-CN"/>
        </w:rPr>
        <w:t>SRE1016接线图</w:t>
      </w:r>
      <w:bookmarkEnd w:id="51"/>
    </w:p>
    <w:p>
      <w:pPr>
        <w:bidi w:val="0"/>
        <w:spacing w:line="240" w:lineRule="auto"/>
        <w:ind w:left="0" w:leftChars="0" w:firstLine="0" w:firstLineChars="0"/>
      </w:pPr>
      <w:r>
        <w:rPr>
          <w:rFonts w:hint="eastAsia" w:eastAsia="宋体"/>
          <w:lang w:eastAsia="zh-CN"/>
        </w:rPr>
        <w:object>
          <v:shape id="_x0000_i1027" o:spt="75" type="#_x0000_t75" style="height:577.55pt;width:450.7pt;" o:ole="t" filled="f" o:preferrelative="t" stroked="f" coordsize="21600,21600">
            <v:path/>
            <v:fill on="f" focussize="0,0"/>
            <v:stroke on="f"/>
            <v:imagedata r:id="rId18" cropleft="22216f" croptop="-807f" cropright="21952f" cropbottom="-181f" o:title=""/>
            <o:lock v:ext="edit" aspectratio="t"/>
            <w10:wrap type="none"/>
            <w10:anchorlock/>
          </v:shape>
          <o:OLEObject Type="Embed" ProgID="AutoCAD.Drawing.24" ShapeID="_x0000_i1027" DrawAspect="Content" ObjectID="_1468075727" r:id="rId17">
            <o:LockedField>false</o:LockedField>
          </o:OLEObject>
        </w:object>
      </w: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</w:pPr>
      <w:bookmarkStart w:id="52" w:name="_Toc5378"/>
      <w:r>
        <w:rPr>
          <w:rFonts w:hint="eastAsia"/>
          <w:lang w:val="en-US" w:eastAsia="zh-CN"/>
        </w:rPr>
        <w:t>SRE1032</w:t>
      </w:r>
      <w:r>
        <w:t>接线图</w:t>
      </w:r>
      <w:bookmarkEnd w:id="48"/>
      <w:bookmarkEnd w:id="52"/>
    </w:p>
    <w:p>
      <w:pPr>
        <w:spacing w:line="240" w:lineRule="auto"/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object>
          <v:shape id="_x0000_i1028" o:spt="75" type="#_x0000_t75" style="height:476.2pt;width:489.65pt;" o:ole="t" filled="f" o:preferrelative="t" stroked="f" coordsize="21600,21600">
            <v:path/>
            <v:fill on="f" focussize="0,0"/>
            <v:stroke on="f"/>
            <v:imagedata r:id="rId20" cropleft="18365f" croptop="55f" cropright="18033f" cropbottom="-367f" o:title=""/>
            <o:lock v:ext="edit" aspectratio="t"/>
            <w10:wrap type="none"/>
            <w10:anchorlock/>
          </v:shape>
          <o:OLEObject Type="Embed" ProgID="AutoCAD.Drawing.24" ShapeID="_x0000_i1028" DrawAspect="Content" ObjectID="_1468075728" r:id="rId19">
            <o:LockedField>false</o:LockedField>
          </o:OLEObject>
        </w:object>
      </w:r>
    </w:p>
    <w:p>
      <w:pPr>
        <w:spacing w:line="240" w:lineRule="auto"/>
        <w:rPr>
          <w:rFonts w:hint="eastAsia" w:eastAsia="宋体"/>
          <w:lang w:eastAsia="zh-CN"/>
        </w:rPr>
      </w:pPr>
    </w:p>
    <w:p>
      <w:pPr>
        <w:spacing w:line="240" w:lineRule="auto"/>
        <w:ind w:firstLine="480"/>
        <w:rPr>
          <w:rFonts w:cs="Times New Roman"/>
        </w:rPr>
      </w:pPr>
    </w:p>
    <w:p>
      <w:pPr>
        <w:spacing w:line="240" w:lineRule="auto"/>
        <w:ind w:firstLine="480"/>
        <w:rPr>
          <w:rFonts w:cs="Times New Roman"/>
        </w:rPr>
      </w:pPr>
    </w:p>
    <w:p>
      <w:pPr>
        <w:widowControl/>
        <w:spacing w:line="240" w:lineRule="auto"/>
        <w:ind w:firstLine="0" w:firstLineChars="0"/>
      </w:pPr>
      <w:r>
        <w:br w:type="page"/>
      </w:r>
    </w:p>
    <w:p>
      <w:pPr>
        <w:pStyle w:val="3"/>
        <w:bidi w:val="0"/>
      </w:pPr>
      <w:bookmarkStart w:id="53" w:name="_Toc13949"/>
      <w:r>
        <w:rPr>
          <w:rFonts w:hint="eastAsia"/>
          <w:lang w:val="en-US" w:eastAsia="zh-CN"/>
        </w:rPr>
        <w:t>接口说明</w:t>
      </w:r>
      <w:bookmarkEnd w:id="53"/>
    </w:p>
    <w:p>
      <w:pPr>
        <w:pStyle w:val="4"/>
        <w:bidi w:val="0"/>
        <w:rPr>
          <w:rFonts w:hint="default"/>
          <w:lang w:val="en-US"/>
        </w:rPr>
      </w:pPr>
      <w:bookmarkStart w:id="54" w:name="_Toc11561"/>
      <w:r>
        <w:rPr>
          <w:rFonts w:hint="eastAsia"/>
          <w:lang w:val="en-US" w:eastAsia="zh-CN"/>
        </w:rPr>
        <w:t>SRE1016接线端子说明</w:t>
      </w:r>
      <w:bookmarkEnd w:id="54"/>
    </w:p>
    <w:tbl>
      <w:tblPr>
        <w:tblStyle w:val="26"/>
        <w:tblW w:w="0" w:type="auto"/>
        <w:tblInd w:w="-64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0"/>
        <w:gridCol w:w="676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6765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Input1~Input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16</w:t>
            </w:r>
          </w:p>
        </w:tc>
        <w:tc>
          <w:tcPr>
            <w:tcW w:w="676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模块输入端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COM1、COM2</w:t>
            </w:r>
          </w:p>
        </w:tc>
        <w:tc>
          <w:tcPr>
            <w:tcW w:w="676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输入公共端</w:t>
            </w:r>
          </w:p>
        </w:tc>
      </w:tr>
    </w:tbl>
    <w:p>
      <w:pPr>
        <w:pStyle w:val="4"/>
        <w:bidi w:val="0"/>
      </w:pPr>
      <w:bookmarkStart w:id="55" w:name="_Toc22911"/>
      <w:r>
        <w:rPr>
          <w:rFonts w:hint="eastAsia"/>
          <w:lang w:val="en-US" w:eastAsia="zh-CN"/>
        </w:rPr>
        <w:t>SRE1032接线端子说明</w:t>
      </w:r>
      <w:bookmarkEnd w:id="55"/>
    </w:p>
    <w:tbl>
      <w:tblPr>
        <w:tblStyle w:val="26"/>
        <w:tblW w:w="0" w:type="auto"/>
        <w:tblInd w:w="-64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0"/>
        <w:gridCol w:w="676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6765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Input1~Input32</w:t>
            </w:r>
          </w:p>
        </w:tc>
        <w:tc>
          <w:tcPr>
            <w:tcW w:w="676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模块输入端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1~COM4</w:t>
            </w:r>
          </w:p>
        </w:tc>
        <w:tc>
          <w:tcPr>
            <w:tcW w:w="676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输入公共端</w:t>
            </w:r>
          </w:p>
        </w:tc>
      </w:tr>
    </w:tbl>
    <w:p>
      <w:pPr>
        <w:pStyle w:val="3"/>
        <w:bidi w:val="0"/>
      </w:pPr>
      <w:bookmarkStart w:id="56" w:name="_Toc32351"/>
      <w:r>
        <w:rPr>
          <w:rFonts w:hint="eastAsia"/>
          <w:lang w:val="en-US" w:eastAsia="zh-CN"/>
        </w:rPr>
        <w:t>指示灯说明</w:t>
      </w:r>
      <w:bookmarkEnd w:id="56"/>
    </w:p>
    <w:p>
      <w:pPr>
        <w:pStyle w:val="4"/>
        <w:bidi w:val="0"/>
        <w:rPr>
          <w:rFonts w:hint="default"/>
          <w:lang w:val="en-US"/>
        </w:rPr>
      </w:pPr>
      <w:bookmarkStart w:id="57" w:name="_Toc16713"/>
      <w:r>
        <w:rPr>
          <w:rFonts w:hint="eastAsia"/>
          <w:lang w:val="en-US" w:eastAsia="zh-CN"/>
        </w:rPr>
        <w:t>SRE1016指示灯说明</w:t>
      </w:r>
      <w:bookmarkEnd w:id="57"/>
    </w:p>
    <w:tbl>
      <w:tblPr>
        <w:tblStyle w:val="26"/>
        <w:tblW w:w="9277" w:type="dxa"/>
        <w:tblInd w:w="-64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0"/>
        <w:gridCol w:w="68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指示灯</w:t>
            </w:r>
          </w:p>
        </w:tc>
        <w:tc>
          <w:tcPr>
            <w:tcW w:w="6877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</w:rPr>
              <w:t>P</w:t>
            </w:r>
            <w:r>
              <w:rPr>
                <w:rFonts w:hint="eastAsia"/>
                <w:lang w:val="en-US" w:eastAsia="zh-CN"/>
              </w:rPr>
              <w:t>WR（绿色）</w:t>
            </w:r>
          </w:p>
        </w:tc>
        <w:tc>
          <w:tcPr>
            <w:tcW w:w="6877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模块电源指示灯：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亮：模块供电正常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lang w:eastAsia="zh-CN"/>
              </w:rPr>
              <w:t>灭：模块无供电</w:t>
            </w:r>
            <w:r>
              <w:rPr>
                <w:rFonts w:hint="eastAsia"/>
                <w:lang w:val="en-US" w:eastAsia="zh-CN"/>
              </w:rPr>
              <w:t>或供电异常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RUN（绿色）</w:t>
            </w:r>
          </w:p>
        </w:tc>
        <w:tc>
          <w:tcPr>
            <w:tcW w:w="6877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val="en-US" w:eastAsia="zh-CN"/>
              </w:rPr>
              <w:t>I1</w:t>
            </w:r>
            <w:r>
              <w:rPr>
                <w:rFonts w:hint="eastAsia"/>
              </w:rPr>
              <w:t>~</w:t>
            </w:r>
            <w:r>
              <w:rPr>
                <w:rFonts w:hint="eastAsia"/>
                <w:lang w:val="en-US" w:eastAsia="zh-CN"/>
              </w:rPr>
              <w:t>I16（绿色）</w:t>
            </w:r>
          </w:p>
        </w:tc>
        <w:tc>
          <w:tcPr>
            <w:tcW w:w="6877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eastAsia="zh-CN"/>
              </w:rPr>
              <w:t>数字量输入指示灯，输入通道检测到信号时对应的指示灯点亮。</w:t>
            </w:r>
          </w:p>
        </w:tc>
      </w:tr>
    </w:tbl>
    <w:p>
      <w:pPr>
        <w:pStyle w:val="4"/>
        <w:bidi w:val="0"/>
      </w:pPr>
      <w:bookmarkStart w:id="58" w:name="_Toc5724"/>
      <w:r>
        <w:rPr>
          <w:rFonts w:hint="eastAsia"/>
          <w:lang w:val="en-US" w:eastAsia="zh-CN"/>
        </w:rPr>
        <w:t>SRE1032指示灯说明</w:t>
      </w:r>
      <w:bookmarkEnd w:id="58"/>
    </w:p>
    <w:tbl>
      <w:tblPr>
        <w:tblStyle w:val="26"/>
        <w:tblW w:w="9277" w:type="dxa"/>
        <w:tblInd w:w="-64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0"/>
        <w:gridCol w:w="68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指示灯</w:t>
            </w:r>
          </w:p>
        </w:tc>
        <w:tc>
          <w:tcPr>
            <w:tcW w:w="6877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</w:rPr>
              <w:t>P</w:t>
            </w:r>
            <w:r>
              <w:rPr>
                <w:rFonts w:hint="eastAsia"/>
                <w:lang w:val="en-US" w:eastAsia="zh-CN"/>
              </w:rPr>
              <w:t>WR（绿色）</w:t>
            </w:r>
          </w:p>
        </w:tc>
        <w:tc>
          <w:tcPr>
            <w:tcW w:w="6877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模块电源指示灯：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亮：模块供电正常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lang w:eastAsia="zh-CN"/>
              </w:rPr>
              <w:t>灭：模块无供电</w:t>
            </w:r>
            <w:r>
              <w:rPr>
                <w:rFonts w:hint="eastAsia"/>
                <w:lang w:val="en-US" w:eastAsia="zh-CN"/>
              </w:rPr>
              <w:t>或供电异常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RUN（绿色）</w:t>
            </w:r>
          </w:p>
        </w:tc>
        <w:tc>
          <w:tcPr>
            <w:tcW w:w="6877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val="en-US" w:eastAsia="zh-CN"/>
              </w:rPr>
              <w:t>I1</w:t>
            </w:r>
            <w:r>
              <w:rPr>
                <w:rFonts w:hint="eastAsia"/>
              </w:rPr>
              <w:t>~</w:t>
            </w:r>
            <w:r>
              <w:rPr>
                <w:rFonts w:hint="eastAsia"/>
                <w:lang w:val="en-US" w:eastAsia="zh-CN"/>
              </w:rPr>
              <w:t>I32（绿色）</w:t>
            </w:r>
          </w:p>
        </w:tc>
        <w:tc>
          <w:tcPr>
            <w:tcW w:w="6877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eastAsia="zh-CN"/>
              </w:rPr>
              <w:t>数字量输入指示灯，输入通道检测到信号时对应的指示灯点亮。</w:t>
            </w:r>
          </w:p>
        </w:tc>
      </w:tr>
    </w:tbl>
    <w:p>
      <w:pPr>
        <w:bidi w:val="0"/>
      </w:pPr>
      <w:r>
        <w:rPr>
          <w:rFonts w:hint="eastAsia"/>
        </w:rPr>
        <w:br w:type="page"/>
      </w:r>
    </w:p>
    <w:p>
      <w:pPr>
        <w:pStyle w:val="3"/>
        <w:bidi w:val="0"/>
      </w:pPr>
      <w:bookmarkStart w:id="59" w:name="_Toc26205"/>
      <w:r>
        <w:rPr>
          <w:rFonts w:hint="eastAsia"/>
          <w:lang w:val="en-US" w:eastAsia="zh-CN"/>
        </w:rPr>
        <w:t>COE通用参数说明</w:t>
      </w:r>
      <w:bookmarkEnd w:id="59"/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可在COE参数中对模块相关参数查看或修改，参数设置断电不保存。</w:t>
      </w:r>
    </w:p>
    <w:p>
      <w:pPr>
        <w:spacing w:line="24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269230" cy="2663190"/>
            <wp:effectExtent l="0" t="0" r="7620" b="3810"/>
            <wp:docPr id="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6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9450" w:type="dxa"/>
        <w:tblInd w:w="-3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95"/>
        <w:gridCol w:w="38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5" w:type="dxa"/>
            <w:shd w:val="pct25" w:color="auto" w:fill="auto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参数</w:t>
            </w:r>
          </w:p>
        </w:tc>
        <w:tc>
          <w:tcPr>
            <w:tcW w:w="3855" w:type="dxa"/>
            <w:shd w:val="pct25" w:color="auto" w:fill="auto"/>
          </w:tcPr>
          <w:p>
            <w:pPr>
              <w:tabs>
                <w:tab w:val="left" w:pos="2388"/>
              </w:tabs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5" w:type="dxa"/>
            <w:vAlign w:val="center"/>
          </w:tcPr>
          <w:p>
            <w:pPr>
              <w:pStyle w:val="39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cs="Times New Roman"/>
              </w:rPr>
              <w:t>200</w:t>
            </w:r>
            <w:r>
              <w:rPr>
                <w:rFonts w:hint="eastAsia" w:cs="Times New Roman"/>
                <w:lang w:val="en-US" w:eastAsia="zh-CN"/>
              </w:rPr>
              <w:t>2</w:t>
            </w:r>
            <w:r>
              <w:rPr>
                <w:rFonts w:cs="Times New Roman"/>
              </w:rPr>
              <w:t xml:space="preserve">:01 </w:t>
            </w:r>
            <w:r>
              <w:rPr>
                <w:rFonts w:hint="eastAsia" w:cs="Times New Roman"/>
                <w:lang w:val="en-US" w:eastAsia="zh-CN"/>
              </w:rPr>
              <w:t>LocalDI</w:t>
            </w:r>
          </w:p>
        </w:tc>
        <w:tc>
          <w:tcPr>
            <w:tcW w:w="3855" w:type="dxa"/>
            <w:vAlign w:val="top"/>
          </w:tcPr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cs="Times New Roman"/>
                <w:lang w:eastAsia="zh-CN"/>
              </w:rPr>
              <w:t>参数用于设置</w:t>
            </w:r>
            <w:r>
              <w:rPr>
                <w:rFonts w:hint="eastAsia" w:cs="Times New Roman"/>
                <w:lang w:val="en-US" w:eastAsia="zh-CN"/>
              </w:rPr>
              <w:t>数字量输入模块，DI延时</w:t>
            </w:r>
          </w:p>
          <w:p>
            <w:pPr>
              <w:pStyle w:val="39"/>
              <w:rPr>
                <w:rFonts w:hint="default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None：无延时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1.6ms：DI延时为1.6ms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3.2ms：DI延时为3.2ms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12.8ms：DI延时为12.8ms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20ms：DI延时为20ms</w:t>
            </w:r>
          </w:p>
          <w:p>
            <w:pPr>
              <w:pStyle w:val="39"/>
              <w:rPr>
                <w:rFonts w:hint="default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50ms：DI延时为50ms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5" w:type="dxa"/>
            <w:vAlign w:val="center"/>
          </w:tcPr>
          <w:p>
            <w:pPr>
              <w:pStyle w:val="39"/>
              <w:jc w:val="left"/>
              <w:rPr>
                <w:rFonts w:hint="default" w:ascii="Times New Roman" w:hAnsi="Times New Roman" w:eastAsia="宋体" w:cs="Times New Roman"/>
                <w:sz w:val="21"/>
                <w:szCs w:val="22"/>
                <w:lang w:val="en-US" w:eastAsia="zh-CN" w:bidi="en-US"/>
              </w:rPr>
            </w:pPr>
            <w:r>
              <w:rPr>
                <w:rFonts w:hint="eastAsia" w:cs="Times New Roman"/>
                <w:lang w:val="en-US" w:eastAsia="zh-CN"/>
              </w:rPr>
              <w:t>2003:01 Fliter time</w:t>
            </w:r>
          </w:p>
        </w:tc>
        <w:tc>
          <w:tcPr>
            <w:tcW w:w="3855" w:type="dxa"/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None</w:t>
            </w:r>
            <w:r>
              <w:rPr>
                <w:rFonts w:cs="Times New Roman"/>
                <w:sz w:val="21"/>
                <w:szCs w:val="21"/>
              </w:rPr>
              <w:t>：无滤波；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1：1ms；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2：2ms；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3：5ms；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4：10ms；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5：20ms；</w:t>
            </w:r>
          </w:p>
          <w:p>
            <w:pPr>
              <w:pStyle w:val="39"/>
              <w:rPr>
                <w:rFonts w:ascii="Times New Roman" w:hAnsi="Times New Roman" w:eastAsia="宋体" w:cs="Times New Roman"/>
                <w:sz w:val="21"/>
                <w:szCs w:val="22"/>
                <w:lang w:val="en-US" w:eastAsia="zh-CN" w:bidi="en-US"/>
              </w:rPr>
            </w:pPr>
            <w:r>
              <w:rPr>
                <w:rFonts w:cs="Times New Roman"/>
                <w:sz w:val="21"/>
                <w:szCs w:val="21"/>
              </w:rPr>
              <w:t>6：50ms。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95" w:type="dxa"/>
            <w:vAlign w:val="center"/>
          </w:tcPr>
          <w:p>
            <w:pPr>
              <w:pStyle w:val="39"/>
              <w:jc w:val="both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2004:01 Err 24v_nf</w:t>
            </w:r>
          </w:p>
        </w:tc>
        <w:tc>
          <w:tcPr>
            <w:tcW w:w="3855" w:type="dxa"/>
            <w:vAlign w:val="center"/>
          </w:tcPr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</w:t>
            </w:r>
            <w:r>
              <w:rPr>
                <w:rFonts w:hint="eastAsia" w:cs="Times New Roman"/>
                <w:lang w:val="en-US" w:eastAsia="zh-CN"/>
              </w:rPr>
              <w:t>it</w:t>
            </w:r>
            <w:r>
              <w:rPr>
                <w:rFonts w:hint="eastAsia" w:cs="Times New Roman"/>
                <w:lang w:eastAsia="zh-CN"/>
              </w:rPr>
              <w:t>0：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1：通道</w:t>
            </w:r>
            <w:r>
              <w:rPr>
                <w:rFonts w:hint="eastAsia" w:cs="Times New Roman"/>
                <w:lang w:eastAsia="zh-CN"/>
              </w:rPr>
              <w:t>24V</w:t>
            </w:r>
            <w:r>
              <w:rPr>
                <w:rFonts w:hint="eastAsia" w:cs="Times New Roman"/>
                <w:lang w:val="en-US" w:eastAsia="zh-CN"/>
              </w:rPr>
              <w:t>供电异常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0：正常。</w:t>
            </w:r>
          </w:p>
        </w:tc>
      </w:tr>
      <w:bookmarkEnd w:id="49"/>
    </w:tbl>
    <w:p>
      <w:bookmarkStart w:id="60" w:name="_Toc132737311"/>
      <w:bookmarkStart w:id="61" w:name="_Toc110975698"/>
      <w:r>
        <w:rPr>
          <w:rFonts w:hint="eastAsia"/>
          <w:lang w:val="en-US" w:eastAsia="zh-CN"/>
        </w:rPr>
        <w:br w:type="page"/>
      </w:r>
    </w:p>
    <w:p>
      <w:pPr>
        <w:pStyle w:val="2"/>
        <w:bidi w:val="0"/>
      </w:pPr>
      <w:bookmarkStart w:id="62" w:name="_Toc20128"/>
      <w:bookmarkStart w:id="63" w:name="_数字量输出模块"/>
      <w:r>
        <w:t>数字量输出模块</w:t>
      </w:r>
      <w:bookmarkEnd w:id="60"/>
      <w:bookmarkEnd w:id="61"/>
      <w:bookmarkEnd w:id="62"/>
    </w:p>
    <w:bookmarkEnd w:id="63"/>
    <w:p>
      <w:pPr>
        <w:pStyle w:val="3"/>
        <w:bidi w:val="0"/>
        <w:rPr>
          <w:rFonts w:hint="eastAsia"/>
          <w:lang w:val="en-US" w:eastAsia="zh-CN"/>
        </w:rPr>
      </w:pPr>
      <w:bookmarkStart w:id="64" w:name="_Toc31541"/>
      <w:r>
        <w:rPr>
          <w:rFonts w:hint="eastAsia"/>
          <w:lang w:val="en-US" w:eastAsia="zh-CN"/>
        </w:rPr>
        <w:t>16点数字量输出电气规格</w:t>
      </w:r>
      <w:bookmarkEnd w:id="64"/>
    </w:p>
    <w:p>
      <w:pPr>
        <w:ind w:firstLine="480"/>
        <w:rPr>
          <w:rFonts w:hint="default" w:eastAsia="宋体"/>
          <w:b/>
          <w:bCs/>
          <w:lang w:val="en-US" w:eastAsia="zh-CN"/>
        </w:rPr>
      </w:pPr>
      <w:bookmarkStart w:id="65" w:name="_Toc110975710"/>
      <w:r>
        <w:rPr>
          <w:rFonts w:hint="eastAsia"/>
        </w:rPr>
        <w:t>SRE2216</w:t>
      </w:r>
      <w:r>
        <w:rPr>
          <w:rFonts w:hint="eastAsia"/>
          <w:lang w:val="en-US" w:eastAsia="zh-CN"/>
        </w:rPr>
        <w:t>/SRE2116</w:t>
      </w:r>
      <w:r>
        <w:rPr>
          <w:rFonts w:hint="eastAsia"/>
        </w:rPr>
        <w:t>数字量输出模块，16通道数字量输出，带模块诊断功能。</w:t>
      </w:r>
    </w:p>
    <w:bookmarkEnd w:id="65"/>
    <w:tbl>
      <w:tblPr>
        <w:tblStyle w:val="26"/>
        <w:tblW w:w="912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44"/>
        <w:gridCol w:w="3440"/>
        <w:gridCol w:w="34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b/>
                <w:sz w:val="21"/>
                <w:szCs w:val="21"/>
              </w:rPr>
            </w:pPr>
            <w:r>
              <w:rPr>
                <w:rFonts w:cs="Times New Roman"/>
                <w:b/>
                <w:sz w:val="21"/>
                <w:szCs w:val="21"/>
              </w:rPr>
              <w:t>型号</w:t>
            </w:r>
          </w:p>
        </w:tc>
        <w:tc>
          <w:tcPr>
            <w:tcW w:w="344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b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  <w:u w:val="none"/>
              </w:rPr>
              <w:t>SRE2216</w:t>
            </w:r>
          </w:p>
        </w:tc>
        <w:tc>
          <w:tcPr>
            <w:tcW w:w="344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b/>
                <w:sz w:val="21"/>
                <w:szCs w:val="21"/>
              </w:rPr>
            </w:pPr>
            <w:r>
              <w:rPr>
                <w:rFonts w:hint="eastAsia"/>
                <w:color w:val="auto"/>
                <w:sz w:val="21"/>
                <w:szCs w:val="21"/>
                <w:u w:val="none"/>
                <w:lang w:val="en-US" w:eastAsia="zh-CN"/>
              </w:rPr>
              <w:fldChar w:fldCharType="begin"/>
            </w:r>
            <w:r>
              <w:rPr>
                <w:rFonts w:hint="eastAsia"/>
                <w:color w:val="auto"/>
                <w:sz w:val="21"/>
                <w:szCs w:val="21"/>
                <w:u w:val="none"/>
                <w:lang w:val="en-US" w:eastAsia="zh-CN"/>
              </w:rPr>
              <w:instrText xml:space="preserve"> HYPERLINK \l "_SRE2116与TwinCAT3通讯示例" </w:instrText>
            </w:r>
            <w:r>
              <w:rPr>
                <w:rFonts w:hint="eastAsia"/>
                <w:color w:val="auto"/>
                <w:sz w:val="21"/>
                <w:szCs w:val="21"/>
                <w:u w:val="none"/>
                <w:lang w:val="en-US" w:eastAsia="zh-CN"/>
              </w:rPr>
              <w:fldChar w:fldCharType="separate"/>
            </w:r>
            <w:r>
              <w:rPr>
                <w:rStyle w:val="28"/>
                <w:rFonts w:hint="eastAsia"/>
                <w:color w:val="auto"/>
                <w:sz w:val="21"/>
                <w:szCs w:val="21"/>
                <w:u w:val="none"/>
                <w:lang w:val="en-US" w:eastAsia="zh-CN"/>
              </w:rPr>
              <w:t>SRE2116</w:t>
            </w:r>
            <w:r>
              <w:rPr>
                <w:rFonts w:hint="eastAsia"/>
                <w:color w:val="auto"/>
                <w:sz w:val="21"/>
                <w:szCs w:val="21"/>
                <w:u w:val="none"/>
                <w:lang w:val="en-US" w:eastAsia="zh-CN"/>
              </w:rPr>
              <w:fldChar w:fldCharType="end"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125" w:type="dxa"/>
            <w:gridSpan w:val="3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技术规格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输出类型</w:t>
            </w:r>
          </w:p>
        </w:tc>
        <w:tc>
          <w:tcPr>
            <w:tcW w:w="344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PNP型固态MOSFET</w:t>
            </w:r>
          </w:p>
        </w:tc>
        <w:tc>
          <w:tcPr>
            <w:tcW w:w="344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NPN型固态MOSFET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输出点数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总线5VDC耗电流</w:t>
            </w:r>
          </w:p>
        </w:tc>
        <w:tc>
          <w:tcPr>
            <w:tcW w:w="344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190mA</w:t>
            </w:r>
          </w:p>
        </w:tc>
        <w:tc>
          <w:tcPr>
            <w:tcW w:w="344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175mA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电缆长度（非屏蔽）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100m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输出短接保护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有，电子式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最大灯负载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输出电流“1”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0.5A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漏电流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＜1mA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125" w:type="dxa"/>
            <w:gridSpan w:val="3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开关频率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阻性负载，最大 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100HZ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感性负载，最大 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0.5HZ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灯负载，最大 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10HZ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机械负载，最大 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--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绝缘测试电压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500V 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125" w:type="dxa"/>
            <w:gridSpan w:val="3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隔离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通道与总线之间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通道间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显示指示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每通道输出绿色LED显示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系统电源诊断和警告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工作温度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</w:rPr>
              <w:t>工作环境温度：-20~60℃，相对湿度：5%~90%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无凝露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尺寸（长×宽×高）</w:t>
            </w:r>
          </w:p>
        </w:tc>
        <w:tc>
          <w:tcPr>
            <w:tcW w:w="688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15×100×80（mm）</w:t>
            </w:r>
          </w:p>
        </w:tc>
      </w:tr>
    </w:tbl>
    <w:p>
      <w:pPr>
        <w:rPr>
          <w:rFonts w:hint="eastAsia"/>
          <w:lang w:val="en-US" w:eastAsia="zh-CN"/>
        </w:rPr>
      </w:pPr>
      <w:bookmarkStart w:id="66" w:name="_Toc132737323"/>
      <w:bookmarkStart w:id="67" w:name="_Toc110975712"/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eastAsia"/>
          <w:lang w:val="en-US" w:eastAsia="zh-CN"/>
        </w:rPr>
      </w:pPr>
      <w:bookmarkStart w:id="68" w:name="_Toc15050"/>
      <w:bookmarkStart w:id="69" w:name="_32点数字量输出电气规格"/>
      <w:r>
        <w:rPr>
          <w:rFonts w:hint="eastAsia"/>
          <w:lang w:val="en-US" w:eastAsia="zh-CN"/>
        </w:rPr>
        <w:t>32点数字量输出电气规格</w:t>
      </w:r>
      <w:bookmarkEnd w:id="68"/>
    </w:p>
    <w:bookmarkEnd w:id="69"/>
    <w:tbl>
      <w:tblPr>
        <w:tblStyle w:val="26"/>
        <w:tblW w:w="880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44"/>
        <w:gridCol w:w="3279"/>
        <w:gridCol w:w="32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0" w:hRule="atLeast"/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b/>
                <w:sz w:val="21"/>
                <w:szCs w:val="21"/>
              </w:rPr>
            </w:pPr>
            <w:r>
              <w:rPr>
                <w:rFonts w:cs="Times New Roman"/>
                <w:b/>
                <w:sz w:val="21"/>
                <w:szCs w:val="21"/>
              </w:rPr>
              <w:t>型号</w:t>
            </w:r>
          </w:p>
        </w:tc>
        <w:tc>
          <w:tcPr>
            <w:tcW w:w="32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eastAsia="宋体" w:cs="Times New Roman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</w:rPr>
              <w:t>SRE22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32</w:t>
            </w:r>
          </w:p>
        </w:tc>
        <w:tc>
          <w:tcPr>
            <w:tcW w:w="32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SRE2132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802" w:type="dxa"/>
            <w:gridSpan w:val="3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技术规格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输出类型</w:t>
            </w:r>
          </w:p>
        </w:tc>
        <w:tc>
          <w:tcPr>
            <w:tcW w:w="32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PNP型固态MOSFET</w:t>
            </w:r>
          </w:p>
        </w:tc>
        <w:tc>
          <w:tcPr>
            <w:tcW w:w="32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NPN</w:t>
            </w:r>
            <w:r>
              <w:rPr>
                <w:rFonts w:cs="Times New Roman"/>
                <w:sz w:val="21"/>
                <w:szCs w:val="21"/>
              </w:rPr>
              <w:t>型固态MOSFET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输出点数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总线5VDC耗电流</w:t>
            </w:r>
          </w:p>
        </w:tc>
        <w:tc>
          <w:tcPr>
            <w:tcW w:w="32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181mA</w:t>
            </w:r>
          </w:p>
        </w:tc>
        <w:tc>
          <w:tcPr>
            <w:tcW w:w="32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175mA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电缆长度（非屏蔽）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100m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输出短接保护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有，电子式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最大灯负载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输出电流“1”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0.5A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漏电流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＜1mA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802" w:type="dxa"/>
            <w:gridSpan w:val="3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开关频率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阻性负载，最大 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100HZ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感性负载，最大 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0.5HZ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灯负载，最大 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10HZ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机械负载，最大 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--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绝缘测试电压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500V 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802" w:type="dxa"/>
            <w:gridSpan w:val="3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隔离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通道与总线之间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通道间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显示指示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每通道输出绿色LED显示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系统电源诊断和警告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工作温度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</w:rPr>
              <w:t>工作环境温度：-20~60℃，相对湿度：5%~90%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无凝露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44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尺寸（长×宽×高）</w:t>
            </w:r>
          </w:p>
        </w:tc>
        <w:tc>
          <w:tcPr>
            <w:tcW w:w="655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30×80×100（mm）</w:t>
            </w:r>
          </w:p>
        </w:tc>
      </w:tr>
    </w:tbl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eastAsia"/>
          <w:lang w:val="en-US" w:eastAsia="zh-CN"/>
        </w:rPr>
      </w:pPr>
      <w:bookmarkStart w:id="70" w:name="_Toc3006"/>
      <w:r>
        <w:rPr>
          <w:rFonts w:hint="eastAsia"/>
          <w:lang w:val="en-US" w:eastAsia="zh-CN"/>
        </w:rPr>
        <w:t>接线图</w:t>
      </w:r>
      <w:bookmarkEnd w:id="70"/>
    </w:p>
    <w:p>
      <w:pPr>
        <w:pStyle w:val="4"/>
        <w:bidi w:val="0"/>
      </w:pPr>
      <w:bookmarkStart w:id="71" w:name="_Toc132737324"/>
      <w:bookmarkStart w:id="72" w:name="_Toc110975713"/>
      <w:bookmarkStart w:id="73" w:name="_Toc2743"/>
      <w:r>
        <w:rPr>
          <w:rFonts w:hint="eastAsia"/>
          <w:lang w:val="en-US" w:eastAsia="zh-CN"/>
        </w:rPr>
        <w:t>SRE2116</w:t>
      </w:r>
      <w:r>
        <w:t>接线图</w:t>
      </w:r>
      <w:bookmarkEnd w:id="71"/>
      <w:bookmarkEnd w:id="72"/>
      <w:bookmarkEnd w:id="73"/>
    </w:p>
    <w:p>
      <w:pPr>
        <w:spacing w:line="240" w:lineRule="auto"/>
        <w:ind w:left="0" w:leftChars="0" w:firstLine="0" w:firstLineChars="0"/>
        <w:rPr>
          <w:rFonts w:cs="Times New Roman"/>
        </w:rPr>
      </w:pPr>
      <w:r>
        <w:rPr>
          <w:rFonts w:cs="Times New Roman"/>
        </w:rPr>
        <w:object>
          <v:shape id="_x0000_i1029" o:spt="75" type="#_x0000_t75" style="height:528.65pt;width:444.3pt;" o:ole="t" filled="f" o:preferrelative="t" stroked="f" coordsize="21600,21600">
            <v:path/>
            <v:fill on="f" focussize="0,0"/>
            <v:stroke on="f"/>
            <v:imagedata r:id="rId23" cropleft="20652f" croptop="-1123f" cropright="20726f" cropbottom="-450f" o:title=""/>
            <o:lock v:ext="edit" aspectratio="t"/>
            <w10:wrap type="none"/>
            <w10:anchorlock/>
          </v:shape>
          <o:OLEObject Type="Embed" ProgID="AutoCAD.Drawing.24" ShapeID="_x0000_i1029" DrawAspect="Content" ObjectID="_1468075729" r:id="rId22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</w:p>
    <w:p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</w:pPr>
      <w:bookmarkStart w:id="74" w:name="_Toc5502"/>
      <w:r>
        <w:rPr>
          <w:rFonts w:hint="eastAsia"/>
          <w:lang w:val="en-US" w:eastAsia="zh-CN"/>
        </w:rPr>
        <w:t>SRE2216</w:t>
      </w:r>
      <w:r>
        <w:t>接线图</w:t>
      </w:r>
      <w:bookmarkEnd w:id="66"/>
      <w:bookmarkEnd w:id="74"/>
    </w:p>
    <w:p>
      <w:pPr>
        <w:bidi w:val="0"/>
        <w:spacing w:line="240" w:lineRule="auto"/>
        <w:ind w:left="0" w:leftChars="0" w:firstLine="0" w:firstLineChars="0"/>
        <w:rPr>
          <w:rFonts w:cs="Times New Roman"/>
        </w:rPr>
      </w:pPr>
      <w:r>
        <w:rPr>
          <w:rFonts w:cs="Times New Roman"/>
        </w:rPr>
        <w:object>
          <v:shape id="_x0000_i1030" o:spt="75" type="#_x0000_t75" style="height:543.9pt;width:467.5pt;" o:ole="t" filled="f" o:preferrelative="t" stroked="f" coordsize="21600,21600">
            <v:path/>
            <v:fill on="f" focussize="0,0"/>
            <v:stroke on="f"/>
            <v:imagedata r:id="rId25" cropleft="20883f" croptop="-623f" cropright="20045f" cropbottom="-667f" o:title=""/>
            <o:lock v:ext="edit" aspectratio="t"/>
            <w10:wrap type="none"/>
            <w10:anchorlock/>
          </v:shape>
          <o:OLEObject Type="Embed" ProgID="AutoCAD.Drawing.24" ShapeID="_x0000_i1030" DrawAspect="Content" ObjectID="_1468075730" r:id="rId24">
            <o:LockedField>false</o:LockedField>
          </o:OLEObject>
        </w:object>
      </w:r>
    </w:p>
    <w:p>
      <w:pPr>
        <w:rPr>
          <w:rFonts w:cs="Times New Roman"/>
        </w:rPr>
      </w:pPr>
      <w:r>
        <w:rPr>
          <w:rFonts w:cs="Times New Roman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75" w:name="_Toc1674"/>
      <w:r>
        <w:rPr>
          <w:rFonts w:hint="eastAsia"/>
          <w:lang w:val="en-US" w:eastAsia="zh-CN"/>
        </w:rPr>
        <w:t>SRE2132接线图</w:t>
      </w:r>
      <w:bookmarkEnd w:id="75"/>
    </w:p>
    <w:p>
      <w:pPr>
        <w:bidi w:val="0"/>
        <w:spacing w:line="240" w:lineRule="auto"/>
        <w:ind w:left="0" w:leftChars="0" w:firstLine="0" w:firstLineChars="0"/>
        <w:rPr>
          <w:rFonts w:hint="eastAsia"/>
          <w:lang w:val="en-US" w:eastAsia="zh-CN"/>
        </w:rPr>
      </w:pPr>
      <w:r>
        <w:rPr>
          <w:rFonts w:cs="Times New Roman"/>
        </w:rPr>
        <w:object>
          <v:shape id="_x0000_i1031" o:spt="75" type="#_x0000_t75" style="height:478.2pt;width:491.85pt;" o:ole="t" filled="f" o:preferrelative="t" stroked="f" coordsize="21600,21600">
            <v:path/>
            <v:fill on="f" focussize="0,0"/>
            <v:stroke on="f"/>
            <v:imagedata r:id="rId27" cropleft="18085f" croptop="-623f" cropright="18193f" cropbottom="1f" o:title=""/>
            <o:lock v:ext="edit" aspectratio="t"/>
            <w10:wrap type="none"/>
            <w10:anchorlock/>
          </v:shape>
          <o:OLEObject Type="Embed" ProgID="AutoCAD.Drawing.24" ShapeID="_x0000_i1031" DrawAspect="Content" ObjectID="_1468075731" r:id="rId26">
            <o:LockedField>false</o:LockedField>
          </o:OLEObject>
        </w:object>
      </w: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76" w:name="_Toc17903"/>
      <w:r>
        <w:rPr>
          <w:rFonts w:hint="eastAsia"/>
          <w:lang w:val="en-US" w:eastAsia="zh-CN"/>
        </w:rPr>
        <w:t>SRE2232接线图</w:t>
      </w:r>
      <w:bookmarkEnd w:id="76"/>
    </w:p>
    <w:p>
      <w:pPr>
        <w:bidi w:val="0"/>
        <w:spacing w:line="240" w:lineRule="auto"/>
        <w:ind w:left="0" w:leftChars="0" w:firstLine="0" w:firstLineChars="0"/>
        <w:rPr>
          <w:rFonts w:hint="eastAsia"/>
          <w:lang w:val="en-US" w:eastAsia="zh-CN"/>
        </w:rPr>
      </w:pPr>
      <w:r>
        <w:rPr>
          <w:rFonts w:cs="Times New Roman"/>
        </w:rPr>
        <w:object>
          <v:shape id="_x0000_i1032" o:spt="75" type="#_x0000_t75" style="height:471.8pt;width:468.45pt;" o:ole="t" filled="f" o:preferrelative="t" stroked="f" coordsize="21600,21600">
            <v:path/>
            <v:fill on="f" focussize="0,0"/>
            <v:stroke on="f"/>
            <v:imagedata r:id="rId29" cropleft="18360f" croptop="-623f" cropright="18317f" cropbottom="-255f" o:title=""/>
            <o:lock v:ext="edit" aspectratio="t"/>
            <w10:wrap type="none"/>
            <w10:anchorlock/>
          </v:shape>
          <o:OLEObject Type="Embed" ProgID="AutoCAD.Drawing.24" ShapeID="_x0000_i1032" DrawAspect="Content" ObjectID="_1468075732" r:id="rId28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eastAsia"/>
          <w:lang w:val="en-US" w:eastAsia="zh-CN"/>
        </w:rPr>
      </w:pPr>
      <w:bookmarkStart w:id="77" w:name="_Toc15376"/>
      <w:r>
        <w:rPr>
          <w:rFonts w:hint="eastAsia"/>
          <w:lang w:val="en-US" w:eastAsia="zh-CN"/>
        </w:rPr>
        <w:t>指示灯说明</w:t>
      </w:r>
      <w:bookmarkEnd w:id="77"/>
    </w:p>
    <w:p>
      <w:pPr>
        <w:pStyle w:val="4"/>
        <w:bidi w:val="0"/>
        <w:rPr>
          <w:rFonts w:hint="default"/>
          <w:lang w:val="en-US" w:eastAsia="zh-CN"/>
        </w:rPr>
      </w:pPr>
      <w:bookmarkStart w:id="78" w:name="_Toc14569"/>
      <w:r>
        <w:rPr>
          <w:rFonts w:hint="eastAsia"/>
          <w:lang w:val="en-US" w:eastAsia="zh-CN"/>
        </w:rPr>
        <w:t>SRE2216/SRE2116指示灯说明</w:t>
      </w:r>
      <w:bookmarkEnd w:id="78"/>
    </w:p>
    <w:tbl>
      <w:tblPr>
        <w:tblStyle w:val="26"/>
        <w:tblW w:w="9277" w:type="dxa"/>
        <w:tblInd w:w="-64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52"/>
        <w:gridCol w:w="65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2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指示灯</w:t>
            </w:r>
          </w:p>
        </w:tc>
        <w:tc>
          <w:tcPr>
            <w:tcW w:w="6525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2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</w:rPr>
              <w:t>P</w:t>
            </w:r>
            <w:r>
              <w:rPr>
                <w:rFonts w:hint="eastAsia"/>
                <w:lang w:val="en-US" w:eastAsia="zh-CN"/>
              </w:rPr>
              <w:t>WR（绿色）</w:t>
            </w:r>
          </w:p>
        </w:tc>
        <w:tc>
          <w:tcPr>
            <w:tcW w:w="652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模块供电指示灯：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亮：模块供电正常</w:t>
            </w:r>
            <w:r>
              <w:rPr>
                <w:rFonts w:hint="eastAsia"/>
                <w:lang w:eastAsia="zh-CN"/>
              </w:rPr>
              <w:t>；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灭：模块无供电</w:t>
            </w:r>
            <w:r>
              <w:rPr>
                <w:rFonts w:hint="eastAsia"/>
                <w:lang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2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 w:cstheme="minorBidi"/>
                <w:sz w:val="21"/>
                <w:szCs w:val="22"/>
                <w:lang w:val="en-US" w:eastAsia="zh-CN" w:bidi="en-US"/>
              </w:rPr>
              <w:t>RUN（绿色）</w:t>
            </w:r>
          </w:p>
        </w:tc>
        <w:tc>
          <w:tcPr>
            <w:tcW w:w="652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2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theme="minorBidi"/>
                <w:sz w:val="21"/>
                <w:szCs w:val="22"/>
                <w:lang w:val="en-US" w:eastAsia="en-US" w:bidi="en-US"/>
              </w:rPr>
            </w:pPr>
            <w:r>
              <w:rPr>
                <w:rFonts w:hint="eastAsia"/>
                <w:lang w:val="en-US" w:eastAsia="zh-CN"/>
              </w:rPr>
              <w:t>LED1</w:t>
            </w:r>
            <w:r>
              <w:rPr>
                <w:rFonts w:hint="eastAsia"/>
                <w:lang w:eastAsia="zh-CN"/>
              </w:rPr>
              <w:t>~</w:t>
            </w:r>
            <w:r>
              <w:rPr>
                <w:rFonts w:hint="eastAsia"/>
                <w:lang w:val="en-US" w:eastAsia="zh-CN"/>
              </w:rPr>
              <w:t>LED16（绿色）</w:t>
            </w:r>
          </w:p>
        </w:tc>
        <w:tc>
          <w:tcPr>
            <w:tcW w:w="652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eastAsia="zh-CN"/>
              </w:rPr>
              <w:t>数字量输出指示灯，检测到信号时对应的指示灯点亮。</w:t>
            </w:r>
          </w:p>
        </w:tc>
      </w:tr>
    </w:tbl>
    <w:p>
      <w:pPr>
        <w:pStyle w:val="4"/>
        <w:bidi w:val="0"/>
        <w:rPr>
          <w:rFonts w:hint="default"/>
          <w:lang w:val="en-US" w:eastAsia="zh-CN"/>
        </w:rPr>
      </w:pPr>
      <w:bookmarkStart w:id="79" w:name="_Toc28698"/>
      <w:r>
        <w:rPr>
          <w:rFonts w:hint="eastAsia"/>
          <w:lang w:val="en-US" w:eastAsia="zh-CN"/>
        </w:rPr>
        <w:t>SRE2232/SRE2132指示灯说明</w:t>
      </w:r>
      <w:bookmarkEnd w:id="79"/>
    </w:p>
    <w:tbl>
      <w:tblPr>
        <w:tblStyle w:val="26"/>
        <w:tblW w:w="9277" w:type="dxa"/>
        <w:tblInd w:w="-64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52"/>
        <w:gridCol w:w="65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2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指示灯</w:t>
            </w:r>
          </w:p>
        </w:tc>
        <w:tc>
          <w:tcPr>
            <w:tcW w:w="6525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2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</w:rPr>
              <w:t>P</w:t>
            </w:r>
            <w:r>
              <w:rPr>
                <w:rFonts w:hint="eastAsia"/>
                <w:lang w:val="en-US" w:eastAsia="zh-CN"/>
              </w:rPr>
              <w:t>WR（绿色）</w:t>
            </w:r>
          </w:p>
        </w:tc>
        <w:tc>
          <w:tcPr>
            <w:tcW w:w="652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模块供电指示灯：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亮：模块供电正常</w:t>
            </w:r>
            <w:r>
              <w:rPr>
                <w:rFonts w:hint="eastAsia"/>
                <w:lang w:eastAsia="zh-CN"/>
              </w:rPr>
              <w:t>；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灭：模块无供电</w:t>
            </w:r>
            <w:r>
              <w:rPr>
                <w:rFonts w:hint="eastAsia"/>
                <w:lang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2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 w:cstheme="minorBidi"/>
                <w:sz w:val="21"/>
                <w:szCs w:val="22"/>
                <w:lang w:val="en-US" w:eastAsia="zh-CN" w:bidi="en-US"/>
              </w:rPr>
              <w:t>RUN</w:t>
            </w:r>
            <w:r>
              <w:rPr>
                <w:rFonts w:hint="eastAsia"/>
                <w:lang w:val="en-US" w:eastAsia="zh-CN"/>
              </w:rPr>
              <w:t>（绿色）</w:t>
            </w:r>
          </w:p>
        </w:tc>
        <w:tc>
          <w:tcPr>
            <w:tcW w:w="652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2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theme="minorBidi"/>
                <w:sz w:val="21"/>
                <w:szCs w:val="22"/>
                <w:lang w:val="en-US" w:eastAsia="en-US" w:bidi="en-US"/>
              </w:rPr>
            </w:pPr>
            <w:r>
              <w:rPr>
                <w:rFonts w:hint="eastAsia"/>
                <w:lang w:val="en-US" w:eastAsia="zh-CN"/>
              </w:rPr>
              <w:t>LED1</w:t>
            </w:r>
            <w:r>
              <w:rPr>
                <w:rFonts w:hint="eastAsia"/>
                <w:lang w:eastAsia="zh-CN"/>
              </w:rPr>
              <w:t>~</w:t>
            </w:r>
            <w:r>
              <w:rPr>
                <w:rFonts w:hint="eastAsia"/>
                <w:lang w:val="en-US" w:eastAsia="zh-CN"/>
              </w:rPr>
              <w:t>LED32（绿色）</w:t>
            </w:r>
          </w:p>
        </w:tc>
        <w:tc>
          <w:tcPr>
            <w:tcW w:w="652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eastAsia="zh-CN"/>
              </w:rPr>
              <w:t>数字量输出指示灯，检测到信号时对应的指示灯点亮。</w:t>
            </w:r>
          </w:p>
        </w:tc>
      </w:tr>
    </w:tbl>
    <w:p>
      <w:pPr>
        <w:widowControl/>
        <w:spacing w:line="240" w:lineRule="auto"/>
        <w:ind w:firstLine="0" w:firstLineChars="0"/>
        <w:rPr>
          <w:rFonts w:cs="Times New Roman"/>
        </w:rPr>
      </w:pPr>
      <w:r>
        <w:rPr>
          <w:rFonts w:cs="Times New Roman"/>
        </w:rPr>
        <w:br w:type="page"/>
      </w:r>
    </w:p>
    <w:p>
      <w:pPr>
        <w:pStyle w:val="3"/>
        <w:bidi w:val="0"/>
      </w:pPr>
      <w:bookmarkStart w:id="80" w:name="_Toc132737313"/>
      <w:bookmarkStart w:id="81" w:name="_Toc7941"/>
      <w:r>
        <w:rPr>
          <w:rFonts w:hint="eastAsia"/>
        </w:rPr>
        <w:t>COE</w:t>
      </w:r>
      <w:r>
        <w:rPr>
          <w:rFonts w:hint="eastAsia"/>
          <w:lang w:val="en-US" w:eastAsia="zh-CN"/>
        </w:rPr>
        <w:t>通用</w:t>
      </w:r>
      <w:r>
        <w:rPr>
          <w:rFonts w:hint="eastAsia"/>
        </w:rPr>
        <w:t>参数说明</w:t>
      </w:r>
      <w:bookmarkEnd w:id="80"/>
      <w:bookmarkEnd w:id="81"/>
    </w:p>
    <w:p>
      <w:pPr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72405" cy="3155315"/>
            <wp:effectExtent l="0" t="0" r="4445" b="6985"/>
            <wp:docPr id="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5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06"/>
        <w:gridCol w:w="47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806" w:type="dxa"/>
            <w:shd w:val="pct25" w:color="auto" w:fill="auto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参数</w:t>
            </w:r>
          </w:p>
        </w:tc>
        <w:tc>
          <w:tcPr>
            <w:tcW w:w="4716" w:type="dxa"/>
            <w:shd w:val="pct25" w:color="auto" w:fill="auto"/>
          </w:tcPr>
          <w:p>
            <w:pPr>
              <w:tabs>
                <w:tab w:val="left" w:pos="2388"/>
              </w:tabs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6" w:type="dxa"/>
            <w:vAlign w:val="center"/>
          </w:tcPr>
          <w:p>
            <w:pPr>
              <w:pStyle w:val="39"/>
              <w:jc w:val="left"/>
              <w:rPr>
                <w:rFonts w:cs="Times New Roman"/>
                <w:szCs w:val="21"/>
              </w:rPr>
            </w:pPr>
            <w:r>
              <w:rPr>
                <w:rFonts w:cs="Times New Roman"/>
              </w:rPr>
              <w:t>2001:01 EtherCATBusErrOutoutEN</w:t>
            </w:r>
          </w:p>
        </w:tc>
        <w:tc>
          <w:tcPr>
            <w:tcW w:w="4716" w:type="dxa"/>
          </w:tcPr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参数用于</w:t>
            </w:r>
            <w:r>
              <w:rPr>
                <w:rFonts w:hint="eastAsia" w:cs="Times New Roman"/>
                <w:lang w:val="en-US" w:eastAsia="zh-CN"/>
              </w:rPr>
              <w:t>设置模块</w:t>
            </w:r>
            <w:r>
              <w:rPr>
                <w:rFonts w:cs="Times New Roman"/>
                <w:lang w:eastAsia="zh-CN"/>
              </w:rPr>
              <w:t>通讯断开后，输出</w:t>
            </w:r>
            <w:r>
              <w:rPr>
                <w:rFonts w:hint="eastAsia" w:cs="Times New Roman"/>
                <w:lang w:eastAsia="zh-CN"/>
              </w:rPr>
              <w:t>通道</w:t>
            </w:r>
            <w:r>
              <w:rPr>
                <w:rFonts w:cs="Times New Roman"/>
                <w:lang w:eastAsia="zh-CN"/>
              </w:rPr>
              <w:t>的动作设置</w:t>
            </w:r>
            <w:r>
              <w:rPr>
                <w:rFonts w:hint="eastAsia" w:cs="Times New Roman"/>
                <w:color w:val="FF0000"/>
                <w:lang w:eastAsia="zh-CN"/>
              </w:rPr>
              <w:t>（</w:t>
            </w:r>
            <w:r>
              <w:rPr>
                <w:rFonts w:hint="eastAsia" w:cs="Times New Roman"/>
                <w:color w:val="FF0000"/>
                <w:lang w:val="en-US" w:eastAsia="zh-CN"/>
              </w:rPr>
              <w:t>此设置断电不保存</w:t>
            </w:r>
            <w:r>
              <w:rPr>
                <w:rFonts w:hint="eastAsia" w:cs="Times New Roman"/>
                <w:color w:val="FF0000"/>
                <w:lang w:eastAsia="zh-CN"/>
              </w:rPr>
              <w:t>）</w:t>
            </w:r>
            <w:r>
              <w:rPr>
                <w:rFonts w:cs="Times New Roman"/>
                <w:lang w:eastAsia="zh-CN"/>
              </w:rPr>
              <w:t>：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0：输出保持50ms后清除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1：输出保持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2：输出保持10ms后清除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3：输出保持20ms后清除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4：输出保持100ms后清除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5：输出保持500ms后清除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szCs w:val="21"/>
                <w:lang w:eastAsia="zh-CN"/>
              </w:rPr>
            </w:pPr>
            <w:r>
              <w:rPr>
                <w:rFonts w:cs="Times New Roman"/>
              </w:rPr>
              <w:t>6：输出立即清除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6" w:type="dxa"/>
            <w:vAlign w:val="center"/>
          </w:tcPr>
          <w:p>
            <w:pPr>
              <w:pStyle w:val="39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 xml:space="preserve">2004:01 </w:t>
            </w:r>
            <w:r>
              <w:rPr>
                <w:rFonts w:hint="eastAsia" w:cs="Times New Roman"/>
                <w:lang w:eastAsia="zh-CN"/>
              </w:rPr>
              <w:t>Err 24v_nf</w:t>
            </w:r>
          </w:p>
        </w:tc>
        <w:tc>
          <w:tcPr>
            <w:tcW w:w="4716" w:type="dxa"/>
            <w:vAlign w:val="center"/>
          </w:tcPr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</w:t>
            </w:r>
            <w:r>
              <w:rPr>
                <w:rFonts w:hint="eastAsia" w:cs="Times New Roman"/>
                <w:lang w:val="en-US" w:eastAsia="zh-CN"/>
              </w:rPr>
              <w:t>it</w:t>
            </w:r>
            <w:r>
              <w:rPr>
                <w:rFonts w:hint="eastAsia" w:cs="Times New Roman"/>
                <w:lang w:eastAsia="zh-CN"/>
              </w:rPr>
              <w:t>0：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1：通道</w:t>
            </w:r>
            <w:r>
              <w:rPr>
                <w:rFonts w:hint="eastAsia" w:cs="Times New Roman"/>
                <w:lang w:eastAsia="zh-CN"/>
              </w:rPr>
              <w:t>24V</w:t>
            </w:r>
            <w:r>
              <w:rPr>
                <w:rFonts w:hint="eastAsia" w:cs="Times New Roman"/>
                <w:lang w:val="en-US" w:eastAsia="zh-CN"/>
              </w:rPr>
              <w:t>供电异常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0：正常。</w:t>
            </w:r>
          </w:p>
          <w:p>
            <w:pPr>
              <w:pStyle w:val="39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Bit1：预留；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</w:t>
            </w:r>
            <w:r>
              <w:rPr>
                <w:rFonts w:hint="eastAsia" w:cs="Times New Roman"/>
                <w:lang w:val="en-US" w:eastAsia="zh-CN"/>
              </w:rPr>
              <w:t>it</w:t>
            </w:r>
            <w:r>
              <w:rPr>
                <w:rFonts w:hint="eastAsia" w:cs="Times New Roman"/>
                <w:lang w:eastAsia="zh-CN"/>
              </w:rPr>
              <w:t>2：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</w:t>
            </w:r>
            <w:r>
              <w:rPr>
                <w:rFonts w:hint="eastAsia" w:cs="Times New Roman"/>
                <w:lang w:eastAsia="zh-CN"/>
              </w:rPr>
              <w:t>DO短路或者过流；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0：正常。</w:t>
            </w:r>
          </w:p>
        </w:tc>
      </w:tr>
    </w:tbl>
    <w:p>
      <w:pPr>
        <w:spacing w:line="240" w:lineRule="auto"/>
      </w:pPr>
    </w:p>
    <w:p>
      <w:pPr>
        <w:spacing w:line="240" w:lineRule="auto"/>
        <w:ind w:left="0" w:leftChars="0" w:firstLine="0" w:firstLineChars="0"/>
      </w:pPr>
      <w:bookmarkStart w:id="82" w:name="_Toc4304"/>
      <w:bookmarkStart w:id="83" w:name="_Toc132737314"/>
    </w:p>
    <w:p>
      <w:pPr>
        <w:spacing w:line="240" w:lineRule="auto"/>
        <w:ind w:left="0" w:leftChars="0" w:firstLine="0" w:firstLineChars="0"/>
      </w:pPr>
    </w:p>
    <w:p>
      <w:pPr>
        <w:spacing w:line="240" w:lineRule="auto"/>
        <w:ind w:left="0" w:leftChars="0" w:firstLine="0" w:firstLineChars="0"/>
      </w:pPr>
    </w:p>
    <w:p>
      <w:pPr>
        <w:spacing w:line="240" w:lineRule="auto"/>
        <w:ind w:left="0" w:leftChars="0" w:firstLine="0" w:firstLineChars="0"/>
      </w:pPr>
    </w:p>
    <w:p>
      <w:pPr>
        <w:spacing w:line="240" w:lineRule="auto"/>
        <w:ind w:left="0" w:leftChars="0" w:firstLine="0" w:firstLineChars="0"/>
      </w:pPr>
    </w:p>
    <w:p>
      <w:pPr>
        <w:spacing w:line="240" w:lineRule="auto"/>
        <w:ind w:left="0" w:leftChars="0" w:firstLine="0" w:firstLineChars="0"/>
      </w:pPr>
    </w:p>
    <w:p>
      <w:pPr>
        <w:spacing w:line="240" w:lineRule="auto"/>
        <w:ind w:left="0" w:leftChars="0" w:firstLine="0" w:firstLineChars="0"/>
      </w:pPr>
    </w:p>
    <w:bookmarkEnd w:id="67"/>
    <w:bookmarkEnd w:id="82"/>
    <w:bookmarkEnd w:id="83"/>
    <w:p>
      <w:pPr>
        <w:rPr>
          <w:rFonts w:cs="Times New Roman"/>
        </w:rPr>
      </w:pPr>
      <w:bookmarkStart w:id="84" w:name="_Toc110975714"/>
      <w:bookmarkStart w:id="85" w:name="_Toc132737325"/>
      <w:r>
        <w:rPr>
          <w:rFonts w:hint="eastAsia"/>
          <w:lang w:val="en-US" w:eastAsia="zh-CN"/>
        </w:rPr>
        <w:br w:type="page"/>
      </w:r>
    </w:p>
    <w:p>
      <w:pPr>
        <w:pStyle w:val="2"/>
        <w:bidi w:val="0"/>
      </w:pPr>
      <w:bookmarkStart w:id="86" w:name="_Toc15293"/>
      <w:bookmarkStart w:id="87" w:name="_数字量快速输出模块"/>
      <w:r>
        <w:rPr>
          <w:rFonts w:hint="eastAsia"/>
          <w:lang w:val="en-US" w:eastAsia="zh-CN"/>
        </w:rPr>
        <w:t>数字量快速输出模块</w:t>
      </w:r>
      <w:bookmarkEnd w:id="86"/>
    </w:p>
    <w:bookmarkEnd w:id="87"/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SRE5202/SRE5204数字量快速输出模块，带DC分布时钟和超采样功能，最大输出频率为1MHz，2/4通道输出，晶体管 PNP型，额定24VDC/0.5A，模块诊断功能</w:t>
      </w:r>
      <w:r>
        <w:rPr>
          <w:rFonts w:hint="eastAsia"/>
          <w:lang w:eastAsia="zh-CN"/>
        </w:rPr>
        <w:t>。</w:t>
      </w:r>
    </w:p>
    <w:p>
      <w:pPr>
        <w:pStyle w:val="3"/>
        <w:bidi w:val="0"/>
      </w:pPr>
      <w:bookmarkStart w:id="88" w:name="_Toc11183"/>
      <w:bookmarkStart w:id="89" w:name="_Toc13402"/>
      <w:r>
        <w:t>电气规格</w:t>
      </w:r>
      <w:bookmarkEnd w:id="88"/>
      <w:bookmarkEnd w:id="89"/>
    </w:p>
    <w:tbl>
      <w:tblPr>
        <w:tblStyle w:val="26"/>
        <w:tblW w:w="85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3"/>
        <w:gridCol w:w="2903"/>
        <w:gridCol w:w="2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b/>
                <w:bCs/>
                <w:szCs w:val="21"/>
              </w:rPr>
              <w:t>型号</w:t>
            </w:r>
          </w:p>
        </w:tc>
        <w:tc>
          <w:tcPr>
            <w:tcW w:w="290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i w:val="0"/>
                <w:iCs w:val="0"/>
                <w:color w:val="auto"/>
                <w:szCs w:val="21"/>
                <w:u w:val="none"/>
                <w:lang w:val="en-US" w:eastAsia="zh-CN"/>
              </w:rPr>
              <w:fldChar w:fldCharType="begin"/>
            </w:r>
            <w:r>
              <w:rPr>
                <w:rFonts w:hint="eastAsia" w:cs="Times New Roman"/>
                <w:i w:val="0"/>
                <w:iCs w:val="0"/>
                <w:color w:val="auto"/>
                <w:szCs w:val="21"/>
                <w:u w:val="none"/>
                <w:lang w:val="en-US" w:eastAsia="zh-CN"/>
              </w:rPr>
              <w:instrText xml:space="preserve"> HYPERLINK \l "_SRE5202与TwinCAT3通讯示例" </w:instrText>
            </w:r>
            <w:r>
              <w:rPr>
                <w:rFonts w:hint="eastAsia" w:cs="Times New Roman"/>
                <w:i w:val="0"/>
                <w:iCs w:val="0"/>
                <w:color w:val="auto"/>
                <w:szCs w:val="21"/>
                <w:u w:val="none"/>
                <w:lang w:val="en-US" w:eastAsia="zh-CN"/>
              </w:rPr>
              <w:fldChar w:fldCharType="separate"/>
            </w:r>
            <w:r>
              <w:rPr>
                <w:rStyle w:val="28"/>
                <w:rFonts w:hint="eastAsia" w:cs="Times New Roman"/>
                <w:i w:val="0"/>
                <w:iCs w:val="0"/>
                <w:color w:val="auto"/>
                <w:szCs w:val="21"/>
                <w:u w:val="none"/>
                <w:lang w:val="en-US" w:eastAsia="zh-CN"/>
              </w:rPr>
              <w:t>SRE5202</w:t>
            </w:r>
            <w:r>
              <w:rPr>
                <w:rFonts w:hint="eastAsia" w:cs="Times New Roman"/>
                <w:i w:val="0"/>
                <w:iCs w:val="0"/>
                <w:color w:val="auto"/>
                <w:szCs w:val="21"/>
                <w:u w:val="none"/>
                <w:lang w:val="en-US" w:eastAsia="zh-CN"/>
              </w:rPr>
              <w:fldChar w:fldCharType="end"/>
            </w:r>
          </w:p>
        </w:tc>
        <w:tc>
          <w:tcPr>
            <w:tcW w:w="2904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fldChar w:fldCharType="begin"/>
            </w: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instrText xml:space="preserve"> HYPERLINK \l "_SRE5202与TwinCAT3通讯示例" </w:instrText>
            </w: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fldChar w:fldCharType="separate"/>
            </w:r>
            <w:r>
              <w:rPr>
                <w:rStyle w:val="29"/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t>SRE5204</w:t>
            </w: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fldChar w:fldCharType="end"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00" w:type="dxa"/>
            <w:gridSpan w:val="3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技术规格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  <w:t>额定供电电压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24V 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总线5VDC耗电流</w:t>
            </w:r>
          </w:p>
        </w:tc>
        <w:tc>
          <w:tcPr>
            <w:tcW w:w="290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165mA</w:t>
            </w:r>
          </w:p>
        </w:tc>
        <w:tc>
          <w:tcPr>
            <w:tcW w:w="29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165mA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  <w:t>负载类型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电阻式负载、电感式负载、灯类负载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  <w:t>超采样系数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n = 循环时间的整数倍，1…1000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693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  <w:t>分布式时钟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&lt;&lt; 1 µs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3" w:hRule="atLeast"/>
        </w:trPr>
        <w:tc>
          <w:tcPr>
            <w:tcW w:w="2693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  <w:t>最大输出电流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每通道 0.5 A（短路保护）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  <w:t>开关时间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TON：&lt; 1 µs，TOFF：&lt; 1 µs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  <w:t>最大频率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1MHz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val="en-US" w:eastAsia="zh-CN" w:bidi="en-US"/>
              </w:rPr>
              <w:t>24V耗电流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00" w:type="dxa"/>
            <w:gridSpan w:val="3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数字量输出特性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2693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  <w:t>输出点数</w:t>
            </w:r>
          </w:p>
        </w:tc>
        <w:tc>
          <w:tcPr>
            <w:tcW w:w="290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2</w:t>
            </w:r>
          </w:p>
        </w:tc>
        <w:tc>
          <w:tcPr>
            <w:tcW w:w="2904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693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  <w:t>输出类型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晶体管PNP输出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00" w:type="dxa"/>
            <w:gridSpan w:val="3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隔离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69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numPr>
                <w:ilvl w:val="0"/>
                <w:numId w:val="5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通道与总线之间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显示指示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电源供电绿色LED显示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系统电源诊断和警告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工作温度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工作环境温度：-20~60℃，相对湿度：5%~90%</w:t>
            </w:r>
            <w:r>
              <w:rPr>
                <w:rFonts w:hint="eastAsia" w:cs="Times New Roman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Cs w:val="21"/>
                <w:lang w:val="en-US" w:eastAsia="zh-CN"/>
              </w:rPr>
              <w:t>无凝露</w:t>
            </w:r>
            <w:r>
              <w:rPr>
                <w:rFonts w:hint="eastAsia" w:cs="Times New Roman"/>
                <w:szCs w:val="21"/>
                <w:lang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尺寸（长×宽×高）</w:t>
            </w:r>
          </w:p>
        </w:tc>
        <w:tc>
          <w:tcPr>
            <w:tcW w:w="580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eastAsia="zh-CN"/>
              </w:rPr>
              <w:t>1</w:t>
            </w:r>
            <w:r>
              <w:rPr>
                <w:rFonts w:hint="eastAsia" w:cs="Times New Roman"/>
                <w:szCs w:val="21"/>
                <w:lang w:val="en-US" w:eastAsia="zh-CN"/>
              </w:rPr>
              <w:t>5</w:t>
            </w:r>
            <w:r>
              <w:rPr>
                <w:rFonts w:hint="eastAsia" w:cs="Times New Roman"/>
                <w:szCs w:val="21"/>
                <w:lang w:eastAsia="zh-CN"/>
              </w:rPr>
              <w:t>×</w:t>
            </w:r>
            <w:r>
              <w:rPr>
                <w:rFonts w:hint="eastAsia" w:cs="Times New Roman"/>
                <w:szCs w:val="21"/>
                <w:lang w:val="en-US" w:eastAsia="zh-CN"/>
              </w:rPr>
              <w:t>100</w:t>
            </w:r>
            <w:r>
              <w:rPr>
                <w:rFonts w:hint="eastAsia" w:cs="Times New Roman"/>
                <w:szCs w:val="21"/>
                <w:lang w:eastAsia="zh-CN"/>
              </w:rPr>
              <w:t>×</w:t>
            </w:r>
            <w:r>
              <w:rPr>
                <w:rFonts w:hint="eastAsia" w:cs="Times New Roman"/>
                <w:szCs w:val="21"/>
                <w:lang w:val="en-US" w:eastAsia="zh-CN"/>
              </w:rPr>
              <w:t>80（mm）</w:t>
            </w:r>
          </w:p>
        </w:tc>
      </w:tr>
    </w:tbl>
    <w:p/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default"/>
          <w:lang w:val="en-US" w:eastAsia="zh-CN"/>
        </w:rPr>
      </w:pPr>
      <w:bookmarkStart w:id="90" w:name="_Toc15524"/>
      <w:r>
        <w:rPr>
          <w:rFonts w:hint="eastAsia"/>
          <w:lang w:val="en-US" w:eastAsia="zh-CN"/>
        </w:rPr>
        <w:t>接线图</w:t>
      </w:r>
      <w:bookmarkEnd w:id="90"/>
    </w:p>
    <w:p>
      <w:pPr>
        <w:pStyle w:val="4"/>
        <w:bidi w:val="0"/>
        <w:rPr>
          <w:rFonts w:hint="eastAsia"/>
          <w:lang w:val="en-US" w:eastAsia="zh-CN"/>
        </w:rPr>
      </w:pPr>
      <w:bookmarkStart w:id="91" w:name="_Toc29204"/>
      <w:r>
        <w:rPr>
          <w:rFonts w:hint="eastAsia"/>
          <w:lang w:val="en-US" w:eastAsia="zh-CN"/>
        </w:rPr>
        <w:t>SRE5202接线图</w:t>
      </w:r>
      <w:bookmarkEnd w:id="91"/>
    </w:p>
    <w:p>
      <w:pPr>
        <w:spacing w:line="240" w:lineRule="auto"/>
        <w:jc w:val="center"/>
        <w:rPr>
          <w:rFonts w:hint="eastAsia"/>
          <w:lang w:val="en-US" w:eastAsia="zh-CN"/>
        </w:rPr>
      </w:pPr>
      <w:r>
        <w:rPr>
          <w:rFonts w:hint="eastAsia" w:eastAsia="宋体"/>
          <w:lang w:eastAsia="zh-CN"/>
        </w:rPr>
        <w:object>
          <v:shape id="_x0000_i1033" o:spt="75" type="#_x0000_t75" style="height:575.95pt;width:241.4pt;" o:ole="t" filled="f" o:preferrelative="t" stroked="f" coordsize="21600,21600">
            <v:path/>
            <v:fill on="f" focussize="0,0"/>
            <v:stroke on="f"/>
            <v:imagedata r:id="rId32" cropleft="27054f" croptop="-807f" cropright="27022f" cropbottom="-181f" o:title=""/>
            <o:lock v:ext="edit" aspectratio="t"/>
            <w10:wrap type="none"/>
            <w10:anchorlock/>
          </v:shape>
          <o:OLEObject Type="Embed" ProgID="AutoCAD.Drawing.24" ShapeID="_x0000_i1033" DrawAspect="Content" ObjectID="_1468075733" r:id="rId31">
            <o:LockedField>false</o:LockedField>
          </o:OLEObject>
        </w:object>
      </w:r>
    </w:p>
    <w:p>
      <w:pPr>
        <w:pStyle w:val="4"/>
        <w:bidi w:val="0"/>
        <w:rPr>
          <w:rFonts w:hint="default"/>
          <w:lang w:val="en-US" w:eastAsia="zh-CN"/>
        </w:rPr>
      </w:pPr>
      <w:bookmarkStart w:id="92" w:name="_Toc14545"/>
      <w:r>
        <w:rPr>
          <w:rFonts w:hint="eastAsia"/>
          <w:lang w:val="en-US" w:eastAsia="zh-CN"/>
        </w:rPr>
        <w:t>SRE5204接线图</w:t>
      </w:r>
      <w:bookmarkEnd w:id="9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object>
          <v:shape id="_x0000_i1034" o:spt="75" type="#_x0000_t75" style="height:603.95pt;width:201pt;" o:ole="t" filled="f" o:preferrelative="t" stroked="f" coordsize="21600,21600">
            <v:path/>
            <v:fill on="f" focussize="0,0"/>
            <v:stroke on="f"/>
            <v:imagedata r:id="rId34" cropleft="28042f" croptop="-803f" cropright="27614f" cropbottom="-566f" o:title=""/>
            <o:lock v:ext="edit" aspectratio="t"/>
            <w10:wrap type="none"/>
            <w10:anchorlock/>
          </v:shape>
          <o:OLEObject Type="Embed" ProgID="AutoCAD.Drawing.25" ShapeID="_x0000_i1034" DrawAspect="Content" ObjectID="_1468075734" r:id="rId33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  <w:bookmarkStart w:id="93" w:name="_Toc17044"/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eastAsia"/>
          <w:lang w:val="en-US" w:eastAsia="zh-CN"/>
        </w:rPr>
      </w:pPr>
      <w:bookmarkStart w:id="94" w:name="_Toc31139"/>
      <w:r>
        <w:rPr>
          <w:rFonts w:hint="eastAsia"/>
          <w:lang w:val="en-US" w:eastAsia="zh-CN"/>
        </w:rPr>
        <w:t>端子说明</w:t>
      </w:r>
      <w:bookmarkEnd w:id="93"/>
      <w:bookmarkEnd w:id="94"/>
    </w:p>
    <w:p>
      <w:pPr>
        <w:pStyle w:val="4"/>
        <w:bidi w:val="0"/>
        <w:rPr>
          <w:rFonts w:hint="eastAsia"/>
          <w:lang w:val="en-US" w:eastAsia="zh-CN"/>
        </w:rPr>
      </w:pPr>
      <w:bookmarkStart w:id="95" w:name="_Toc28321"/>
      <w:r>
        <w:rPr>
          <w:rFonts w:hint="eastAsia"/>
          <w:lang w:val="en-US" w:eastAsia="zh-CN"/>
        </w:rPr>
        <w:t>SRE5202端子说明</w:t>
      </w:r>
      <w:bookmarkEnd w:id="95"/>
    </w:p>
    <w:tbl>
      <w:tblPr>
        <w:tblStyle w:val="26"/>
        <w:tblW w:w="7938" w:type="dxa"/>
        <w:tblInd w:w="42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5"/>
        <w:gridCol w:w="6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shd w:val="clear" w:color="auto" w:fill="BEBEB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b/>
                <w:bCs/>
              </w:rPr>
              <w:t>接线端子</w:t>
            </w:r>
          </w:p>
        </w:tc>
        <w:tc>
          <w:tcPr>
            <w:tcW w:w="6663" w:type="dxa"/>
            <w:shd w:val="clear" w:color="auto" w:fill="BEBEB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Output1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数字量输出通道1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  <w:lang w:val="en-US" w:eastAsia="zh-CN"/>
              </w:rPr>
              <w:t>Output2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  <w:lang w:val="en-US" w:eastAsia="zh-CN"/>
              </w:rPr>
              <w:t>数字量输出通道2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24V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传感器供电电源正极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0V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传感器供电电源负极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PE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屏蔽线</w:t>
            </w:r>
          </w:p>
        </w:tc>
      </w:tr>
    </w:tbl>
    <w:p>
      <w:pPr>
        <w:pStyle w:val="4"/>
        <w:bidi w:val="0"/>
        <w:rPr>
          <w:rFonts w:hint="default"/>
          <w:lang w:val="en-US" w:eastAsia="zh-CN"/>
        </w:rPr>
      </w:pPr>
      <w:bookmarkStart w:id="96" w:name="_Toc32265"/>
      <w:r>
        <w:rPr>
          <w:rFonts w:hint="eastAsia"/>
          <w:lang w:val="en-US" w:eastAsia="zh-CN"/>
        </w:rPr>
        <w:t>SRE5204端子说明</w:t>
      </w:r>
      <w:bookmarkEnd w:id="96"/>
    </w:p>
    <w:tbl>
      <w:tblPr>
        <w:tblStyle w:val="26"/>
        <w:tblW w:w="7938" w:type="dxa"/>
        <w:tblInd w:w="42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5"/>
        <w:gridCol w:w="6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shd w:val="clear" w:color="auto" w:fill="BEBEB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b/>
                <w:bCs/>
              </w:rPr>
              <w:t>接线端子</w:t>
            </w:r>
          </w:p>
        </w:tc>
        <w:tc>
          <w:tcPr>
            <w:tcW w:w="6663" w:type="dxa"/>
            <w:shd w:val="clear" w:color="auto" w:fill="BEBEB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Output1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数字量输出通道1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  <w:lang w:val="en-US" w:eastAsia="zh-CN"/>
              </w:rPr>
              <w:t>Output2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  <w:lang w:val="en-US" w:eastAsia="zh-CN"/>
              </w:rPr>
              <w:t>数字量输出通道2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Output3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数字量输出通道3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Output4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数字量输出通道4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24V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传感器供电电源正极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0V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传感器供电电源负极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PE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屏蔽线</w:t>
            </w:r>
          </w:p>
        </w:tc>
      </w:tr>
    </w:tbl>
    <w:p>
      <w:pPr>
        <w:rPr>
          <w:rFonts w:hint="eastAsia"/>
          <w:lang w:val="en-US" w:eastAsia="zh-CN"/>
        </w:rPr>
      </w:pPr>
      <w:bookmarkStart w:id="97" w:name="_Toc8293"/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eastAsia"/>
          <w:lang w:val="en-US" w:eastAsia="zh-CN"/>
        </w:rPr>
      </w:pPr>
      <w:bookmarkStart w:id="98" w:name="_Toc23706"/>
      <w:r>
        <w:rPr>
          <w:rFonts w:hint="eastAsia"/>
          <w:lang w:val="en-US" w:eastAsia="zh-CN"/>
        </w:rPr>
        <w:t>指示灯说明</w:t>
      </w:r>
      <w:bookmarkEnd w:id="97"/>
      <w:bookmarkEnd w:id="98"/>
    </w:p>
    <w:p>
      <w:pPr>
        <w:pStyle w:val="4"/>
        <w:bidi w:val="0"/>
        <w:rPr>
          <w:rFonts w:hint="eastAsia"/>
          <w:lang w:val="en-US" w:eastAsia="zh-CN"/>
        </w:rPr>
      </w:pPr>
      <w:bookmarkStart w:id="99" w:name="_Toc28409"/>
      <w:r>
        <w:rPr>
          <w:rFonts w:hint="eastAsia"/>
          <w:lang w:val="en-US" w:eastAsia="zh-CN"/>
        </w:rPr>
        <w:t>SRE5202指示灯说明</w:t>
      </w:r>
      <w:bookmarkEnd w:id="99"/>
    </w:p>
    <w:tbl>
      <w:tblPr>
        <w:tblStyle w:val="26"/>
        <w:tblW w:w="8613" w:type="dxa"/>
        <w:tblInd w:w="-25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70"/>
        <w:gridCol w:w="654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70" w:type="dxa"/>
            <w:shd w:val="clear" w:color="auto" w:fill="BEBEBE"/>
            <w:vAlign w:val="center"/>
          </w:tcPr>
          <w:p>
            <w:pPr>
              <w:pStyle w:val="39"/>
              <w:jc w:val="center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指示灯</w:t>
            </w:r>
          </w:p>
        </w:tc>
        <w:tc>
          <w:tcPr>
            <w:tcW w:w="6543" w:type="dxa"/>
            <w:shd w:val="clear" w:color="auto" w:fill="BEBEBE"/>
            <w:vAlign w:val="center"/>
          </w:tcPr>
          <w:p>
            <w:pPr>
              <w:pStyle w:val="39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7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PWR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绿色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543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eastAsia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模块电源指示灯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亮：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供电正常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灭：供电异常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RUN（绿色）</w:t>
            </w:r>
          </w:p>
        </w:tc>
        <w:tc>
          <w:tcPr>
            <w:tcW w:w="654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70" w:type="dxa"/>
            <w:vAlign w:val="center"/>
          </w:tcPr>
          <w:p>
            <w:pPr>
              <w:pStyle w:val="39"/>
              <w:jc w:val="center"/>
            </w:pPr>
            <w:r>
              <w:rPr>
                <w:rFonts w:hint="eastAsia"/>
                <w:lang w:val="en-US" w:eastAsia="zh-CN"/>
              </w:rPr>
              <w:t>LED1</w:t>
            </w:r>
          </w:p>
        </w:tc>
        <w:tc>
          <w:tcPr>
            <w:tcW w:w="6543" w:type="dxa"/>
            <w:vAlign w:val="center"/>
          </w:tcPr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Output1输出指示灯</w:t>
            </w:r>
          </w:p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亮：Output1正在输出</w:t>
            </w:r>
          </w:p>
          <w:p>
            <w:pPr>
              <w:pStyle w:val="39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灭：Output1没有输出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70" w:type="dxa"/>
            <w:vAlign w:val="center"/>
          </w:tcPr>
          <w:p>
            <w:pPr>
              <w:pStyle w:val="39"/>
              <w:jc w:val="center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LED2</w:t>
            </w:r>
          </w:p>
        </w:tc>
        <w:tc>
          <w:tcPr>
            <w:tcW w:w="6543" w:type="dxa"/>
            <w:vAlign w:val="center"/>
          </w:tcPr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Output2输出指示灯</w:t>
            </w:r>
          </w:p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亮：Output2正在输出</w:t>
            </w:r>
          </w:p>
          <w:p>
            <w:pPr>
              <w:pStyle w:val="39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灭：Output2没有输出</w:t>
            </w:r>
          </w:p>
        </w:tc>
      </w:tr>
    </w:tbl>
    <w:p>
      <w:pPr>
        <w:pStyle w:val="4"/>
        <w:bidi w:val="0"/>
        <w:rPr>
          <w:rFonts w:hint="default"/>
          <w:lang w:val="en-US" w:eastAsia="zh-CN"/>
        </w:rPr>
      </w:pPr>
      <w:bookmarkStart w:id="100" w:name="_Toc28761"/>
      <w:r>
        <w:rPr>
          <w:rFonts w:hint="eastAsia"/>
          <w:lang w:val="en-US" w:eastAsia="zh-CN"/>
        </w:rPr>
        <w:t>SRE5204指示灯说明</w:t>
      </w:r>
      <w:bookmarkEnd w:id="100"/>
    </w:p>
    <w:tbl>
      <w:tblPr>
        <w:tblStyle w:val="26"/>
        <w:tblW w:w="8613" w:type="dxa"/>
        <w:tblInd w:w="-25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50"/>
        <w:gridCol w:w="6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0" w:type="dxa"/>
            <w:shd w:val="clear" w:color="auto" w:fill="BEBEBE"/>
            <w:vAlign w:val="center"/>
          </w:tcPr>
          <w:p>
            <w:pPr>
              <w:pStyle w:val="39"/>
              <w:jc w:val="center"/>
              <w:rPr>
                <w:rFonts w:hint="eastAsia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指示灯</w:t>
            </w:r>
          </w:p>
        </w:tc>
        <w:tc>
          <w:tcPr>
            <w:tcW w:w="6663" w:type="dxa"/>
            <w:shd w:val="clear" w:color="auto" w:fill="BEBEBE"/>
            <w:vAlign w:val="center"/>
          </w:tcPr>
          <w:p>
            <w:pPr>
              <w:pStyle w:val="39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PWR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绿色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663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eastAsia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模块电源指示灯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亮：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供电正常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灭：供电异常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RUN（绿色）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0" w:type="dxa"/>
            <w:vAlign w:val="center"/>
          </w:tcPr>
          <w:p>
            <w:pPr>
              <w:pStyle w:val="39"/>
              <w:jc w:val="center"/>
            </w:pPr>
            <w:r>
              <w:rPr>
                <w:rFonts w:hint="eastAsia"/>
                <w:lang w:val="en-US" w:eastAsia="zh-CN"/>
              </w:rPr>
              <w:t>LED1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Output1输出指示灯</w:t>
            </w:r>
          </w:p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亮：Output1正在输出</w:t>
            </w:r>
          </w:p>
          <w:p>
            <w:pPr>
              <w:pStyle w:val="39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灭：Output1没有输出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0" w:type="dxa"/>
            <w:vAlign w:val="center"/>
          </w:tcPr>
          <w:p>
            <w:pPr>
              <w:pStyle w:val="39"/>
              <w:jc w:val="center"/>
              <w:rPr>
                <w:rFonts w:hint="default"/>
                <w:lang w:val="en-US"/>
              </w:rPr>
            </w:pPr>
            <w:r>
              <w:rPr>
                <w:rFonts w:hint="eastAsia"/>
                <w:lang w:val="en-US" w:eastAsia="zh-CN"/>
              </w:rPr>
              <w:t>LED2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Output2输出指示灯</w:t>
            </w:r>
          </w:p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亮：Output2正在输出</w:t>
            </w:r>
          </w:p>
          <w:p>
            <w:pPr>
              <w:pStyle w:val="39"/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灭：Output2没有输出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0" w:type="dxa"/>
            <w:vAlign w:val="center"/>
          </w:tcPr>
          <w:p>
            <w:pPr>
              <w:pStyle w:val="39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LED3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Output3输出指示灯</w:t>
            </w:r>
          </w:p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亮：Output3正在输出</w:t>
            </w:r>
          </w:p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灭：Output3没有输出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0" w:type="dxa"/>
            <w:vAlign w:val="center"/>
          </w:tcPr>
          <w:p>
            <w:pPr>
              <w:pStyle w:val="39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LED4</w:t>
            </w:r>
          </w:p>
        </w:tc>
        <w:tc>
          <w:tcPr>
            <w:tcW w:w="6663" w:type="dxa"/>
            <w:vAlign w:val="center"/>
          </w:tcPr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Output4输出指示灯</w:t>
            </w:r>
          </w:p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亮：Output4正在输出</w:t>
            </w:r>
          </w:p>
          <w:p>
            <w:pPr>
              <w:pStyle w:val="39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灭：Output4没有输出</w:t>
            </w:r>
          </w:p>
        </w:tc>
      </w:tr>
    </w:tbl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eastAsia"/>
          <w:lang w:val="en-US" w:eastAsia="zh-CN"/>
        </w:rPr>
      </w:pPr>
      <w:bookmarkStart w:id="101" w:name="_Toc15026"/>
      <w:bookmarkStart w:id="102" w:name="_Toc10706"/>
      <w:r>
        <w:rPr>
          <w:rFonts w:hint="eastAsia"/>
          <w:lang w:val="en-US" w:eastAsia="zh-CN"/>
        </w:rPr>
        <w:t>参数说明</w:t>
      </w:r>
      <w:bookmarkEnd w:id="101"/>
      <w:bookmarkEnd w:id="102"/>
    </w:p>
    <w:p>
      <w:pPr>
        <w:pStyle w:val="4"/>
        <w:bidi w:val="0"/>
        <w:rPr>
          <w:rFonts w:hint="default"/>
          <w:lang w:val="en-US" w:eastAsia="zh-CN"/>
        </w:rPr>
      </w:pPr>
      <w:bookmarkStart w:id="103" w:name="_Toc18542"/>
      <w:r>
        <w:rPr>
          <w:rFonts w:hint="eastAsia"/>
          <w:lang w:val="en-US" w:eastAsia="zh-CN"/>
        </w:rPr>
        <w:t>COE参数说明</w:t>
      </w:r>
      <w:bookmarkEnd w:id="103"/>
    </w:p>
    <w:p>
      <w:pPr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69865" cy="2771775"/>
            <wp:effectExtent l="0" t="0" r="6985" b="9525"/>
            <wp:docPr id="4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06"/>
        <w:gridCol w:w="47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6" w:type="dxa"/>
            <w:shd w:val="pct25" w:color="auto" w:fill="auto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参数</w:t>
            </w:r>
          </w:p>
        </w:tc>
        <w:tc>
          <w:tcPr>
            <w:tcW w:w="4716" w:type="dxa"/>
            <w:shd w:val="pct25" w:color="auto" w:fill="auto"/>
          </w:tcPr>
          <w:p>
            <w:pPr>
              <w:tabs>
                <w:tab w:val="left" w:pos="2388"/>
              </w:tabs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6" w:type="dxa"/>
            <w:vAlign w:val="center"/>
          </w:tcPr>
          <w:p>
            <w:pPr>
              <w:pStyle w:val="39"/>
              <w:jc w:val="left"/>
              <w:rPr>
                <w:rFonts w:cs="Times New Roman"/>
                <w:szCs w:val="21"/>
              </w:rPr>
            </w:pPr>
            <w:r>
              <w:rPr>
                <w:rFonts w:cs="Times New Roman"/>
              </w:rPr>
              <w:t>2001:01 EtherCATBusErrOutoutEN</w:t>
            </w:r>
          </w:p>
        </w:tc>
        <w:tc>
          <w:tcPr>
            <w:tcW w:w="4716" w:type="dxa"/>
          </w:tcPr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参数用于</w:t>
            </w:r>
            <w:r>
              <w:rPr>
                <w:rFonts w:hint="eastAsia" w:cs="Times New Roman"/>
                <w:lang w:val="en-US" w:eastAsia="zh-CN"/>
              </w:rPr>
              <w:t>设置模块</w:t>
            </w:r>
            <w:r>
              <w:rPr>
                <w:rFonts w:cs="Times New Roman"/>
                <w:lang w:eastAsia="zh-CN"/>
              </w:rPr>
              <w:t>通讯断开后，输出</w:t>
            </w:r>
            <w:r>
              <w:rPr>
                <w:rFonts w:hint="eastAsia" w:cs="Times New Roman"/>
                <w:lang w:eastAsia="zh-CN"/>
              </w:rPr>
              <w:t>通道</w:t>
            </w:r>
            <w:r>
              <w:rPr>
                <w:rFonts w:cs="Times New Roman"/>
                <w:lang w:eastAsia="zh-CN"/>
              </w:rPr>
              <w:t>的动作设置</w:t>
            </w:r>
            <w:r>
              <w:rPr>
                <w:rFonts w:hint="eastAsia" w:cs="Times New Roman"/>
                <w:color w:val="FF0000"/>
                <w:lang w:eastAsia="zh-CN"/>
              </w:rPr>
              <w:t>（</w:t>
            </w:r>
            <w:r>
              <w:rPr>
                <w:rFonts w:hint="eastAsia" w:cs="Times New Roman"/>
                <w:color w:val="FF0000"/>
                <w:lang w:val="en-US" w:eastAsia="zh-CN"/>
              </w:rPr>
              <w:t>此设置断电不保存</w:t>
            </w:r>
            <w:r>
              <w:rPr>
                <w:rFonts w:hint="eastAsia" w:cs="Times New Roman"/>
                <w:color w:val="FF0000"/>
                <w:lang w:eastAsia="zh-CN"/>
              </w:rPr>
              <w:t>）</w:t>
            </w:r>
            <w:r>
              <w:rPr>
                <w:rFonts w:cs="Times New Roman"/>
                <w:lang w:eastAsia="zh-CN"/>
              </w:rPr>
              <w:t>：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0：输出保持50ms后清除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1：输出保持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2：输出保持10ms后清除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3：输出保持20ms后清除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4：输出保持100ms后清除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5：输出保持500ms后清除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szCs w:val="21"/>
                <w:lang w:eastAsia="zh-CN"/>
              </w:rPr>
            </w:pPr>
            <w:r>
              <w:rPr>
                <w:rFonts w:cs="Times New Roman"/>
              </w:rPr>
              <w:t>6：输出立即清除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</w:tc>
      </w:tr>
    </w:tbl>
    <w:p>
      <w:pPr>
        <w:spacing w:line="240" w:lineRule="auto"/>
        <w:ind w:left="0" w:leftChars="0" w:firstLine="0" w:firstLineChars="0"/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bookmarkStart w:id="104" w:name="_Toc32159"/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default"/>
          <w:lang w:val="en-US" w:eastAsia="zh-CN"/>
        </w:rPr>
      </w:pPr>
      <w:bookmarkStart w:id="105" w:name="_Toc4180"/>
      <w:r>
        <w:rPr>
          <w:rFonts w:hint="eastAsia"/>
          <w:lang w:val="en-US" w:eastAsia="zh-CN"/>
        </w:rPr>
        <w:t>DC/Oversampling</w:t>
      </w:r>
      <w:bookmarkEnd w:id="104"/>
      <w:r>
        <w:rPr>
          <w:rFonts w:hint="eastAsia"/>
          <w:lang w:val="en-US" w:eastAsia="zh-CN"/>
        </w:rPr>
        <w:t>参数说明</w:t>
      </w:r>
      <w:bookmarkEnd w:id="105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参数设置后刷新生效</w:t>
      </w:r>
    </w:p>
    <w:p>
      <w:pPr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70500" cy="1682750"/>
            <wp:effectExtent l="0" t="0" r="6350" b="12700"/>
            <wp:docPr id="9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4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10140" w:type="dxa"/>
        <w:tblInd w:w="-3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00"/>
        <w:gridCol w:w="4845"/>
        <w:gridCol w:w="25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0" w:type="dxa"/>
            <w:shd w:val="clear" w:color="auto" w:fill="D7D7D7" w:themeFill="background1" w:themeFillShade="D8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参数</w:t>
            </w:r>
          </w:p>
        </w:tc>
        <w:tc>
          <w:tcPr>
            <w:tcW w:w="7440" w:type="dxa"/>
            <w:gridSpan w:val="2"/>
            <w:shd w:val="clear" w:color="auto" w:fill="D7D7D7" w:themeFill="background1" w:themeFillShade="D8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Operation Mode：</w:t>
            </w:r>
          </w:p>
        </w:tc>
        <w:tc>
          <w:tcPr>
            <w:tcW w:w="7440" w:type="dxa"/>
            <w:gridSpan w:val="2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使用通道数选择：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2 Channels（Byte）：选择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使用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两个通道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Byte类型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2 Channels（Bit）：选择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使用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两个通道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，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it类型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 Channels（Byte）：选择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使用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一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个通道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Byte类型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（第一通道）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Channels（Bit）：选择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使用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一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个通道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，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it类型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（第一通道）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注：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当使用SRE5204模块时，选择1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Channels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，使用前两个通道，选择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2 Channels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，使用全部通道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Sync Unit Cycle Time (us)：</w:t>
            </w:r>
          </w:p>
        </w:tc>
        <w:tc>
          <w:tcPr>
            <w:tcW w:w="7440" w:type="dxa"/>
            <w:gridSpan w:val="2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周期时间，由EtherCAT设定周期时间决定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" w:hRule="atLeast"/>
        </w:trPr>
        <w:tc>
          <w:tcPr>
            <w:tcW w:w="2700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Oversampling Factor:</w:t>
            </w:r>
          </w:p>
        </w:tc>
        <w:tc>
          <w:tcPr>
            <w:tcW w:w="484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1，2，4，5，8，10，16，20，25，32，40，50，64，80，100，125，128;</w:t>
            </w:r>
          </w:p>
        </w:tc>
        <w:tc>
          <w:tcPr>
            <w:tcW w:w="259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（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it类型）的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 w:bidi="en-US"/>
              </w:rPr>
              <w:t>采样数据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" w:hRule="atLeast"/>
        </w:trPr>
        <w:tc>
          <w:tcPr>
            <w:tcW w:w="2700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484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8(1*8)，16(2*8)，32(4*8)，40(5*8)，64(8*8)，80(10*8)，128(16*8)，160(20*8)，200(25*8)</w:t>
            </w:r>
          </w:p>
        </w:tc>
        <w:tc>
          <w:tcPr>
            <w:tcW w:w="259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（Byte类型）的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 w:bidi="en-US"/>
              </w:rPr>
              <w:t>采样数据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0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Sample Cycle Time (us)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：</w:t>
            </w:r>
          </w:p>
        </w:tc>
        <w:tc>
          <w:tcPr>
            <w:tcW w:w="7440" w:type="dxa"/>
            <w:gridSpan w:val="2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采样周期，由EtherCAT设定周期时间与采样数关系决定</w:t>
            </w:r>
          </w:p>
        </w:tc>
      </w:tr>
    </w:tbl>
    <w:p>
      <w:pPr>
        <w:pStyle w:val="4"/>
        <w:bidi w:val="0"/>
        <w:rPr>
          <w:rFonts w:hint="eastAsia"/>
          <w:lang w:val="en-US" w:eastAsia="zh-CN"/>
        </w:rPr>
      </w:pPr>
      <w:bookmarkStart w:id="106" w:name="_Toc26601"/>
      <w:bookmarkStart w:id="107" w:name="_Toc32515"/>
      <w:r>
        <w:rPr>
          <w:rFonts w:hint="eastAsia"/>
          <w:lang w:val="en-US" w:eastAsia="zh-CN"/>
        </w:rPr>
        <w:t>Codesys/分布式时钟</w:t>
      </w:r>
      <w:bookmarkEnd w:id="106"/>
      <w:bookmarkEnd w:id="107"/>
    </w:p>
    <w:p>
      <w:pPr>
        <w:spacing w:line="240" w:lineRule="auto"/>
      </w:pPr>
      <w:r>
        <w:drawing>
          <wp:inline distT="0" distB="0" distL="114300" distR="114300">
            <wp:extent cx="4600575" cy="4505325"/>
            <wp:effectExtent l="0" t="0" r="9525" b="9525"/>
            <wp:docPr id="4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（当使用SRE5204模块时，选择1</w:t>
      </w:r>
      <w:r>
        <w:rPr>
          <w:rFonts w:hint="default"/>
          <w:lang w:val="en-US" w:eastAsia="zh-CN"/>
        </w:rPr>
        <w:t xml:space="preserve"> Channels</w:t>
      </w:r>
      <w:r>
        <w:rPr>
          <w:rFonts w:hint="eastAsia"/>
          <w:lang w:val="en-US" w:eastAsia="zh-CN"/>
        </w:rPr>
        <w:t>，使用前两个通道，选择</w:t>
      </w:r>
      <w:r>
        <w:rPr>
          <w:rFonts w:hint="default"/>
          <w:lang w:val="en-US" w:eastAsia="zh-CN"/>
        </w:rPr>
        <w:t>2 Channels</w:t>
      </w:r>
      <w:r>
        <w:rPr>
          <w:rFonts w:hint="eastAsia"/>
          <w:lang w:val="en-US" w:eastAsia="zh-CN"/>
        </w:rPr>
        <w:t>，使用全部通道）</w:t>
      </w:r>
    </w:p>
    <w:tbl>
      <w:tblPr>
        <w:tblStyle w:val="26"/>
        <w:tblW w:w="9660" w:type="dxa"/>
        <w:tblInd w:w="-1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40"/>
        <w:gridCol w:w="5310"/>
        <w:gridCol w:w="231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shd w:val="clear" w:color="auto" w:fill="BEBEB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Operation Mode</w:t>
            </w:r>
          </w:p>
        </w:tc>
        <w:tc>
          <w:tcPr>
            <w:tcW w:w="5310" w:type="dxa"/>
            <w:shd w:val="clear" w:color="auto" w:fill="BEBEB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</w:p>
        </w:tc>
        <w:tc>
          <w:tcPr>
            <w:tcW w:w="2310" w:type="dxa"/>
            <w:shd w:val="clear" w:color="auto" w:fill="BEBEB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 Ch. - X times oversampling</w:t>
            </w:r>
          </w:p>
        </w:tc>
        <w:tc>
          <w:tcPr>
            <w:tcW w:w="531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X:2，3，4，5，8，10，16，20，40，50，100，200，400，1000</w:t>
            </w:r>
          </w:p>
        </w:tc>
        <w:tc>
          <w:tcPr>
            <w:tcW w:w="231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通道1（bit类型）的</w:t>
            </w:r>
            <w:r>
              <w:rPr>
                <w:rFonts w:hint="eastAsia" w:cstheme="minorBidi"/>
                <w:sz w:val="21"/>
                <w:szCs w:val="22"/>
                <w:lang w:val="en-US" w:eastAsia="zh-CN" w:bidi="en-US"/>
              </w:rPr>
              <w:t>采样数据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 Ch. - X times oversampling</w:t>
            </w:r>
          </w:p>
        </w:tc>
        <w:tc>
          <w:tcPr>
            <w:tcW w:w="531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X:2，3，4，5，8，10，16，20，40，50，100，200，400，1000</w:t>
            </w:r>
          </w:p>
        </w:tc>
        <w:tc>
          <w:tcPr>
            <w:tcW w:w="231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通道1、2（bit类型）的</w:t>
            </w:r>
            <w:r>
              <w:rPr>
                <w:rFonts w:hint="eastAsia" w:cstheme="minorBidi"/>
                <w:sz w:val="21"/>
                <w:szCs w:val="22"/>
                <w:lang w:val="en-US" w:eastAsia="zh-CN" w:bidi="en-US"/>
              </w:rPr>
              <w:t>采样数据</w:t>
            </w:r>
          </w:p>
        </w:tc>
      </w:tr>
    </w:tbl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bidi w:val="0"/>
        <w:spacing w:line="240" w:lineRule="auto"/>
      </w:pPr>
      <w:r>
        <w:rPr>
          <w:rFonts w:hint="eastAsia"/>
          <w:lang w:val="en-US" w:eastAsia="zh-CN"/>
        </w:rPr>
        <w:br w:type="page"/>
      </w:r>
    </w:p>
    <w:p>
      <w:pPr>
        <w:pStyle w:val="2"/>
        <w:bidi w:val="0"/>
        <w:rPr>
          <w:rFonts w:cs="Times New Roman"/>
        </w:rPr>
      </w:pPr>
      <w:bookmarkStart w:id="108" w:name="_Toc21190"/>
      <w:bookmarkStart w:id="109" w:name="_数字量输入输出模块"/>
      <w:r>
        <w:rPr>
          <w:rFonts w:hint="eastAsia"/>
          <w:lang w:val="en-US" w:eastAsia="zh-CN"/>
        </w:rPr>
        <w:t>数字量输入输出模块</w:t>
      </w:r>
      <w:bookmarkEnd w:id="108"/>
    </w:p>
    <w:bookmarkEnd w:id="109"/>
    <w:p>
      <w:pPr>
        <w:pStyle w:val="3"/>
        <w:bidi w:val="0"/>
        <w:rPr>
          <w:rFonts w:cs="Times New Roman"/>
        </w:rPr>
      </w:pPr>
      <w:bookmarkStart w:id="110" w:name="_Toc24379"/>
      <w:r>
        <w:rPr>
          <w:rFonts w:hint="eastAsia"/>
          <w:lang w:val="en-US" w:eastAsia="zh-CN"/>
        </w:rPr>
        <w:t>电气规格</w:t>
      </w:r>
      <w:bookmarkEnd w:id="110"/>
    </w:p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SRE数字量输入输出模块，16路数字量输入，16路数字量输出，NPN/PNP型，模块带诊断功能。</w:t>
      </w:r>
    </w:p>
    <w:tbl>
      <w:tblPr>
        <w:tblStyle w:val="26"/>
        <w:tblW w:w="911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17"/>
        <w:gridCol w:w="2977"/>
        <w:gridCol w:w="71"/>
        <w:gridCol w:w="30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b/>
                <w:sz w:val="21"/>
                <w:szCs w:val="21"/>
              </w:rPr>
            </w:pPr>
            <w:r>
              <w:rPr>
                <w:rFonts w:cs="Times New Roman"/>
                <w:b/>
                <w:sz w:val="21"/>
                <w:szCs w:val="21"/>
              </w:rPr>
              <w:t>型号</w:t>
            </w:r>
          </w:p>
        </w:tc>
        <w:tc>
          <w:tcPr>
            <w:tcW w:w="3048" w:type="dxa"/>
            <w:gridSpan w:val="2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eastAsia="宋体" w:cs="Times New Roman"/>
                <w:b w:val="0"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b w:val="0"/>
                <w:bCs/>
                <w:sz w:val="21"/>
                <w:szCs w:val="21"/>
                <w:lang w:val="en-US" w:eastAsia="zh-CN"/>
              </w:rPr>
              <w:t>SRE1332</w:t>
            </w:r>
          </w:p>
        </w:tc>
        <w:tc>
          <w:tcPr>
            <w:tcW w:w="3048" w:type="dxa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eastAsia="宋体" w:cs="Times New Roman"/>
                <w:b w:val="0"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b w:val="0"/>
                <w:bCs/>
                <w:sz w:val="21"/>
                <w:szCs w:val="21"/>
                <w:lang w:val="en-US" w:eastAsia="zh-CN"/>
              </w:rPr>
              <w:t>SRE1432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113" w:type="dxa"/>
            <w:gridSpan w:val="4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技术规格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总线5VDC耗电流</w:t>
            </w:r>
          </w:p>
        </w:tc>
        <w:tc>
          <w:tcPr>
            <w:tcW w:w="2977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205mA</w:t>
            </w:r>
          </w:p>
        </w:tc>
        <w:tc>
          <w:tcPr>
            <w:tcW w:w="3119" w:type="dxa"/>
            <w:gridSpan w:val="2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200mA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113" w:type="dxa"/>
            <w:gridSpan w:val="4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jc w:val="both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输入特性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输入点数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numPr>
                <w:ilvl w:val="0"/>
                <w:numId w:val="6"/>
              </w:numPr>
              <w:spacing w:line="240" w:lineRule="auto"/>
              <w:ind w:left="215" w:leftChars="0" w:hanging="215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额度值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24V 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numPr>
                <w:ilvl w:val="0"/>
                <w:numId w:val="6"/>
              </w:numPr>
              <w:spacing w:line="240" w:lineRule="auto"/>
              <w:ind w:left="215" w:leftChars="0" w:hanging="215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“0”信号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最大5V DC，1mA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numPr>
                <w:ilvl w:val="0"/>
                <w:numId w:val="6"/>
              </w:numPr>
              <w:spacing w:line="240" w:lineRule="auto"/>
              <w:ind w:left="215" w:leftChars="0" w:hanging="215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“1”信号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最小15V DC，2.5mA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输入特性</w:t>
            </w:r>
          </w:p>
        </w:tc>
        <w:tc>
          <w:tcPr>
            <w:tcW w:w="2977" w:type="dxa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漏型</w:t>
            </w:r>
          </w:p>
        </w:tc>
        <w:tc>
          <w:tcPr>
            <w:tcW w:w="3119" w:type="dxa"/>
            <w:gridSpan w:val="2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源型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允许静态电流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cs="Times New Roman"/>
                <w:sz w:val="21"/>
                <w:szCs w:val="21"/>
              </w:rPr>
              <w:t>绝缘测试电压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cs="Times New Roman"/>
                <w:sz w:val="21"/>
                <w:szCs w:val="21"/>
              </w:rPr>
              <w:t>500V 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cs="Times New Roman"/>
                <w:sz w:val="21"/>
                <w:szCs w:val="21"/>
              </w:rPr>
              <w:t>电缆长度（非屏蔽）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最长300</w:t>
            </w:r>
            <w:r>
              <w:rPr>
                <w:rFonts w:cs="Times New Roman"/>
                <w:sz w:val="21"/>
                <w:szCs w:val="21"/>
              </w:rPr>
              <w:t>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cs="Times New Roman"/>
                <w:sz w:val="21"/>
                <w:szCs w:val="21"/>
              </w:rPr>
              <w:t>电缆长度（屏蔽）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最长500</w:t>
            </w:r>
            <w:r>
              <w:rPr>
                <w:rFonts w:cs="Times New Roman"/>
                <w:sz w:val="21"/>
                <w:szCs w:val="21"/>
              </w:rPr>
              <w:t>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113" w:type="dxa"/>
            <w:gridSpan w:val="4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jc w:val="both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输出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输出类型</w:t>
            </w:r>
          </w:p>
        </w:tc>
        <w:tc>
          <w:tcPr>
            <w:tcW w:w="2977" w:type="dxa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NPN型固态MOSFET</w:t>
            </w:r>
          </w:p>
        </w:tc>
        <w:tc>
          <w:tcPr>
            <w:tcW w:w="3119" w:type="dxa"/>
            <w:gridSpan w:val="2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PNP型固态MOSFET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输出点数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电缆长度（非屏蔽）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最长300</w:t>
            </w:r>
            <w:r>
              <w:rPr>
                <w:rFonts w:cs="Times New Roman"/>
                <w:sz w:val="21"/>
                <w:szCs w:val="21"/>
              </w:rPr>
              <w:t>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电缆长度（屏蔽）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最长500</w:t>
            </w:r>
            <w:r>
              <w:rPr>
                <w:rFonts w:cs="Times New Roman"/>
                <w:sz w:val="21"/>
                <w:szCs w:val="21"/>
              </w:rPr>
              <w:t>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输出短接保护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有，电子式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最大灯负载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输出电流“1”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0.5A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漏电流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＜1mA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触点机械寿命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--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触点电气寿命（额定负载）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--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113" w:type="dxa"/>
            <w:gridSpan w:val="4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开关频率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numPr>
                <w:ilvl w:val="0"/>
                <w:numId w:val="6"/>
              </w:numPr>
              <w:spacing w:line="240" w:lineRule="auto"/>
              <w:ind w:left="215" w:leftChars="0" w:hanging="215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阻性负载，最大 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100HZ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numPr>
                <w:ilvl w:val="0"/>
                <w:numId w:val="6"/>
              </w:numPr>
              <w:spacing w:line="240" w:lineRule="auto"/>
              <w:ind w:left="215" w:leftChars="0" w:hanging="215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感性负载，最大 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0.5HZ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numPr>
                <w:ilvl w:val="0"/>
                <w:numId w:val="6"/>
              </w:numPr>
              <w:spacing w:line="240" w:lineRule="auto"/>
              <w:ind w:left="215" w:leftChars="0" w:hanging="215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灯负载，最大 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10HZ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numPr>
                <w:ilvl w:val="0"/>
                <w:numId w:val="6"/>
              </w:numPr>
              <w:spacing w:line="240" w:lineRule="auto"/>
              <w:ind w:left="215" w:leftChars="0" w:hanging="215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 xml:space="preserve">机械负载，最大 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--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绝缘测试电压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500V 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113" w:type="dxa"/>
            <w:gridSpan w:val="4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隔离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numPr>
                <w:ilvl w:val="0"/>
                <w:numId w:val="6"/>
              </w:numPr>
              <w:spacing w:line="240" w:lineRule="auto"/>
              <w:ind w:left="215" w:leftChars="0" w:hanging="215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通道与总线之间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numPr>
                <w:ilvl w:val="0"/>
                <w:numId w:val="6"/>
              </w:numPr>
              <w:spacing w:line="240" w:lineRule="auto"/>
              <w:ind w:left="215" w:leftChars="0" w:hanging="215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通道间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显示指示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每通道输出绿色LED显示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系统电源诊断和警告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工作温度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</w:rPr>
              <w:t>工作环境温度：-20~60℃，相对湿度：5%~90%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无凝露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3017" w:type="dxa"/>
            <w:shd w:val="clear" w:color="auto" w:fill="CCFFFF"/>
            <w:vAlign w:val="center"/>
          </w:tcPr>
          <w:p>
            <w:pPr>
              <w:spacing w:line="240" w:lineRule="auto"/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尺寸（长×宽×高）</w:t>
            </w:r>
          </w:p>
        </w:tc>
        <w:tc>
          <w:tcPr>
            <w:tcW w:w="6096" w:type="dxa"/>
            <w:gridSpan w:val="3"/>
            <w:vAlign w:val="center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30</w:t>
            </w:r>
            <w:r>
              <w:rPr>
                <w:rFonts w:hint="eastAsia" w:cs="Times New Roman"/>
                <w:sz w:val="21"/>
                <w:szCs w:val="21"/>
              </w:rPr>
              <w:t>×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100</w:t>
            </w:r>
            <w:r>
              <w:rPr>
                <w:rFonts w:hint="eastAsia" w:cs="Times New Roman"/>
                <w:sz w:val="21"/>
                <w:szCs w:val="21"/>
              </w:rPr>
              <w:t>×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80（mm）</w:t>
            </w:r>
          </w:p>
        </w:tc>
      </w:tr>
    </w:tbl>
    <w:p>
      <w:pPr>
        <w:rPr>
          <w:rFonts w:cs="Times New Roman"/>
        </w:rPr>
      </w:pPr>
      <w:r>
        <w:rPr>
          <w:rFonts w:cs="Times New Roman"/>
        </w:rPr>
        <w:br w:type="page"/>
      </w:r>
    </w:p>
    <w:p>
      <w:pPr>
        <w:pStyle w:val="3"/>
        <w:bidi w:val="0"/>
        <w:rPr>
          <w:rFonts w:cs="Times New Roman"/>
        </w:rPr>
      </w:pPr>
      <w:bookmarkStart w:id="111" w:name="_Toc11534"/>
      <w:r>
        <w:rPr>
          <w:rFonts w:hint="eastAsia"/>
          <w:lang w:val="en-US" w:eastAsia="zh-CN"/>
        </w:rPr>
        <w:t>接线图</w:t>
      </w:r>
      <w:bookmarkEnd w:id="111"/>
    </w:p>
    <w:p>
      <w:pPr>
        <w:pStyle w:val="4"/>
        <w:bidi w:val="0"/>
        <w:rPr>
          <w:rFonts w:cs="Times New Roman"/>
        </w:rPr>
      </w:pPr>
      <w:bookmarkStart w:id="112" w:name="_Toc2739"/>
      <w:r>
        <w:rPr>
          <w:rFonts w:hint="eastAsia"/>
          <w:lang w:val="en-US" w:eastAsia="zh-CN"/>
        </w:rPr>
        <w:t>SRE1332接线图</w:t>
      </w:r>
      <w:bookmarkEnd w:id="112"/>
    </w:p>
    <w:p>
      <w:pPr>
        <w:spacing w:line="240" w:lineRule="auto"/>
        <w:ind w:left="0" w:leftChars="0" w:firstLine="0" w:firstLineChars="0"/>
      </w:pPr>
      <w:r>
        <w:rPr>
          <w:rFonts w:cs="Times New Roman"/>
        </w:rPr>
        <w:object>
          <v:shape id="_x0000_i1035" o:spt="75" type="#_x0000_t75" style="height:477.4pt;width:494.3pt;" o:ole="t" filled="f" o:preferrelative="t" stroked="f" coordsize="21600,21600">
            <v:path/>
            <v:fill on="f" focussize="0,0"/>
            <v:stroke on="f"/>
            <v:imagedata r:id="rId39" cropleft="18271f" croptop="-623f" cropright="17765f" cropbottom="-119f" o:title=""/>
            <o:lock v:ext="edit" aspectratio="t"/>
            <w10:wrap type="none"/>
            <w10:anchorlock/>
          </v:shape>
          <o:OLEObject Type="Embed" ProgID="AutoCAD.Drawing.24" ShapeID="_x0000_i1035" DrawAspect="Content" ObjectID="_1468075735" r:id="rId38">
            <o:LockedField>false</o:LockedField>
          </o:OLEObject>
        </w:object>
      </w:r>
    </w:p>
    <w:p>
      <w:pPr>
        <w:rPr>
          <w:rFonts w:cs="Times New Roman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cs="Times New Roman"/>
        </w:rPr>
      </w:pPr>
      <w:bookmarkStart w:id="113" w:name="_Toc31321"/>
      <w:r>
        <w:rPr>
          <w:rFonts w:hint="eastAsia"/>
          <w:lang w:val="en-US" w:eastAsia="zh-CN"/>
        </w:rPr>
        <w:t>SRE1432接线图</w:t>
      </w:r>
      <w:bookmarkEnd w:id="113"/>
    </w:p>
    <w:p>
      <w:pPr>
        <w:bidi w:val="0"/>
        <w:spacing w:line="240" w:lineRule="auto"/>
        <w:ind w:left="0" w:leftChars="0" w:firstLine="0" w:firstLineChars="0"/>
        <w:rPr>
          <w:rFonts w:cs="Times New Roman"/>
        </w:rPr>
      </w:pPr>
      <w:r>
        <w:rPr>
          <w:rFonts w:cs="Times New Roman"/>
        </w:rPr>
        <w:object>
          <v:shape id="_x0000_i1036" o:spt="75" type="#_x0000_t75" style="height:473.2pt;width:476.9pt;" o:ole="t" filled="f" o:preferrelative="t" stroked="f" coordsize="21600,21600">
            <v:path/>
            <v:fill on="f" focussize="0,0"/>
            <v:stroke on="f"/>
            <v:imagedata r:id="rId41" cropleft="18572f" croptop="-623f" cropright="18136f" cropbottom="-309f" o:title=""/>
            <o:lock v:ext="edit" aspectratio="t"/>
            <w10:wrap type="none"/>
            <w10:anchorlock/>
          </v:shape>
          <o:OLEObject Type="Embed" ProgID="AutoCAD.Drawing.24" ShapeID="_x0000_i1036" DrawAspect="Content" ObjectID="_1468075736" r:id="rId40">
            <o:LockedField>false</o:LockedField>
          </o:OLEObject>
        </w:object>
      </w:r>
      <w:r>
        <w:rPr>
          <w:rFonts w:cs="Times New Roman"/>
        </w:rPr>
        <w:br w:type="page"/>
      </w:r>
    </w:p>
    <w:p>
      <w:pPr>
        <w:pStyle w:val="3"/>
        <w:bidi w:val="0"/>
        <w:rPr>
          <w:rFonts w:cs="Times New Roman"/>
        </w:rPr>
      </w:pPr>
      <w:bookmarkStart w:id="114" w:name="_Toc14299"/>
      <w:r>
        <w:rPr>
          <w:rFonts w:hint="eastAsia"/>
          <w:lang w:val="en-US" w:eastAsia="zh-CN"/>
        </w:rPr>
        <w:t>指示灯说明</w:t>
      </w:r>
      <w:bookmarkEnd w:id="114"/>
    </w:p>
    <w:tbl>
      <w:tblPr>
        <w:tblStyle w:val="26"/>
        <w:tblW w:w="8513" w:type="dxa"/>
        <w:tblInd w:w="12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85"/>
        <w:gridCol w:w="642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85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指示灯</w:t>
            </w:r>
          </w:p>
        </w:tc>
        <w:tc>
          <w:tcPr>
            <w:tcW w:w="6428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8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</w:rPr>
              <w:t>P</w:t>
            </w:r>
            <w:r>
              <w:rPr>
                <w:rFonts w:hint="eastAsia"/>
                <w:lang w:val="en-US" w:eastAsia="zh-CN"/>
              </w:rPr>
              <w:t>WR（绿色）</w:t>
            </w:r>
          </w:p>
        </w:tc>
        <w:tc>
          <w:tcPr>
            <w:tcW w:w="6428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模块电源指示灯：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亮：模块供电正常</w:t>
            </w:r>
            <w:r>
              <w:rPr>
                <w:rFonts w:hint="eastAsia"/>
                <w:lang w:eastAsia="zh-CN"/>
              </w:rPr>
              <w:t>；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灭：模块无供电</w:t>
            </w:r>
            <w:r>
              <w:rPr>
                <w:rFonts w:hint="eastAsia"/>
                <w:lang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8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 w:cstheme="minorBidi"/>
                <w:sz w:val="21"/>
                <w:szCs w:val="22"/>
                <w:lang w:val="en-US" w:eastAsia="zh-CN" w:bidi="en-US"/>
              </w:rPr>
              <w:t>RUN（绿色）</w:t>
            </w:r>
          </w:p>
        </w:tc>
        <w:tc>
          <w:tcPr>
            <w:tcW w:w="6428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8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theme="minorBidi"/>
                <w:sz w:val="21"/>
                <w:szCs w:val="22"/>
                <w:lang w:val="en-US" w:eastAsia="en-US" w:bidi="en-US"/>
              </w:rPr>
            </w:pPr>
            <w:r>
              <w:rPr>
                <w:rFonts w:hint="eastAsia"/>
                <w:lang w:val="en-US" w:eastAsia="zh-CN"/>
              </w:rPr>
              <w:t>I1</w:t>
            </w:r>
            <w:r>
              <w:rPr>
                <w:rFonts w:hint="eastAsia"/>
                <w:lang w:eastAsia="zh-CN"/>
              </w:rPr>
              <w:t>~</w:t>
            </w:r>
            <w:r>
              <w:rPr>
                <w:rFonts w:hint="eastAsia"/>
                <w:lang w:val="en-US" w:eastAsia="zh-CN"/>
              </w:rPr>
              <w:t>I16（绿色）</w:t>
            </w:r>
          </w:p>
        </w:tc>
        <w:tc>
          <w:tcPr>
            <w:tcW w:w="6428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eastAsia="zh-CN"/>
              </w:rPr>
              <w:t>数字量输</w:t>
            </w:r>
            <w:r>
              <w:rPr>
                <w:rFonts w:hint="eastAsia"/>
                <w:lang w:val="en-US" w:eastAsia="zh-CN"/>
              </w:rPr>
              <w:t>入</w:t>
            </w:r>
            <w:r>
              <w:rPr>
                <w:rFonts w:hint="eastAsia"/>
                <w:lang w:eastAsia="zh-CN"/>
              </w:rPr>
              <w:t>指示灯，检测到信号时对应的指示灯点亮。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85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val="en-US" w:eastAsia="zh-CN"/>
              </w:rPr>
              <w:t>Q1</w:t>
            </w:r>
            <w:r>
              <w:rPr>
                <w:rFonts w:hint="eastAsia"/>
                <w:lang w:eastAsia="zh-CN"/>
              </w:rPr>
              <w:t>~</w:t>
            </w:r>
            <w:r>
              <w:rPr>
                <w:rFonts w:hint="eastAsia"/>
                <w:lang w:val="en-US" w:eastAsia="zh-CN"/>
              </w:rPr>
              <w:t>Q16（绿色）</w:t>
            </w:r>
          </w:p>
        </w:tc>
        <w:tc>
          <w:tcPr>
            <w:tcW w:w="6428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eastAsia="zh-CN"/>
              </w:rPr>
              <w:t>数字量输</w:t>
            </w:r>
            <w:r>
              <w:rPr>
                <w:rFonts w:hint="eastAsia"/>
                <w:lang w:val="en-US" w:eastAsia="zh-CN"/>
              </w:rPr>
              <w:t>出</w:t>
            </w:r>
            <w:r>
              <w:rPr>
                <w:rFonts w:hint="eastAsia"/>
                <w:lang w:eastAsia="zh-CN"/>
              </w:rPr>
              <w:t>指示灯，检测到信号时对应的指示灯点亮。</w:t>
            </w:r>
          </w:p>
        </w:tc>
      </w:tr>
    </w:tbl>
    <w:p>
      <w:pPr>
        <w:ind w:left="0" w:leftChars="0" w:firstLine="0" w:firstLineChars="0"/>
      </w:pPr>
    </w:p>
    <w:p>
      <w:pPr>
        <w:pStyle w:val="3"/>
        <w:bidi w:val="0"/>
        <w:rPr>
          <w:rFonts w:hint="default"/>
          <w:lang w:val="en-US"/>
        </w:rPr>
      </w:pPr>
      <w:bookmarkStart w:id="115" w:name="_Toc10086"/>
      <w:r>
        <w:rPr>
          <w:rFonts w:hint="eastAsia"/>
          <w:lang w:val="en-US" w:eastAsia="zh-CN"/>
        </w:rPr>
        <w:t>COE通用参数说明</w:t>
      </w:r>
      <w:bookmarkEnd w:id="115"/>
    </w:p>
    <w:p>
      <w:pPr>
        <w:bidi w:val="0"/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69865" cy="2761615"/>
            <wp:effectExtent l="0" t="0" r="6985" b="635"/>
            <wp:docPr id="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06"/>
        <w:gridCol w:w="47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3806" w:type="dxa"/>
            <w:shd w:val="pct25" w:color="auto" w:fill="auto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参数</w:t>
            </w:r>
          </w:p>
        </w:tc>
        <w:tc>
          <w:tcPr>
            <w:tcW w:w="4716" w:type="dxa"/>
            <w:shd w:val="pct25" w:color="auto" w:fill="auto"/>
          </w:tcPr>
          <w:p>
            <w:pPr>
              <w:tabs>
                <w:tab w:val="left" w:pos="2388"/>
              </w:tabs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6" w:type="dxa"/>
            <w:vAlign w:val="center"/>
          </w:tcPr>
          <w:p>
            <w:pPr>
              <w:pStyle w:val="39"/>
              <w:jc w:val="left"/>
              <w:rPr>
                <w:rFonts w:cs="Times New Roman"/>
                <w:szCs w:val="21"/>
              </w:rPr>
            </w:pPr>
            <w:r>
              <w:rPr>
                <w:rFonts w:cs="Times New Roman"/>
              </w:rPr>
              <w:t>2001:01 EtherCATBusErrOutoutEN</w:t>
            </w:r>
          </w:p>
        </w:tc>
        <w:tc>
          <w:tcPr>
            <w:tcW w:w="4716" w:type="dxa"/>
          </w:tcPr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参数用于</w:t>
            </w:r>
            <w:r>
              <w:rPr>
                <w:rFonts w:hint="eastAsia" w:cs="Times New Roman"/>
                <w:lang w:val="en-US" w:eastAsia="zh-CN"/>
              </w:rPr>
              <w:t>设置模块</w:t>
            </w:r>
            <w:r>
              <w:rPr>
                <w:rFonts w:cs="Times New Roman"/>
                <w:lang w:eastAsia="zh-CN"/>
              </w:rPr>
              <w:t>通讯断开后，输出</w:t>
            </w:r>
            <w:r>
              <w:rPr>
                <w:rFonts w:hint="eastAsia" w:cs="Times New Roman"/>
                <w:lang w:eastAsia="zh-CN"/>
              </w:rPr>
              <w:t>通道</w:t>
            </w:r>
            <w:r>
              <w:rPr>
                <w:rFonts w:cs="Times New Roman"/>
                <w:lang w:eastAsia="zh-CN"/>
              </w:rPr>
              <w:t>的动作设置：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0：输出保持50ms后清除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1：输出保持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2：输出保持10ms之后清除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3：输出保持20ms后清除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4：输出保持100ms后清除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5：输出保持500ms后清除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szCs w:val="21"/>
                <w:lang w:eastAsia="zh-CN"/>
              </w:rPr>
            </w:pPr>
            <w:r>
              <w:rPr>
                <w:rFonts w:cs="Times New Roman"/>
              </w:rPr>
              <w:t>6：输出立即清除</w:t>
            </w:r>
            <w:r>
              <w:rPr>
                <w:rFonts w:hint="eastAsia" w:cs="Times New Roman"/>
                <w:lang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6" w:type="dxa"/>
            <w:shd w:val="clear" w:color="auto" w:fill="auto"/>
            <w:vAlign w:val="center"/>
          </w:tcPr>
          <w:p>
            <w:pPr>
              <w:pStyle w:val="39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cs="Times New Roman"/>
              </w:rPr>
              <w:t>200</w:t>
            </w:r>
            <w:r>
              <w:rPr>
                <w:rFonts w:hint="eastAsia" w:cs="Times New Roman"/>
                <w:lang w:val="en-US" w:eastAsia="zh-CN"/>
              </w:rPr>
              <w:t>2</w:t>
            </w:r>
            <w:r>
              <w:rPr>
                <w:rFonts w:cs="Times New Roman"/>
              </w:rPr>
              <w:t xml:space="preserve">:01 </w:t>
            </w:r>
            <w:r>
              <w:rPr>
                <w:rFonts w:hint="eastAsia" w:cs="Times New Roman"/>
                <w:lang w:val="en-US" w:eastAsia="zh-CN"/>
              </w:rPr>
              <w:t>LocalDI</w:t>
            </w:r>
          </w:p>
        </w:tc>
        <w:tc>
          <w:tcPr>
            <w:tcW w:w="4716" w:type="dxa"/>
            <w:shd w:val="clear" w:color="auto" w:fill="auto"/>
            <w:vAlign w:val="top"/>
          </w:tcPr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cs="Times New Roman"/>
                <w:lang w:eastAsia="zh-CN"/>
              </w:rPr>
              <w:t>参数用于设置</w:t>
            </w:r>
            <w:r>
              <w:rPr>
                <w:rFonts w:hint="eastAsia" w:cs="Times New Roman"/>
                <w:lang w:val="en-US" w:eastAsia="zh-CN"/>
              </w:rPr>
              <w:t>数字量输入模块，DI延时</w:t>
            </w:r>
          </w:p>
          <w:p>
            <w:pPr>
              <w:pStyle w:val="39"/>
              <w:rPr>
                <w:rFonts w:hint="default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None：无延时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1.6ms：DI延时为1.6ms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3.2ms：DI延时为3.2ms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12.8ms：DI延时为12.8ms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20ms：DI延时为20ms</w:t>
            </w:r>
          </w:p>
          <w:p>
            <w:pPr>
              <w:pStyle w:val="39"/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50ms：DI延时为50ms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6" w:type="dxa"/>
            <w:shd w:val="clear" w:color="auto" w:fill="auto"/>
            <w:vAlign w:val="center"/>
          </w:tcPr>
          <w:p>
            <w:pPr>
              <w:pStyle w:val="39"/>
              <w:jc w:val="left"/>
              <w:rPr>
                <w:rFonts w:hint="eastAsia" w:ascii="Times New Roman" w:hAnsi="Times New Roman" w:eastAsia="宋体" w:cs="Times New Roman"/>
                <w:sz w:val="21"/>
                <w:szCs w:val="22"/>
                <w:lang w:val="en-US" w:eastAsia="zh-CN" w:bidi="en-US"/>
              </w:rPr>
            </w:pPr>
            <w:r>
              <w:rPr>
                <w:rFonts w:hint="eastAsia" w:cs="Times New Roman"/>
                <w:lang w:val="en-US" w:eastAsia="zh-CN"/>
              </w:rPr>
              <w:t>2003:01 Fliter time</w:t>
            </w:r>
          </w:p>
        </w:tc>
        <w:tc>
          <w:tcPr>
            <w:tcW w:w="4716" w:type="dxa"/>
            <w:shd w:val="clear" w:color="auto" w:fill="auto"/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None</w:t>
            </w:r>
            <w:r>
              <w:rPr>
                <w:rFonts w:cs="Times New Roman"/>
                <w:sz w:val="21"/>
                <w:szCs w:val="21"/>
              </w:rPr>
              <w:t>：无滤波；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1：1ms；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2：2ms；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3：5ms；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4：10ms；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5：20ms；</w:t>
            </w:r>
          </w:p>
          <w:p>
            <w:pPr>
              <w:pStyle w:val="39"/>
              <w:rPr>
                <w:rFonts w:hint="eastAsia" w:ascii="Times New Roman" w:hAnsi="Times New Roman" w:eastAsia="宋体" w:cs="Times New Roman"/>
                <w:sz w:val="21"/>
                <w:szCs w:val="22"/>
                <w:lang w:val="en-US" w:eastAsia="zh-CN" w:bidi="en-US"/>
              </w:rPr>
            </w:pPr>
            <w:r>
              <w:rPr>
                <w:rFonts w:cs="Times New Roman"/>
                <w:sz w:val="21"/>
                <w:szCs w:val="21"/>
              </w:rPr>
              <w:t>6：50ms。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6" w:type="dxa"/>
            <w:shd w:val="clear" w:color="auto" w:fill="auto"/>
            <w:vAlign w:val="center"/>
          </w:tcPr>
          <w:p>
            <w:pPr>
              <w:pStyle w:val="39"/>
              <w:rPr>
                <w:rFonts w:hint="eastAsia" w:ascii="Times New Roman" w:hAnsi="Times New Roman" w:eastAsia="宋体" w:cs="Times New Roman"/>
                <w:sz w:val="21"/>
                <w:szCs w:val="22"/>
                <w:lang w:val="en-US" w:eastAsia="zh-CN" w:bidi="en-US"/>
              </w:rPr>
            </w:pPr>
            <w:r>
              <w:rPr>
                <w:rFonts w:hint="eastAsia" w:cs="Times New Roman"/>
                <w:lang w:val="en-US" w:eastAsia="zh-CN"/>
              </w:rPr>
              <w:t xml:space="preserve">2004:01 </w:t>
            </w:r>
            <w:r>
              <w:rPr>
                <w:rFonts w:hint="eastAsia" w:cs="Times New Roman"/>
                <w:lang w:eastAsia="zh-CN"/>
              </w:rPr>
              <w:t>Err 24v_nf</w:t>
            </w:r>
          </w:p>
        </w:tc>
        <w:tc>
          <w:tcPr>
            <w:tcW w:w="4716" w:type="dxa"/>
            <w:shd w:val="clear" w:color="auto" w:fill="auto"/>
            <w:vAlign w:val="center"/>
          </w:tcPr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</w:t>
            </w:r>
            <w:r>
              <w:rPr>
                <w:rFonts w:hint="eastAsia" w:cs="Times New Roman"/>
                <w:lang w:val="en-US" w:eastAsia="zh-CN"/>
              </w:rPr>
              <w:t>it</w:t>
            </w:r>
            <w:r>
              <w:rPr>
                <w:rFonts w:hint="eastAsia" w:cs="Times New Roman"/>
                <w:lang w:eastAsia="zh-CN"/>
              </w:rPr>
              <w:t>0：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1：通道</w:t>
            </w:r>
            <w:r>
              <w:rPr>
                <w:rFonts w:hint="eastAsia" w:cs="Times New Roman"/>
                <w:lang w:eastAsia="zh-CN"/>
              </w:rPr>
              <w:t>24V</w:t>
            </w:r>
            <w:r>
              <w:rPr>
                <w:rFonts w:hint="eastAsia" w:cs="Times New Roman"/>
                <w:lang w:val="en-US" w:eastAsia="zh-CN"/>
              </w:rPr>
              <w:t>供电异常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0：正常。</w:t>
            </w:r>
          </w:p>
          <w:p>
            <w:pPr>
              <w:pStyle w:val="39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Bit1：预留；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</w:t>
            </w:r>
            <w:r>
              <w:rPr>
                <w:rFonts w:hint="eastAsia" w:cs="Times New Roman"/>
                <w:lang w:val="en-US" w:eastAsia="zh-CN"/>
              </w:rPr>
              <w:t>it</w:t>
            </w:r>
            <w:r>
              <w:rPr>
                <w:rFonts w:hint="eastAsia" w:cs="Times New Roman"/>
                <w:lang w:eastAsia="zh-CN"/>
              </w:rPr>
              <w:t>2：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</w:t>
            </w:r>
            <w:r>
              <w:rPr>
                <w:rFonts w:hint="eastAsia" w:cs="Times New Roman"/>
                <w:lang w:eastAsia="zh-CN"/>
              </w:rPr>
              <w:t>DO短路或者过流；</w:t>
            </w:r>
          </w:p>
          <w:p>
            <w:pPr>
              <w:pStyle w:val="39"/>
              <w:rPr>
                <w:rFonts w:hint="eastAsia" w:ascii="Times New Roman" w:hAnsi="Times New Roman" w:eastAsia="宋体" w:cs="Times New Roman"/>
                <w:sz w:val="21"/>
                <w:szCs w:val="22"/>
                <w:lang w:val="en-US" w:eastAsia="zh-CN" w:bidi="en-US"/>
              </w:rPr>
            </w:pPr>
            <w:r>
              <w:rPr>
                <w:rFonts w:hint="eastAsia" w:cs="Times New Roman"/>
                <w:lang w:val="en-US" w:eastAsia="zh-CN"/>
              </w:rPr>
              <w:t>0：正常。</w:t>
            </w:r>
          </w:p>
        </w:tc>
      </w:tr>
    </w:tbl>
    <w:p>
      <w:pPr>
        <w:bidi w:val="0"/>
        <w:spacing w:line="240" w:lineRule="auto"/>
        <w:ind w:left="0" w:leftChars="0" w:firstLine="0" w:firstLineChars="0"/>
      </w:pPr>
      <w:r>
        <w:br w:type="page"/>
      </w:r>
    </w:p>
    <w:p>
      <w:pPr>
        <w:pStyle w:val="2"/>
        <w:bidi w:val="0"/>
      </w:pPr>
      <w:bookmarkStart w:id="116" w:name="_Toc14400"/>
      <w:bookmarkStart w:id="117" w:name="_模拟量快速采集输入模块"/>
      <w:r>
        <w:rPr>
          <w:rFonts w:hint="eastAsia"/>
          <w:lang w:val="en-US" w:eastAsia="zh-CN"/>
        </w:rPr>
        <w:t>模拟量快速采集输入模块</w:t>
      </w:r>
      <w:bookmarkEnd w:id="116"/>
    </w:p>
    <w:bookmarkEnd w:id="117"/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SRE3522两路模拟量快速采集模块，</w:t>
      </w:r>
      <w:r>
        <w:rPr>
          <w:rFonts w:hint="eastAsia"/>
          <w:b/>
          <w:bCs/>
          <w:lang w:val="en-US" w:eastAsia="zh-CN"/>
        </w:rPr>
        <w:t>不支持欧姆龙平台</w:t>
      </w:r>
      <w:r>
        <w:rPr>
          <w:rFonts w:hint="eastAsia"/>
          <w:lang w:val="en-US" w:eastAsia="zh-CN"/>
        </w:rPr>
        <w:t>。</w:t>
      </w:r>
    </w:p>
    <w:p>
      <w:pPr>
        <w:pStyle w:val="3"/>
        <w:bidi w:val="0"/>
      </w:pPr>
      <w:bookmarkStart w:id="118" w:name="_Toc8243"/>
      <w:r>
        <w:rPr>
          <w:rFonts w:hint="eastAsia"/>
          <w:lang w:val="en-US" w:eastAsia="zh-CN"/>
        </w:rPr>
        <w:t>电气规格</w:t>
      </w:r>
      <w:bookmarkEnd w:id="118"/>
    </w:p>
    <w:tbl>
      <w:tblPr>
        <w:tblStyle w:val="26"/>
        <w:tblW w:w="9225" w:type="dxa"/>
        <w:tblInd w:w="-29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55"/>
        <w:gridCol w:w="627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b/>
                <w:bCs/>
                <w:szCs w:val="21"/>
              </w:rPr>
              <w:t>型号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fldChar w:fldCharType="begin"/>
            </w: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instrText xml:space="preserve"> HYPERLINK \l "_SRE3522与TwinCAT3通讯示例" </w:instrText>
            </w: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fldChar w:fldCharType="separate"/>
            </w:r>
            <w:r>
              <w:rPr>
                <w:rStyle w:val="28"/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t>SRE3522</w:t>
            </w: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fldChar w:fldCharType="end"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25" w:type="dxa"/>
            <w:gridSpan w:val="2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技术规格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ascii="Times New Roman" w:hAnsi="Times New Roman" w:eastAsia="宋体" w:cstheme="minorBidi"/>
                <w:sz w:val="21"/>
                <w:szCs w:val="22"/>
                <w:lang w:val="en-US" w:eastAsia="en-US" w:bidi="en-US"/>
              </w:rPr>
            </w:pPr>
            <w:r>
              <w:rPr>
                <w:rFonts w:hint="eastAsia"/>
              </w:rPr>
              <w:t>电源电压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8~28V 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总线5VDC耗电流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187mA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输入通道数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采集类型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电压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25" w:type="dxa"/>
            <w:gridSpan w:val="2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量程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电压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-10V</w:t>
            </w:r>
            <w:r>
              <w:rPr>
                <w:rFonts w:hint="eastAsia" w:cs="Times New Roman"/>
                <w:szCs w:val="21"/>
                <w:lang w:eastAsia="zh-CN"/>
              </w:rPr>
              <w:t>-10</w:t>
            </w:r>
            <w:r>
              <w:rPr>
                <w:rFonts w:hint="eastAsia" w:cs="Times New Roman"/>
                <w:szCs w:val="21"/>
                <w:lang w:val="en-US" w:eastAsia="zh-CN"/>
              </w:rPr>
              <w:t>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25" w:type="dxa"/>
            <w:gridSpan w:val="2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数据字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eastAsia="zh-CN"/>
              </w:rPr>
              <w:t>双极性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-32000</w:t>
            </w:r>
            <w:r>
              <w:rPr>
                <w:rFonts w:hint="eastAsia" w:cs="Times New Roman"/>
                <w:szCs w:val="21"/>
                <w:lang w:eastAsia="zh-CN"/>
              </w:rPr>
              <w:t>~32000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分辨率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16位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输入类型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差分输入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采样类型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同时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超采样系数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n = 1...100 可选（最大 100 ksamples/s）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最大采样率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最大 10 µs/100 ksps（每通道，同步）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25" w:type="dxa"/>
            <w:gridSpan w:val="2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隔离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numPr>
                <w:ilvl w:val="0"/>
                <w:numId w:val="7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通道与总线之间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显示指示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电源供电绿色LED显示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分布式时钟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系统电源诊断和警告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25" w:type="dxa"/>
            <w:gridSpan w:val="2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cs="Times New Roman"/>
                <w:szCs w:val="21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工作环境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工作温度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工作环境温度：-20~60℃，相对湿度：5%~90%</w:t>
            </w:r>
            <w:r>
              <w:rPr>
                <w:rFonts w:hint="eastAsia" w:cs="Times New Roman"/>
                <w:szCs w:val="21"/>
                <w:lang w:eastAsia="zh-CN"/>
              </w:rPr>
              <w:t>（</w:t>
            </w:r>
            <w:r>
              <w:rPr>
                <w:rFonts w:cs="Times New Roman"/>
                <w:szCs w:val="21"/>
                <w:lang w:eastAsia="zh-CN"/>
              </w:rPr>
              <w:t>无凝露）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抗振/抗冲击性能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符合EN 60068-2-6/EN 60068-2-27标准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抗电磁干扰/抗电磁辐射性能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符合EN 61000-6-2/EN 61000-6-4标准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5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尺寸（长×宽×高）</w:t>
            </w:r>
          </w:p>
        </w:tc>
        <w:tc>
          <w:tcPr>
            <w:tcW w:w="627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15×100×80 mm</w:t>
            </w:r>
          </w:p>
        </w:tc>
      </w:tr>
    </w:tbl>
    <w:p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</w:pPr>
      <w:bookmarkStart w:id="119" w:name="_Toc11776"/>
      <w:r>
        <w:rPr>
          <w:rFonts w:hint="eastAsia"/>
          <w:lang w:val="en-US" w:eastAsia="zh-CN"/>
        </w:rPr>
        <w:t>SRE3522模块接线图</w:t>
      </w:r>
      <w:bookmarkEnd w:id="119"/>
    </w:p>
    <w:p>
      <w:pPr>
        <w:spacing w:line="240" w:lineRule="auto"/>
      </w:pPr>
      <w:r>
        <w:object>
          <v:shape id="_x0000_i1037" o:spt="75" type="#_x0000_t75" style="height:575.9pt;width:389.1pt;" o:ole="t" filled="f" o:preferrelative="t" stroked="f" coordsize="21600,21600">
            <v:path/>
            <v:fill on="f" focussize="0,0"/>
            <v:stroke on="f"/>
            <v:imagedata r:id="rId44" cropleft="23270f" croptop="-621f" cropright="23158f" cropbottom="-2021f" o:title=""/>
            <o:lock v:ext="edit" aspectratio="t"/>
            <w10:wrap type="none"/>
            <w10:anchorlock/>
          </v:shape>
          <o:OLEObject Type="Embed" ProgID="AutoCAD.Drawing.24" ShapeID="_x0000_i1037" DrawAspect="Content" ObjectID="_1468075737" r:id="rId43">
            <o:LockedField>false</o:LockedField>
          </o:OLEObject>
        </w:object>
      </w:r>
    </w:p>
    <w:p/>
    <w:p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</w:pPr>
      <w:bookmarkStart w:id="120" w:name="_Toc13339"/>
      <w:r>
        <w:rPr>
          <w:rFonts w:hint="eastAsia"/>
          <w:lang w:val="en-US" w:eastAsia="zh-CN"/>
        </w:rPr>
        <w:t>指示灯说明</w:t>
      </w:r>
      <w:bookmarkEnd w:id="120"/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6"/>
        <w:gridCol w:w="680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1716" w:type="dxa"/>
            <w:shd w:val="pct25" w:color="auto" w:fill="auto"/>
            <w:vAlign w:val="center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sz w:val="21"/>
                <w:szCs w:val="21"/>
              </w:rPr>
              <w:t>指示灯</w:t>
            </w:r>
          </w:p>
        </w:tc>
        <w:tc>
          <w:tcPr>
            <w:tcW w:w="6806" w:type="dxa"/>
            <w:shd w:val="pct25" w:color="auto" w:fill="auto"/>
            <w:vAlign w:val="center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16" w:type="dxa"/>
            <w:vAlign w:val="center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bCs w:val="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1"/>
                <w:szCs w:val="21"/>
              </w:rPr>
              <w:t>PWR（绿</w:t>
            </w:r>
            <w:r>
              <w:rPr>
                <w:rFonts w:hint="eastAsia" w:cs="Times New Roman"/>
                <w:b w:val="0"/>
                <w:bCs w:val="0"/>
                <w:sz w:val="21"/>
                <w:szCs w:val="21"/>
                <w:lang w:val="en-US" w:eastAsia="zh-CN"/>
              </w:rPr>
              <w:t>色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1"/>
                <w:szCs w:val="21"/>
              </w:rPr>
              <w:t>）</w:t>
            </w:r>
          </w:p>
        </w:tc>
        <w:tc>
          <w:tcPr>
            <w:tcW w:w="6806" w:type="dxa"/>
          </w:tcPr>
          <w:p>
            <w:pPr>
              <w:ind w:firstLine="0" w:firstLineChars="0"/>
              <w:jc w:val="left"/>
              <w:rPr>
                <w:rFonts w:hint="eastAsia" w:cs="Times New Roman"/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1"/>
                <w:szCs w:val="21"/>
                <w:lang w:eastAsia="zh-CN"/>
              </w:rPr>
              <w:t>模块电源指示灯</w:t>
            </w:r>
            <w:r>
              <w:rPr>
                <w:rFonts w:hint="eastAsia" w:cs="Times New Roman"/>
                <w:b w:val="0"/>
                <w:bCs w:val="0"/>
                <w:sz w:val="21"/>
                <w:szCs w:val="21"/>
                <w:lang w:eastAsia="zh-CN"/>
              </w:rPr>
              <w:t>：</w:t>
            </w:r>
          </w:p>
          <w:p>
            <w:pPr>
              <w:ind w:firstLine="0" w:firstLineChars="0"/>
              <w:jc w:val="left"/>
              <w:rPr>
                <w:rFonts w:hint="eastAsia" w:ascii="Times New Roman" w:hAnsi="Times New Roman" w:eastAsia="宋体" w:cs="Times New Roman"/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b w:val="0"/>
                <w:bCs w:val="0"/>
                <w:sz w:val="21"/>
                <w:szCs w:val="21"/>
                <w:lang w:val="en-US" w:eastAsia="zh-CN"/>
              </w:rPr>
              <w:t>亮：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1"/>
                <w:szCs w:val="21"/>
                <w:lang w:eastAsia="zh-CN"/>
              </w:rPr>
              <w:t>供电正常</w:t>
            </w:r>
          </w:p>
          <w:p>
            <w:pPr>
              <w:ind w:firstLine="0" w:firstLineChars="0"/>
              <w:jc w:val="left"/>
              <w:rPr>
                <w:rFonts w:hint="default" w:ascii="Times New Roman" w:hAnsi="Times New Roman" w:eastAsia="宋体" w:cs="Times New Roman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b w:val="0"/>
                <w:bCs w:val="0"/>
                <w:sz w:val="21"/>
                <w:szCs w:val="21"/>
                <w:lang w:val="en-US" w:eastAsia="zh-CN"/>
              </w:rPr>
              <w:t>灭：供电异常或模块未供电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16" w:type="dxa"/>
            <w:vAlign w:val="center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bCs w:val="0"/>
                <w:sz w:val="21"/>
                <w:szCs w:val="21"/>
              </w:rPr>
            </w:pPr>
            <w:r>
              <w:rPr>
                <w:rFonts w:hint="eastAsia" w:cs="Times New Roman"/>
                <w:b w:val="0"/>
                <w:bCs w:val="0"/>
                <w:sz w:val="21"/>
                <w:szCs w:val="21"/>
                <w:lang w:val="en-US" w:eastAsia="zh-CN"/>
              </w:rPr>
              <w:t>RUN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1"/>
                <w:szCs w:val="21"/>
              </w:rPr>
              <w:t>（绿</w:t>
            </w:r>
            <w:r>
              <w:rPr>
                <w:rFonts w:hint="eastAsia" w:cs="Times New Roman"/>
                <w:b w:val="0"/>
                <w:bCs w:val="0"/>
                <w:sz w:val="21"/>
                <w:szCs w:val="21"/>
                <w:lang w:val="en-US" w:eastAsia="zh-CN"/>
              </w:rPr>
              <w:t>色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1"/>
                <w:szCs w:val="21"/>
              </w:rPr>
              <w:t>）</w:t>
            </w:r>
          </w:p>
        </w:tc>
        <w:tc>
          <w:tcPr>
            <w:tcW w:w="6806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Times New Roman" w:hAnsi="Times New Roman" w:eastAsia="宋体" w:cs="Times New Roman"/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ind w:firstLine="0" w:firstLineChars="0"/>
              <w:jc w:val="left"/>
              <w:rPr>
                <w:rFonts w:hint="default" w:ascii="Times New Roman" w:hAnsi="Times New Roman" w:eastAsia="宋体" w:cs="Times New Roman"/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1"/>
                <w:szCs w:val="21"/>
                <w:lang w:eastAsia="zh-CN"/>
              </w:rPr>
              <w:t>亮：通讯正常</w:t>
            </w:r>
          </w:p>
          <w:p>
            <w:pPr>
              <w:ind w:firstLine="0" w:firstLineChars="0"/>
              <w:jc w:val="left"/>
              <w:rPr>
                <w:rFonts w:hint="default" w:ascii="Times New Roman" w:hAnsi="Times New Roman" w:eastAsia="宋体" w:cs="Times New Roman"/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sz w:val="21"/>
                <w:szCs w:val="21"/>
                <w:lang w:eastAsia="zh-CN"/>
              </w:rPr>
              <w:t>灭：通讯</w:t>
            </w:r>
            <w:r>
              <w:rPr>
                <w:rFonts w:hint="eastAsia" w:cs="Times New Roman"/>
                <w:b w:val="0"/>
                <w:bCs w:val="0"/>
                <w:sz w:val="21"/>
                <w:szCs w:val="21"/>
                <w:lang w:val="en-US" w:eastAsia="zh-CN"/>
              </w:rPr>
              <w:t>异常</w:t>
            </w:r>
          </w:p>
        </w:tc>
      </w:tr>
    </w:tbl>
    <w:p>
      <w:pPr>
        <w:pStyle w:val="3"/>
        <w:bidi w:val="0"/>
      </w:pPr>
      <w:bookmarkStart w:id="121" w:name="_Toc20985"/>
      <w:r>
        <w:rPr>
          <w:rFonts w:hint="eastAsia"/>
          <w:lang w:val="en-US" w:eastAsia="zh-CN"/>
        </w:rPr>
        <w:t>端子说明</w:t>
      </w:r>
      <w:bookmarkEnd w:id="121"/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1"/>
        <w:gridCol w:w="68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11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6811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1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A+,A-</w:t>
            </w:r>
          </w:p>
        </w:tc>
        <w:tc>
          <w:tcPr>
            <w:tcW w:w="681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CH0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采集电压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1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B+,B-</w:t>
            </w:r>
          </w:p>
        </w:tc>
        <w:tc>
          <w:tcPr>
            <w:tcW w:w="681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CH1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采集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电压输入端</w:t>
            </w:r>
          </w:p>
        </w:tc>
      </w:tr>
    </w:tbl>
    <w:p/>
    <w:p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</w:pPr>
      <w:bookmarkStart w:id="122" w:name="_Toc27583"/>
      <w:r>
        <w:rPr>
          <w:rFonts w:hint="eastAsia"/>
          <w:lang w:val="en-US" w:eastAsia="zh-CN"/>
        </w:rPr>
        <w:t>参数说明</w:t>
      </w:r>
      <w:bookmarkEnd w:id="122"/>
    </w:p>
    <w:p>
      <w:r>
        <w:rPr>
          <w:rFonts w:hint="eastAsia"/>
          <w:lang w:val="en-US" w:eastAsia="zh-CN"/>
        </w:rPr>
        <w:t>信号超采样周期是：</w:t>
      </w:r>
      <w:r>
        <w:rPr>
          <w:rFonts w:hint="default" w:ascii="Times New Roman" w:hAnsi="Times New Roman" w:cs="Times New Roman"/>
          <w:kern w:val="0"/>
          <w:sz w:val="21"/>
          <w:szCs w:val="22"/>
          <w:lang w:val="en-US" w:eastAsia="zh-CN" w:bidi="en-US"/>
        </w:rPr>
        <w:t>Sample Cycle Time = Sync Unit Cycle Time/Oversampling Factor</w:t>
      </w:r>
      <w:r>
        <w:rPr>
          <w:rFonts w:hint="eastAsia"/>
          <w:lang w:val="en-US" w:eastAsia="zh-CN"/>
        </w:rPr>
        <w:t>，且采样周期最小为10us，进行采样。例：总线周期时间为1000us，采样次数为100次，那么采样周期为10us。每过10us采样一个值，需执行100次，这些数据在下一个总线周期中累积并传输。</w:t>
      </w:r>
    </w:p>
    <w:p>
      <w:pPr>
        <w:bidi w:val="0"/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62880" cy="1773555"/>
            <wp:effectExtent l="0" t="0" r="13970" b="17145"/>
            <wp:docPr id="4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7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9015" w:type="dxa"/>
        <w:tblInd w:w="-3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10"/>
        <w:gridCol w:w="61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10" w:type="dxa"/>
            <w:shd w:val="clear" w:color="auto" w:fill="D7D7D7" w:themeFill="background1" w:themeFillShade="D8"/>
          </w:tcPr>
          <w:p>
            <w:pPr>
              <w:bidi w:val="0"/>
              <w:spacing w:line="240" w:lineRule="auto"/>
              <w:ind w:left="0" w:leftChars="0" w:firstLine="0" w:firstLineChars="0"/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参数</w:t>
            </w:r>
          </w:p>
        </w:tc>
        <w:tc>
          <w:tcPr>
            <w:tcW w:w="6105" w:type="dxa"/>
            <w:shd w:val="clear" w:color="auto" w:fill="D7D7D7" w:themeFill="background1" w:themeFillShade="D8"/>
          </w:tcPr>
          <w:p>
            <w:pPr>
              <w:bidi w:val="0"/>
              <w:spacing w:line="240" w:lineRule="auto"/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10" w:type="dxa"/>
            <w:vAlign w:val="center"/>
          </w:tcPr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Operation Mode：</w:t>
            </w:r>
          </w:p>
        </w:tc>
        <w:tc>
          <w:tcPr>
            <w:tcW w:w="6105" w:type="dxa"/>
          </w:tcPr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使用通道数选择：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2 Channels：选择使用两个通道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 Channel：选择使用一个通道（第一通道）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10" w:type="dxa"/>
            <w:vAlign w:val="center"/>
          </w:tcPr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Sync Unit Cycle Time (us)：</w:t>
            </w:r>
          </w:p>
        </w:tc>
        <w:tc>
          <w:tcPr>
            <w:tcW w:w="6105" w:type="dxa"/>
          </w:tcPr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周期时间，由EtherCAT设定周期时间决定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10" w:type="dxa"/>
            <w:vAlign w:val="center"/>
          </w:tcPr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Oversampling Factor:</w:t>
            </w:r>
          </w:p>
        </w:tc>
        <w:tc>
          <w:tcPr>
            <w:tcW w:w="6105" w:type="dxa"/>
          </w:tcPr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超采样参数：每个周期采样次数，</w:t>
            </w: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最大可以采集100次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1：1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2：2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3：4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4：5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5：8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6：10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7：16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8：20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9：25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10：32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11：40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12：50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13：64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14：80</w:t>
            </w:r>
          </w:p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15：100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10" w:type="dxa"/>
            <w:vAlign w:val="center"/>
          </w:tcPr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Sample Cycle Time (us):</w:t>
            </w:r>
          </w:p>
        </w:tc>
        <w:tc>
          <w:tcPr>
            <w:tcW w:w="6105" w:type="dxa"/>
          </w:tcPr>
          <w:p>
            <w:pPr>
              <w:bidi w:val="0"/>
              <w:spacing w:line="240" w:lineRule="auto"/>
              <w:ind w:left="0" w:leftChars="0" w:firstLine="0" w:firstLineChars="0"/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采样周期，由EtherCAT设定周期时间与采样数关系决定</w:t>
            </w:r>
          </w:p>
        </w:tc>
      </w:tr>
    </w:tbl>
    <w:p>
      <w:pPr>
        <w:bidi w:val="0"/>
        <w:spacing w:line="240" w:lineRule="auto"/>
        <w:ind w:left="0" w:leftChars="0" w:firstLine="0" w:firstLineChars="0"/>
      </w:pPr>
    </w:p>
    <w:p>
      <w:pPr>
        <w:pStyle w:val="2"/>
        <w:rPr>
          <w:rFonts w:cs="Times New Roman"/>
        </w:rPr>
      </w:pPr>
      <w:bookmarkStart w:id="123" w:name="_Toc30847"/>
      <w:bookmarkStart w:id="124" w:name="_模拟量输入模块"/>
      <w:r>
        <w:rPr>
          <w:rFonts w:cs="Times New Roman"/>
        </w:rPr>
        <w:t>模拟量输入模块</w:t>
      </w:r>
      <w:bookmarkEnd w:id="84"/>
      <w:bookmarkEnd w:id="85"/>
      <w:bookmarkEnd w:id="123"/>
    </w:p>
    <w:bookmarkEnd w:id="124"/>
    <w:p>
      <w:pPr>
        <w:pStyle w:val="3"/>
        <w:bidi w:val="0"/>
      </w:pPr>
      <w:bookmarkStart w:id="125" w:name="_Toc26487"/>
      <w:bookmarkStart w:id="126" w:name="_Toc132737326"/>
      <w:r>
        <w:rPr>
          <w:rFonts w:hint="eastAsia"/>
          <w:lang w:val="en-US" w:eastAsia="zh-CN"/>
        </w:rPr>
        <w:t>电气规格</w:t>
      </w:r>
      <w:bookmarkEnd w:id="125"/>
    </w:p>
    <w:p>
      <w:r>
        <w:rPr>
          <w:rFonts w:hint="eastAsia"/>
          <w:lang w:val="en-US" w:eastAsia="zh-CN"/>
        </w:rPr>
        <w:t>高性能模拟量输入模块，</w:t>
      </w:r>
      <w:r>
        <w:rPr>
          <w:rFonts w:hint="eastAsia"/>
        </w:rPr>
        <w:t>16位精度，4</w:t>
      </w:r>
      <w:r>
        <w:rPr>
          <w:rFonts w:hint="eastAsia"/>
          <w:lang w:val="en-US" w:eastAsia="zh-CN"/>
        </w:rPr>
        <w:t>/8</w:t>
      </w:r>
      <w:r>
        <w:rPr>
          <w:rFonts w:hint="eastAsia"/>
        </w:rPr>
        <w:t>通道电压/电流输入，带模块诊断功能。</w:t>
      </w:r>
    </w:p>
    <w:bookmarkEnd w:id="126"/>
    <w:tbl>
      <w:tblPr>
        <w:tblStyle w:val="26"/>
        <w:tblW w:w="9225" w:type="dxa"/>
        <w:tblInd w:w="-29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88"/>
        <w:gridCol w:w="3368"/>
        <w:gridCol w:w="336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b/>
                <w:bCs/>
                <w:szCs w:val="21"/>
              </w:rPr>
              <w:t>型号</w:t>
            </w:r>
          </w:p>
        </w:tc>
        <w:tc>
          <w:tcPr>
            <w:tcW w:w="3368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/>
              </w:rPr>
            </w:pP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fldChar w:fldCharType="begin"/>
            </w: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instrText xml:space="preserve"> HYPERLINK \l "_SRE3204与TwinCAT3通讯示例" </w:instrText>
            </w: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fldChar w:fldCharType="separate"/>
            </w:r>
            <w:r>
              <w:rPr>
                <w:rStyle w:val="28"/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t>SRE3204</w:t>
            </w:r>
            <w:r>
              <w:rPr>
                <w:rFonts w:hint="eastAsia" w:cs="Times New Roman"/>
                <w:color w:val="auto"/>
                <w:szCs w:val="21"/>
                <w:u w:val="none"/>
                <w:lang w:val="en-US" w:eastAsia="zh-CN"/>
              </w:rPr>
              <w:fldChar w:fldCharType="end"/>
            </w:r>
          </w:p>
        </w:tc>
        <w:tc>
          <w:tcPr>
            <w:tcW w:w="3369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SRE3208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25" w:type="dxa"/>
            <w:gridSpan w:val="3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技术规格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ascii="Times New Roman" w:hAnsi="Times New Roman" w:eastAsia="宋体" w:cstheme="minorBidi"/>
                <w:sz w:val="21"/>
                <w:szCs w:val="22"/>
                <w:lang w:val="en-US" w:eastAsia="en-US" w:bidi="en-US"/>
              </w:rPr>
            </w:pPr>
            <w:r>
              <w:rPr>
                <w:rFonts w:hint="eastAsia"/>
              </w:rPr>
              <w:t>电源电压</w:t>
            </w:r>
          </w:p>
        </w:tc>
        <w:tc>
          <w:tcPr>
            <w:tcW w:w="673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8~28V 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总线5VDC耗电流</w:t>
            </w:r>
          </w:p>
        </w:tc>
        <w:tc>
          <w:tcPr>
            <w:tcW w:w="3368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160mA</w:t>
            </w:r>
          </w:p>
        </w:tc>
        <w:tc>
          <w:tcPr>
            <w:tcW w:w="3369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165mA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cs="Times New Roman"/>
                <w:szCs w:val="21"/>
              </w:rPr>
              <w:t>输入</w:t>
            </w:r>
            <w:r>
              <w:rPr>
                <w:rFonts w:hint="eastAsia" w:cs="Times New Roman"/>
                <w:szCs w:val="21"/>
                <w:lang w:val="en-US" w:eastAsia="zh-CN"/>
              </w:rPr>
              <w:t>通道数</w:t>
            </w:r>
          </w:p>
        </w:tc>
        <w:tc>
          <w:tcPr>
            <w:tcW w:w="3368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hint="eastAsia" w:cs="Times New Roman"/>
                <w:szCs w:val="21"/>
                <w:lang w:eastAsia="zh-CN"/>
              </w:rPr>
              <w:t>4</w:t>
            </w:r>
          </w:p>
        </w:tc>
        <w:tc>
          <w:tcPr>
            <w:tcW w:w="3369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输入类型</w:t>
            </w:r>
          </w:p>
        </w:tc>
        <w:tc>
          <w:tcPr>
            <w:tcW w:w="673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电压</w:t>
            </w:r>
            <w:r>
              <w:rPr>
                <w:rFonts w:hint="eastAsia" w:cs="Times New Roman"/>
                <w:szCs w:val="21"/>
                <w:lang w:val="en-US" w:eastAsia="zh-CN"/>
              </w:rPr>
              <w:t>/</w:t>
            </w:r>
            <w:r>
              <w:rPr>
                <w:rFonts w:cs="Times New Roman"/>
                <w:szCs w:val="21"/>
                <w:lang w:eastAsia="zh-CN"/>
              </w:rPr>
              <w:t>电流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25" w:type="dxa"/>
            <w:gridSpan w:val="3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量程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电压（单极性）</w:t>
            </w:r>
          </w:p>
        </w:tc>
        <w:tc>
          <w:tcPr>
            <w:tcW w:w="673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eastAsia="zh-CN"/>
              </w:rPr>
              <w:t>0-10V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电压（双极性）</w:t>
            </w:r>
          </w:p>
        </w:tc>
        <w:tc>
          <w:tcPr>
            <w:tcW w:w="673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-10V</w:t>
            </w:r>
            <w:r>
              <w:rPr>
                <w:rFonts w:hint="eastAsia" w:cs="Times New Roman"/>
                <w:szCs w:val="21"/>
                <w:lang w:eastAsia="zh-CN"/>
              </w:rPr>
              <w:t>-10</w:t>
            </w:r>
            <w:r>
              <w:rPr>
                <w:rFonts w:hint="eastAsia" w:cs="Times New Roman"/>
                <w:szCs w:val="21"/>
                <w:lang w:val="en-US" w:eastAsia="zh-CN"/>
              </w:rPr>
              <w:t>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电流</w:t>
            </w:r>
          </w:p>
        </w:tc>
        <w:tc>
          <w:tcPr>
            <w:tcW w:w="673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0~20mA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25" w:type="dxa"/>
            <w:gridSpan w:val="3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数据字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eastAsia="zh-CN"/>
              </w:rPr>
              <w:t>单极性</w:t>
            </w:r>
          </w:p>
        </w:tc>
        <w:tc>
          <w:tcPr>
            <w:tcW w:w="673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eastAsia="zh-CN"/>
              </w:rPr>
              <w:t>0~32000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eastAsia="zh-CN"/>
              </w:rPr>
              <w:t>双极性</w:t>
            </w:r>
          </w:p>
        </w:tc>
        <w:tc>
          <w:tcPr>
            <w:tcW w:w="673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-32000</w:t>
            </w:r>
            <w:r>
              <w:rPr>
                <w:rFonts w:hint="eastAsia" w:cs="Times New Roman"/>
                <w:szCs w:val="21"/>
                <w:lang w:eastAsia="zh-CN"/>
              </w:rPr>
              <w:t>~32000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25" w:type="dxa"/>
            <w:gridSpan w:val="3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隔离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numPr>
                <w:ilvl w:val="0"/>
                <w:numId w:val="7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通道与总线之间</w:t>
            </w:r>
          </w:p>
        </w:tc>
        <w:tc>
          <w:tcPr>
            <w:tcW w:w="673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显示指示</w:t>
            </w:r>
          </w:p>
        </w:tc>
        <w:tc>
          <w:tcPr>
            <w:tcW w:w="673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电源供电绿色LED显示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系统电源诊断和警告</w:t>
            </w:r>
          </w:p>
        </w:tc>
        <w:tc>
          <w:tcPr>
            <w:tcW w:w="673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工作温度</w:t>
            </w:r>
          </w:p>
        </w:tc>
        <w:tc>
          <w:tcPr>
            <w:tcW w:w="6737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工作环境温度：-20~60℃，相对湿度：5%~90%</w:t>
            </w:r>
            <w:r>
              <w:rPr>
                <w:rFonts w:hint="eastAsia" w:cs="Times New Roman"/>
                <w:szCs w:val="21"/>
                <w:lang w:eastAsia="zh-CN"/>
              </w:rPr>
              <w:t>（</w:t>
            </w:r>
            <w:r>
              <w:rPr>
                <w:rFonts w:cs="Times New Roman"/>
                <w:szCs w:val="21"/>
                <w:lang w:eastAsia="zh-CN"/>
              </w:rPr>
              <w:t>无凝露）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8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尺寸（长×宽×高）</w:t>
            </w:r>
          </w:p>
        </w:tc>
        <w:tc>
          <w:tcPr>
            <w:tcW w:w="3368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15×100×80 mm</w:t>
            </w:r>
          </w:p>
        </w:tc>
        <w:tc>
          <w:tcPr>
            <w:tcW w:w="3369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30×100×80 mm</w:t>
            </w:r>
          </w:p>
        </w:tc>
      </w:tr>
    </w:tbl>
    <w:p>
      <w:pPr>
        <w:ind w:firstLine="480"/>
      </w:pPr>
      <w:bookmarkStart w:id="127" w:name="_Toc110975731"/>
    </w:p>
    <w:p>
      <w:pPr>
        <w:widowControl/>
        <w:spacing w:line="240" w:lineRule="auto"/>
        <w:ind w:firstLine="0" w:firstLineChars="0"/>
        <w:rPr>
          <w:rFonts w:cstheme="majorBidi"/>
          <w:b/>
          <w:bCs/>
          <w:sz w:val="28"/>
          <w:szCs w:val="32"/>
        </w:rPr>
      </w:pPr>
      <w:r>
        <w:br w:type="page"/>
      </w:r>
    </w:p>
    <w:p>
      <w:pPr>
        <w:pStyle w:val="3"/>
        <w:bidi w:val="0"/>
      </w:pPr>
      <w:bookmarkStart w:id="128" w:name="_Toc132737328"/>
      <w:bookmarkStart w:id="129" w:name="_Toc12436"/>
      <w:bookmarkStart w:id="130" w:name="_Toc132737327"/>
      <w:r>
        <w:rPr>
          <w:rFonts w:hint="eastAsia"/>
          <w:lang w:val="en-US" w:eastAsia="zh-CN"/>
        </w:rPr>
        <w:t>模块</w:t>
      </w:r>
      <w:r>
        <w:rPr>
          <w:rFonts w:hint="eastAsia"/>
        </w:rPr>
        <w:t>接线图</w:t>
      </w:r>
      <w:bookmarkEnd w:id="128"/>
      <w:bookmarkEnd w:id="129"/>
    </w:p>
    <w:p>
      <w:pPr>
        <w:pStyle w:val="4"/>
        <w:bidi w:val="0"/>
        <w:rPr>
          <w:rFonts w:hint="default"/>
          <w:lang w:val="en-US" w:eastAsia="zh-CN"/>
        </w:rPr>
      </w:pPr>
      <w:bookmarkStart w:id="131" w:name="_Toc21028"/>
      <w:r>
        <w:rPr>
          <w:rFonts w:hint="eastAsia"/>
          <w:lang w:val="en-US" w:eastAsia="zh-CN"/>
        </w:rPr>
        <w:t>SRE3204接线图</w:t>
      </w:r>
      <w:bookmarkEnd w:id="131"/>
    </w:p>
    <w:p>
      <w:pPr>
        <w:spacing w:line="240" w:lineRule="auto"/>
        <w:jc w:val="center"/>
      </w:pPr>
      <w:r>
        <w:object>
          <v:shape id="_x0000_i1038" o:spt="75" type="#_x0000_t75" style="height:532.7pt;width:401.85pt;" o:ole="t" filled="f" o:preferrelative="t" stroked="f" coordsize="21600,21600">
            <v:path/>
            <v:fill on="f" focussize="0,0"/>
            <v:stroke on="f"/>
            <v:imagedata r:id="rId47" cropleft="22609f" croptop="98f" cropright="22056f" cropbottom="-460f" o:title=""/>
            <o:lock v:ext="edit" aspectratio="t"/>
            <w10:wrap type="none"/>
            <w10:anchorlock/>
          </v:shape>
          <o:OLEObject Type="Embed" ProgID="AutoCAD.Drawing.24" ShapeID="_x0000_i1038" DrawAspect="Content" ObjectID="_1468075738" r:id="rId46">
            <o:LockedField>false</o:LockedField>
          </o:OLEObject>
        </w:object>
      </w:r>
    </w:p>
    <w:p>
      <w:pPr>
        <w:spacing w:line="240" w:lineRule="auto"/>
        <w:ind w:firstLine="480"/>
        <w:rPr>
          <w:color w:val="FF0000"/>
        </w:rPr>
      </w:pPr>
      <w:r>
        <w:rPr>
          <w:rFonts w:hint="eastAsia"/>
          <w:color w:val="FF0000"/>
        </w:rPr>
        <w:t>注：A+、A-为电压信号输入通道，AI+、AI-电流信号输入通道，如果CH0需要接电压信号，就接A+和A-端子；如果CH0需要接电流信号，就接AI+和AI-端子；这两个通道都为CH0，占用相同的数据地址，因此只能选用其中的一种来使用，不可同时接入，其他的输入通道也是此规则。图上接线仅为示例，具体使用可根据自己所需连接。</w:t>
      </w:r>
    </w:p>
    <w:p>
      <w:pPr>
        <w:pStyle w:val="4"/>
        <w:bidi w:val="0"/>
        <w:rPr>
          <w:rFonts w:hint="default"/>
          <w:lang w:val="en-US" w:eastAsia="zh-CN"/>
        </w:rPr>
      </w:pPr>
      <w:bookmarkStart w:id="132" w:name="_Toc31215"/>
      <w:r>
        <w:rPr>
          <w:rFonts w:hint="eastAsia"/>
          <w:lang w:val="en-US" w:eastAsia="zh-CN"/>
        </w:rPr>
        <w:t>SRE3208接线图</w:t>
      </w:r>
      <w:bookmarkEnd w:id="132"/>
    </w:p>
    <w:p>
      <w:pPr>
        <w:spacing w:line="240" w:lineRule="auto"/>
        <w:ind w:left="0" w:leftChars="0" w:firstLine="0" w:firstLineChars="0"/>
        <w:rPr>
          <w:rFonts w:hint="default"/>
          <w:lang w:val="en-US" w:eastAsia="zh-CN"/>
        </w:rPr>
      </w:pPr>
      <w:r>
        <w:rPr>
          <w:rFonts w:cs="Times New Roman"/>
        </w:rPr>
        <w:object>
          <v:shape id="_x0000_i1039" o:spt="75" type="#_x0000_t75" style="height:473.4pt;width:486.45pt;" o:ole="t" filled="f" o:preferrelative="t" stroked="f" coordsize="21600,21600">
            <v:path/>
            <v:fill on="f" focussize="0,0"/>
            <v:stroke on="f"/>
            <v:imagedata r:id="rId49" cropleft="17842f" croptop="-1379f" cropright="17481f" cropbottom="-1292f" o:title=""/>
            <o:lock v:ext="edit" aspectratio="t"/>
            <w10:wrap type="none"/>
            <w10:anchorlock/>
          </v:shape>
          <o:OLEObject Type="Embed" ProgID="AutoCAD.Drawing.24" ShapeID="_x0000_i1039" DrawAspect="Content" ObjectID="_1468075739" r:id="rId48">
            <o:LockedField>false</o:LockedField>
          </o:OLEObject>
        </w:object>
      </w:r>
    </w:p>
    <w:p>
      <w:pPr>
        <w:spacing w:line="240" w:lineRule="auto"/>
        <w:ind w:firstLine="480"/>
        <w:rPr>
          <w:color w:val="FF0000"/>
        </w:rPr>
      </w:pPr>
      <w:r>
        <w:rPr>
          <w:rFonts w:hint="eastAsia"/>
          <w:color w:val="FF0000"/>
        </w:rPr>
        <w:t>注：A+、A-为电压信号输入通道，AI+、AI-电流信号输入通道，如果CH0需要接电压信号，就接A+和A-端子；如果CH0需要接电流信号，就接AI+和AI-端子；这两个通道都为CH0，占用相同的数据地址，因此只能选用其中的一种来使用，不可同时接入，其他的输入通道也是此规则。图上接线仅为示例，具体使用可根据自己所需连接。</w:t>
      </w:r>
    </w:p>
    <w:p/>
    <w:p>
      <w:r>
        <w:rPr>
          <w:rFonts w:hint="eastAsia"/>
        </w:rPr>
        <w:br w:type="page"/>
      </w:r>
    </w:p>
    <w:p>
      <w:pPr>
        <w:pStyle w:val="3"/>
        <w:bidi w:val="0"/>
      </w:pPr>
      <w:bookmarkStart w:id="133" w:name="_Toc5004"/>
      <w:r>
        <w:rPr>
          <w:rFonts w:hint="eastAsia"/>
        </w:rPr>
        <w:t>端子说明</w:t>
      </w:r>
      <w:bookmarkEnd w:id="130"/>
      <w:bookmarkEnd w:id="133"/>
    </w:p>
    <w:p>
      <w:pPr>
        <w:pStyle w:val="4"/>
        <w:bidi w:val="0"/>
        <w:rPr>
          <w:rFonts w:hint="default"/>
          <w:lang w:val="en-US"/>
        </w:rPr>
      </w:pPr>
      <w:bookmarkStart w:id="134" w:name="_Toc12391"/>
      <w:r>
        <w:rPr>
          <w:rFonts w:hint="eastAsia"/>
          <w:lang w:val="en-US" w:eastAsia="zh-CN"/>
        </w:rPr>
        <w:t>SRE3204端子说明</w:t>
      </w:r>
      <w:bookmarkEnd w:id="134"/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6"/>
        <w:gridCol w:w="71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  <w:shd w:val="pct25" w:color="auto" w:fill="auto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7196" w:type="dxa"/>
            <w:shd w:val="pct25" w:color="auto" w:fill="auto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A+,A-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CH0电压输入端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AI+,AI-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CH0电流输入端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B+,B-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CH1电压输入端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BI+,BI-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CH1电流输入端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C+,C-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CH2电压输入端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CI+,CI-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CH2电流输入端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D+,D-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CH3电压输入端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DI+,DI-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CH3电流输入端</w:t>
            </w:r>
          </w:p>
        </w:tc>
      </w:tr>
    </w:tbl>
    <w:p>
      <w:pPr>
        <w:pStyle w:val="4"/>
        <w:bidi w:val="0"/>
        <w:rPr>
          <w:rFonts w:hint="default"/>
          <w:lang w:val="en-US"/>
        </w:rPr>
      </w:pPr>
      <w:bookmarkStart w:id="135" w:name="_Toc1713"/>
      <w:r>
        <w:rPr>
          <w:rFonts w:hint="eastAsia"/>
          <w:lang w:val="en-US" w:eastAsia="zh-CN"/>
        </w:rPr>
        <w:t>SRE3208端子说明</w:t>
      </w:r>
      <w:bookmarkEnd w:id="135"/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6"/>
        <w:gridCol w:w="71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  <w:shd w:val="pct25" w:color="auto" w:fill="auto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7196" w:type="dxa"/>
            <w:shd w:val="pct25" w:color="auto" w:fill="auto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A+,A-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CH0电压输入端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AI+,AI-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CH0电流输入端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B+,B-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CH1电压输入端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BI+,BI-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CH1电流输入端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C+,C-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CH2电压输入端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CI+,CI-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CH2电流输入端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........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............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...........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............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H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+,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H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7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电压输入端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6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H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I+,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H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I-</w:t>
            </w:r>
          </w:p>
        </w:tc>
        <w:tc>
          <w:tcPr>
            <w:tcW w:w="7196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7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电流输入端</w:t>
            </w:r>
          </w:p>
        </w:tc>
      </w:tr>
    </w:tbl>
    <w:p/>
    <w:p>
      <w:pPr>
        <w:pStyle w:val="3"/>
        <w:bidi w:val="0"/>
      </w:pPr>
      <w:bookmarkStart w:id="136" w:name="_Toc32627"/>
      <w:r>
        <w:rPr>
          <w:rFonts w:hint="eastAsia"/>
          <w:lang w:val="en-US" w:eastAsia="zh-CN"/>
        </w:rPr>
        <w:t>指示灯说明</w:t>
      </w:r>
      <w:bookmarkEnd w:id="136"/>
    </w:p>
    <w:tbl>
      <w:tblPr>
        <w:tblStyle w:val="26"/>
        <w:tblW w:w="8565" w:type="dxa"/>
        <w:tblInd w:w="-2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0"/>
        <w:gridCol w:w="68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40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指示灯</w:t>
            </w:r>
          </w:p>
        </w:tc>
        <w:tc>
          <w:tcPr>
            <w:tcW w:w="6825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</w:rPr>
              <w:t>P</w:t>
            </w:r>
            <w:r>
              <w:rPr>
                <w:rFonts w:hint="eastAsia"/>
                <w:lang w:val="en-US" w:eastAsia="zh-CN"/>
              </w:rPr>
              <w:t>WR（绿色）</w:t>
            </w:r>
          </w:p>
        </w:tc>
        <w:tc>
          <w:tcPr>
            <w:tcW w:w="682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模块电源指示灯：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亮：模块供电正常</w:t>
            </w:r>
            <w:r>
              <w:rPr>
                <w:rFonts w:hint="eastAsia"/>
                <w:lang w:eastAsia="zh-CN"/>
              </w:rPr>
              <w:t>；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灭：模块无供电</w:t>
            </w:r>
            <w:r>
              <w:rPr>
                <w:rFonts w:hint="eastAsia"/>
                <w:lang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RUN（绿色）</w:t>
            </w:r>
          </w:p>
        </w:tc>
        <w:tc>
          <w:tcPr>
            <w:tcW w:w="682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</w:tbl>
    <w:p>
      <w:pPr>
        <w:ind w:left="0" w:leftChars="0" w:firstLine="0" w:firstLineChars="0"/>
      </w:pPr>
      <w:bookmarkStart w:id="137" w:name="_Toc132737329"/>
    </w:p>
    <w:p>
      <w:pPr>
        <w:pStyle w:val="3"/>
        <w:bidi w:val="0"/>
        <w:rPr>
          <w:rFonts w:hint="default"/>
          <w:lang w:val="en-US" w:eastAsia="zh-CN"/>
        </w:rPr>
      </w:pPr>
      <w:bookmarkStart w:id="138" w:name="_Toc23486"/>
      <w:r>
        <w:rPr>
          <w:rFonts w:hint="eastAsia"/>
          <w:lang w:val="en-US" w:eastAsia="zh-CN"/>
        </w:rPr>
        <w:t>COE通用参数说明</w:t>
      </w:r>
      <w:bookmarkEnd w:id="138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配置参数不会同步到Startup中，断电或热插拔后配置参数不保存。</w:t>
      </w:r>
    </w:p>
    <w:p>
      <w:pPr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4368800" cy="3166110"/>
            <wp:effectExtent l="0" t="0" r="12700" b="15240"/>
            <wp:docPr id="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68800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5"/>
        <w:gridCol w:w="1710"/>
        <w:gridCol w:w="52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545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参数</w:t>
            </w:r>
          </w:p>
        </w:tc>
        <w:tc>
          <w:tcPr>
            <w:tcW w:w="1710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数据类型</w:t>
            </w:r>
          </w:p>
        </w:tc>
        <w:tc>
          <w:tcPr>
            <w:tcW w:w="5266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>
            <w:pPr>
              <w:pStyle w:val="39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2004:01</w:t>
            </w:r>
          </w:p>
        </w:tc>
        <w:tc>
          <w:tcPr>
            <w:tcW w:w="1710" w:type="dxa"/>
            <w:vAlign w:val="center"/>
          </w:tcPr>
          <w:p>
            <w:pPr>
              <w:pStyle w:val="39"/>
              <w:jc w:val="center"/>
            </w:pPr>
            <w:r>
              <w:rPr>
                <w:rFonts w:hint="eastAsia"/>
                <w:lang w:eastAsia="zh-CN"/>
              </w:rPr>
              <w:t>Err 24v_nf</w:t>
            </w:r>
          </w:p>
        </w:tc>
        <w:tc>
          <w:tcPr>
            <w:tcW w:w="5266" w:type="dxa"/>
          </w:tcPr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</w:t>
            </w:r>
            <w:r>
              <w:rPr>
                <w:rFonts w:hint="eastAsia" w:cs="Times New Roman"/>
                <w:lang w:val="en-US" w:eastAsia="zh-CN"/>
              </w:rPr>
              <w:t>it</w:t>
            </w:r>
            <w:r>
              <w:rPr>
                <w:rFonts w:hint="eastAsia" w:cs="Times New Roman"/>
                <w:lang w:eastAsia="zh-CN"/>
              </w:rPr>
              <w:t>0：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1：通道</w:t>
            </w:r>
            <w:r>
              <w:rPr>
                <w:rFonts w:hint="eastAsia" w:cs="Times New Roman"/>
                <w:lang w:eastAsia="zh-CN"/>
              </w:rPr>
              <w:t>24V</w:t>
            </w:r>
            <w:r>
              <w:rPr>
                <w:rFonts w:hint="eastAsia" w:cs="Times New Roman"/>
                <w:lang w:val="en-US" w:eastAsia="zh-CN"/>
              </w:rPr>
              <w:t>供电异常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0：正常。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>
            <w:pPr>
              <w:pStyle w:val="39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2005:01</w:t>
            </w:r>
          </w:p>
        </w:tc>
        <w:tc>
          <w:tcPr>
            <w:tcW w:w="1710" w:type="dxa"/>
            <w:vAlign w:val="center"/>
          </w:tcPr>
          <w:p>
            <w:pPr>
              <w:pStyle w:val="39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Channel Num</w:t>
            </w:r>
          </w:p>
        </w:tc>
        <w:tc>
          <w:tcPr>
            <w:tcW w:w="5266" w:type="dxa"/>
          </w:tcPr>
          <w:p>
            <w:pPr>
              <w:pStyle w:val="39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Times New Roman"/>
              </w:rPr>
              <w:t>0</w:t>
            </w:r>
            <w:r>
              <w:rPr>
                <w:rFonts w:hint="eastAsia" w:cs="Times New Roman"/>
                <w:lang w:eastAsia="zh-CN"/>
              </w:rPr>
              <w:t>：</w:t>
            </w:r>
            <w:r>
              <w:rPr>
                <w:rFonts w:hint="eastAsia" w:cs="Times New Roman"/>
              </w:rPr>
              <w:t>使能</w:t>
            </w:r>
            <w:r>
              <w:rPr>
                <w:rFonts w:hint="eastAsia" w:cs="Times New Roman"/>
                <w:lang w:val="en-US" w:eastAsia="zh-CN"/>
              </w:rPr>
              <w:t>4</w:t>
            </w:r>
            <w:r>
              <w:rPr>
                <w:rFonts w:hint="eastAsia" w:cs="Times New Roman"/>
              </w:rPr>
              <w:t>个通道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Times New Roman"/>
              </w:rPr>
              <w:t>1</w:t>
            </w:r>
            <w:r>
              <w:rPr>
                <w:rFonts w:hint="eastAsia" w:cs="Times New Roman"/>
                <w:lang w:eastAsia="zh-CN"/>
              </w:rPr>
              <w:t>：</w:t>
            </w:r>
            <w:r>
              <w:rPr>
                <w:rFonts w:hint="eastAsia" w:cs="Times New Roman"/>
              </w:rPr>
              <w:t>使能前1个通道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Times New Roman"/>
              </w:rPr>
              <w:t>2</w:t>
            </w:r>
            <w:r>
              <w:rPr>
                <w:rFonts w:hint="eastAsia" w:cs="Times New Roman"/>
                <w:lang w:eastAsia="zh-CN"/>
              </w:rPr>
              <w:t>：</w:t>
            </w:r>
            <w:r>
              <w:rPr>
                <w:rFonts w:hint="eastAsia" w:cs="Times New Roman"/>
              </w:rPr>
              <w:t>使能前2个通道</w:t>
            </w:r>
            <w:r>
              <w:rPr>
                <w:rFonts w:hint="eastAsia" w:cs="Times New Roman"/>
                <w:lang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>
            <w:pPr>
              <w:pStyle w:val="39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2005:02</w:t>
            </w:r>
          </w:p>
        </w:tc>
        <w:tc>
          <w:tcPr>
            <w:tcW w:w="1710" w:type="dxa"/>
            <w:vAlign w:val="center"/>
          </w:tcPr>
          <w:p>
            <w:pPr>
              <w:pStyle w:val="39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Channel Time</w:t>
            </w:r>
          </w:p>
        </w:tc>
        <w:tc>
          <w:tcPr>
            <w:tcW w:w="5266" w:type="dxa"/>
          </w:tcPr>
          <w:p>
            <w:pPr>
              <w:pStyle w:val="39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Times New Roman"/>
              </w:rPr>
              <w:t>通道更新时间</w:t>
            </w:r>
            <w:r>
              <w:rPr>
                <w:rFonts w:hint="eastAsia" w:cs="Times New Roman"/>
                <w:lang w:eastAsia="zh-CN"/>
              </w:rPr>
              <w:t>：</w:t>
            </w:r>
          </w:p>
          <w:p>
            <w:pPr>
              <w:pStyle w:val="39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Times New Roman"/>
              </w:rPr>
              <w:t>0</w:t>
            </w:r>
            <w:r>
              <w:rPr>
                <w:rFonts w:hint="eastAsia" w:cs="Times New Roman"/>
                <w:lang w:eastAsia="zh-CN"/>
              </w:rPr>
              <w:t>：</w:t>
            </w:r>
            <w:r>
              <w:rPr>
                <w:rFonts w:hint="eastAsia" w:cs="Times New Roman"/>
              </w:rPr>
              <w:t>400us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Times New Roman"/>
              </w:rPr>
              <w:t>1</w:t>
            </w:r>
            <w:r>
              <w:rPr>
                <w:rFonts w:hint="eastAsia" w:cs="Times New Roman"/>
                <w:lang w:eastAsia="zh-CN"/>
              </w:rPr>
              <w:t>：</w:t>
            </w:r>
            <w:r>
              <w:rPr>
                <w:rFonts w:hint="eastAsia" w:cs="Times New Roman"/>
              </w:rPr>
              <w:t>lms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Times New Roman"/>
              </w:rPr>
              <w:t>2</w:t>
            </w:r>
            <w:r>
              <w:rPr>
                <w:rFonts w:hint="eastAsia" w:cs="Times New Roman"/>
                <w:lang w:eastAsia="zh-CN"/>
              </w:rPr>
              <w:t>：</w:t>
            </w:r>
            <w:r>
              <w:rPr>
                <w:rFonts w:hint="eastAsia" w:cs="Times New Roman"/>
              </w:rPr>
              <w:t>2ms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Times New Roman"/>
              </w:rPr>
              <w:t>3</w:t>
            </w:r>
            <w:r>
              <w:rPr>
                <w:rFonts w:hint="eastAsia" w:cs="Times New Roman"/>
                <w:lang w:eastAsia="zh-CN"/>
              </w:rPr>
              <w:t>：</w:t>
            </w:r>
            <w:r>
              <w:rPr>
                <w:rFonts w:hint="eastAsia" w:cs="Times New Roman"/>
              </w:rPr>
              <w:t>5ms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Times New Roman"/>
              </w:rPr>
              <w:t>4</w:t>
            </w:r>
            <w:r>
              <w:rPr>
                <w:rFonts w:hint="eastAsia" w:cs="Times New Roman"/>
                <w:lang w:eastAsia="zh-CN"/>
              </w:rPr>
              <w:t>：</w:t>
            </w:r>
            <w:r>
              <w:rPr>
                <w:rFonts w:hint="eastAsia" w:cs="Times New Roman"/>
              </w:rPr>
              <w:t>10ms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Times New Roman"/>
              </w:rPr>
              <w:t>5</w:t>
            </w:r>
            <w:r>
              <w:rPr>
                <w:rFonts w:hint="eastAsia" w:cs="Times New Roman"/>
                <w:lang w:eastAsia="zh-CN"/>
              </w:rPr>
              <w:t>：</w:t>
            </w:r>
            <w:r>
              <w:rPr>
                <w:rFonts w:hint="eastAsia" w:cs="Times New Roman"/>
              </w:rPr>
              <w:t>20ms</w:t>
            </w:r>
            <w:r>
              <w:rPr>
                <w:rFonts w:hint="eastAsia" w:cs="Times New Roman"/>
                <w:lang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>
            <w:pPr>
              <w:pStyle w:val="39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2005:03</w:t>
            </w:r>
          </w:p>
        </w:tc>
        <w:tc>
          <w:tcPr>
            <w:tcW w:w="1710" w:type="dxa"/>
            <w:vAlign w:val="center"/>
          </w:tcPr>
          <w:p>
            <w:pPr>
              <w:pStyle w:val="39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Channel Type</w:t>
            </w:r>
          </w:p>
        </w:tc>
        <w:tc>
          <w:tcPr>
            <w:tcW w:w="5266" w:type="dxa"/>
          </w:tcPr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每BIT对应一个通道：例如</w:t>
            </w:r>
          </w:p>
          <w:p>
            <w:pPr>
              <w:pStyle w:val="39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</w:rPr>
              <w:t>Bit0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eastAsia" w:cs="Times New Roman"/>
                <w:sz w:val="21"/>
                <w:szCs w:val="21"/>
              </w:rPr>
              <w:t>对应 CH0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</w:rPr>
              <w:t>Bit1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eastAsia" w:cs="Times New Roman"/>
                <w:sz w:val="21"/>
                <w:szCs w:val="21"/>
              </w:rPr>
              <w:t>对应 CH1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........</w:t>
            </w:r>
          </w:p>
          <w:p>
            <w:pPr>
              <w:pStyle w:val="39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设置检测值：</w:t>
            </w:r>
          </w:p>
          <w:p>
            <w:pPr>
              <w:pStyle w:val="39"/>
              <w:rPr>
                <w:rFonts w:cs="Times New Roman"/>
              </w:rPr>
            </w:pPr>
            <w:r>
              <w:rPr>
                <w:rFonts w:hint="eastAsia" w:cs="Times New Roman"/>
              </w:rPr>
              <w:t>0</w:t>
            </w:r>
            <w:r>
              <w:rPr>
                <w:rFonts w:hint="eastAsia" w:cs="Times New Roman"/>
                <w:lang w:eastAsia="zh-CN"/>
              </w:rPr>
              <w:t>：</w:t>
            </w:r>
            <w:r>
              <w:rPr>
                <w:rFonts w:hint="eastAsia" w:cs="Times New Roman"/>
              </w:rPr>
              <w:t>电压±10V</w:t>
            </w:r>
            <w:r>
              <w:rPr>
                <w:rFonts w:hint="eastAsia" w:cs="Times New Roman"/>
                <w:lang w:eastAsia="zh-CN"/>
              </w:rPr>
              <w:t>；</w:t>
            </w:r>
            <w:r>
              <w:rPr>
                <w:rFonts w:hint="eastAsia" w:cs="Times New Roman"/>
                <w:lang w:val="en-US" w:eastAsia="zh-CN"/>
              </w:rPr>
              <w:t xml:space="preserve">      </w:t>
            </w:r>
            <w:r>
              <w:rPr>
                <w:rFonts w:hint="eastAsia" w:cs="Times New Roman"/>
              </w:rPr>
              <w:t>1</w:t>
            </w:r>
            <w:r>
              <w:rPr>
                <w:rFonts w:hint="eastAsia" w:cs="Times New Roman"/>
                <w:lang w:eastAsia="zh-CN"/>
              </w:rPr>
              <w:t>：</w:t>
            </w:r>
            <w:r>
              <w:rPr>
                <w:rFonts w:hint="eastAsia" w:cs="Times New Roman"/>
              </w:rPr>
              <w:t>电流0-20mA；</w:t>
            </w:r>
          </w:p>
        </w:tc>
      </w:tr>
    </w:tbl>
    <w:p>
      <w:pPr>
        <w:spacing w:line="240" w:lineRule="auto"/>
      </w:pPr>
    </w:p>
    <w:bookmarkEnd w:id="137"/>
    <w:p>
      <w:pPr>
        <w:pStyle w:val="2"/>
        <w:bidi w:val="0"/>
      </w:pPr>
      <w:bookmarkStart w:id="139" w:name="_Toc132737336"/>
      <w:bookmarkStart w:id="140" w:name="_Toc1755"/>
      <w:bookmarkStart w:id="141" w:name="_模拟量输出模块"/>
      <w:r>
        <w:t>模拟量输出模块</w:t>
      </w:r>
      <w:bookmarkEnd w:id="127"/>
      <w:bookmarkEnd w:id="139"/>
      <w:bookmarkEnd w:id="140"/>
    </w:p>
    <w:bookmarkEnd w:id="141"/>
    <w:p>
      <w:pPr>
        <w:pStyle w:val="3"/>
        <w:bidi w:val="0"/>
      </w:pPr>
      <w:bookmarkStart w:id="142" w:name="_Toc19070"/>
      <w:r>
        <w:rPr>
          <w:rFonts w:hint="eastAsia"/>
          <w:lang w:val="en-US" w:eastAsia="zh-CN"/>
        </w:rPr>
        <w:t>电气规格</w:t>
      </w:r>
      <w:bookmarkEnd w:id="142"/>
    </w:p>
    <w:p>
      <w:pPr>
        <w:ind w:firstLine="480"/>
        <w:rPr>
          <w:lang w:bidi="en-US"/>
        </w:rPr>
      </w:pPr>
      <w:r>
        <w:rPr>
          <w:rFonts w:hint="eastAsia"/>
          <w:lang w:bidi="en-US"/>
        </w:rPr>
        <w:t>SRE4204模拟量输出模块，4通道电压或电流，±10V或0~20mA，模块诊断功能，16位精度</w:t>
      </w:r>
      <w:r>
        <w:rPr>
          <w:rFonts w:hint="eastAsia"/>
          <w:lang w:eastAsia="zh-CN" w:bidi="en-US"/>
        </w:rPr>
        <w:t>，</w:t>
      </w:r>
      <w:r>
        <w:rPr>
          <w:rFonts w:hint="eastAsia"/>
        </w:rPr>
        <w:t>35mm导轨</w:t>
      </w:r>
      <w:r>
        <w:rPr>
          <w:rFonts w:hint="eastAsia"/>
          <w:lang w:val="en-US" w:eastAsia="zh-CN"/>
        </w:rPr>
        <w:t>安装</w:t>
      </w:r>
      <w:r>
        <w:rPr>
          <w:rFonts w:hint="eastAsia"/>
          <w:lang w:bidi="en-US"/>
        </w:rPr>
        <w:t>。</w:t>
      </w:r>
    </w:p>
    <w:tbl>
      <w:tblPr>
        <w:tblStyle w:val="26"/>
        <w:tblW w:w="8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72"/>
        <w:gridCol w:w="3174"/>
        <w:gridCol w:w="3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</w:trPr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型号</w:t>
            </w:r>
          </w:p>
        </w:tc>
        <w:tc>
          <w:tcPr>
            <w:tcW w:w="3174" w:type="dxa"/>
            <w:shd w:val="clear" w:color="auto" w:fill="FFFFFF" w:themeFill="background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color w:val="auto"/>
                <w:u w:val="none"/>
              </w:rPr>
              <w:fldChar w:fldCharType="begin"/>
            </w:r>
            <w:r>
              <w:rPr>
                <w:rFonts w:hint="eastAsia"/>
                <w:color w:val="auto"/>
                <w:u w:val="none"/>
              </w:rPr>
              <w:instrText xml:space="preserve"> HYPERLINK \l "_SRE3204与TwinCAT3通讯示例" </w:instrText>
            </w:r>
            <w:r>
              <w:rPr>
                <w:rFonts w:hint="eastAsia"/>
                <w:color w:val="auto"/>
                <w:u w:val="none"/>
              </w:rPr>
              <w:fldChar w:fldCharType="separate"/>
            </w:r>
            <w:r>
              <w:rPr>
                <w:rStyle w:val="28"/>
                <w:rFonts w:hint="eastAsia"/>
                <w:color w:val="auto"/>
                <w:u w:val="none"/>
              </w:rPr>
              <w:t>SRE4204</w:t>
            </w:r>
            <w:r>
              <w:rPr>
                <w:rFonts w:hint="eastAsia"/>
                <w:color w:val="auto"/>
                <w:u w:val="none"/>
              </w:rPr>
              <w:fldChar w:fldCharType="end"/>
            </w:r>
          </w:p>
        </w:tc>
        <w:tc>
          <w:tcPr>
            <w:tcW w:w="3174" w:type="dxa"/>
            <w:shd w:val="clear" w:color="auto" w:fill="FFFFFF" w:themeFill="background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SRE4208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  <w:r>
              <w:rPr>
                <w:rFonts w:hint="eastAsia"/>
              </w:rPr>
              <w:t>电源电压</w:t>
            </w:r>
          </w:p>
        </w:tc>
        <w:tc>
          <w:tcPr>
            <w:tcW w:w="6348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8~28V 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Times New Roman" w:hAnsi="Times New Roman" w:eastAsia="宋体" w:cstheme="minorBidi"/>
                <w:sz w:val="21"/>
                <w:szCs w:val="22"/>
                <w:lang w:val="en-US" w:eastAsia="en-US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总线5VDC耗电流</w:t>
            </w:r>
          </w:p>
        </w:tc>
        <w:tc>
          <w:tcPr>
            <w:tcW w:w="31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val="en-US" w:eastAsia="zh-CN"/>
              </w:rPr>
              <w:t>170mA</w:t>
            </w:r>
          </w:p>
        </w:tc>
        <w:tc>
          <w:tcPr>
            <w:tcW w:w="31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val="en-US" w:eastAsia="zh-CN"/>
              </w:rPr>
              <w:t>170mA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  <w:r>
              <w:rPr>
                <w:rFonts w:hint="eastAsia"/>
                <w:lang w:val="en-US" w:eastAsia="zh-CN"/>
              </w:rPr>
              <w:t>输出</w:t>
            </w:r>
            <w:r>
              <w:rPr>
                <w:rFonts w:hint="eastAsia"/>
                <w:lang w:eastAsia="zh-CN"/>
              </w:rPr>
              <w:t>通道数</w:t>
            </w:r>
          </w:p>
        </w:tc>
        <w:tc>
          <w:tcPr>
            <w:tcW w:w="3174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  <w:lang w:eastAsia="zh-CN"/>
              </w:rPr>
              <w:t>4</w:t>
            </w:r>
          </w:p>
        </w:tc>
        <w:tc>
          <w:tcPr>
            <w:tcW w:w="3174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0" w:type="dxa"/>
            <w:gridSpan w:val="3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量程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  <w:r>
              <w:rPr>
                <w:rFonts w:hint="eastAsia"/>
              </w:rPr>
              <w:t>电压（单极性）</w:t>
            </w:r>
          </w:p>
        </w:tc>
        <w:tc>
          <w:tcPr>
            <w:tcW w:w="6348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0~10V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  <w:r>
              <w:rPr>
                <w:rFonts w:hint="eastAsia"/>
              </w:rPr>
              <w:t>电压（双极性）</w:t>
            </w:r>
          </w:p>
        </w:tc>
        <w:tc>
          <w:tcPr>
            <w:tcW w:w="6348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-10~10V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  <w:r>
              <w:rPr>
                <w:rFonts w:hint="eastAsia"/>
              </w:rPr>
              <w:t>电流</w:t>
            </w:r>
          </w:p>
        </w:tc>
        <w:tc>
          <w:tcPr>
            <w:tcW w:w="6348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0~20mA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  <w:r>
              <w:rPr>
                <w:rFonts w:hint="eastAsia"/>
              </w:rPr>
              <w:t>电压</w:t>
            </w:r>
          </w:p>
        </w:tc>
        <w:tc>
          <w:tcPr>
            <w:tcW w:w="6348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-32000~32000，满量程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  <w:r>
              <w:rPr>
                <w:rFonts w:hint="eastAsia"/>
              </w:rPr>
              <w:t>电流</w:t>
            </w:r>
          </w:p>
        </w:tc>
        <w:tc>
          <w:tcPr>
            <w:tcW w:w="6348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0~32000</w:t>
            </w:r>
            <w:r>
              <w:rPr>
                <w:rFonts w:hint="eastAsia"/>
                <w:lang w:eastAsia="zh-CN"/>
              </w:rPr>
              <w:t>，满量程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0" w:type="dxa"/>
            <w:gridSpan w:val="3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</w:pPr>
            <w:r>
              <w:t>隔离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numPr>
                <w:ilvl w:val="0"/>
                <w:numId w:val="8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</w:pPr>
            <w:r>
              <w:t>通道与总线之间</w:t>
            </w:r>
          </w:p>
        </w:tc>
        <w:tc>
          <w:tcPr>
            <w:tcW w:w="6348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</w:pPr>
            <w:r>
              <w:t>显示指示</w:t>
            </w:r>
          </w:p>
        </w:tc>
        <w:tc>
          <w:tcPr>
            <w:tcW w:w="6348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电源供电绿色LED显示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</w:pPr>
            <w:r>
              <w:t>系统电源诊断和警告</w:t>
            </w:r>
          </w:p>
        </w:tc>
        <w:tc>
          <w:tcPr>
            <w:tcW w:w="6348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</w:pPr>
            <w:r>
              <w:t>工作温度</w:t>
            </w:r>
          </w:p>
        </w:tc>
        <w:tc>
          <w:tcPr>
            <w:tcW w:w="6348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工作环境温度：-20~60℃，相对湿度：5%~90%(无凝露）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72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</w:pPr>
            <w:r>
              <w:t>尺寸（长×宽×高）</w:t>
            </w:r>
          </w:p>
        </w:tc>
        <w:tc>
          <w:tcPr>
            <w:tcW w:w="3174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eastAsia="宋体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15×100×80 mm</w:t>
            </w:r>
          </w:p>
        </w:tc>
        <w:tc>
          <w:tcPr>
            <w:tcW w:w="3174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30×100×80 mm</w:t>
            </w:r>
          </w:p>
        </w:tc>
      </w:tr>
    </w:tbl>
    <w:p>
      <w:pPr>
        <w:ind w:firstLine="480"/>
      </w:pPr>
    </w:p>
    <w:p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</w:pPr>
      <w:bookmarkStart w:id="143" w:name="_Toc25044"/>
      <w:r>
        <w:rPr>
          <w:rFonts w:hint="eastAsia"/>
          <w:lang w:val="en-US" w:eastAsia="zh-CN"/>
        </w:rPr>
        <w:t>模块</w:t>
      </w:r>
      <w:r>
        <w:rPr>
          <w:rFonts w:hint="eastAsia"/>
        </w:rPr>
        <w:t>接线图</w:t>
      </w:r>
      <w:bookmarkEnd w:id="143"/>
    </w:p>
    <w:p>
      <w:pPr>
        <w:pStyle w:val="4"/>
        <w:bidi w:val="0"/>
        <w:rPr>
          <w:rFonts w:hint="default"/>
          <w:lang w:val="en-US" w:eastAsia="zh-CN"/>
        </w:rPr>
      </w:pPr>
      <w:bookmarkStart w:id="144" w:name="_Toc8577"/>
      <w:r>
        <w:rPr>
          <w:rFonts w:hint="eastAsia"/>
          <w:lang w:val="en-US" w:eastAsia="zh-CN"/>
        </w:rPr>
        <w:t>SRE4204接线图</w:t>
      </w:r>
      <w:bookmarkEnd w:id="144"/>
    </w:p>
    <w:p>
      <w:pPr>
        <w:spacing w:line="240" w:lineRule="auto"/>
        <w:ind w:firstLine="480"/>
        <w:jc w:val="center"/>
      </w:pPr>
      <w:r>
        <w:object>
          <v:shape id="_x0000_i1040" o:spt="75" type="#_x0000_t75" style="height:617.6pt;width:338.6pt;" o:ole="t" filled="f" o:preferrelative="t" stroked="f" coordsize="21600,21600">
            <v:path/>
            <v:fill on="f" focussize="0,0"/>
            <v:stroke on="f"/>
            <v:imagedata r:id="rId52" cropleft="25519f" croptop="-23f" cropright="24897f" cropbottom="-825f" o:title=""/>
            <o:lock v:ext="edit" aspectratio="t"/>
            <w10:wrap type="none"/>
            <w10:anchorlock/>
          </v:shape>
          <o:OLEObject Type="Embed" ProgID="AutoCAD.Drawing.24" ShapeID="_x0000_i1040" DrawAspect="Content" ObjectID="_1468075740" r:id="rId51">
            <o:LockedField>false</o:LockedField>
          </o:OLEObject>
        </w:object>
      </w:r>
    </w:p>
    <w:p>
      <w:r>
        <w:rPr>
          <w:rFonts w:hint="eastAsia"/>
        </w:rPr>
        <w:br w:type="page"/>
      </w:r>
    </w:p>
    <w:p>
      <w:pPr>
        <w:pStyle w:val="4"/>
        <w:bidi w:val="0"/>
        <w:rPr>
          <w:rFonts w:hint="default"/>
          <w:lang w:val="en-US" w:eastAsia="zh-CN"/>
        </w:rPr>
      </w:pPr>
      <w:bookmarkStart w:id="145" w:name="_Toc3101"/>
      <w:r>
        <w:rPr>
          <w:rFonts w:hint="eastAsia"/>
          <w:lang w:val="en-US" w:eastAsia="zh-CN"/>
        </w:rPr>
        <w:t>SRE4208接线图</w:t>
      </w:r>
      <w:bookmarkEnd w:id="145"/>
    </w:p>
    <w:p>
      <w:pPr>
        <w:spacing w:line="240" w:lineRule="auto"/>
        <w:ind w:left="0" w:leftChars="0" w:firstLine="0" w:firstLineChars="0"/>
      </w:pPr>
      <w:r>
        <w:rPr>
          <w:rFonts w:cs="Times New Roman"/>
        </w:rPr>
        <w:object>
          <v:shape id="_x0000_i1041" o:spt="75" type="#_x0000_t75" style="height:546.3pt;width:463.8pt;" o:ole="t" filled="f" o:preferrelative="t" stroked="f" coordsize="21600,21600">
            <v:path/>
            <v:fill on="f" focussize="0,0"/>
            <v:stroke on="f"/>
            <v:imagedata r:id="rId54" cropleft="21086f" croptop="-708f" cropright="21000f" cropbottom="-145f" o:title=""/>
            <o:lock v:ext="edit" aspectratio="t"/>
            <w10:wrap type="none"/>
            <w10:anchorlock/>
          </v:shape>
          <o:OLEObject Type="Embed" ProgID="AutoCAD.Drawing.24" ShapeID="_x0000_i1041" DrawAspect="Content" ObjectID="_1468075741" r:id="rId53">
            <o:LockedField>false</o:LockedField>
          </o:OLEObject>
        </w:object>
      </w:r>
    </w:p>
    <w:p>
      <w:r>
        <w:rPr>
          <w:rFonts w:hint="eastAsia"/>
        </w:rPr>
        <w:br w:type="page"/>
      </w:r>
    </w:p>
    <w:p>
      <w:pPr>
        <w:pStyle w:val="3"/>
        <w:bidi w:val="0"/>
      </w:pPr>
      <w:bookmarkStart w:id="146" w:name="_Toc24400"/>
      <w:r>
        <w:rPr>
          <w:rFonts w:hint="eastAsia"/>
        </w:rPr>
        <w:t>指示灯说明</w:t>
      </w:r>
      <w:bookmarkEnd w:id="146"/>
    </w:p>
    <w:tbl>
      <w:tblPr>
        <w:tblStyle w:val="26"/>
        <w:tblW w:w="9277" w:type="dxa"/>
        <w:tblInd w:w="-64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16"/>
        <w:gridCol w:w="73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916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bookmarkStart w:id="147" w:name="_Toc12383"/>
            <w:r>
              <w:rPr>
                <w:rFonts w:hint="eastAsia"/>
                <w:b/>
                <w:bCs/>
              </w:rPr>
              <w:t>指示灯</w:t>
            </w:r>
          </w:p>
        </w:tc>
        <w:tc>
          <w:tcPr>
            <w:tcW w:w="7361" w:type="dxa"/>
            <w:shd w:val="pct25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16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</w:rPr>
              <w:t>P</w:t>
            </w:r>
            <w:r>
              <w:rPr>
                <w:rFonts w:hint="eastAsia"/>
                <w:lang w:val="en-US" w:eastAsia="zh-CN"/>
              </w:rPr>
              <w:t>WR（绿色）</w:t>
            </w:r>
          </w:p>
        </w:tc>
        <w:tc>
          <w:tcPr>
            <w:tcW w:w="7361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模块电源指示灯：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亮：模块供电正常</w:t>
            </w:r>
            <w:r>
              <w:rPr>
                <w:rFonts w:hint="eastAsia"/>
                <w:lang w:eastAsia="zh-CN"/>
              </w:rPr>
              <w:t>；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lang w:eastAsia="zh-CN"/>
              </w:rPr>
            </w:pPr>
            <w:r>
              <w:rPr>
                <w:lang w:eastAsia="zh-CN"/>
              </w:rPr>
              <w:t>灭：模块无供电</w:t>
            </w:r>
            <w:r>
              <w:rPr>
                <w:rFonts w:hint="eastAsia"/>
                <w:lang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16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RUN（绿色）</w:t>
            </w:r>
          </w:p>
        </w:tc>
        <w:tc>
          <w:tcPr>
            <w:tcW w:w="7361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</w:tbl>
    <w:p>
      <w:pPr>
        <w:pStyle w:val="3"/>
        <w:bidi w:val="0"/>
      </w:pPr>
      <w:bookmarkStart w:id="148" w:name="_Toc15571"/>
      <w:r>
        <w:rPr>
          <w:rFonts w:hint="eastAsia"/>
          <w:lang w:val="en-US" w:eastAsia="zh-CN"/>
        </w:rPr>
        <w:t>端子</w:t>
      </w:r>
      <w:r>
        <w:rPr>
          <w:rFonts w:hint="eastAsia"/>
        </w:rPr>
        <w:t>说明</w:t>
      </w:r>
      <w:bookmarkEnd w:id="148"/>
    </w:p>
    <w:p>
      <w:pPr>
        <w:pStyle w:val="4"/>
        <w:bidi w:val="0"/>
        <w:rPr>
          <w:rFonts w:hint="default"/>
          <w:lang w:val="en-US" w:eastAsia="zh-CN"/>
        </w:rPr>
      </w:pPr>
      <w:bookmarkStart w:id="149" w:name="_Toc11876"/>
      <w:r>
        <w:rPr>
          <w:rFonts w:hint="eastAsia"/>
          <w:lang w:val="en-US" w:eastAsia="zh-CN"/>
        </w:rPr>
        <w:t>SRE4204端子说明</w:t>
      </w:r>
      <w:bookmarkEnd w:id="149"/>
    </w:p>
    <w:tbl>
      <w:tblPr>
        <w:tblStyle w:val="26"/>
        <w:tblW w:w="9277" w:type="dxa"/>
        <w:tblInd w:w="-64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4"/>
        <w:gridCol w:w="73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  <w:shd w:val="pct25" w:color="auto" w:fill="auto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7373" w:type="dxa"/>
            <w:shd w:val="pct25" w:color="auto" w:fill="auto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V0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M0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CH0电压输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M0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CH0电流输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V1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M1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CH1电压输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M1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CH1电流输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V2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M2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CH2电压输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M2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CH2电流输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V3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M3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CH3电压输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M3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CH3电流输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</w:tbl>
    <w:p>
      <w:pPr>
        <w:pStyle w:val="4"/>
        <w:bidi w:val="0"/>
        <w:rPr>
          <w:rFonts w:hint="default"/>
          <w:lang w:val="en-US" w:eastAsia="zh-CN"/>
        </w:rPr>
      </w:pPr>
      <w:bookmarkStart w:id="150" w:name="_Toc19734"/>
      <w:r>
        <w:rPr>
          <w:rFonts w:hint="eastAsia"/>
          <w:lang w:val="en-US" w:eastAsia="zh-CN"/>
        </w:rPr>
        <w:t>SRE4208端子说明</w:t>
      </w:r>
      <w:bookmarkEnd w:id="150"/>
    </w:p>
    <w:tbl>
      <w:tblPr>
        <w:tblStyle w:val="26"/>
        <w:tblW w:w="9277" w:type="dxa"/>
        <w:tblInd w:w="-64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4"/>
        <w:gridCol w:w="73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  <w:shd w:val="pct25" w:color="auto" w:fill="auto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7373" w:type="dxa"/>
            <w:shd w:val="pct25" w:color="auto" w:fill="auto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V0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M0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CH0电压输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M0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CH0电流输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V1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M1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CH1电压输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M1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CH1电流输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V2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M2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CH2电压输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M2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CH2电流输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V3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M3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CH3电压输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M3</w:t>
            </w:r>
          </w:p>
        </w:tc>
        <w:tc>
          <w:tcPr>
            <w:tcW w:w="7373" w:type="dxa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CH3电流输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7373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7373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5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373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5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5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373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5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6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7373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6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6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7373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6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V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7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7</w:t>
            </w:r>
          </w:p>
        </w:tc>
        <w:tc>
          <w:tcPr>
            <w:tcW w:w="7373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7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电压输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04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I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7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M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7</w:t>
            </w:r>
          </w:p>
        </w:tc>
        <w:tc>
          <w:tcPr>
            <w:tcW w:w="7373" w:type="dxa"/>
            <w:shd w:val="clear" w:color="auto" w:fill="auto"/>
            <w:vAlign w:val="top"/>
          </w:tcPr>
          <w:p>
            <w:pPr>
              <w:spacing w:line="240" w:lineRule="auto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7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电流输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端</w:t>
            </w:r>
          </w:p>
        </w:tc>
      </w:tr>
    </w:tbl>
    <w:p>
      <w:r>
        <w:rPr>
          <w:rFonts w:hint="eastAsia"/>
        </w:rPr>
        <w:br w:type="page"/>
      </w:r>
    </w:p>
    <w:bookmarkEnd w:id="147"/>
    <w:p>
      <w:pPr>
        <w:pStyle w:val="3"/>
        <w:bidi w:val="0"/>
      </w:pPr>
      <w:bookmarkStart w:id="151" w:name="_Toc8638"/>
      <w:r>
        <w:rPr>
          <w:rFonts w:hint="eastAsia"/>
          <w:lang w:val="en-US" w:eastAsia="zh-CN"/>
        </w:rPr>
        <w:t>COE通用参数说明</w:t>
      </w:r>
      <w:bookmarkEnd w:id="151"/>
    </w:p>
    <w:p>
      <w:pPr>
        <w:spacing w:line="240" w:lineRule="auto"/>
        <w:jc w:val="center"/>
      </w:pPr>
      <w:r>
        <w:drawing>
          <wp:inline distT="0" distB="0" distL="114300" distR="114300">
            <wp:extent cx="3365500" cy="2310765"/>
            <wp:effectExtent l="0" t="0" r="6350" b="13335"/>
            <wp:docPr id="2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365500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37"/>
        <w:gridCol w:w="2549"/>
        <w:gridCol w:w="45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7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参数</w:t>
            </w:r>
          </w:p>
        </w:tc>
        <w:tc>
          <w:tcPr>
            <w:tcW w:w="2549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数据类型</w:t>
            </w:r>
          </w:p>
        </w:tc>
        <w:tc>
          <w:tcPr>
            <w:tcW w:w="4536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7" w:type="dxa"/>
            <w:vAlign w:val="center"/>
          </w:tcPr>
          <w:p>
            <w:pPr>
              <w:pStyle w:val="39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2001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:</w:t>
            </w:r>
            <w:r>
              <w:rPr>
                <w:rFonts w:hint="eastAsia"/>
                <w:sz w:val="21"/>
                <w:szCs w:val="21"/>
              </w:rPr>
              <w:t>01</w:t>
            </w:r>
          </w:p>
        </w:tc>
        <w:tc>
          <w:tcPr>
            <w:tcW w:w="2549" w:type="dxa"/>
            <w:vAlign w:val="center"/>
          </w:tcPr>
          <w:p>
            <w:pPr>
              <w:pStyle w:val="39"/>
              <w:jc w:val="left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EtherCATBusErrOutputEN</w:t>
            </w:r>
          </w:p>
        </w:tc>
        <w:tc>
          <w:tcPr>
            <w:tcW w:w="4536" w:type="dxa"/>
          </w:tcPr>
          <w:p>
            <w:pPr>
              <w:pStyle w:val="39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  <w:lang w:eastAsia="zh-CN"/>
              </w:rPr>
              <w:t>参数用于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设置模块</w:t>
            </w:r>
            <w:r>
              <w:rPr>
                <w:rFonts w:cs="Times New Roman"/>
                <w:sz w:val="21"/>
                <w:szCs w:val="21"/>
                <w:lang w:eastAsia="zh-CN"/>
              </w:rPr>
              <w:t>通讯断开后，输出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通道</w:t>
            </w:r>
            <w:r>
              <w:rPr>
                <w:rFonts w:cs="Times New Roman"/>
                <w:sz w:val="21"/>
                <w:szCs w:val="21"/>
                <w:lang w:eastAsia="zh-CN"/>
              </w:rPr>
              <w:t>的动作设置：</w:t>
            </w:r>
          </w:p>
          <w:p>
            <w:pPr>
              <w:pStyle w:val="39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  <w:lang w:eastAsia="zh-CN"/>
              </w:rPr>
              <w:t>0：输出保持50ms后清除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  <w:lang w:eastAsia="zh-CN"/>
              </w:rPr>
              <w:t>1：输出保持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  <w:lang w:eastAsia="zh-CN"/>
              </w:rPr>
              <w:t>2：输出保持10ms之后清除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  <w:lang w:eastAsia="zh-CN"/>
              </w:rPr>
              <w:t>3：输出保持20ms后清除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  <w:lang w:eastAsia="zh-CN"/>
              </w:rPr>
              <w:t>4：输出保持100ms后清除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  <w:lang w:eastAsia="zh-CN"/>
              </w:rPr>
              <w:t>5：输出保持500ms后清除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rPr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</w:rPr>
              <w:t>6：输出立即清除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7" w:type="dxa"/>
            <w:vAlign w:val="center"/>
          </w:tcPr>
          <w:p>
            <w:pPr>
              <w:pStyle w:val="39"/>
              <w:jc w:val="center"/>
              <w:rPr>
                <w:rFonts w:hint="default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2004:01</w:t>
            </w:r>
          </w:p>
        </w:tc>
        <w:tc>
          <w:tcPr>
            <w:tcW w:w="2549" w:type="dxa"/>
            <w:vAlign w:val="center"/>
          </w:tcPr>
          <w:p>
            <w:pPr>
              <w:pStyle w:val="39"/>
              <w:jc w:val="left"/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Err 24v_nf</w:t>
            </w:r>
          </w:p>
        </w:tc>
        <w:tc>
          <w:tcPr>
            <w:tcW w:w="4536" w:type="dxa"/>
          </w:tcPr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</w:t>
            </w:r>
            <w:r>
              <w:rPr>
                <w:rFonts w:hint="eastAsia" w:cs="Times New Roman"/>
                <w:lang w:val="en-US" w:eastAsia="zh-CN"/>
              </w:rPr>
              <w:t>it</w:t>
            </w:r>
            <w:r>
              <w:rPr>
                <w:rFonts w:hint="eastAsia" w:cs="Times New Roman"/>
                <w:lang w:eastAsia="zh-CN"/>
              </w:rPr>
              <w:t>0：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1：通道</w:t>
            </w:r>
            <w:r>
              <w:rPr>
                <w:rFonts w:hint="eastAsia" w:cs="Times New Roman"/>
                <w:lang w:eastAsia="zh-CN"/>
              </w:rPr>
              <w:t>24V</w:t>
            </w:r>
            <w:r>
              <w:rPr>
                <w:rFonts w:hint="eastAsia" w:cs="Times New Roman"/>
                <w:lang w:val="en-US" w:eastAsia="zh-CN"/>
              </w:rPr>
              <w:t>供电异常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lang w:val="en-US" w:eastAsia="zh-CN"/>
              </w:rPr>
              <w:t>0：正常。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7" w:type="dxa"/>
            <w:vAlign w:val="center"/>
          </w:tcPr>
          <w:p>
            <w:pPr>
              <w:pStyle w:val="39"/>
              <w:jc w:val="center"/>
              <w:rPr>
                <w:rFonts w:hint="eastAsia" w:ascii="Times New Roman" w:hAnsi="Times New Roman" w:eastAsia="宋体" w:cstheme="minorBidi"/>
                <w:sz w:val="21"/>
                <w:szCs w:val="21"/>
                <w:lang w:val="en-US" w:eastAsia="en-US" w:bidi="en-US"/>
              </w:rPr>
            </w:pPr>
            <w:r>
              <w:rPr>
                <w:rFonts w:hint="eastAsia"/>
                <w:sz w:val="21"/>
                <w:szCs w:val="21"/>
              </w:rPr>
              <w:t>2005:01</w:t>
            </w:r>
          </w:p>
        </w:tc>
        <w:tc>
          <w:tcPr>
            <w:tcW w:w="2549" w:type="dxa"/>
            <w:vAlign w:val="center"/>
          </w:tcPr>
          <w:p>
            <w:pPr>
              <w:pStyle w:val="39"/>
              <w:jc w:val="left"/>
              <w:rPr>
                <w:rFonts w:hint="eastAsia" w:ascii="Times New Roman" w:hAnsi="Times New Roman" w:eastAsia="宋体" w:cstheme="minorBidi"/>
                <w:sz w:val="21"/>
                <w:szCs w:val="21"/>
                <w:lang w:val="en-US" w:eastAsia="en-US" w:bidi="en-US"/>
              </w:rPr>
            </w:pPr>
            <w:r>
              <w:rPr>
                <w:rFonts w:hint="eastAsia"/>
                <w:sz w:val="21"/>
                <w:szCs w:val="21"/>
              </w:rPr>
              <w:t>Channel Type</w:t>
            </w:r>
          </w:p>
        </w:tc>
        <w:tc>
          <w:tcPr>
            <w:tcW w:w="4536" w:type="dxa"/>
            <w:vAlign w:val="top"/>
          </w:tcPr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每BIT对应一个通道：例如</w:t>
            </w:r>
          </w:p>
          <w:p>
            <w:pPr>
              <w:pStyle w:val="39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</w:rPr>
              <w:t>Bit0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eastAsia" w:cs="Times New Roman"/>
                <w:sz w:val="21"/>
                <w:szCs w:val="21"/>
              </w:rPr>
              <w:t>对应 CH0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</w:rPr>
              <w:t>Bit1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eastAsia" w:cs="Times New Roman"/>
                <w:sz w:val="21"/>
                <w:szCs w:val="21"/>
              </w:rPr>
              <w:t>对应 CH1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........</w:t>
            </w:r>
          </w:p>
          <w:p>
            <w:pPr>
              <w:pStyle w:val="39"/>
              <w:rPr>
                <w:rFonts w:hint="eastAsia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设置</w:t>
            </w:r>
            <w:r>
              <w:rPr>
                <w:rFonts w:hint="eastAsia" w:cs="Times New Roman"/>
                <w:sz w:val="21"/>
                <w:szCs w:val="21"/>
              </w:rPr>
              <w:t>通道量程配置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</w:rPr>
              <w:t>0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±</w:t>
            </w:r>
            <w:r>
              <w:rPr>
                <w:rFonts w:hint="eastAsia" w:cs="Times New Roman"/>
                <w:sz w:val="21"/>
                <w:szCs w:val="21"/>
              </w:rPr>
              <w:t>10V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 xml:space="preserve">  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</w:rPr>
              <w:t>1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eastAsia" w:cs="Times New Roman"/>
                <w:sz w:val="21"/>
                <w:szCs w:val="21"/>
              </w:rPr>
              <w:t>0-20mA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/</w:t>
            </w:r>
            <w:r>
              <w:rPr>
                <w:rFonts w:hint="eastAsia" w:cs="Times New Roman"/>
                <w:sz w:val="21"/>
                <w:szCs w:val="21"/>
              </w:rPr>
              <w:t>0-10V</w:t>
            </w:r>
          </w:p>
        </w:tc>
      </w:tr>
    </w:tbl>
    <w:p>
      <w:r>
        <w:rPr>
          <w:rFonts w:hint="eastAsia"/>
          <w:lang w:val="en-US" w:eastAsia="zh-CN"/>
        </w:rPr>
        <w:br w:type="page"/>
      </w:r>
    </w:p>
    <w:p>
      <w:pPr>
        <w:pStyle w:val="2"/>
        <w:bidi w:val="0"/>
        <w:rPr>
          <w:rFonts w:cs="Times New Roman"/>
          <w:lang w:bidi="en-US"/>
        </w:rPr>
      </w:pPr>
      <w:bookmarkStart w:id="152" w:name="_Toc12477"/>
      <w:r>
        <w:rPr>
          <w:rFonts w:hint="eastAsia"/>
          <w:lang w:val="en-US" w:eastAsia="zh-CN"/>
        </w:rPr>
        <w:t>温度测量模块</w:t>
      </w:r>
      <w:bookmarkEnd w:id="152"/>
    </w:p>
    <w:p>
      <w:pPr>
        <w:pStyle w:val="3"/>
        <w:bidi w:val="0"/>
      </w:pPr>
      <w:bookmarkStart w:id="153" w:name="_Toc16207"/>
      <w:bookmarkStart w:id="154" w:name="_热电偶测量模块"/>
      <w:r>
        <w:rPr>
          <w:rFonts w:hint="eastAsia"/>
          <w:lang w:val="en-US" w:eastAsia="zh-CN"/>
        </w:rPr>
        <w:t>热电偶测量模块SRE3284</w:t>
      </w:r>
      <w:bookmarkEnd w:id="153"/>
    </w:p>
    <w:bookmarkEnd w:id="154"/>
    <w:p>
      <w:pPr>
        <w:pStyle w:val="4"/>
        <w:bidi w:val="0"/>
      </w:pPr>
      <w:bookmarkStart w:id="155" w:name="_Toc31134"/>
      <w:r>
        <w:rPr>
          <w:rFonts w:hint="eastAsia"/>
          <w:lang w:val="en-US" w:eastAsia="zh-CN"/>
        </w:rPr>
        <w:t>电气规格</w:t>
      </w:r>
      <w:bookmarkEnd w:id="155"/>
    </w:p>
    <w:tbl>
      <w:tblPr>
        <w:tblStyle w:val="25"/>
        <w:tblW w:w="838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10"/>
        <w:gridCol w:w="60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型号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SRE3284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8384" w:type="dxa"/>
            <w:gridSpan w:val="2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b w:val="0"/>
                <w:bCs w:val="0"/>
                <w:sz w:val="21"/>
                <w:szCs w:val="21"/>
                <w:lang w:val="en-US" w:eastAsia="zh-CN"/>
              </w:rPr>
              <w:t>技术规格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EFC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输入点数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输入类型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热电偶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供电极性保护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  <w:lang w:eastAsia="zh-CN"/>
              </w:rPr>
              <w:t>工作电压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  <w:lang w:bidi="en-US"/>
              </w:rPr>
            </w:pPr>
            <w:r>
              <w:rPr>
                <w:rFonts w:cs="Times New Roman"/>
                <w:kern w:val="0"/>
                <w:sz w:val="21"/>
                <w:szCs w:val="21"/>
                <w:lang w:bidi="en-US"/>
              </w:rPr>
              <w:t>24VDC（允许电压范围18VDC~</w:t>
            </w:r>
            <w:r>
              <w:rPr>
                <w:rFonts w:hint="eastAsia" w:cs="Times New Roman"/>
                <w:kern w:val="0"/>
                <w:sz w:val="21"/>
                <w:szCs w:val="21"/>
                <w:lang w:bidi="en-US"/>
              </w:rPr>
              <w:t>28VDC）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总线5VDC耗电流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kern w:val="0"/>
                <w:sz w:val="21"/>
                <w:szCs w:val="21"/>
                <w:lang w:bidi="en-US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val="en-US" w:eastAsia="zh-CN" w:bidi="en-US"/>
              </w:rPr>
              <w:t>165</w:t>
            </w:r>
            <w:r>
              <w:rPr>
                <w:rFonts w:hint="eastAsia" w:cs="Times New Roman"/>
                <w:kern w:val="0"/>
                <w:sz w:val="21"/>
                <w:szCs w:val="21"/>
                <w:lang w:bidi="en-US"/>
              </w:rPr>
              <w:t>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输入范围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  <w:lang w:eastAsia="zh-CN"/>
              </w:rPr>
              <w:t>热电偶类型（任选一个）：S/T/R/E/N/K/J;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  <w:lang w:eastAsia="zh-CN"/>
              </w:rPr>
              <w:t>电压范围：±80mV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测量原理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Sigma -Delta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8384" w:type="dxa"/>
            <w:gridSpan w:val="2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分辨率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温度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0.1℃/0.1℉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电压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15位+符号位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共模抑制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85dB，DC-50HZ/60HZ/400HZ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导线长度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  <w:lang w:eastAsia="zh-CN"/>
              </w:rPr>
              <w:t>补偿导线</w:t>
            </w:r>
            <w:r>
              <w:rPr>
                <w:rFonts w:cs="Times New Roman"/>
                <w:sz w:val="21"/>
                <w:szCs w:val="21"/>
                <w:lang w:eastAsia="zh-CN"/>
              </w:rPr>
              <w:t>最长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3</w:t>
            </w:r>
            <w:r>
              <w:rPr>
                <w:rFonts w:cs="Times New Roman"/>
                <w:sz w:val="21"/>
                <w:szCs w:val="21"/>
                <w:lang w:eastAsia="zh-CN"/>
              </w:rPr>
              <w:t>0m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导线回路电阻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最大为20Ω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输入阻抗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≥10MΩ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基本误差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≤0.1%FS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一致性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0.05%FS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冷端误差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eastAsia="MS Mincho" w:cs="Times New Roman"/>
                <w:sz w:val="21"/>
                <w:szCs w:val="21"/>
                <w:lang w:eastAsia="ja-JP"/>
              </w:rPr>
            </w:pPr>
            <w:r>
              <w:rPr>
                <w:rFonts w:cs="Times New Roman"/>
                <w:sz w:val="21"/>
                <w:szCs w:val="21"/>
              </w:rPr>
              <w:t>±1.5</w:t>
            </w:r>
            <w:r>
              <w:rPr>
                <w:rFonts w:cs="Times New Roman"/>
                <w:sz w:val="21"/>
                <w:szCs w:val="21"/>
                <w:lang w:eastAsia="ja-JP"/>
              </w:rPr>
              <w:t>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384" w:type="dxa"/>
            <w:gridSpan w:val="2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隔离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numPr>
                <w:ilvl w:val="0"/>
                <w:numId w:val="9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通道与总线之间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numPr>
                <w:ilvl w:val="0"/>
                <w:numId w:val="9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电源与总线之间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numPr>
                <w:ilvl w:val="0"/>
                <w:numId w:val="9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215" w:leftChars="0" w:hanging="215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通道与电源之间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显示指示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val="en-US" w:eastAsia="zh-CN" w:bidi="en-US"/>
              </w:rPr>
              <w:t>电源、RUN</w:t>
            </w:r>
            <w:r>
              <w:rPr>
                <w:rFonts w:cs="Times New Roman"/>
                <w:kern w:val="0"/>
                <w:sz w:val="21"/>
                <w:szCs w:val="21"/>
                <w:lang w:bidi="en-US"/>
              </w:rPr>
              <w:t>绿色指示灯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384" w:type="dxa"/>
            <w:gridSpan w:val="2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  <w:lang w:eastAsia="zh-CN"/>
              </w:rPr>
              <w:t>工作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环境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工作温度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  <w:lang w:eastAsia="zh-CN"/>
              </w:rPr>
              <w:t>工作环境温度：-20~60℃，相对湿度：5%~90%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无凝露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310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尺寸（长</w:t>
            </w:r>
            <w:r>
              <w:rPr>
                <w:rFonts w:cs="Times New Roman"/>
                <w:szCs w:val="21"/>
              </w:rPr>
              <w:t>×</w:t>
            </w:r>
            <w:r>
              <w:rPr>
                <w:rFonts w:cs="Times New Roman"/>
                <w:sz w:val="21"/>
                <w:szCs w:val="21"/>
              </w:rPr>
              <w:t>宽</w:t>
            </w:r>
            <w:r>
              <w:rPr>
                <w:rFonts w:cs="Times New Roman"/>
                <w:szCs w:val="21"/>
              </w:rPr>
              <w:t>×</w:t>
            </w:r>
            <w:r>
              <w:rPr>
                <w:rFonts w:cs="Times New Roman"/>
                <w:sz w:val="21"/>
                <w:szCs w:val="21"/>
              </w:rPr>
              <w:t>高）</w:t>
            </w:r>
          </w:p>
        </w:tc>
        <w:tc>
          <w:tcPr>
            <w:tcW w:w="6074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color w:val="auto"/>
                <w:sz w:val="21"/>
                <w:szCs w:val="21"/>
                <w:lang w:val="en-US" w:eastAsia="zh-CN"/>
              </w:rPr>
              <w:t>15×100×80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（mm）</w:t>
            </w:r>
          </w:p>
        </w:tc>
      </w:tr>
    </w:tbl>
    <w:p>
      <w:pPr>
        <w:bidi w:val="0"/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</w:pPr>
      <w:bookmarkStart w:id="156" w:name="_Toc3730"/>
      <w:r>
        <w:rPr>
          <w:rFonts w:hint="eastAsia"/>
          <w:lang w:val="en-US" w:eastAsia="zh-CN"/>
        </w:rPr>
        <w:t>模块接线图</w:t>
      </w:r>
      <w:bookmarkEnd w:id="156"/>
    </w:p>
    <w:p>
      <w:pPr>
        <w:spacing w:line="240" w:lineRule="auto"/>
      </w:pPr>
      <w:r>
        <w:object>
          <v:shape id="_x0000_i1042" o:spt="75" type="#_x0000_t75" style="height:627.35pt;width:400.05pt;" o:ole="t" filled="f" o:preferrelative="t" stroked="f" coordsize="21600,21600">
            <v:path/>
            <v:fill on="f" focussize="0,0"/>
            <v:stroke on="f"/>
            <v:imagedata r:id="rId57" cropleft="23890f" croptop="-782f" cropright="23771f" cropbottom="-1202f" o:title=""/>
            <o:lock v:ext="edit" aspectratio="t"/>
            <w10:wrap type="none"/>
            <w10:anchorlock/>
          </v:shape>
          <o:OLEObject Type="Embed" ProgID="AutoCAD.Drawing.24" ShapeID="_x0000_i1042" DrawAspect="Content" ObjectID="_1468075742" r:id="rId56">
            <o:LockedField>false</o:LockedField>
          </o:OLEObject>
        </w:object>
      </w:r>
    </w:p>
    <w:p>
      <w:pPr>
        <w:pStyle w:val="4"/>
        <w:bidi w:val="0"/>
        <w:rPr>
          <w:rFonts w:hint="eastAsia"/>
          <w:lang w:val="en-US" w:eastAsia="zh-CN"/>
        </w:rPr>
      </w:pPr>
      <w:bookmarkStart w:id="157" w:name="_Toc25151"/>
      <w:r>
        <w:rPr>
          <w:rFonts w:hint="eastAsia"/>
          <w:lang w:val="en-US" w:eastAsia="zh-CN"/>
        </w:rPr>
        <w:t>端子说明</w:t>
      </w:r>
      <w:bookmarkEnd w:id="157"/>
    </w:p>
    <w:tbl>
      <w:tblPr>
        <w:tblStyle w:val="26"/>
        <w:tblW w:w="0" w:type="auto"/>
        <w:tblInd w:w="-3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25"/>
        <w:gridCol w:w="59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25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5955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" w:hRule="atLeast"/>
        </w:trPr>
        <w:tc>
          <w:tcPr>
            <w:tcW w:w="202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A+ A-</w:t>
            </w:r>
          </w:p>
        </w:tc>
        <w:tc>
          <w:tcPr>
            <w:tcW w:w="595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CH0 热电偶输入端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25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tabs>
                <w:tab w:val="center" w:pos="964"/>
                <w:tab w:val="right" w:pos="180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 xml:space="preserve">+ 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5955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 xml:space="preserve"> 热电偶输入端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" w:hRule="atLeast"/>
        </w:trPr>
        <w:tc>
          <w:tcPr>
            <w:tcW w:w="2025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tabs>
                <w:tab w:val="center" w:pos="964"/>
                <w:tab w:val="right" w:pos="180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C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 xml:space="preserve">+ 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C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5955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 xml:space="preserve"> 热电偶输入端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" w:hRule="atLeast"/>
        </w:trPr>
        <w:tc>
          <w:tcPr>
            <w:tcW w:w="202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D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 xml:space="preserve">+ 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D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595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 xml:space="preserve"> 热电偶输入端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2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NTC+ NTC-</w:t>
            </w:r>
          </w:p>
        </w:tc>
        <w:tc>
          <w:tcPr>
            <w:tcW w:w="595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外部NTC补偿</w:t>
            </w:r>
          </w:p>
        </w:tc>
      </w:tr>
    </w:tbl>
    <w:p>
      <w:pPr>
        <w:pStyle w:val="4"/>
        <w:bidi w:val="0"/>
        <w:rPr>
          <w:rFonts w:hint="eastAsia"/>
          <w:lang w:val="en-US" w:eastAsia="zh-CN"/>
        </w:rPr>
      </w:pPr>
      <w:bookmarkStart w:id="158" w:name="_Toc21768"/>
      <w:r>
        <w:rPr>
          <w:rFonts w:hint="eastAsia"/>
          <w:lang w:val="en-US" w:eastAsia="zh-CN"/>
        </w:rPr>
        <w:t>指示灯说明</w:t>
      </w:r>
      <w:bookmarkEnd w:id="158"/>
    </w:p>
    <w:tbl>
      <w:tblPr>
        <w:tblStyle w:val="26"/>
        <w:tblW w:w="0" w:type="auto"/>
        <w:tblInd w:w="-3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40"/>
        <w:gridCol w:w="59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shd w:val="pct25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ascii="宋体" w:hAnsi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 w:val="21"/>
                <w:szCs w:val="21"/>
              </w:rPr>
              <w:t>指示灯</w:t>
            </w:r>
          </w:p>
        </w:tc>
        <w:tc>
          <w:tcPr>
            <w:tcW w:w="5940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ascii="宋体" w:hAnsi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Cs w:val="21"/>
                <w:lang w:eastAsia="zh-CN"/>
              </w:rPr>
            </w:pPr>
            <w:r>
              <w:rPr>
                <w:rFonts w:hint="eastAsia"/>
              </w:rPr>
              <w:t>PWR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绿色</w:t>
            </w:r>
            <w:r>
              <w:rPr>
                <w:rFonts w:hint="eastAsia"/>
                <w:lang w:eastAsia="zh-CN"/>
              </w:rPr>
              <w:t>）</w:t>
            </w:r>
          </w:p>
        </w:tc>
        <w:tc>
          <w:tcPr>
            <w:tcW w:w="5940" w:type="dxa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模块电源指示灯：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亮：</w:t>
            </w:r>
            <w:r>
              <w:rPr>
                <w:rFonts w:hint="eastAsia"/>
                <w:lang w:eastAsia="zh-CN"/>
              </w:rPr>
              <w:t>供电正常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灭：供电异常或未供电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RUN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绿色</w:t>
            </w:r>
            <w:r>
              <w:rPr>
                <w:rFonts w:hint="eastAsia"/>
                <w:lang w:eastAsia="zh-CN"/>
              </w:rPr>
              <w:t>）</w:t>
            </w:r>
          </w:p>
        </w:tc>
        <w:tc>
          <w:tcPr>
            <w:tcW w:w="5940" w:type="dxa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 w:cs="宋体"/>
                <w:szCs w:val="21"/>
              </w:rPr>
            </w:pPr>
            <w:r>
              <w:rPr>
                <w:rFonts w:hint="eastAsia"/>
                <w:lang w:eastAsia="zh-CN"/>
              </w:rPr>
              <w:t>S1（</w:t>
            </w:r>
            <w:r>
              <w:rPr>
                <w:rFonts w:hint="eastAsia"/>
                <w:lang w:val="en-US" w:eastAsia="zh-CN"/>
              </w:rPr>
              <w:t>红色</w:t>
            </w:r>
            <w:r>
              <w:rPr>
                <w:rFonts w:hint="eastAsia"/>
                <w:lang w:eastAsia="zh-CN"/>
              </w:rPr>
              <w:t>）</w:t>
            </w:r>
          </w:p>
        </w:tc>
        <w:tc>
          <w:tcPr>
            <w:tcW w:w="59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通道断线检测灯：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闪烁：CH0采样值处于超量程或者断线状态。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hint="eastAsia"/>
                <w:lang w:eastAsia="zh-CN"/>
              </w:rPr>
              <w:t>熄灭：CH0采样值检测值处于正常范围内。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8" w:hRule="atLeast"/>
        </w:trPr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 w:cs="宋体"/>
                <w:szCs w:val="21"/>
              </w:rPr>
            </w:pPr>
            <w:r>
              <w:rPr>
                <w:rFonts w:hint="eastAsia"/>
                <w:lang w:eastAsia="zh-CN"/>
              </w:rPr>
              <w:t>......</w:t>
            </w:r>
          </w:p>
        </w:tc>
        <w:tc>
          <w:tcPr>
            <w:tcW w:w="59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ascii="宋体" w:hAnsi="宋体" w:cs="宋体"/>
                <w:szCs w:val="21"/>
              </w:rPr>
            </w:pPr>
            <w:r>
              <w:rPr>
                <w:rFonts w:hint="eastAsia"/>
                <w:lang w:eastAsia="zh-CN"/>
              </w:rPr>
              <w:t>......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 w:cs="宋体"/>
                <w:szCs w:val="21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rFonts w:hint="eastAsia"/>
                <w:lang w:val="en-US" w:eastAsia="zh-CN"/>
              </w:rPr>
              <w:t>4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红色</w:t>
            </w:r>
            <w:r>
              <w:rPr>
                <w:rFonts w:hint="eastAsia"/>
                <w:lang w:eastAsia="zh-CN"/>
              </w:rPr>
              <w:t>）</w:t>
            </w:r>
          </w:p>
        </w:tc>
        <w:tc>
          <w:tcPr>
            <w:tcW w:w="59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通道断线检测灯：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闪烁：CH</w:t>
            </w:r>
            <w:r>
              <w:rPr>
                <w:rFonts w:hint="eastAsia"/>
                <w:lang w:val="en-US" w:eastAsia="zh-CN"/>
              </w:rPr>
              <w:t>3</w:t>
            </w:r>
            <w:r>
              <w:rPr>
                <w:rFonts w:hint="eastAsia"/>
                <w:lang w:eastAsia="zh-CN"/>
              </w:rPr>
              <w:t>采样值处于超量程或者断线状态。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hint="eastAsia"/>
                <w:lang w:eastAsia="zh-CN"/>
              </w:rPr>
              <w:t>熄灭：CH</w:t>
            </w:r>
            <w:r>
              <w:rPr>
                <w:rFonts w:hint="eastAsia"/>
                <w:lang w:val="en-US" w:eastAsia="zh-CN"/>
              </w:rPr>
              <w:t>3</w:t>
            </w:r>
            <w:r>
              <w:rPr>
                <w:rFonts w:hint="eastAsia"/>
                <w:lang w:eastAsia="zh-CN"/>
              </w:rPr>
              <w:t>采样值处于正常范围内。</w:t>
            </w:r>
          </w:p>
        </w:tc>
      </w:tr>
    </w:tbl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default"/>
          <w:lang w:val="en-US" w:eastAsia="zh-CN"/>
        </w:rPr>
      </w:pPr>
      <w:bookmarkStart w:id="159" w:name="_Toc748"/>
      <w:r>
        <w:rPr>
          <w:rFonts w:hint="eastAsia"/>
          <w:lang w:val="en-US" w:eastAsia="zh-CN"/>
        </w:rPr>
        <w:t>COE参数说明</w:t>
      </w:r>
      <w:bookmarkEnd w:id="159"/>
    </w:p>
    <w:p>
      <w:pPr>
        <w:spacing w:line="240" w:lineRule="auto"/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3922395" cy="2952115"/>
            <wp:effectExtent l="0" t="0" r="1905" b="635"/>
            <wp:docPr id="1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922395" cy="295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870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21"/>
        <w:gridCol w:w="1896"/>
        <w:gridCol w:w="529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1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参数</w:t>
            </w:r>
          </w:p>
        </w:tc>
        <w:tc>
          <w:tcPr>
            <w:tcW w:w="1896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数据类型</w:t>
            </w:r>
          </w:p>
        </w:tc>
        <w:tc>
          <w:tcPr>
            <w:tcW w:w="5292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1" w:type="dxa"/>
            <w:vAlign w:val="center"/>
          </w:tcPr>
          <w:p>
            <w:pPr>
              <w:pStyle w:val="39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2004:01</w:t>
            </w:r>
          </w:p>
        </w:tc>
        <w:tc>
          <w:tcPr>
            <w:tcW w:w="1896" w:type="dxa"/>
            <w:vAlign w:val="center"/>
          </w:tcPr>
          <w:p>
            <w:pPr>
              <w:pStyle w:val="39"/>
              <w:jc w:val="center"/>
            </w:pPr>
            <w:r>
              <w:rPr>
                <w:rFonts w:hint="eastAsia"/>
                <w:lang w:eastAsia="zh-CN"/>
              </w:rPr>
              <w:t>Err 24v_nf</w:t>
            </w:r>
          </w:p>
        </w:tc>
        <w:tc>
          <w:tcPr>
            <w:tcW w:w="5292" w:type="dxa"/>
          </w:tcPr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</w:t>
            </w:r>
            <w:r>
              <w:rPr>
                <w:rFonts w:hint="eastAsia" w:cs="Times New Roman"/>
                <w:lang w:val="en-US" w:eastAsia="zh-CN"/>
              </w:rPr>
              <w:t>it</w:t>
            </w:r>
            <w:r>
              <w:rPr>
                <w:rFonts w:hint="eastAsia" w:cs="Times New Roman"/>
                <w:lang w:eastAsia="zh-CN"/>
              </w:rPr>
              <w:t>0：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1：通道</w:t>
            </w:r>
            <w:r>
              <w:rPr>
                <w:rFonts w:hint="eastAsia" w:cs="Times New Roman"/>
                <w:lang w:eastAsia="zh-CN"/>
              </w:rPr>
              <w:t>24V</w:t>
            </w:r>
            <w:r>
              <w:rPr>
                <w:rFonts w:hint="eastAsia" w:cs="Times New Roman"/>
                <w:lang w:val="en-US" w:eastAsia="zh-CN"/>
              </w:rPr>
              <w:t>供电异常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0：正常。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1" w:type="dxa"/>
            <w:vAlign w:val="center"/>
          </w:tcPr>
          <w:p>
            <w:pPr>
              <w:pStyle w:val="39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2005:01</w:t>
            </w:r>
          </w:p>
        </w:tc>
        <w:tc>
          <w:tcPr>
            <w:tcW w:w="1896" w:type="dxa"/>
            <w:vAlign w:val="center"/>
          </w:tcPr>
          <w:p>
            <w:pPr>
              <w:pStyle w:val="39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Channel</w:t>
            </w:r>
            <w:r>
              <w:rPr>
                <w:rFonts w:hint="eastAsia"/>
                <w:lang w:val="en-US" w:eastAsia="zh-CN"/>
              </w:rPr>
              <w:t>_Type</w:t>
            </w:r>
          </w:p>
        </w:tc>
        <w:tc>
          <w:tcPr>
            <w:tcW w:w="5292" w:type="dxa"/>
          </w:tcPr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配置通道热电偶类型，分8种类型：</w:t>
            </w:r>
          </w:p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0：J；</w:t>
            </w:r>
          </w:p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1：K；</w:t>
            </w:r>
          </w:p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2：T；</w:t>
            </w:r>
          </w:p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3：E；</w:t>
            </w:r>
          </w:p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4：R；</w:t>
            </w:r>
          </w:p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5：S；</w:t>
            </w:r>
          </w:p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6：N；</w:t>
            </w:r>
          </w:p>
          <w:p>
            <w:pPr>
              <w:pStyle w:val="39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7：+/-80MV；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1" w:type="dxa"/>
            <w:vAlign w:val="center"/>
          </w:tcPr>
          <w:p>
            <w:pPr>
              <w:pStyle w:val="39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2005:02</w:t>
            </w:r>
          </w:p>
        </w:tc>
        <w:tc>
          <w:tcPr>
            <w:tcW w:w="1896" w:type="dxa"/>
            <w:vAlign w:val="center"/>
          </w:tcPr>
          <w:p>
            <w:pPr>
              <w:pStyle w:val="39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cali_depth</w:t>
            </w:r>
          </w:p>
        </w:tc>
        <w:tc>
          <w:tcPr>
            <w:tcW w:w="5292" w:type="dxa"/>
          </w:tcPr>
          <w:p>
            <w:pPr>
              <w:pStyle w:val="39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滤波等级：</w:t>
            </w:r>
          </w:p>
          <w:p>
            <w:pPr>
              <w:pStyle w:val="39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0：Hight：强滤波；</w:t>
            </w:r>
          </w:p>
          <w:p>
            <w:pPr>
              <w:pStyle w:val="39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1：Normal：正常滤波；</w:t>
            </w:r>
          </w:p>
          <w:p>
            <w:pPr>
              <w:pStyle w:val="39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2：None：无滤波；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1" w:type="dxa"/>
            <w:vAlign w:val="center"/>
          </w:tcPr>
          <w:p>
            <w:pPr>
              <w:pStyle w:val="39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2005:03</w:t>
            </w:r>
          </w:p>
        </w:tc>
        <w:tc>
          <w:tcPr>
            <w:tcW w:w="1896" w:type="dxa"/>
            <w:vAlign w:val="center"/>
          </w:tcPr>
          <w:p>
            <w:pPr>
              <w:pStyle w:val="39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TC_no_compensate</w:t>
            </w:r>
          </w:p>
        </w:tc>
        <w:tc>
          <w:tcPr>
            <w:tcW w:w="5292" w:type="dxa"/>
          </w:tcPr>
          <w:p>
            <w:pPr>
              <w:pStyle w:val="39"/>
              <w:rPr>
                <w:rFonts w:hint="eastAsia" w:eastAsia="宋体" w:cs="Times New Roman"/>
                <w:lang w:val="en-US" w:eastAsia="zh-CN"/>
              </w:rPr>
            </w:pPr>
            <w:r>
              <w:rPr>
                <w:szCs w:val="21"/>
              </w:rPr>
              <w:t>是否进行冷端补偿</w:t>
            </w:r>
            <w:r>
              <w:rPr>
                <w:rFonts w:hint="eastAsia"/>
                <w:szCs w:val="21"/>
                <w:lang w:eastAsia="zh-CN"/>
              </w:rPr>
              <w:t>：</w:t>
            </w:r>
          </w:p>
          <w:p>
            <w:pPr>
              <w:pStyle w:val="39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0：是；</w:t>
            </w:r>
          </w:p>
          <w:p>
            <w:pPr>
              <w:pStyle w:val="39"/>
              <w:rPr>
                <w:rFonts w:hint="default" w:cs="Times New Roman"/>
                <w:lang w:val="en-US"/>
              </w:rPr>
            </w:pPr>
            <w:r>
              <w:rPr>
                <w:rFonts w:hint="eastAsia" w:cs="Times New Roman"/>
                <w:lang w:val="en-US" w:eastAsia="zh-CN"/>
              </w:rPr>
              <w:t>1：否；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1" w:type="dxa"/>
            <w:vAlign w:val="center"/>
          </w:tcPr>
          <w:p>
            <w:pPr>
              <w:pStyle w:val="39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2005:04</w:t>
            </w:r>
          </w:p>
        </w:tc>
        <w:tc>
          <w:tcPr>
            <w:tcW w:w="1896" w:type="dxa"/>
            <w:vAlign w:val="center"/>
          </w:tcPr>
          <w:p>
            <w:pPr>
              <w:pStyle w:val="39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Meth_compensate</w:t>
            </w:r>
          </w:p>
        </w:tc>
        <w:tc>
          <w:tcPr>
            <w:tcW w:w="5292" w:type="dxa"/>
          </w:tcPr>
          <w:p>
            <w:pPr>
              <w:pStyle w:val="39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温度补偿方式：</w:t>
            </w:r>
          </w:p>
          <w:p>
            <w:pPr>
              <w:pStyle w:val="39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0：none：内部补偿；</w:t>
            </w:r>
          </w:p>
          <w:p>
            <w:pPr>
              <w:pStyle w:val="39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1：outside as NTC：</w:t>
            </w:r>
            <w:r>
              <w:rPr>
                <w:lang w:eastAsia="zh-CN"/>
              </w:rPr>
              <w:t>外</w:t>
            </w:r>
            <w:r>
              <w:rPr>
                <w:rFonts w:hint="eastAsia"/>
                <w:lang w:val="en-US" w:eastAsia="zh-CN"/>
              </w:rPr>
              <w:t>部</w:t>
            </w:r>
            <w:r>
              <w:rPr>
                <w:lang w:eastAsia="zh-CN"/>
              </w:rPr>
              <w:t>NTC补偿</w:t>
            </w:r>
            <w:r>
              <w:rPr>
                <w:rFonts w:hint="eastAsia"/>
                <w:lang w:eastAsia="zh-CN"/>
              </w:rPr>
              <w:t>；</w:t>
            </w:r>
          </w:p>
        </w:tc>
      </w:tr>
    </w:tbl>
    <w:p>
      <w:pPr>
        <w:rPr>
          <w:rFonts w:cs="Times New Roman"/>
          <w:lang w:bidi="en-US"/>
        </w:rPr>
      </w:pPr>
      <w:r>
        <w:rPr>
          <w:rFonts w:hint="eastAsia" w:cs="Times New Roman"/>
          <w:lang w:val="en-US" w:eastAsia="zh-CN" w:bidi="en-US"/>
        </w:rPr>
        <w:br w:type="page"/>
      </w:r>
    </w:p>
    <w:p>
      <w:pPr>
        <w:pStyle w:val="3"/>
        <w:bidi w:val="0"/>
      </w:pPr>
      <w:bookmarkStart w:id="160" w:name="_Toc14194"/>
      <w:bookmarkStart w:id="161" w:name="_热电阻测量模块"/>
      <w:r>
        <w:rPr>
          <w:rFonts w:hint="eastAsia"/>
          <w:lang w:val="en-US" w:eastAsia="zh-CN"/>
        </w:rPr>
        <w:t>热电阻测量模块SRE3274</w:t>
      </w:r>
      <w:bookmarkEnd w:id="160"/>
    </w:p>
    <w:bookmarkEnd w:id="161"/>
    <w:p>
      <w:pPr>
        <w:pStyle w:val="4"/>
        <w:bidi w:val="0"/>
      </w:pPr>
      <w:bookmarkStart w:id="162" w:name="_Toc11388"/>
      <w:r>
        <w:rPr>
          <w:rFonts w:hint="eastAsia"/>
          <w:lang w:val="en-US" w:eastAsia="zh-CN"/>
        </w:rPr>
        <w:t>电气规格</w:t>
      </w:r>
      <w:bookmarkEnd w:id="162"/>
    </w:p>
    <w:tbl>
      <w:tblPr>
        <w:tblStyle w:val="25"/>
        <w:tblW w:w="897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96"/>
        <w:gridCol w:w="63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" w:hRule="atLeast"/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b/>
                <w:bCs/>
                <w:szCs w:val="21"/>
                <w:lang w:eastAsia="zh-CN"/>
              </w:rPr>
              <w:t>型号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SRE3274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75" w:type="dxa"/>
            <w:gridSpan w:val="2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技术规格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输入点数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输入类型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热电阻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供电极性保护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最大可持续电压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30V 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D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总线5VDC耗电流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  <w:rPr>
                <w:rFonts w:ascii="Times New Roman" w:hAnsi="Times New Roman" w:eastAsia="宋体" w:cs="Times New Roman"/>
                <w:kern w:val="0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val="en-US" w:eastAsia="zh-CN" w:bidi="en-US"/>
              </w:rPr>
              <w:t>165</w:t>
            </w:r>
            <w:r>
              <w:rPr>
                <w:rFonts w:hint="eastAsia" w:cs="Times New Roman"/>
                <w:kern w:val="0"/>
                <w:sz w:val="21"/>
                <w:szCs w:val="21"/>
                <w:lang w:bidi="en-US"/>
              </w:rPr>
              <w:t>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输入范围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widowControl/>
              <w:spacing w:line="240" w:lineRule="auto"/>
              <w:ind w:firstLine="420"/>
              <w:jc w:val="center"/>
              <w:rPr>
                <w:rFonts w:cs="Times New Roman"/>
                <w:kern w:val="0"/>
                <w:sz w:val="21"/>
                <w:szCs w:val="21"/>
                <w:lang w:bidi="en-US"/>
              </w:rPr>
            </w:pPr>
            <w:r>
              <w:rPr>
                <w:rFonts w:cs="Times New Roman"/>
                <w:kern w:val="0"/>
                <w:sz w:val="21"/>
                <w:szCs w:val="21"/>
                <w:lang w:bidi="en-US"/>
              </w:rPr>
              <w:t>热电阻类型（任选一种）：</w:t>
            </w:r>
          </w:p>
          <w:p>
            <w:pPr>
              <w:widowControl/>
              <w:spacing w:line="240" w:lineRule="auto"/>
              <w:ind w:firstLine="420"/>
              <w:jc w:val="center"/>
              <w:rPr>
                <w:rFonts w:cs="Times New Roman"/>
                <w:kern w:val="0"/>
                <w:sz w:val="21"/>
                <w:szCs w:val="21"/>
                <w:lang w:eastAsia="en-US" w:bidi="en-US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bidi="en-US"/>
              </w:rPr>
              <w:t>Pt-100Ω,1000Ω(α=3850PPM,3920PPM,</w:t>
            </w:r>
          </w:p>
          <w:p>
            <w:pPr>
              <w:widowControl/>
              <w:spacing w:line="240" w:lineRule="auto"/>
              <w:ind w:firstLine="420"/>
              <w:jc w:val="center"/>
              <w:rPr>
                <w:rFonts w:cs="Times New Roman"/>
                <w:kern w:val="0"/>
                <w:sz w:val="21"/>
                <w:szCs w:val="21"/>
                <w:lang w:eastAsia="en-US" w:bidi="en-US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bidi="en-US"/>
              </w:rPr>
              <w:t>3850.55PPM,3916PPM,3902PM) ;</w:t>
            </w:r>
          </w:p>
          <w:p>
            <w:pPr>
              <w:widowControl/>
              <w:spacing w:line="240" w:lineRule="auto"/>
              <w:ind w:firstLine="420"/>
              <w:jc w:val="center"/>
              <w:rPr>
                <w:rFonts w:cs="Times New Roman"/>
                <w:kern w:val="0"/>
                <w:sz w:val="21"/>
                <w:szCs w:val="21"/>
                <w:lang w:bidi="en-US"/>
              </w:rPr>
            </w:pPr>
            <w:r>
              <w:rPr>
                <w:rFonts w:hint="eastAsia" w:cs="Times New Roman"/>
                <w:kern w:val="0"/>
                <w:sz w:val="21"/>
                <w:szCs w:val="21"/>
                <w:lang w:bidi="en-US"/>
              </w:rPr>
              <w:t>Ni-100Ω,1000Ω(α=6720PPM,6178PPM) ;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测量原理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Sigma -Delta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数据字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-</w:t>
            </w:r>
            <w:r>
              <w:rPr>
                <w:rFonts w:hint="eastAsia" w:cs="Times New Roman"/>
                <w:szCs w:val="21"/>
                <w:lang w:eastAsia="zh-CN"/>
              </w:rPr>
              <w:t>32768</w:t>
            </w:r>
            <w:r>
              <w:rPr>
                <w:rFonts w:cs="Times New Roman"/>
                <w:szCs w:val="21"/>
              </w:rPr>
              <w:t>~+</w:t>
            </w:r>
            <w:r>
              <w:rPr>
                <w:rFonts w:hint="eastAsia" w:cs="Times New Roman"/>
                <w:szCs w:val="21"/>
                <w:lang w:eastAsia="zh-CN"/>
              </w:rPr>
              <w:t>32767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75" w:type="dxa"/>
            <w:gridSpan w:val="2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分辨率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温度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0.1℃/0.1℉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电压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hint="eastAsia" w:eastAsia="宋体" w:cs="Times New Roman"/>
                <w:szCs w:val="21"/>
                <w:lang w:val="en-US" w:eastAsia="zh-CN"/>
              </w:rPr>
            </w:pPr>
            <w:r>
              <w:rPr>
                <w:rFonts w:cs="Times New Roman"/>
                <w:szCs w:val="21"/>
              </w:rPr>
              <w:t>--</w:t>
            </w:r>
            <w:r>
              <w:rPr>
                <w:rFonts w:hint="eastAsia" w:cs="Times New Roman"/>
                <w:szCs w:val="21"/>
                <w:lang w:val="en-US" w:eastAsia="zh-CN"/>
              </w:rPr>
              <w:t>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电阻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15位+符号位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测量转换时间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小于400ms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共模抑制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大于125dB，AC120V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eastAsia="zh-CN"/>
              </w:rPr>
              <w:t>电缆长度（补偿导线）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hint="eastAsia" w:cs="Times New Roman"/>
                <w:szCs w:val="21"/>
              </w:rPr>
              <w:t>最长30m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导线回路电阻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最大为100Ω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输入阻抗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≥1MΩ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基本误差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≤0.1%FS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一致性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0.05%FS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冷端误差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hint="eastAsia" w:eastAsia="宋体" w:cs="Times New Roman"/>
                <w:szCs w:val="21"/>
                <w:lang w:val="en-US" w:eastAsia="zh-CN"/>
              </w:rPr>
            </w:pPr>
            <w:r>
              <w:rPr>
                <w:rFonts w:cs="Times New Roman"/>
                <w:szCs w:val="21"/>
              </w:rPr>
              <w:t>--</w:t>
            </w:r>
            <w:r>
              <w:rPr>
                <w:rFonts w:hint="eastAsia" w:cs="Times New Roman"/>
                <w:szCs w:val="21"/>
                <w:lang w:val="en-US" w:eastAsia="zh-CN"/>
              </w:rPr>
              <w:t>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75" w:type="dxa"/>
            <w:gridSpan w:val="2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隔离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numPr>
                <w:ilvl w:val="0"/>
                <w:numId w:val="10"/>
              </w:numPr>
              <w:ind w:left="215" w:leftChars="0" w:hanging="215" w:firstLineChars="0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通道与总线之间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numPr>
                <w:ilvl w:val="0"/>
                <w:numId w:val="10"/>
              </w:numPr>
              <w:ind w:left="215" w:leftChars="0" w:hanging="215" w:firstLineChars="0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电源与总线之间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numPr>
                <w:ilvl w:val="0"/>
                <w:numId w:val="10"/>
              </w:numPr>
              <w:ind w:left="215" w:leftChars="0" w:hanging="215" w:firstLineChars="0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通道与电源之间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显示指示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电源供电绿色LED显示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系统电源诊断和警告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工作温度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工作环境温度：-20~60℃，相对湿度：5%~90%(无凝露）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7" w:hRule="atLeast"/>
          <w:jc w:val="center"/>
        </w:trPr>
        <w:tc>
          <w:tcPr>
            <w:tcW w:w="2596" w:type="dxa"/>
            <w:shd w:val="clear" w:color="auto" w:fill="CCFFFF"/>
            <w:vAlign w:val="center"/>
          </w:tcPr>
          <w:p>
            <w:pPr>
              <w:pStyle w:val="39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尺寸</w:t>
            </w:r>
            <w:r>
              <w:rPr>
                <w:rFonts w:hint="eastAsia" w:cs="Times New Roman"/>
                <w:szCs w:val="21"/>
                <w:lang w:eastAsia="zh-CN"/>
              </w:rPr>
              <w:t>（</w:t>
            </w:r>
            <w:r>
              <w:rPr>
                <w:rFonts w:cs="Times New Roman"/>
                <w:szCs w:val="21"/>
              </w:rPr>
              <w:t>长×宽×高</w:t>
            </w:r>
            <w:r>
              <w:rPr>
                <w:rFonts w:hint="eastAsia" w:cs="Times New Roman"/>
                <w:szCs w:val="21"/>
                <w:lang w:eastAsia="zh-CN"/>
              </w:rPr>
              <w:t>）</w:t>
            </w:r>
          </w:p>
        </w:tc>
        <w:tc>
          <w:tcPr>
            <w:tcW w:w="6379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cs="Times New Roman"/>
                <w:szCs w:val="21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15</w:t>
            </w:r>
            <w:r>
              <w:rPr>
                <w:rFonts w:cs="Times New Roman"/>
                <w:szCs w:val="21"/>
              </w:rPr>
              <w:t>×</w:t>
            </w:r>
            <w:r>
              <w:rPr>
                <w:rFonts w:hint="eastAsia" w:cs="Times New Roman"/>
                <w:szCs w:val="21"/>
                <w:lang w:val="en-US" w:eastAsia="zh-CN"/>
              </w:rPr>
              <w:t>100</w:t>
            </w:r>
            <w:r>
              <w:rPr>
                <w:rFonts w:cs="Times New Roman"/>
                <w:szCs w:val="21"/>
              </w:rPr>
              <w:t>×</w:t>
            </w:r>
            <w:r>
              <w:rPr>
                <w:rFonts w:hint="eastAsia" w:cs="Times New Roman"/>
                <w:szCs w:val="21"/>
                <w:lang w:val="en-US" w:eastAsia="zh-CN"/>
              </w:rPr>
              <w:t xml:space="preserve">80 </w:t>
            </w:r>
            <w:r>
              <w:rPr>
                <w:rFonts w:hint="eastAsia" w:cs="Times New Roman"/>
                <w:szCs w:val="21"/>
                <w:lang w:eastAsia="zh-CN"/>
              </w:rPr>
              <w:t>mm</w:t>
            </w:r>
          </w:p>
        </w:tc>
      </w:tr>
    </w:tbl>
    <w:p>
      <w:pPr>
        <w:bidi w:val="0"/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163" w:name="_Toc28156"/>
      <w:r>
        <w:rPr>
          <w:rFonts w:hint="eastAsia"/>
          <w:lang w:val="en-US" w:eastAsia="zh-CN"/>
        </w:rPr>
        <w:t>模块接线图</w:t>
      </w:r>
      <w:bookmarkEnd w:id="163"/>
    </w:p>
    <w:p>
      <w:pPr>
        <w:spacing w:line="240" w:lineRule="auto"/>
        <w:rPr>
          <w:rFonts w:hint="eastAsia"/>
          <w:lang w:val="en-US" w:eastAsia="zh-CN"/>
        </w:rPr>
      </w:pPr>
      <w:r>
        <w:object>
          <v:shape id="_x0000_i1043" o:spt="75" type="#_x0000_t75" style="height:572.15pt;width:420.65pt;" o:ole="t" filled="f" o:preferrelative="t" stroked="f" coordsize="21600,21600">
            <v:path/>
            <v:fill on="f" focussize="0,0"/>
            <v:stroke on="f"/>
            <v:imagedata r:id="rId60" cropleft="22785f" croptop="-534f" cropright="22498f" cropbottom="-287f" o:title=""/>
            <o:lock v:ext="edit" aspectratio="t"/>
            <w10:wrap type="none"/>
            <w10:anchorlock/>
          </v:shape>
          <o:OLEObject Type="Embed" ProgID="AutoCAD.Drawing.24" ShapeID="_x0000_i1043" DrawAspect="Content" ObjectID="_1468075743" r:id="rId59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164" w:name="_Toc32337"/>
      <w:r>
        <w:rPr>
          <w:rFonts w:hint="eastAsia"/>
          <w:lang w:val="en-US" w:eastAsia="zh-CN"/>
        </w:rPr>
        <w:t>端子说明</w:t>
      </w:r>
      <w:bookmarkEnd w:id="164"/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04"/>
        <w:gridCol w:w="651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04" w:type="dxa"/>
            <w:shd w:val="pct25" w:color="auto" w:fill="auto"/>
          </w:tcPr>
          <w:p>
            <w:pPr>
              <w:ind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6518" w:type="dxa"/>
            <w:shd w:val="pct25" w:color="auto" w:fill="auto"/>
          </w:tcPr>
          <w:p>
            <w:pPr>
              <w:ind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2004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A+,A-,a-</w:t>
            </w:r>
          </w:p>
        </w:tc>
        <w:tc>
          <w:tcPr>
            <w:tcW w:w="6518" w:type="dxa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CH0 热电阻输入端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2004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B+,B-,b-</w:t>
            </w:r>
          </w:p>
        </w:tc>
        <w:tc>
          <w:tcPr>
            <w:tcW w:w="6518" w:type="dxa"/>
          </w:tcPr>
          <w:p>
            <w:pPr>
              <w:ind w:firstLine="0" w:firstLineChars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CH1 热电阻输入端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2004" w:type="dxa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C+,C-,c-</w:t>
            </w:r>
          </w:p>
        </w:tc>
        <w:tc>
          <w:tcPr>
            <w:tcW w:w="6518" w:type="dxa"/>
          </w:tcPr>
          <w:p>
            <w:pPr>
              <w:ind w:firstLine="0" w:firstLineChars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CH2 热电阻输入端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2004" w:type="dxa"/>
          </w:tcPr>
          <w:p>
            <w:pPr>
              <w:ind w:firstLine="0" w:firstLineChars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D+,D-,d-</w:t>
            </w:r>
          </w:p>
        </w:tc>
        <w:tc>
          <w:tcPr>
            <w:tcW w:w="6518" w:type="dxa"/>
          </w:tcPr>
          <w:p>
            <w:pPr>
              <w:ind w:firstLine="0" w:firstLineChars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CH3 热电阻输入端</w:t>
            </w:r>
          </w:p>
        </w:tc>
      </w:tr>
    </w:tbl>
    <w:p>
      <w:pPr>
        <w:pStyle w:val="4"/>
        <w:bidi w:val="0"/>
        <w:rPr>
          <w:rFonts w:hint="eastAsia"/>
          <w:lang w:val="en-US" w:eastAsia="zh-CN"/>
        </w:rPr>
      </w:pPr>
      <w:bookmarkStart w:id="165" w:name="_Toc27328"/>
      <w:r>
        <w:rPr>
          <w:rFonts w:hint="eastAsia"/>
          <w:lang w:val="en-US" w:eastAsia="zh-CN"/>
        </w:rPr>
        <w:t>指示灯说明</w:t>
      </w:r>
      <w:bookmarkEnd w:id="165"/>
    </w:p>
    <w:tbl>
      <w:tblPr>
        <w:tblStyle w:val="26"/>
        <w:tblW w:w="8565" w:type="dxa"/>
        <w:tblInd w:w="-3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40"/>
        <w:gridCol w:w="65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shd w:val="pct25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ascii="宋体" w:hAnsi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 w:val="21"/>
                <w:szCs w:val="21"/>
              </w:rPr>
              <w:t>指示灯</w:t>
            </w:r>
          </w:p>
        </w:tc>
        <w:tc>
          <w:tcPr>
            <w:tcW w:w="6525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ascii="宋体" w:hAnsi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Cs w:val="21"/>
                <w:lang w:eastAsia="zh-CN"/>
              </w:rPr>
            </w:pPr>
            <w:r>
              <w:rPr>
                <w:rFonts w:hint="eastAsia"/>
              </w:rPr>
              <w:t>PWR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绿色</w:t>
            </w:r>
            <w:r>
              <w:rPr>
                <w:rFonts w:hint="eastAsia"/>
                <w:lang w:eastAsia="zh-CN"/>
              </w:rPr>
              <w:t>）</w:t>
            </w:r>
          </w:p>
        </w:tc>
        <w:tc>
          <w:tcPr>
            <w:tcW w:w="6525" w:type="dxa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模块电源指示灯：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亮：</w:t>
            </w:r>
            <w:r>
              <w:rPr>
                <w:rFonts w:hint="eastAsia"/>
                <w:lang w:eastAsia="zh-CN"/>
              </w:rPr>
              <w:t>供电正常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灭：供电异常或未供电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RUN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绿色</w:t>
            </w:r>
            <w:r>
              <w:rPr>
                <w:rFonts w:hint="eastAsia"/>
                <w:lang w:eastAsia="zh-CN"/>
              </w:rPr>
              <w:t>）</w:t>
            </w:r>
          </w:p>
        </w:tc>
        <w:tc>
          <w:tcPr>
            <w:tcW w:w="6525" w:type="dxa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 w:cs="宋体"/>
                <w:szCs w:val="21"/>
              </w:rPr>
            </w:pPr>
            <w:r>
              <w:rPr>
                <w:rFonts w:hint="eastAsia"/>
                <w:lang w:eastAsia="zh-CN"/>
              </w:rPr>
              <w:t>S1（</w:t>
            </w:r>
            <w:r>
              <w:rPr>
                <w:rFonts w:hint="eastAsia"/>
                <w:lang w:val="en-US" w:eastAsia="zh-CN"/>
              </w:rPr>
              <w:t>红色</w:t>
            </w:r>
            <w:r>
              <w:rPr>
                <w:rFonts w:hint="eastAsia"/>
                <w:lang w:eastAsia="zh-CN"/>
              </w:rPr>
              <w:t>）</w:t>
            </w:r>
          </w:p>
        </w:tc>
        <w:tc>
          <w:tcPr>
            <w:tcW w:w="652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通道断线检测灯：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闪烁：CH0采样值处于超量程或者断线状态。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hint="eastAsia"/>
                <w:lang w:eastAsia="zh-CN"/>
              </w:rPr>
              <w:t>熄灭：CH0采样值检测值处于正常范围内。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8" w:hRule="atLeast"/>
        </w:trPr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 w:cs="宋体"/>
                <w:szCs w:val="21"/>
              </w:rPr>
            </w:pPr>
            <w:r>
              <w:rPr>
                <w:rFonts w:hint="eastAsia"/>
                <w:lang w:eastAsia="zh-CN"/>
              </w:rPr>
              <w:t>......</w:t>
            </w:r>
          </w:p>
        </w:tc>
        <w:tc>
          <w:tcPr>
            <w:tcW w:w="652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ascii="宋体" w:hAnsi="宋体" w:cs="宋体"/>
                <w:szCs w:val="21"/>
              </w:rPr>
            </w:pPr>
            <w:r>
              <w:rPr>
                <w:rFonts w:hint="eastAsia"/>
                <w:lang w:eastAsia="zh-CN"/>
              </w:rPr>
              <w:t>......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 w:cs="宋体"/>
                <w:szCs w:val="21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rFonts w:hint="eastAsia"/>
                <w:lang w:val="en-US" w:eastAsia="zh-CN"/>
              </w:rPr>
              <w:t>4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红色</w:t>
            </w:r>
            <w:r>
              <w:rPr>
                <w:rFonts w:hint="eastAsia"/>
                <w:lang w:eastAsia="zh-CN"/>
              </w:rPr>
              <w:t>）</w:t>
            </w:r>
          </w:p>
        </w:tc>
        <w:tc>
          <w:tcPr>
            <w:tcW w:w="652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通道断线检测灯：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闪烁：CH</w:t>
            </w:r>
            <w:r>
              <w:rPr>
                <w:rFonts w:hint="eastAsia"/>
                <w:lang w:val="en-US" w:eastAsia="zh-CN"/>
              </w:rPr>
              <w:t>3</w:t>
            </w:r>
            <w:r>
              <w:rPr>
                <w:rFonts w:hint="eastAsia"/>
                <w:lang w:eastAsia="zh-CN"/>
              </w:rPr>
              <w:t>采样值处于超量程或者断线状态。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hint="eastAsia"/>
                <w:lang w:eastAsia="zh-CN"/>
              </w:rPr>
              <w:t>熄灭：CH</w:t>
            </w:r>
            <w:r>
              <w:rPr>
                <w:rFonts w:hint="eastAsia"/>
                <w:lang w:val="en-US" w:eastAsia="zh-CN"/>
              </w:rPr>
              <w:t>3</w:t>
            </w:r>
            <w:r>
              <w:rPr>
                <w:rFonts w:hint="eastAsia"/>
                <w:lang w:eastAsia="zh-CN"/>
              </w:rPr>
              <w:t>采样值处于正常范围内。</w:t>
            </w:r>
          </w:p>
        </w:tc>
      </w:tr>
    </w:tbl>
    <w:p>
      <w:pPr>
        <w:rPr>
          <w:rFonts w:hint="eastAsia"/>
          <w:lang w:val="en-US" w:eastAsia="zh-CN"/>
        </w:rPr>
      </w:pPr>
    </w:p>
    <w:p>
      <w:pPr>
        <w:rPr>
          <w:rFonts w:cs="Times New Roman"/>
          <w:lang w:bidi="en-US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</w:pPr>
      <w:bookmarkStart w:id="166" w:name="_Toc14685"/>
      <w:r>
        <w:rPr>
          <w:rFonts w:hint="eastAsia"/>
          <w:lang w:val="en-US" w:eastAsia="zh-CN"/>
        </w:rPr>
        <w:t>COE参数说明</w:t>
      </w:r>
      <w:bookmarkEnd w:id="166"/>
    </w:p>
    <w:p>
      <w:pPr>
        <w:spacing w:line="24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3940175" cy="3063875"/>
            <wp:effectExtent l="0" t="0" r="3175" b="3175"/>
            <wp:docPr id="3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940175" cy="30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37"/>
        <w:gridCol w:w="2549"/>
        <w:gridCol w:w="45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7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参数</w:t>
            </w:r>
          </w:p>
        </w:tc>
        <w:tc>
          <w:tcPr>
            <w:tcW w:w="2549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数据类型</w:t>
            </w:r>
          </w:p>
        </w:tc>
        <w:tc>
          <w:tcPr>
            <w:tcW w:w="4536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7" w:type="dxa"/>
            <w:vAlign w:val="center"/>
          </w:tcPr>
          <w:p>
            <w:pPr>
              <w:pStyle w:val="39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lang w:val="en-US" w:eastAsia="zh-CN"/>
              </w:rPr>
              <w:t>2004:01</w:t>
            </w:r>
          </w:p>
        </w:tc>
        <w:tc>
          <w:tcPr>
            <w:tcW w:w="2549" w:type="dxa"/>
            <w:vAlign w:val="center"/>
          </w:tcPr>
          <w:p>
            <w:pPr>
              <w:pStyle w:val="39"/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lang w:eastAsia="zh-CN"/>
              </w:rPr>
              <w:t>Err 24v_nf</w:t>
            </w:r>
          </w:p>
        </w:tc>
        <w:tc>
          <w:tcPr>
            <w:tcW w:w="4536" w:type="dxa"/>
            <w:vAlign w:val="top"/>
          </w:tcPr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</w:t>
            </w:r>
            <w:r>
              <w:rPr>
                <w:rFonts w:hint="eastAsia" w:cs="Times New Roman"/>
                <w:lang w:val="en-US" w:eastAsia="zh-CN"/>
              </w:rPr>
              <w:t>it</w:t>
            </w:r>
            <w:r>
              <w:rPr>
                <w:rFonts w:hint="eastAsia" w:cs="Times New Roman"/>
                <w:lang w:eastAsia="zh-CN"/>
              </w:rPr>
              <w:t>0：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1：通道</w:t>
            </w:r>
            <w:r>
              <w:rPr>
                <w:rFonts w:hint="eastAsia" w:cs="Times New Roman"/>
                <w:lang w:eastAsia="zh-CN"/>
              </w:rPr>
              <w:t>24V</w:t>
            </w:r>
            <w:r>
              <w:rPr>
                <w:rFonts w:hint="eastAsia" w:cs="Times New Roman"/>
                <w:lang w:val="en-US" w:eastAsia="zh-CN"/>
              </w:rPr>
              <w:t>供电异常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0：正常。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7" w:type="dxa"/>
            <w:vAlign w:val="center"/>
          </w:tcPr>
          <w:p>
            <w:pPr>
              <w:pStyle w:val="39"/>
              <w:jc w:val="center"/>
              <w:rPr>
                <w:rFonts w:hint="default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2005:01</w:t>
            </w:r>
          </w:p>
        </w:tc>
        <w:tc>
          <w:tcPr>
            <w:tcW w:w="2549" w:type="dxa"/>
            <w:vAlign w:val="center"/>
          </w:tcPr>
          <w:p>
            <w:pPr>
              <w:pStyle w:val="39"/>
              <w:jc w:val="left"/>
              <w:rPr>
                <w:rFonts w:hint="default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RTD_Ttype</w:t>
            </w:r>
          </w:p>
        </w:tc>
        <w:tc>
          <w:tcPr>
            <w:tcW w:w="4536" w:type="dxa"/>
          </w:tcPr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热电阻类型：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0：100Ω</w:t>
            </w:r>
            <w:r>
              <w:rPr>
                <w:rFonts w:hint="eastAsia" w:cs="Times New Roman"/>
                <w:lang w:val="en-US" w:eastAsia="zh-CN"/>
              </w:rPr>
              <w:t xml:space="preserve"> </w:t>
            </w:r>
            <w:r>
              <w:rPr>
                <w:rFonts w:hint="eastAsia" w:cs="Times New Roman"/>
                <w:lang w:eastAsia="zh-CN"/>
              </w:rPr>
              <w:t>Pt 0.003850(Default)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1：1000Ω Pt 0.003850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2：100Ω Pt 0.003920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3：1000Ω Pt 0.003920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4：100Ω Pt 0.00385055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5：1000Ω Pt 0.00385055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6：100Ω Pt 0.003916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7：1000Ω Pt 0.003916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8：100Ω Pt 0.003902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9：1000Ω Pt 0.003902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11：100Ω Ni 0.006720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12：1000Ω Ni 0.006720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13：100Ω Ni 0.006178</w:t>
            </w:r>
          </w:p>
          <w:p>
            <w:pPr>
              <w:pStyle w:val="39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lang w:eastAsia="zh-CN"/>
              </w:rPr>
              <w:t>14：1000Ω Ni 0.006178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7" w:type="dxa"/>
            <w:vAlign w:val="center"/>
          </w:tcPr>
          <w:p>
            <w:pPr>
              <w:pStyle w:val="39"/>
              <w:jc w:val="center"/>
              <w:rPr>
                <w:rFonts w:hint="eastAsia" w:ascii="Times New Roman" w:hAnsi="Times New Roman" w:eastAsia="宋体" w:cstheme="minorBidi"/>
                <w:sz w:val="21"/>
                <w:szCs w:val="21"/>
                <w:lang w:val="en-US" w:eastAsia="en-US" w:bidi="en-US"/>
              </w:rPr>
            </w:pPr>
            <w:r>
              <w:rPr>
                <w:rFonts w:hint="eastAsia"/>
                <w:sz w:val="21"/>
                <w:szCs w:val="21"/>
              </w:rPr>
              <w:t>2005:01</w:t>
            </w:r>
          </w:p>
        </w:tc>
        <w:tc>
          <w:tcPr>
            <w:tcW w:w="2549" w:type="dxa"/>
            <w:vAlign w:val="center"/>
          </w:tcPr>
          <w:p>
            <w:pPr>
              <w:pStyle w:val="39"/>
              <w:jc w:val="left"/>
              <w:rPr>
                <w:rFonts w:hint="default" w:ascii="Times New Roman" w:hAnsi="Times New Roman" w:eastAsia="宋体" w:cstheme="minorBidi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theme="minorBidi"/>
                <w:sz w:val="21"/>
                <w:szCs w:val="21"/>
                <w:lang w:val="en-US" w:eastAsia="zh-CN" w:bidi="en-US"/>
              </w:rPr>
              <w:t>Red_led_en</w:t>
            </w:r>
          </w:p>
        </w:tc>
        <w:tc>
          <w:tcPr>
            <w:tcW w:w="4536" w:type="dxa"/>
            <w:vAlign w:val="top"/>
          </w:tcPr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断线检测报警：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Bit0：LED indicate Ch1：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Bit1：LED indicate Ch2：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Bit2：LED indicate Ch3：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Bit3：LED indicate Ch4：</w:t>
            </w:r>
          </w:p>
          <w:p>
            <w:pPr>
              <w:pStyle w:val="39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定义：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0：开启断线检测报警</w:t>
            </w:r>
          </w:p>
          <w:p>
            <w:pPr>
              <w:pStyle w:val="39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1：关闭断线检测报警</w:t>
            </w:r>
          </w:p>
        </w:tc>
      </w:tr>
    </w:tbl>
    <w:p>
      <w:pPr>
        <w:bidi w:val="0"/>
      </w:pPr>
      <w:r>
        <w:rPr>
          <w:rFonts w:hint="eastAsia"/>
          <w:lang w:val="en-US" w:eastAsia="zh-CN"/>
        </w:rPr>
        <w:br w:type="page"/>
      </w:r>
    </w:p>
    <w:p>
      <w:pPr>
        <w:pStyle w:val="2"/>
        <w:bidi w:val="0"/>
      </w:pPr>
      <w:bookmarkStart w:id="167" w:name="_Toc3389"/>
      <w:bookmarkStart w:id="168" w:name="_电源中继模块"/>
      <w:r>
        <w:rPr>
          <w:rFonts w:hint="eastAsia"/>
          <w:lang w:val="en-US" w:eastAsia="zh-CN"/>
        </w:rPr>
        <w:t>电源中继模块SRE9001</w:t>
      </w:r>
      <w:bookmarkEnd w:id="167"/>
    </w:p>
    <w:bookmarkEnd w:id="168"/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SRE电源中继模块，24VDC电源中继，同时也是5VDC隔离总线电源中继，无系统诊断、报警功能，不占用槽号。</w:t>
      </w:r>
    </w:p>
    <w:p>
      <w:pPr>
        <w:pStyle w:val="3"/>
        <w:bidi w:val="0"/>
        <w:rPr>
          <w:rFonts w:hint="eastAsia"/>
          <w:lang w:val="en-US" w:eastAsia="zh-CN"/>
        </w:rPr>
      </w:pPr>
      <w:bookmarkStart w:id="169" w:name="_Toc8231"/>
      <w:r>
        <w:rPr>
          <w:rFonts w:hint="eastAsia"/>
          <w:lang w:val="en-US" w:eastAsia="zh-CN"/>
        </w:rPr>
        <w:t>电气规格</w:t>
      </w:r>
      <w:bookmarkEnd w:id="169"/>
    </w:p>
    <w:tbl>
      <w:tblPr>
        <w:tblStyle w:val="25"/>
        <w:tblW w:w="853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5"/>
        <w:gridCol w:w="630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eastAsia="宋体"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b/>
                <w:bCs/>
                <w:szCs w:val="21"/>
                <w:lang w:val="en-US" w:eastAsia="zh-CN"/>
              </w:rPr>
              <w:t>型号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SRE9001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36" w:type="dxa"/>
            <w:gridSpan w:val="2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电源规格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输入电源电压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24VDC(±20%)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输出系统电压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5</w:t>
            </w:r>
            <w:r>
              <w:rPr>
                <w:rFonts w:cs="Times New Roman"/>
                <w:szCs w:val="21"/>
                <w:lang w:eastAsia="zh-CN"/>
              </w:rPr>
              <w:t>VDC±</w:t>
            </w:r>
            <w:r>
              <w:rPr>
                <w:rFonts w:hint="eastAsia" w:cs="Times New Roman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Cs w:val="21"/>
                <w:lang w:eastAsia="zh-CN"/>
              </w:rPr>
              <w:t>%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Times New Roman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Cs w:val="21"/>
                <w:lang w:val="en-US" w:eastAsia="zh-CN"/>
              </w:rPr>
              <w:t>扩展模块供电</w:t>
            </w:r>
            <w:r>
              <w:rPr>
                <w:rFonts w:hint="eastAsia" w:cs="Times New Roman"/>
                <w:szCs w:val="21"/>
                <w:lang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输出系统电流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10A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认证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CE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36" w:type="dxa"/>
            <w:gridSpan w:val="2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物理特性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工作温度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  <w:lang w:eastAsia="zh-CN"/>
              </w:rPr>
            </w:pPr>
            <w:r>
              <w:rPr>
                <w:rFonts w:cs="Times New Roman"/>
                <w:szCs w:val="21"/>
                <w:lang w:eastAsia="zh-CN"/>
              </w:rPr>
              <w:t>工作环境温度：-20~60℃，相对湿度：5%~90%</w:t>
            </w:r>
            <w:r>
              <w:rPr>
                <w:rFonts w:hint="eastAsia" w:cs="Times New Roman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Cs w:val="21"/>
                <w:lang w:val="en-US" w:eastAsia="zh-CN"/>
              </w:rPr>
              <w:t>无凝露</w:t>
            </w:r>
            <w:r>
              <w:rPr>
                <w:rFonts w:hint="eastAsia" w:cs="Times New Roman"/>
                <w:szCs w:val="21"/>
                <w:lang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存储温度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-25~+85℃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相对湿度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95%，无冷凝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防护等级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IP20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占用槽位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不占用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系统诊断和报警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不支持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3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szCs w:val="21"/>
              </w:rPr>
            </w:pPr>
            <w:r>
              <w:rPr>
                <w:rFonts w:cs="Times New Roman"/>
                <w:szCs w:val="21"/>
              </w:rPr>
              <w:t>尺寸（长×宽×高）</w:t>
            </w:r>
          </w:p>
        </w:tc>
        <w:tc>
          <w:tcPr>
            <w:tcW w:w="6301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szCs w:val="21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15×100×80</w:t>
            </w:r>
            <w:r>
              <w:rPr>
                <w:rFonts w:hint="eastAsia" w:cs="Times New Roman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Cs w:val="21"/>
                <w:lang w:val="en-US" w:eastAsia="zh-CN"/>
              </w:rPr>
              <w:t>mm</w:t>
            </w:r>
            <w:r>
              <w:rPr>
                <w:rFonts w:hint="eastAsia" w:cs="Times New Roman"/>
                <w:szCs w:val="21"/>
                <w:lang w:eastAsia="zh-CN"/>
              </w:rPr>
              <w:t>）</w:t>
            </w:r>
          </w:p>
        </w:tc>
      </w:tr>
    </w:tbl>
    <w:p>
      <w:pPr>
        <w:rPr>
          <w:rFonts w:hint="eastAsia"/>
          <w:lang w:val="en-US" w:eastAsia="zh-CN"/>
        </w:rPr>
      </w:pPr>
    </w:p>
    <w:p>
      <w:pPr>
        <w:rPr>
          <w:rFonts w:cs="Times New Roman"/>
          <w:lang w:bidi="en-US"/>
        </w:rPr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cs="Times New Roman"/>
          <w:lang w:bidi="en-US"/>
        </w:rPr>
      </w:pPr>
      <w:bookmarkStart w:id="170" w:name="_Toc4798"/>
      <w:r>
        <w:rPr>
          <w:rFonts w:hint="eastAsia"/>
          <w:lang w:val="en-US" w:eastAsia="zh-CN"/>
        </w:rPr>
        <w:t>模块接线图</w:t>
      </w:r>
      <w:bookmarkEnd w:id="170"/>
    </w:p>
    <w:p>
      <w:pPr>
        <w:bidi w:val="0"/>
        <w:spacing w:line="240" w:lineRule="auto"/>
        <w:ind w:left="0" w:leftChars="0" w:firstLine="0" w:firstLineChars="0"/>
        <w:jc w:val="center"/>
      </w:pPr>
      <w:r>
        <w:object>
          <v:shape id="_x0000_i1044" o:spt="75" type="#_x0000_t75" style="height:528.45pt;width:216.75pt;" o:ole="t" filled="f" o:preferrelative="t" stroked="f" coordsize="21600,21600">
            <v:path/>
            <v:fill on="f" focussize="0,0"/>
            <v:stroke on="f"/>
            <v:imagedata r:id="rId63" cropleft="27013f" croptop="-595f" cropright="26020f" cropbottom="-709f" o:title=""/>
            <o:lock v:ext="edit" aspectratio="t"/>
            <w10:wrap type="none"/>
            <w10:anchorlock/>
          </v:shape>
          <o:OLEObject Type="Embed" ProgID="AutoCAD.Drawing.24" ShapeID="_x0000_i1044" DrawAspect="Content" ObjectID="_1468075744" r:id="rId62">
            <o:LockedField>false</o:LockedField>
          </o:OLEObject>
        </w:object>
      </w: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eastAsia"/>
          <w:lang w:val="en-US" w:eastAsia="zh-CN"/>
        </w:rPr>
      </w:pPr>
      <w:bookmarkStart w:id="171" w:name="_Toc29736"/>
      <w:r>
        <w:rPr>
          <w:rFonts w:hint="eastAsia"/>
          <w:lang w:val="en-US" w:eastAsia="zh-CN"/>
        </w:rPr>
        <w:t>指示灯说明</w:t>
      </w:r>
      <w:bookmarkEnd w:id="171"/>
    </w:p>
    <w:tbl>
      <w:tblPr>
        <w:tblStyle w:val="26"/>
        <w:tblW w:w="8565" w:type="dxa"/>
        <w:tblInd w:w="-3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40"/>
        <w:gridCol w:w="65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040" w:type="dxa"/>
            <w:shd w:val="pct25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ascii="宋体" w:hAnsi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 w:val="21"/>
                <w:szCs w:val="21"/>
              </w:rPr>
              <w:t>指示灯</w:t>
            </w:r>
          </w:p>
        </w:tc>
        <w:tc>
          <w:tcPr>
            <w:tcW w:w="6525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ascii="宋体" w:hAnsi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Cs w:val="21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24V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绿色</w:t>
            </w:r>
            <w:r>
              <w:rPr>
                <w:rFonts w:hint="eastAsia"/>
                <w:lang w:eastAsia="zh-CN"/>
              </w:rPr>
              <w:t>）</w:t>
            </w:r>
          </w:p>
        </w:tc>
        <w:tc>
          <w:tcPr>
            <w:tcW w:w="6525" w:type="dxa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模块电源指示灯：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亮：</w:t>
            </w:r>
            <w:r>
              <w:rPr>
                <w:rFonts w:hint="eastAsia"/>
                <w:lang w:eastAsia="zh-CN"/>
              </w:rPr>
              <w:t>供电正常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灭：供电异常或未供电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40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5V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绿色</w:t>
            </w:r>
            <w:r>
              <w:rPr>
                <w:rFonts w:hint="eastAsia"/>
                <w:lang w:eastAsia="zh-CN"/>
              </w:rPr>
              <w:t>）</w:t>
            </w:r>
          </w:p>
        </w:tc>
        <w:tc>
          <w:tcPr>
            <w:tcW w:w="6525" w:type="dxa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总线</w:t>
            </w:r>
            <w:r>
              <w:rPr>
                <w:rFonts w:hint="eastAsia"/>
                <w:lang w:eastAsia="zh-CN"/>
              </w:rPr>
              <w:t>源指示灯：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亮：</w:t>
            </w:r>
            <w:r>
              <w:rPr>
                <w:rFonts w:hint="eastAsia"/>
                <w:lang w:eastAsia="zh-CN"/>
              </w:rPr>
              <w:t>供电正常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宋体" w:hAnsi="宋体" w:cs="宋体"/>
                <w:szCs w:val="21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灭：供电异常或未供电</w:t>
            </w:r>
          </w:p>
        </w:tc>
      </w:tr>
    </w:tbl>
    <w:p>
      <w:pPr>
        <w:pStyle w:val="3"/>
        <w:bidi w:val="0"/>
        <w:rPr>
          <w:rFonts w:hint="eastAsia"/>
          <w:lang w:val="en-US" w:eastAsia="zh-CN"/>
        </w:rPr>
      </w:pPr>
      <w:bookmarkStart w:id="172" w:name="_Toc12999"/>
      <w:r>
        <w:rPr>
          <w:rFonts w:hint="eastAsia"/>
          <w:lang w:val="en-US" w:eastAsia="zh-CN"/>
        </w:rPr>
        <w:t>端子说明</w:t>
      </w:r>
      <w:bookmarkEnd w:id="172"/>
    </w:p>
    <w:tbl>
      <w:tblPr>
        <w:tblStyle w:val="26"/>
        <w:tblW w:w="0" w:type="auto"/>
        <w:tblInd w:w="-3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25"/>
        <w:gridCol w:w="59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25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5955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" w:hRule="atLeast"/>
        </w:trPr>
        <w:tc>
          <w:tcPr>
            <w:tcW w:w="202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Us 24V</w:t>
            </w:r>
          </w:p>
        </w:tc>
        <w:tc>
          <w:tcPr>
            <w:tcW w:w="595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系统电源正极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25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Us 0V</w:t>
            </w:r>
          </w:p>
        </w:tc>
        <w:tc>
          <w:tcPr>
            <w:tcW w:w="5955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系统电源负极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" w:hRule="atLeast"/>
        </w:trPr>
        <w:tc>
          <w:tcPr>
            <w:tcW w:w="2025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Up 24V</w:t>
            </w:r>
          </w:p>
        </w:tc>
        <w:tc>
          <w:tcPr>
            <w:tcW w:w="5955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IO通道电源正极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" w:hRule="atLeast"/>
        </w:trPr>
        <w:tc>
          <w:tcPr>
            <w:tcW w:w="2025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Up 0V</w:t>
            </w:r>
          </w:p>
        </w:tc>
        <w:tc>
          <w:tcPr>
            <w:tcW w:w="5955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IO 通道电源负极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2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PE</w:t>
            </w:r>
          </w:p>
        </w:tc>
        <w:tc>
          <w:tcPr>
            <w:tcW w:w="595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接地</w:t>
            </w:r>
          </w:p>
        </w:tc>
      </w:tr>
    </w:tbl>
    <w:p>
      <w:pPr>
        <w:rPr>
          <w:rFonts w:cs="Times New Roman"/>
          <w:lang w:bidi="en-US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bidi w:val="0"/>
        <w:rPr>
          <w:rFonts w:cs="Times New Roman"/>
          <w:lang w:bidi="en-US"/>
        </w:rPr>
      </w:pPr>
      <w:bookmarkStart w:id="173" w:name="_Toc25348"/>
      <w:bookmarkStart w:id="174" w:name="_串口模块"/>
      <w:r>
        <w:rPr>
          <w:rFonts w:hint="eastAsia"/>
          <w:lang w:val="en-US" w:eastAsia="zh-CN"/>
        </w:rPr>
        <w:t>串口模块</w:t>
      </w:r>
      <w:bookmarkEnd w:id="173"/>
    </w:p>
    <w:bookmarkEnd w:id="174"/>
    <w:p>
      <w:pPr>
        <w:ind w:firstLine="480"/>
      </w:pPr>
      <w:r>
        <w:rPr>
          <w:rFonts w:hint="eastAsia"/>
          <w:lang w:val="en-US" w:eastAsia="zh-CN"/>
        </w:rPr>
        <w:t>SRE6002/SRE6004</w:t>
      </w:r>
      <w:r>
        <w:rPr>
          <w:rFonts w:hint="eastAsia"/>
        </w:rPr>
        <w:t>串口通信模块，支持高速总线，</w:t>
      </w:r>
      <w:r>
        <w:rPr>
          <w:rFonts w:hint="eastAsia"/>
          <w:lang w:val="en-US" w:eastAsia="zh-CN"/>
        </w:rPr>
        <w:t>本体</w:t>
      </w:r>
      <w:r>
        <w:rPr>
          <w:rFonts w:hint="eastAsia"/>
        </w:rPr>
        <w:t>自带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个/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个串口，串口支持全双工（RS422/RS232）和半双工（RS485）模式；每个串口都可独立支持Modbus-RTU 主从站和自由口协议。</w:t>
      </w:r>
    </w:p>
    <w:p>
      <w:pPr>
        <w:pStyle w:val="3"/>
        <w:bidi w:val="0"/>
      </w:pPr>
      <w:bookmarkStart w:id="175" w:name="_Toc4086"/>
      <w:bookmarkStart w:id="176" w:name="_Toc132737341"/>
      <w:bookmarkStart w:id="177" w:name="_Toc7711"/>
      <w:r>
        <w:t>电气规格</w:t>
      </w:r>
      <w:bookmarkEnd w:id="175"/>
      <w:bookmarkEnd w:id="176"/>
      <w:bookmarkEnd w:id="177"/>
    </w:p>
    <w:tbl>
      <w:tblPr>
        <w:tblStyle w:val="26"/>
        <w:tblW w:w="9210" w:type="dxa"/>
        <w:tblInd w:w="-22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45"/>
        <w:gridCol w:w="3232"/>
        <w:gridCol w:w="32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型号</w:t>
            </w:r>
          </w:p>
        </w:tc>
        <w:tc>
          <w:tcPr>
            <w:tcW w:w="3232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SRE6002</w:t>
            </w:r>
          </w:p>
        </w:tc>
        <w:tc>
          <w:tcPr>
            <w:tcW w:w="323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1"/>
                <w:szCs w:val="21"/>
                <w:u w:val="none"/>
                <w:lang w:val="en-US" w:eastAsia="zh-CN"/>
              </w:rPr>
              <w:fldChar w:fldCharType="begin"/>
            </w:r>
            <w:r>
              <w:rPr>
                <w:rFonts w:hint="eastAsia" w:ascii="Times New Roman" w:hAnsi="Times New Roman" w:cs="Times New Roman"/>
                <w:color w:val="auto"/>
                <w:sz w:val="21"/>
                <w:szCs w:val="21"/>
                <w:u w:val="none"/>
                <w:lang w:val="en-US" w:eastAsia="zh-CN"/>
              </w:rPr>
              <w:instrText xml:space="preserve"> HYPERLINK \l "_SRE6004与TwinCAT3通讯示例" </w:instrText>
            </w:r>
            <w:r>
              <w:rPr>
                <w:rFonts w:hint="eastAsia" w:ascii="Times New Roman" w:hAnsi="Times New Roman" w:cs="Times New Roman"/>
                <w:color w:val="auto"/>
                <w:sz w:val="21"/>
                <w:szCs w:val="21"/>
                <w:u w:val="none"/>
                <w:lang w:val="en-US" w:eastAsia="zh-CN"/>
              </w:rPr>
              <w:fldChar w:fldCharType="separate"/>
            </w:r>
            <w:r>
              <w:rPr>
                <w:rStyle w:val="28"/>
                <w:rFonts w:hint="eastAsia" w:ascii="Times New Roman" w:hAnsi="Times New Roman" w:cs="Times New Roman"/>
                <w:color w:val="auto"/>
                <w:sz w:val="21"/>
                <w:szCs w:val="21"/>
                <w:u w:val="none"/>
                <w:lang w:val="en-US" w:eastAsia="zh-CN"/>
              </w:rPr>
              <w:t>SRE6004</w:t>
            </w:r>
            <w:r>
              <w:rPr>
                <w:rFonts w:hint="eastAsia" w:ascii="Times New Roman" w:hAnsi="Times New Roman" w:cs="Times New Roman"/>
                <w:color w:val="auto"/>
                <w:sz w:val="21"/>
                <w:szCs w:val="21"/>
                <w:u w:val="none"/>
                <w:lang w:val="en-US" w:eastAsia="zh-CN"/>
              </w:rPr>
              <w:fldChar w:fldCharType="end"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10" w:type="dxa"/>
            <w:gridSpan w:val="3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技术规格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jc w:val="both"/>
              <w:rPr>
                <w:rFonts w:hint="default" w:ascii="Times New Roman" w:hAnsi="Times New Roman" w:eastAsia="宋体" w:cstheme="minorBidi"/>
                <w:sz w:val="21"/>
                <w:szCs w:val="22"/>
                <w:lang w:val="en-US" w:eastAsia="en-US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总线5VDC耗电流</w:t>
            </w:r>
          </w:p>
        </w:tc>
        <w:tc>
          <w:tcPr>
            <w:tcW w:w="3232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hint="eastAsia"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val="en-US" w:eastAsia="zh-CN"/>
              </w:rPr>
              <w:t>170mA</w:t>
            </w:r>
          </w:p>
        </w:tc>
        <w:tc>
          <w:tcPr>
            <w:tcW w:w="3233" w:type="dxa"/>
            <w:shd w:val="clear" w:color="auto" w:fill="auto"/>
            <w:vAlign w:val="center"/>
          </w:tcPr>
          <w:p>
            <w:pPr>
              <w:pStyle w:val="39"/>
              <w:jc w:val="center"/>
              <w:rPr>
                <w:rFonts w:hint="eastAsia" w:ascii="Times New Roman" w:hAnsi="Times New Roman" w:eastAsia="宋体" w:cstheme="minorBidi"/>
                <w:sz w:val="21"/>
                <w:szCs w:val="22"/>
                <w:lang w:val="en-US" w:eastAsia="zh-CN" w:bidi="en-US"/>
              </w:rPr>
            </w:pPr>
            <w:r>
              <w:rPr>
                <w:rFonts w:hint="eastAsia"/>
                <w:lang w:val="en-US" w:eastAsia="zh-CN"/>
              </w:rPr>
              <w:t>170mA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接口</w:t>
            </w:r>
          </w:p>
        </w:tc>
        <w:tc>
          <w:tcPr>
            <w:tcW w:w="3232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2个RS422/RS232/RS485接口</w:t>
            </w:r>
          </w:p>
        </w:tc>
        <w:tc>
          <w:tcPr>
            <w:tcW w:w="323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个RS422/RS232/RS485接口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串口支持协议</w:t>
            </w:r>
          </w:p>
        </w:tc>
        <w:tc>
          <w:tcPr>
            <w:tcW w:w="6465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Modbus-RTU主站、从站，自由口协议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数据传输速率</w:t>
            </w:r>
          </w:p>
        </w:tc>
        <w:tc>
          <w:tcPr>
            <w:tcW w:w="6465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1200bps、2400bps、4800bps、9.6Kbps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19.2Kbps、38.4Kbps、57.6Kbps、115.2Kbps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校验位</w:t>
            </w:r>
          </w:p>
        </w:tc>
        <w:tc>
          <w:tcPr>
            <w:tcW w:w="6465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无校验、奇校验、偶校验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停止位</w:t>
            </w:r>
          </w:p>
        </w:tc>
        <w:tc>
          <w:tcPr>
            <w:tcW w:w="6465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1、2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数据位</w:t>
            </w:r>
          </w:p>
        </w:tc>
        <w:tc>
          <w:tcPr>
            <w:tcW w:w="6465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7、8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总线5V DC耗电流</w:t>
            </w:r>
          </w:p>
        </w:tc>
        <w:tc>
          <w:tcPr>
            <w:tcW w:w="6465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&lt;70mA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分布式时钟</w:t>
            </w:r>
          </w:p>
        </w:tc>
        <w:tc>
          <w:tcPr>
            <w:tcW w:w="6465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不支持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10" w:type="dxa"/>
            <w:gridSpan w:val="3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隔离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通道与总线之间</w:t>
            </w:r>
          </w:p>
        </w:tc>
        <w:tc>
          <w:tcPr>
            <w:tcW w:w="6465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显示指示</w:t>
            </w:r>
          </w:p>
        </w:tc>
        <w:tc>
          <w:tcPr>
            <w:tcW w:w="6465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电源供电绿色LED显示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工作环境温度</w:t>
            </w:r>
          </w:p>
        </w:tc>
        <w:tc>
          <w:tcPr>
            <w:tcW w:w="6465" w:type="dxa"/>
            <w:gridSpan w:val="2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工作环境温度：-20～55℃，相对湿度：5%～90%（无凝露）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45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尺寸（长×宽×高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3232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15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×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10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×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8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0（mm）</w:t>
            </w:r>
          </w:p>
        </w:tc>
        <w:tc>
          <w:tcPr>
            <w:tcW w:w="3233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30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×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10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×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8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0（mm）</w:t>
            </w:r>
          </w:p>
        </w:tc>
      </w:tr>
    </w:tbl>
    <w:p>
      <w:bookmarkStart w:id="178" w:name="_Toc3358"/>
      <w:bookmarkStart w:id="179" w:name="_Toc132737342"/>
      <w:r>
        <w:br w:type="page"/>
      </w:r>
    </w:p>
    <w:p>
      <w:pPr>
        <w:pStyle w:val="3"/>
        <w:bidi w:val="0"/>
      </w:pPr>
      <w:bookmarkStart w:id="180" w:name="_Toc132737344"/>
      <w:bookmarkStart w:id="181" w:name="_Toc2645"/>
      <w:bookmarkStart w:id="182" w:name="_Toc15650"/>
      <w:r>
        <w:rPr>
          <w:rFonts w:hint="eastAsia"/>
          <w:lang w:val="en-US" w:eastAsia="zh-CN"/>
        </w:rPr>
        <w:t>模块</w:t>
      </w:r>
      <w:r>
        <w:rPr>
          <w:rFonts w:hint="eastAsia"/>
        </w:rPr>
        <w:t>接线图</w:t>
      </w:r>
      <w:bookmarkEnd w:id="180"/>
      <w:bookmarkEnd w:id="181"/>
      <w:bookmarkEnd w:id="182"/>
    </w:p>
    <w:p>
      <w:pPr>
        <w:pStyle w:val="4"/>
        <w:bidi w:val="0"/>
      </w:pPr>
      <w:bookmarkStart w:id="183" w:name="_Toc132737345"/>
      <w:bookmarkStart w:id="184" w:name="_Toc20691"/>
      <w:bookmarkStart w:id="185" w:name="_Toc10503"/>
      <w:r>
        <w:rPr>
          <w:rFonts w:hint="eastAsia"/>
          <w:lang w:val="en-US" w:eastAsia="zh-CN"/>
        </w:rPr>
        <w:t>SRE6002</w:t>
      </w:r>
      <w:r>
        <w:rPr>
          <w:rFonts w:hint="eastAsia"/>
        </w:rPr>
        <w:t>接线图</w:t>
      </w:r>
      <w:bookmarkEnd w:id="183"/>
      <w:bookmarkEnd w:id="184"/>
      <w:bookmarkEnd w:id="185"/>
    </w:p>
    <w:p>
      <w:pPr>
        <w:spacing w:line="240" w:lineRule="auto"/>
      </w:pPr>
      <w:r>
        <w:object>
          <v:shape id="_x0000_i1045" o:spt="75" type="#_x0000_t75" style="height:527.05pt;width:430.85pt;" o:ole="t" filled="f" o:preferrelative="t" stroked="f" coordsize="21600,21600">
            <v:path/>
            <v:fill on="f" focussize="0,0"/>
            <v:stroke on="f"/>
            <v:imagedata r:id="rId65" cropleft="20312f" croptop="-595f" cropright="20392f" cropbottom="-292f" o:title=""/>
            <o:lock v:ext="edit" aspectratio="t"/>
            <w10:wrap type="none"/>
            <w10:anchorlock/>
          </v:shape>
          <o:OLEObject Type="Embed" ProgID="AutoCAD.Drawing.24" ShapeID="_x0000_i1045" DrawAspect="Content" ObjectID="_1468075745" r:id="rId64">
            <o:LockedField>false</o:LockedField>
          </o:OLEObject>
        </w:object>
      </w:r>
    </w:p>
    <w:p>
      <w:pPr>
        <w:bidi w:val="0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注：一个通道同时仅支持接入一种串口类型，图中接线仅为示例，具体接线方式根据实际使用进行连接。</w:t>
      </w:r>
    </w:p>
    <w:p>
      <w:pPr>
        <w:pStyle w:val="4"/>
        <w:bidi w:val="0"/>
      </w:pPr>
      <w:bookmarkStart w:id="186" w:name="_Toc12083"/>
      <w:bookmarkStart w:id="187" w:name="_Toc132737346"/>
      <w:bookmarkStart w:id="188" w:name="_Toc20254"/>
      <w:r>
        <w:rPr>
          <w:rFonts w:hint="eastAsia"/>
          <w:lang w:val="en-US" w:eastAsia="zh-CN"/>
        </w:rPr>
        <w:t>SRE6004</w:t>
      </w:r>
      <w:r>
        <w:rPr>
          <w:rFonts w:hint="eastAsia"/>
        </w:rPr>
        <w:t>接线图</w:t>
      </w:r>
      <w:bookmarkEnd w:id="186"/>
      <w:bookmarkEnd w:id="187"/>
      <w:bookmarkEnd w:id="188"/>
    </w:p>
    <w:p>
      <w:pPr>
        <w:spacing w:line="240" w:lineRule="auto"/>
        <w:ind w:firstLine="0" w:firstLineChars="0"/>
        <w:jc w:val="both"/>
      </w:pPr>
      <w:r>
        <w:rPr>
          <w:rFonts w:cs="Times New Roman"/>
        </w:rPr>
        <w:object>
          <v:shape id="_x0000_i1046" o:spt="75" type="#_x0000_t75" style="height:329.25pt;width:482.1pt;" o:ole="t" filled="f" o:preferrelative="t" stroked="f" coordsize="21600,21600">
            <v:path/>
            <v:fill on="f" focussize="0,0"/>
            <v:stroke on="f"/>
            <v:imagedata r:id="rId67" cropleft="10883f" croptop="-1454f" cropright="10529f" cropbottom="-1621f" o:title=""/>
            <o:lock v:ext="edit" aspectratio="t"/>
            <w10:wrap type="none"/>
            <w10:anchorlock/>
          </v:shape>
          <o:OLEObject Type="Embed" ProgID="AutoCAD.Drawing.24" ShapeID="_x0000_i1046" DrawAspect="Content" ObjectID="_1468075746" r:id="rId66">
            <o:LockedField>false</o:LockedField>
          </o:OLEObject>
        </w:object>
      </w:r>
    </w:p>
    <w:p>
      <w:pPr>
        <w:bidi w:val="0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注：一个通道同时仅支持接入一种串口类型，图中接线仅为示例，具体接线方式根据实际使用进行连接。</w:t>
      </w:r>
    </w:p>
    <w:p>
      <w:pPr>
        <w:bidi w:val="0"/>
      </w:pPr>
    </w:p>
    <w:p>
      <w:r>
        <w:br w:type="page"/>
      </w:r>
    </w:p>
    <w:p>
      <w:pPr>
        <w:pStyle w:val="3"/>
        <w:bidi w:val="0"/>
      </w:pPr>
      <w:bookmarkStart w:id="189" w:name="_Toc4825"/>
      <w:r>
        <w:t>指示灯说明</w:t>
      </w:r>
      <w:bookmarkEnd w:id="178"/>
      <w:bookmarkEnd w:id="179"/>
      <w:bookmarkEnd w:id="189"/>
    </w:p>
    <w:p>
      <w:pPr>
        <w:pStyle w:val="4"/>
        <w:bidi w:val="0"/>
        <w:rPr>
          <w:rFonts w:hint="default"/>
          <w:lang w:val="en-US" w:eastAsia="zh-CN"/>
        </w:rPr>
      </w:pPr>
      <w:bookmarkStart w:id="190" w:name="_Toc28317"/>
      <w:r>
        <w:rPr>
          <w:rFonts w:hint="eastAsia"/>
          <w:lang w:val="en-US" w:eastAsia="zh-CN"/>
        </w:rPr>
        <w:t>SRE6002指示灯说明</w:t>
      </w:r>
      <w:bookmarkEnd w:id="190"/>
    </w:p>
    <w:tbl>
      <w:tblPr>
        <w:tblStyle w:val="25"/>
        <w:tblW w:w="8124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7"/>
        <w:gridCol w:w="653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指示灯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含义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P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WR（绿色）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模块电源指示灯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亮：模块供电正常；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灭：未供电或者供电异常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RUN（绿色）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亮：通讯正常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灭：通讯异常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R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X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1/T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X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COM1串口收发指示灯，有数据收发时指示灯闪烁；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R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X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2/T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X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 xml:space="preserve">COM2串口收发指示灯，有数据收发时指示灯闪烁； </w:t>
            </w:r>
          </w:p>
        </w:tc>
      </w:tr>
    </w:tbl>
    <w:p>
      <w:pPr>
        <w:pStyle w:val="4"/>
        <w:bidi w:val="0"/>
      </w:pPr>
      <w:bookmarkStart w:id="191" w:name="_Toc19358"/>
      <w:bookmarkStart w:id="192" w:name="_Toc9834"/>
      <w:bookmarkStart w:id="193" w:name="_Toc132737343"/>
      <w:r>
        <w:rPr>
          <w:rFonts w:hint="eastAsia"/>
          <w:lang w:val="en-US" w:eastAsia="zh-CN"/>
        </w:rPr>
        <w:t>SRE6004指示灯说明</w:t>
      </w:r>
      <w:bookmarkEnd w:id="191"/>
    </w:p>
    <w:tbl>
      <w:tblPr>
        <w:tblStyle w:val="25"/>
        <w:tblW w:w="8124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7"/>
        <w:gridCol w:w="653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ind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指示灯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ind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含义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P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WR（绿色）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模块电源指示灯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：</w:t>
            </w:r>
          </w:p>
          <w:p>
            <w:pPr>
              <w:ind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亮：模块供电正常；</w:t>
            </w:r>
          </w:p>
          <w:p>
            <w:pPr>
              <w:ind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灭：未供电或者供电异常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RUN（绿色）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亮：通讯正常</w:t>
            </w:r>
          </w:p>
          <w:p>
            <w:pPr>
              <w:ind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灭：通讯异常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RX1/TX1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ind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COM1串口收发指示灯，有数据收发时指示灯闪烁；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RX2/TX2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ind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 xml:space="preserve">COM2串口收发指示灯，有数据收发时指示灯闪烁；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RX3/TX3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ind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COM3串口收发指示灯，有数据收发时指示灯闪烁；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RX4/TX4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ind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 xml:space="preserve">COM4串口收发指示灯，有数据收发时指示灯闪烁； </w:t>
            </w:r>
          </w:p>
        </w:tc>
      </w:tr>
    </w:tbl>
    <w:p>
      <w:pPr>
        <w:bidi w:val="0"/>
      </w:pPr>
      <w:r>
        <w:br w:type="page"/>
      </w:r>
    </w:p>
    <w:p>
      <w:pPr>
        <w:pStyle w:val="3"/>
        <w:bidi w:val="0"/>
      </w:pPr>
      <w:bookmarkStart w:id="194" w:name="_Toc5732"/>
      <w:r>
        <w:t>模块端子说明</w:t>
      </w:r>
      <w:bookmarkEnd w:id="192"/>
      <w:bookmarkEnd w:id="193"/>
      <w:bookmarkEnd w:id="194"/>
    </w:p>
    <w:p>
      <w:pPr>
        <w:pStyle w:val="4"/>
        <w:bidi w:val="0"/>
        <w:rPr>
          <w:rFonts w:hint="default"/>
          <w:lang w:val="en-US" w:eastAsia="zh-CN"/>
        </w:rPr>
      </w:pPr>
      <w:bookmarkStart w:id="195" w:name="_Toc14502"/>
      <w:r>
        <w:rPr>
          <w:rFonts w:hint="eastAsia"/>
          <w:lang w:val="en-US" w:eastAsia="zh-CN"/>
        </w:rPr>
        <w:t>SRE6002端子说明</w:t>
      </w:r>
      <w:bookmarkEnd w:id="195"/>
    </w:p>
    <w:tbl>
      <w:tblPr>
        <w:tblStyle w:val="26"/>
        <w:tblW w:w="0" w:type="auto"/>
        <w:tblInd w:w="-44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70"/>
        <w:gridCol w:w="3720"/>
        <w:gridCol w:w="348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D7D7D7" w:themeFill="background1" w:themeFillShade="D8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bookmarkStart w:id="196" w:name="_Toc9556"/>
            <w:bookmarkStart w:id="197" w:name="_Toc132737347"/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端子</w:t>
            </w:r>
          </w:p>
        </w:tc>
        <w:tc>
          <w:tcPr>
            <w:tcW w:w="7201" w:type="dxa"/>
            <w:gridSpan w:val="2"/>
            <w:shd w:val="clear" w:color="auto" w:fill="D7D7D7" w:themeFill="background1" w:themeFillShade="D8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端子说明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R1+/A1</w:t>
            </w:r>
          </w:p>
        </w:tc>
        <w:tc>
          <w:tcPr>
            <w:tcW w:w="372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接收+</w:t>
            </w:r>
          </w:p>
        </w:tc>
        <w:tc>
          <w:tcPr>
            <w:tcW w:w="34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COM1串口RS485信号接收A+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T1+</w:t>
            </w:r>
          </w:p>
        </w:tc>
        <w:tc>
          <w:tcPr>
            <w:tcW w:w="372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发送+</w:t>
            </w:r>
          </w:p>
        </w:tc>
        <w:tc>
          <w:tcPr>
            <w:tcW w:w="34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R1-/B1</w:t>
            </w:r>
          </w:p>
        </w:tc>
        <w:tc>
          <w:tcPr>
            <w:tcW w:w="372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接收-</w:t>
            </w:r>
          </w:p>
        </w:tc>
        <w:tc>
          <w:tcPr>
            <w:tcW w:w="34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串口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RS485信号接收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B-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T1-</w:t>
            </w:r>
          </w:p>
        </w:tc>
        <w:tc>
          <w:tcPr>
            <w:tcW w:w="372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</w:t>
            </w:r>
          </w:p>
        </w:tc>
        <w:tc>
          <w:tcPr>
            <w:tcW w:w="34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R1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</w:t>
            </w:r>
          </w:p>
        </w:tc>
        <w:tc>
          <w:tcPr>
            <w:tcW w:w="34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T1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</w:p>
        </w:tc>
        <w:tc>
          <w:tcPr>
            <w:tcW w:w="34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4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PE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大地</w:t>
            </w:r>
          </w:p>
        </w:tc>
        <w:tc>
          <w:tcPr>
            <w:tcW w:w="34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+/A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接收+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串口RS485信号接收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A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+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T1+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发送+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-/B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接收-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2串口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RS485信号接收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B-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PE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大地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</w:tbl>
    <w:p>
      <w:r>
        <w:rPr>
          <w:rFonts w:hint="eastAsia"/>
        </w:rPr>
        <w:br w:type="page"/>
      </w:r>
    </w:p>
    <w:p>
      <w:pPr>
        <w:pStyle w:val="4"/>
        <w:bidi w:val="0"/>
      </w:pPr>
      <w:bookmarkStart w:id="198" w:name="_Toc4691"/>
      <w:r>
        <w:rPr>
          <w:rFonts w:hint="eastAsia"/>
          <w:lang w:val="en-US" w:eastAsia="zh-CN"/>
        </w:rPr>
        <w:t>SRE6004端子说明</w:t>
      </w:r>
      <w:bookmarkEnd w:id="198"/>
    </w:p>
    <w:tbl>
      <w:tblPr>
        <w:tblStyle w:val="26"/>
        <w:tblW w:w="0" w:type="auto"/>
        <w:tblInd w:w="-44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70"/>
        <w:gridCol w:w="3720"/>
        <w:gridCol w:w="348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D7D7D7" w:themeFill="background1" w:themeFillShade="D8"/>
          </w:tcPr>
          <w:p>
            <w:pPr>
              <w:spacing w:line="240" w:lineRule="auto"/>
              <w:ind w:left="0" w:leftChars="0"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端子</w:t>
            </w:r>
          </w:p>
        </w:tc>
        <w:tc>
          <w:tcPr>
            <w:tcW w:w="7201" w:type="dxa"/>
            <w:gridSpan w:val="2"/>
            <w:shd w:val="clear" w:color="auto" w:fill="D7D7D7" w:themeFill="background1" w:themeFillShade="D8"/>
          </w:tcPr>
          <w:p>
            <w:pPr>
              <w:spacing w:line="240" w:lineRule="auto"/>
              <w:ind w:left="0" w:leftChars="0"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端子说明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R1+/A1</w:t>
            </w:r>
          </w:p>
        </w:tc>
        <w:tc>
          <w:tcPr>
            <w:tcW w:w="3720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接收+</w:t>
            </w:r>
          </w:p>
        </w:tc>
        <w:tc>
          <w:tcPr>
            <w:tcW w:w="3481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COM1串口RS485信号接收A+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T1+</w:t>
            </w:r>
          </w:p>
        </w:tc>
        <w:tc>
          <w:tcPr>
            <w:tcW w:w="3720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发送+</w:t>
            </w:r>
          </w:p>
        </w:tc>
        <w:tc>
          <w:tcPr>
            <w:tcW w:w="3481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R1-/B1</w:t>
            </w:r>
          </w:p>
        </w:tc>
        <w:tc>
          <w:tcPr>
            <w:tcW w:w="3720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接收-</w:t>
            </w:r>
          </w:p>
        </w:tc>
        <w:tc>
          <w:tcPr>
            <w:tcW w:w="3481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串口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RS485信号接收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B-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T1-</w:t>
            </w:r>
          </w:p>
        </w:tc>
        <w:tc>
          <w:tcPr>
            <w:tcW w:w="3720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COM1串口RS422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</w:t>
            </w:r>
          </w:p>
        </w:tc>
        <w:tc>
          <w:tcPr>
            <w:tcW w:w="3481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R1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</w:t>
            </w:r>
          </w:p>
        </w:tc>
        <w:tc>
          <w:tcPr>
            <w:tcW w:w="3481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T1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</w:p>
        </w:tc>
        <w:tc>
          <w:tcPr>
            <w:tcW w:w="3481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481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PE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大地</w:t>
            </w:r>
          </w:p>
        </w:tc>
        <w:tc>
          <w:tcPr>
            <w:tcW w:w="3481" w:type="dxa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+/A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接收+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串口RS485信号接收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A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+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T1+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发送+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-/B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接收-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2串口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RS485信号接收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B-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PE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大地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+/A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接收+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串口RS485信号接收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A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+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+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发送+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" w:hRule="atLeast"/>
        </w:trPr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-/B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接收-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3串口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RS485信号接收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B-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PE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大地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+/A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接收+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串口RS485信号接收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A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+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+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发送+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-/B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接收-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4串口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RS485信号接收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B-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串口RS422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-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R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接收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T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发送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720" w:type="dxa"/>
            <w:shd w:val="clear" w:color="auto" w:fill="FFFFFF" w:themeFill="background1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COM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串口RS232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信号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GND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7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vertAlign w:val="baseline"/>
                <w:lang w:val="en-US" w:eastAsia="zh-CN"/>
              </w:rPr>
              <w:t>PE</w:t>
            </w:r>
          </w:p>
        </w:tc>
        <w:tc>
          <w:tcPr>
            <w:tcW w:w="3720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大地</w:t>
            </w:r>
          </w:p>
        </w:tc>
        <w:tc>
          <w:tcPr>
            <w:tcW w:w="3481" w:type="dxa"/>
            <w:shd w:val="clear" w:color="auto" w:fill="auto"/>
            <w:vAlign w:val="top"/>
          </w:tcPr>
          <w:p>
            <w:pPr>
              <w:spacing w:line="240" w:lineRule="auto"/>
              <w:ind w:left="0" w:leftChars="0"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</w:p>
        </w:tc>
      </w:tr>
    </w:tbl>
    <w:p>
      <w:pPr>
        <w:bidi w:val="0"/>
      </w:pPr>
      <w:r>
        <w:rPr>
          <w:rFonts w:hint="eastAsia"/>
        </w:rPr>
        <w:br w:type="page"/>
      </w:r>
    </w:p>
    <w:p>
      <w:pPr>
        <w:pStyle w:val="3"/>
        <w:bidi w:val="0"/>
      </w:pPr>
      <w:bookmarkStart w:id="199" w:name="_Toc11106"/>
      <w:r>
        <w:rPr>
          <w:rFonts w:hint="eastAsia"/>
        </w:rPr>
        <w:t>参数说明</w:t>
      </w:r>
      <w:bookmarkEnd w:id="196"/>
      <w:bookmarkEnd w:id="197"/>
      <w:bookmarkEnd w:id="199"/>
    </w:p>
    <w:p>
      <w:pPr>
        <w:pStyle w:val="4"/>
        <w:bidi w:val="0"/>
        <w:rPr>
          <w:rFonts w:hint="default"/>
          <w:lang w:val="en-US" w:eastAsia="zh-CN"/>
        </w:rPr>
      </w:pPr>
      <w:bookmarkStart w:id="200" w:name="_Toc30626"/>
      <w:r>
        <w:rPr>
          <w:rFonts w:hint="eastAsia"/>
          <w:lang w:val="en-US" w:eastAsia="zh-CN"/>
        </w:rPr>
        <w:t>COE通用参数说明</w:t>
      </w:r>
      <w:bookmarkEnd w:id="200"/>
    </w:p>
    <w:p>
      <w:pPr>
        <w:spacing w:line="24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3899535" cy="2336800"/>
            <wp:effectExtent l="0" t="0" r="5715" b="6350"/>
            <wp:docPr id="7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899535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06"/>
        <w:gridCol w:w="47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6" w:type="dxa"/>
            <w:shd w:val="pct25" w:color="auto" w:fill="auto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参数</w:t>
            </w:r>
          </w:p>
        </w:tc>
        <w:tc>
          <w:tcPr>
            <w:tcW w:w="4716" w:type="dxa"/>
            <w:shd w:val="pct25" w:color="auto" w:fill="auto"/>
          </w:tcPr>
          <w:p>
            <w:pPr>
              <w:tabs>
                <w:tab w:val="left" w:pos="2388"/>
              </w:tabs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6" w:type="dxa"/>
            <w:vAlign w:val="center"/>
          </w:tcPr>
          <w:p>
            <w:pPr>
              <w:pStyle w:val="39"/>
              <w:jc w:val="left"/>
              <w:rPr>
                <w:rFonts w:cs="Times New Roman"/>
                <w:szCs w:val="21"/>
              </w:rPr>
            </w:pPr>
            <w:r>
              <w:rPr>
                <w:rFonts w:cs="Times New Roman"/>
              </w:rPr>
              <w:t>2001:01 EtherCATBusErr</w:t>
            </w:r>
            <w:r>
              <w:rPr>
                <w:rFonts w:hint="eastAsia" w:cs="Times New Roman"/>
                <w:lang w:val="en-US" w:eastAsia="zh-CN"/>
              </w:rPr>
              <w:t>COM</w:t>
            </w:r>
            <w:r>
              <w:rPr>
                <w:rFonts w:cs="Times New Roman"/>
              </w:rPr>
              <w:t>EN</w:t>
            </w:r>
          </w:p>
        </w:tc>
        <w:tc>
          <w:tcPr>
            <w:tcW w:w="4716" w:type="dxa"/>
          </w:tcPr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参数用于</w:t>
            </w:r>
            <w:r>
              <w:rPr>
                <w:rFonts w:hint="eastAsia" w:cs="Times New Roman"/>
                <w:lang w:val="en-US" w:eastAsia="zh-CN"/>
              </w:rPr>
              <w:t>设置模块</w:t>
            </w:r>
            <w:r>
              <w:rPr>
                <w:rFonts w:cs="Times New Roman"/>
                <w:lang w:eastAsia="zh-CN"/>
              </w:rPr>
              <w:t>通讯断开后，</w:t>
            </w:r>
            <w:r>
              <w:rPr>
                <w:rFonts w:hint="eastAsia" w:cs="Times New Roman"/>
                <w:lang w:val="en-US" w:eastAsia="zh-CN"/>
              </w:rPr>
              <w:t>设置COM能否正常收发数据</w:t>
            </w:r>
            <w:r>
              <w:rPr>
                <w:rFonts w:cs="Times New Roman"/>
                <w:lang w:eastAsia="zh-CN"/>
              </w:rPr>
              <w:t>：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0：</w:t>
            </w:r>
            <w:r>
              <w:rPr>
                <w:rFonts w:hint="eastAsia" w:cs="Times New Roman"/>
                <w:lang w:val="en-US" w:eastAsia="zh-CN"/>
              </w:rPr>
              <w:t>ECT掉线后COM不能正常收发数据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rFonts w:hint="eastAsia" w:eastAsia="宋体" w:cs="Times New Roman"/>
                <w:szCs w:val="21"/>
                <w:lang w:eastAsia="zh-CN"/>
              </w:rPr>
            </w:pPr>
            <w:r>
              <w:rPr>
                <w:rFonts w:cs="Times New Roman"/>
                <w:lang w:eastAsia="zh-CN"/>
              </w:rPr>
              <w:t>1：</w:t>
            </w:r>
            <w:r>
              <w:rPr>
                <w:rFonts w:hint="eastAsia" w:cs="Times New Roman"/>
                <w:lang w:val="en-US" w:eastAsia="zh-CN"/>
              </w:rPr>
              <w:t>ECT掉线后COM能正常收发数据</w:t>
            </w:r>
            <w:r>
              <w:rPr>
                <w:rFonts w:hint="eastAsia" w:cs="Times New Roman"/>
                <w:lang w:eastAsia="zh-CN"/>
              </w:rPr>
              <w:t>；</w:t>
            </w:r>
          </w:p>
        </w:tc>
      </w:tr>
    </w:tbl>
    <w:p>
      <w:pPr>
        <w:spacing w:line="240" w:lineRule="auto"/>
        <w:ind w:left="0" w:leftChars="0" w:firstLine="0" w:firstLineChars="0"/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default"/>
          <w:lang w:val="en-US" w:eastAsia="zh-CN"/>
        </w:rPr>
      </w:pPr>
      <w:bookmarkStart w:id="201" w:name="_Toc28557"/>
      <w:r>
        <w:rPr>
          <w:rFonts w:hint="eastAsia"/>
          <w:lang w:val="en-US" w:eastAsia="zh-CN"/>
        </w:rPr>
        <w:t>参数说明</w:t>
      </w:r>
      <w:bookmarkEnd w:id="201"/>
    </w:p>
    <w:p>
      <w:pPr>
        <w:ind w:firstLine="480"/>
        <w:rPr>
          <w:rFonts w:hint="eastAsia"/>
        </w:rPr>
      </w:pPr>
      <w:r>
        <w:rPr>
          <w:rFonts w:hint="eastAsia"/>
          <w:lang w:val="en-US" w:eastAsia="zh-CN"/>
        </w:rPr>
        <w:t>SRE6002/SRE6004分别为2个串口和4个串口模块，参数说明相同，以下以SRE6004举例说明，SRE6002可参考进行配置使用，</w:t>
      </w:r>
      <w:r>
        <w:rPr>
          <w:rFonts w:hint="eastAsia"/>
          <w:color w:val="FF0000"/>
        </w:rPr>
        <w:t>所有参数更改后立刻生效，不需断电重启，</w:t>
      </w:r>
      <w:r>
        <w:rPr>
          <w:rFonts w:hint="eastAsia"/>
        </w:rPr>
        <w:t>如下图：</w:t>
      </w:r>
    </w:p>
    <w:p>
      <w:pPr>
        <w:spacing w:line="240" w:lineRule="auto"/>
        <w:ind w:firstLine="480"/>
        <w:jc w:val="center"/>
        <w:rPr>
          <w:rFonts w:hint="eastAsia"/>
        </w:rPr>
      </w:pPr>
      <w:r>
        <w:drawing>
          <wp:inline distT="0" distB="0" distL="114300" distR="114300">
            <wp:extent cx="2615565" cy="3324860"/>
            <wp:effectExtent l="0" t="0" r="13335" b="8890"/>
            <wp:docPr id="7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615565" cy="332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8955" w:type="dxa"/>
        <w:tblInd w:w="-40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5"/>
        <w:gridCol w:w="60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25" w:type="dxa"/>
            <w:shd w:val="clear" w:color="auto" w:fill="A5A5A5" w:themeFill="background1" w:themeFillShade="A6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6030" w:type="dxa"/>
            <w:shd w:val="clear" w:color="auto" w:fill="A5A5A5" w:themeFill="background1" w:themeFillShade="A6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Duplex Mode</w:t>
            </w:r>
          </w:p>
        </w:tc>
        <w:tc>
          <w:tcPr>
            <w:tcW w:w="603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0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全双工（RS232/RS422）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半双工（RS485）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Baudrate</w:t>
            </w:r>
          </w:p>
        </w:tc>
        <w:tc>
          <w:tcPr>
            <w:tcW w:w="603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波特率：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0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1200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2400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2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4800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3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9600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4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19200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5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38400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6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57600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7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115200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Data Bit</w:t>
            </w:r>
          </w:p>
        </w:tc>
        <w:tc>
          <w:tcPr>
            <w:tcW w:w="603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数据位</w:t>
            </w:r>
            <w:r>
              <w:rPr>
                <w:rFonts w:hint="eastAsia"/>
                <w:sz w:val="21"/>
                <w:szCs w:val="21"/>
              </w:rPr>
              <w:t>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0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8位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7位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Stop Bit</w:t>
            </w:r>
          </w:p>
        </w:tc>
        <w:tc>
          <w:tcPr>
            <w:tcW w:w="603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停止位：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0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1位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2位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Parity Bit</w:t>
            </w:r>
          </w:p>
        </w:tc>
        <w:tc>
          <w:tcPr>
            <w:tcW w:w="603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奇偶校验位：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0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无校验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奇校验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both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2</w:t>
            </w:r>
            <w:r>
              <w:rPr>
                <w:rFonts w:hint="eastAsia"/>
                <w:sz w:val="21"/>
                <w:szCs w:val="21"/>
                <w:lang w:eastAsia="zh-CN"/>
              </w:rPr>
              <w:t>：</w:t>
            </w:r>
            <w:r>
              <w:rPr>
                <w:rFonts w:hint="eastAsia"/>
                <w:sz w:val="21"/>
                <w:szCs w:val="21"/>
              </w:rPr>
              <w:t>偶校验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ReceiveTimeout</w:t>
            </w:r>
          </w:p>
        </w:tc>
        <w:tc>
          <w:tcPr>
            <w:tcW w:w="603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串口接收超时：</w:t>
            </w:r>
            <w:r>
              <w:rPr>
                <w:rFonts w:hint="eastAsia"/>
                <w:sz w:val="21"/>
                <w:szCs w:val="21"/>
              </w:rPr>
              <w:t>5-200(单位：ms )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超范围按范围算,例如：超过200则按200算。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sz w:val="21"/>
                <w:szCs w:val="21"/>
              </w:rPr>
              <w:t>Modbus Master ResponseTimeout</w:t>
            </w:r>
          </w:p>
        </w:tc>
        <w:tc>
          <w:tcPr>
            <w:tcW w:w="603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Modbus RTU主站模式响应超时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从站超过设定时间没有响应，则判断通讯超时；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5-5000(单位:ms )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超范围按范围算，例如：超过5000则按5000算。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sz w:val="21"/>
                <w:szCs w:val="21"/>
              </w:rPr>
              <w:t>Modbus Master Scan Time</w:t>
            </w:r>
          </w:p>
        </w:tc>
        <w:tc>
          <w:tcPr>
            <w:tcW w:w="603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both"/>
              <w:textAlignment w:val="auto"/>
              <w:rPr>
                <w:b/>
                <w:bCs/>
                <w:sz w:val="21"/>
                <w:szCs w:val="21"/>
              </w:rPr>
            </w:pPr>
            <w:r>
              <w:rPr>
                <w:rFonts w:hint="eastAsia"/>
                <w:b/>
                <w:bCs/>
                <w:sz w:val="21"/>
                <w:szCs w:val="21"/>
              </w:rPr>
              <w:t>Modbus RTU主站模式轮询时间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both"/>
              <w:textAlignment w:val="auto"/>
              <w:rPr>
                <w:b/>
                <w:bCs/>
                <w:color w:val="FF0000"/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MBS主站模式下，一条完成指令到下一指令的间隔时间；单位：ms。</w:t>
            </w:r>
          </w:p>
        </w:tc>
      </w:tr>
    </w:tbl>
    <w:p>
      <w:bookmarkStart w:id="202" w:name="_Toc30685"/>
      <w:bookmarkStart w:id="203" w:name="_Toc132737348"/>
      <w:r>
        <w:rPr>
          <w:rFonts w:hint="eastAsia"/>
        </w:rPr>
        <w:br w:type="page"/>
      </w:r>
    </w:p>
    <w:p>
      <w:pPr>
        <w:pStyle w:val="3"/>
        <w:bidi w:val="0"/>
      </w:pPr>
      <w:bookmarkStart w:id="204" w:name="_Toc18679"/>
      <w:r>
        <w:rPr>
          <w:rFonts w:hint="eastAsia"/>
        </w:rPr>
        <w:t>组态模块说明</w:t>
      </w:r>
      <w:bookmarkEnd w:id="202"/>
      <w:bookmarkEnd w:id="203"/>
      <w:bookmarkEnd w:id="204"/>
    </w:p>
    <w:p>
      <w:pPr>
        <w:ind w:firstLine="480"/>
        <w:rPr>
          <w:color w:val="FF0000"/>
        </w:rPr>
      </w:pPr>
      <w:r>
        <w:rPr>
          <w:rFonts w:hint="eastAsia"/>
        </w:rPr>
        <w:t>每个串口可独立配置为Modbus主站、Modbus从站、自由口；</w:t>
      </w:r>
      <w:r>
        <w:rPr>
          <w:rFonts w:hint="eastAsia"/>
          <w:color w:val="FF0000"/>
        </w:rPr>
        <w:t>Modbus主站最大可配置32个模块，Modbus从站最大可配置1个模块，自由口最大可配置1个模块。</w:t>
      </w:r>
    </w:p>
    <w:p>
      <w:pPr>
        <w:pStyle w:val="4"/>
        <w:bidi w:val="0"/>
      </w:pPr>
      <w:bookmarkStart w:id="205" w:name="_Toc120006471"/>
      <w:bookmarkStart w:id="206" w:name="_Toc132737349"/>
      <w:bookmarkStart w:id="207" w:name="_Toc13221"/>
      <w:bookmarkStart w:id="208" w:name="_Toc26484"/>
      <w:r>
        <w:rPr>
          <w:rFonts w:hint="eastAsia"/>
        </w:rPr>
        <w:t>Modbus主站组态</w:t>
      </w:r>
      <w:bookmarkEnd w:id="205"/>
      <w:bookmarkEnd w:id="206"/>
      <w:bookmarkEnd w:id="207"/>
      <w:bookmarkEnd w:id="208"/>
    </w:p>
    <w:p>
      <w:pPr>
        <w:ind w:firstLine="480"/>
      </w:pPr>
      <w:r>
        <w:rPr>
          <w:rFonts w:hint="eastAsia"/>
        </w:rPr>
        <w:t>在Slot里面，选择对应串口的模块，添加想要组态的模块，如在串口1添加</w:t>
      </w:r>
      <w:r>
        <w:t>”</w:t>
      </w:r>
      <w:r>
        <w:rPr>
          <w:rFonts w:hint="eastAsia"/>
        </w:rPr>
        <w:t>Read 3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 xml:space="preserve"> Words 4xxxx</w:t>
      </w:r>
      <w:r>
        <w:t>”</w:t>
      </w:r>
      <w:r>
        <w:rPr>
          <w:rFonts w:hint="eastAsia"/>
        </w:rPr>
        <w:t>，每个串口</w:t>
      </w:r>
      <w:r>
        <w:rPr>
          <w:rFonts w:hint="eastAsia"/>
          <w:lang w:val="en-US" w:eastAsia="zh-CN"/>
        </w:rPr>
        <w:t>在分配合理的情况下</w:t>
      </w:r>
      <w:r>
        <w:rPr>
          <w:rFonts w:hint="eastAsia"/>
        </w:rPr>
        <w:t>最多可组态32个模块，如下图：</w:t>
      </w:r>
    </w:p>
    <w:p>
      <w:pPr>
        <w:spacing w:line="240" w:lineRule="auto"/>
        <w:ind w:firstLine="0" w:firstLineChars="0"/>
      </w:pPr>
      <w:r>
        <w:drawing>
          <wp:inline distT="0" distB="0" distL="114300" distR="114300">
            <wp:extent cx="4798695" cy="1801495"/>
            <wp:effectExtent l="0" t="0" r="1905" b="8255"/>
            <wp:docPr id="8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4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798695" cy="180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rPr>
          <w:rFonts w:hint="eastAsia"/>
        </w:rPr>
      </w:pPr>
      <w:r>
        <w:rPr>
          <w:rFonts w:hint="eastAsia"/>
        </w:rPr>
        <w:t>组态好以后，添加刷新IO，即可OP，如下图：</w:t>
      </w:r>
    </w:p>
    <w:p>
      <w:pPr>
        <w:spacing w:line="240" w:lineRule="auto"/>
        <w:ind w:firstLine="480"/>
        <w:jc w:val="center"/>
      </w:pPr>
      <w:r>
        <w:drawing>
          <wp:inline distT="0" distB="0" distL="114300" distR="114300">
            <wp:extent cx="2450465" cy="2757170"/>
            <wp:effectExtent l="0" t="0" r="6985" b="5080"/>
            <wp:docPr id="8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4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480"/>
      </w:pPr>
    </w:p>
    <w:p>
      <w:pPr>
        <w:ind w:left="0" w:leftChars="0" w:firstLine="0" w:firstLineChars="0"/>
        <w:rPr>
          <w:rFonts w:hint="default" w:ascii="Times New Roman" w:hAnsi="Times New Roman" w:cs="Times New Roman"/>
          <w:sz w:val="21"/>
          <w:szCs w:val="21"/>
        </w:rPr>
      </w:pPr>
    </w:p>
    <w:p>
      <w:pPr>
        <w:ind w:left="0" w:leftChars="0" w:firstLine="0" w:firstLineChars="0"/>
        <w:rPr>
          <w:rFonts w:hint="default" w:ascii="Times New Roman" w:hAnsi="Times New Roman" w:cs="Times New Roman"/>
          <w:sz w:val="21"/>
          <w:szCs w:val="21"/>
        </w:rPr>
      </w:pPr>
    </w:p>
    <w:p>
      <w:pPr>
        <w:ind w:left="0" w:leftChars="0" w:firstLine="0" w:firstLineChars="0"/>
        <w:rPr>
          <w:rFonts w:hint="default" w:ascii="Times New Roman" w:hAnsi="Times New Roman" w:cs="Times New Roman"/>
          <w:sz w:val="21"/>
          <w:szCs w:val="21"/>
        </w:rPr>
      </w:pPr>
    </w:p>
    <w:p>
      <w:pPr>
        <w:ind w:left="0" w:leftChars="0" w:firstLine="0" w:firstLineChars="0"/>
        <w:rPr>
          <w:rFonts w:hint="default" w:ascii="Times New Roman" w:hAnsi="Times New Roman" w:cs="Times New Roman"/>
          <w:sz w:val="21"/>
          <w:szCs w:val="21"/>
        </w:rPr>
      </w:pPr>
    </w:p>
    <w:p>
      <w:pPr>
        <w:ind w:left="0" w:leftChars="0" w:firstLine="0" w:firstLineChars="0"/>
        <w:rPr>
          <w:rFonts w:hint="default" w:ascii="Times New Roman" w:hAnsi="Times New Roman" w:cs="Times New Roman"/>
          <w:sz w:val="21"/>
          <w:szCs w:val="21"/>
        </w:rPr>
      </w:pPr>
    </w:p>
    <w:p>
      <w:pPr>
        <w:spacing w:line="240" w:lineRule="auto"/>
        <w:ind w:left="0" w:leftChars="0" w:firstLine="0" w:firstLineChars="0"/>
        <w:jc w:val="center"/>
        <w:rPr>
          <w:rFonts w:hint="default" w:ascii="Times New Roman" w:hAnsi="Times New Roman" w:cs="Times New Roman"/>
          <w:sz w:val="21"/>
          <w:szCs w:val="21"/>
        </w:rPr>
      </w:pPr>
      <w:r>
        <w:drawing>
          <wp:inline distT="0" distB="0" distL="114300" distR="114300">
            <wp:extent cx="2346325" cy="2219960"/>
            <wp:effectExtent l="0" t="0" r="15875" b="8890"/>
            <wp:docPr id="97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54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346325" cy="221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11"/>
        <w:gridCol w:w="65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1" w:type="dxa"/>
            <w:vAlign w:val="top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State</w:t>
            </w:r>
          </w:p>
        </w:tc>
        <w:tc>
          <w:tcPr>
            <w:tcW w:w="6511" w:type="dxa"/>
            <w:vAlign w:val="top"/>
          </w:tcPr>
          <w:p>
            <w:pPr>
              <w:ind w:left="0" w:leftChars="0"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模块状态：</w:t>
            </w:r>
          </w:p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通讯正常</w:t>
            </w:r>
          </w:p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2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通讯超时</w:t>
            </w:r>
          </w:p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3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CRC错误</w:t>
            </w:r>
          </w:p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4：功能码或者地址错误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1" w:type="dxa"/>
            <w:vAlign w:val="top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Output Data</w:t>
            </w:r>
          </w:p>
        </w:tc>
        <w:tc>
          <w:tcPr>
            <w:tcW w:w="6511" w:type="dxa"/>
            <w:vAlign w:val="top"/>
          </w:tcPr>
          <w:p>
            <w:pPr>
              <w:ind w:left="0" w:leftChars="0" w:firstLine="0" w:firstLineChars="0"/>
              <w:rPr>
                <w:rFonts w:hint="eastAsia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输出地址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：Out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put Data 1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~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Out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 xml:space="preserve">put Data 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1" w:type="dxa"/>
            <w:vAlign w:val="top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Slave ID</w:t>
            </w:r>
          </w:p>
        </w:tc>
        <w:tc>
          <w:tcPr>
            <w:tcW w:w="6511" w:type="dxa"/>
            <w:vAlign w:val="top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要访问的从站的ID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1" w:type="dxa"/>
            <w:vAlign w:val="top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Addr</w:t>
            </w:r>
          </w:p>
        </w:tc>
        <w:tc>
          <w:tcPr>
            <w:tcW w:w="6511" w:type="dxa"/>
            <w:vAlign w:val="top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要访问的Modbus的地址</w:t>
            </w:r>
          </w:p>
        </w:tc>
      </w:tr>
    </w:tbl>
    <w:p>
      <w:pPr>
        <w:spacing w:line="240" w:lineRule="auto"/>
        <w:ind w:firstLine="48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115185" cy="2146300"/>
            <wp:effectExtent l="0" t="0" r="18415" b="6350"/>
            <wp:docPr id="98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55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115185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11"/>
        <w:gridCol w:w="65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1" w:type="dxa"/>
            <w:vAlign w:val="top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Input Data</w:t>
            </w:r>
          </w:p>
        </w:tc>
        <w:tc>
          <w:tcPr>
            <w:tcW w:w="6511" w:type="dxa"/>
            <w:vAlign w:val="top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输入地址：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Input Data 1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~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 xml:space="preserve">Input Data 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1" w:type="dxa"/>
            <w:vAlign w:val="top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State</w:t>
            </w:r>
          </w:p>
        </w:tc>
        <w:tc>
          <w:tcPr>
            <w:tcW w:w="6511" w:type="dxa"/>
            <w:vAlign w:val="top"/>
          </w:tcPr>
          <w:p>
            <w:pPr>
              <w:ind w:left="0" w:leftChars="0" w:firstLine="0" w:firstLineChars="0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模块状态：</w:t>
            </w:r>
          </w:p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通讯正常</w:t>
            </w:r>
          </w:p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2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通讯超时</w:t>
            </w:r>
          </w:p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3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CRC错误</w:t>
            </w:r>
          </w:p>
          <w:p>
            <w:pPr>
              <w:ind w:left="0" w:leftChars="0" w:firstLine="0" w:firstLineChars="0"/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4：功能码或者地址错误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1" w:type="dxa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Slave ID</w:t>
            </w:r>
          </w:p>
        </w:tc>
        <w:tc>
          <w:tcPr>
            <w:tcW w:w="6511" w:type="dxa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要访问的从站的ID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1" w:type="dxa"/>
          </w:tcPr>
          <w:p>
            <w:pPr>
              <w:ind w:left="0" w:leftChars="0" w:firstLine="0" w:firstLineChars="0"/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Addr</w:t>
            </w:r>
          </w:p>
        </w:tc>
        <w:tc>
          <w:tcPr>
            <w:tcW w:w="6511" w:type="dxa"/>
          </w:tcPr>
          <w:p>
            <w:pPr>
              <w:ind w:left="0" w:leftChars="0" w:firstLine="0" w:firstLineChars="0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要访问的Modbus的地址</w:t>
            </w:r>
          </w:p>
        </w:tc>
      </w:tr>
    </w:tbl>
    <w:p>
      <w:pPr>
        <w:pStyle w:val="4"/>
        <w:bidi w:val="0"/>
      </w:pPr>
      <w:bookmarkStart w:id="209" w:name="_Toc8070"/>
      <w:bookmarkStart w:id="210" w:name="_Toc28426"/>
      <w:bookmarkStart w:id="211" w:name="_Toc132737350"/>
      <w:bookmarkStart w:id="212" w:name="_Toc120006472"/>
      <w:r>
        <w:rPr>
          <w:rFonts w:hint="eastAsia"/>
        </w:rPr>
        <w:t>Modbus从站组态</w:t>
      </w:r>
      <w:bookmarkEnd w:id="209"/>
      <w:bookmarkEnd w:id="210"/>
      <w:bookmarkEnd w:id="211"/>
      <w:bookmarkEnd w:id="212"/>
    </w:p>
    <w:p>
      <w:pPr>
        <w:ind w:firstLine="480"/>
        <w:rPr>
          <w:b/>
        </w:rPr>
      </w:pPr>
      <w:r>
        <w:rPr>
          <w:rFonts w:hint="eastAsia"/>
        </w:rPr>
        <w:t>在Slot里面，选择对应串口的模块，添加想要组态的从站模块，每个串口最多可组态1个模块，组态大于1个则无法OP，如下图：</w:t>
      </w:r>
    </w:p>
    <w:p>
      <w:pPr>
        <w:spacing w:line="240" w:lineRule="auto"/>
        <w:ind w:firstLine="0" w:firstLineChars="0"/>
      </w:pPr>
      <w:r>
        <w:drawing>
          <wp:inline distT="0" distB="0" distL="114300" distR="114300">
            <wp:extent cx="5264150" cy="1999615"/>
            <wp:effectExtent l="0" t="0" r="12700" b="635"/>
            <wp:docPr id="8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9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组态好以后，添加刷新IO，即可OP，如下图：</w:t>
      </w:r>
    </w:p>
    <w:p>
      <w:pPr>
        <w:spacing w:line="240" w:lineRule="auto"/>
        <w:ind w:firstLine="480"/>
        <w:jc w:val="center"/>
      </w:pPr>
      <w:r>
        <w:drawing>
          <wp:inline distT="0" distB="0" distL="114300" distR="114300">
            <wp:extent cx="2553335" cy="3055620"/>
            <wp:effectExtent l="0" t="0" r="18415" b="11430"/>
            <wp:docPr id="8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4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553335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930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56"/>
        <w:gridCol w:w="694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56" w:type="dxa"/>
            <w:shd w:val="clear" w:color="auto" w:fill="BEBEBE" w:themeFill="background1" w:themeFillShade="BF"/>
          </w:tcPr>
          <w:p>
            <w:pPr>
              <w:spacing w:line="240" w:lineRule="auto"/>
              <w:ind w:left="0" w:leftChars="0"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参数</w:t>
            </w:r>
          </w:p>
        </w:tc>
        <w:tc>
          <w:tcPr>
            <w:tcW w:w="6945" w:type="dxa"/>
            <w:shd w:val="clear" w:color="auto" w:fill="BEBEBE" w:themeFill="background1" w:themeFillShade="BF"/>
          </w:tcPr>
          <w:p>
            <w:pPr>
              <w:spacing w:line="240" w:lineRule="auto"/>
              <w:ind w:left="0" w:leftChars="0"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356" w:type="dxa"/>
            <w:vAlign w:val="center"/>
          </w:tcPr>
          <w:p>
            <w:pPr>
              <w:ind w:left="0" w:leftChars="0" w:firstLine="0" w:firstLineChars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Input Datas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6945" w:type="dxa"/>
          </w:tcPr>
          <w:p>
            <w:pPr>
              <w:ind w:left="0" w:leftChars="0" w:firstLine="0" w:firstLineChars="0"/>
              <w:jc w:val="left"/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Input Data 1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~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 xml:space="preserve">Input Data 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x</w:t>
            </w:r>
          </w:p>
          <w:p>
            <w:pPr>
              <w:ind w:left="0" w:leftChars="0" w:firstLine="0" w:firstLineChars="0"/>
              <w:jc w:val="left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允许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M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odbus RTU主站写的数据区，起始地址为40256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56" w:type="dxa"/>
            <w:vAlign w:val="center"/>
          </w:tcPr>
          <w:p>
            <w:pPr>
              <w:spacing w:line="240" w:lineRule="auto"/>
              <w:ind w:left="0" w:leftChars="0" w:firstLine="0" w:firstLineChars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Output Datas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6945" w:type="dxa"/>
          </w:tcPr>
          <w:p>
            <w:pPr>
              <w:spacing w:line="240" w:lineRule="auto"/>
              <w:ind w:left="0" w:leftChars="0" w:firstLine="0" w:firstLineChars="0"/>
              <w:jc w:val="left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Out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put Data 1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~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Out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 xml:space="preserve">put Data 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x</w:t>
            </w:r>
          </w:p>
          <w:p>
            <w:pPr>
              <w:spacing w:line="240" w:lineRule="auto"/>
              <w:ind w:left="0" w:leftChars="0" w:firstLine="0" w:firstLineChars="0"/>
              <w:jc w:val="left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允许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M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odbus RTU主站读的数据区，起始地址为40001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56" w:type="dxa"/>
            <w:vAlign w:val="center"/>
          </w:tcPr>
          <w:p>
            <w:pPr>
              <w:spacing w:line="240" w:lineRule="auto"/>
              <w:ind w:left="0" w:leftChars="0" w:firstLine="0" w:firstLineChars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Slave ID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6945" w:type="dxa"/>
          </w:tcPr>
          <w:p>
            <w:pPr>
              <w:spacing w:line="240" w:lineRule="auto"/>
              <w:ind w:left="0" w:leftChars="0" w:firstLine="0" w:firstLineChars="0"/>
              <w:jc w:val="left"/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本地从站的ID</w:t>
            </w:r>
          </w:p>
        </w:tc>
      </w:tr>
    </w:tbl>
    <w:p>
      <w:pPr>
        <w:spacing w:line="240" w:lineRule="auto"/>
        <w:ind w:firstLine="480"/>
        <w:jc w:val="center"/>
      </w:pPr>
    </w:p>
    <w:p>
      <w:bookmarkStart w:id="213" w:name="_Toc29035"/>
      <w:bookmarkStart w:id="214" w:name="_Toc132737351"/>
      <w:bookmarkStart w:id="215" w:name="_Toc120006473"/>
      <w:r>
        <w:rPr>
          <w:rFonts w:hint="eastAsia"/>
        </w:rPr>
        <w:br w:type="page"/>
      </w:r>
    </w:p>
    <w:p>
      <w:pPr>
        <w:pStyle w:val="4"/>
        <w:bidi w:val="0"/>
      </w:pPr>
      <w:bookmarkStart w:id="216" w:name="_Toc26133"/>
      <w:r>
        <w:rPr>
          <w:rFonts w:hint="eastAsia"/>
        </w:rPr>
        <w:t>自由口组态</w:t>
      </w:r>
      <w:bookmarkEnd w:id="213"/>
      <w:bookmarkEnd w:id="214"/>
      <w:bookmarkEnd w:id="215"/>
      <w:bookmarkEnd w:id="216"/>
    </w:p>
    <w:p>
      <w:pPr>
        <w:ind w:firstLine="480"/>
        <w:rPr>
          <w:b/>
        </w:rPr>
      </w:pPr>
      <w:r>
        <w:rPr>
          <w:rFonts w:hint="eastAsia"/>
        </w:rPr>
        <w:t>在Slot里面，选择对应串口的模块，添加，每个串口最多可组态1个模块，组态大于1个则无法OP，如下图：</w:t>
      </w:r>
    </w:p>
    <w:p>
      <w:pPr>
        <w:spacing w:line="240" w:lineRule="auto"/>
        <w:ind w:firstLine="0" w:firstLineChars="0"/>
      </w:pPr>
      <w:r>
        <w:drawing>
          <wp:inline distT="0" distB="0" distL="114300" distR="114300">
            <wp:extent cx="5263515" cy="1891030"/>
            <wp:effectExtent l="0" t="0" r="13335" b="13970"/>
            <wp:docPr id="8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89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输入参数说明：</w:t>
      </w:r>
    </w:p>
    <w:p>
      <w:pPr>
        <w:spacing w:line="240" w:lineRule="auto"/>
        <w:ind w:firstLine="0" w:firstLineChars="0"/>
        <w:jc w:val="center"/>
      </w:pPr>
      <w:r>
        <w:drawing>
          <wp:inline distT="0" distB="0" distL="114300" distR="114300">
            <wp:extent cx="3514725" cy="2905125"/>
            <wp:effectExtent l="0" t="0" r="9525" b="9525"/>
            <wp:docPr id="8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4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67"/>
        <w:gridCol w:w="55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Merge w:val="restart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</w:pPr>
            <w:r>
              <w:rPr>
                <w:rFonts w:hint="eastAsia"/>
              </w:rPr>
              <w:t>Status状态字含义</w:t>
            </w: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</w:pPr>
            <w:r>
              <w:t>Transmit Done</w:t>
            </w:r>
            <w:r>
              <w:rPr>
                <w:rFonts w:hint="eastAsia"/>
              </w:rPr>
              <w:t>：</w:t>
            </w:r>
            <w:r>
              <w:t>当前帧数据发送完成</w:t>
            </w:r>
            <w:r>
              <w:rPr>
                <w:rFonts w:hint="eastAsia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Merge w:val="continu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22"/>
              <w:jc w:val="center"/>
              <w:textAlignment w:val="auto"/>
            </w:pP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</w:pPr>
            <w:r>
              <w:t>Receive request</w:t>
            </w:r>
            <w:r>
              <w:rPr>
                <w:rFonts w:hint="eastAsia"/>
              </w:rPr>
              <w:t>：</w:t>
            </w:r>
            <w:r>
              <w:t>有新的数据接收</w:t>
            </w:r>
            <w:r>
              <w:rPr>
                <w:rFonts w:hint="eastAsia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</w:trPr>
        <w:tc>
          <w:tcPr>
            <w:tcW w:w="2967" w:type="dxa"/>
            <w:vMerge w:val="continu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22"/>
              <w:jc w:val="center"/>
              <w:textAlignment w:val="auto"/>
            </w:pP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</w:pPr>
            <w:r>
              <w:t>Init accepted</w:t>
            </w:r>
            <w:r>
              <w:rPr>
                <w:rFonts w:hint="eastAsia"/>
              </w:rPr>
              <w:t>：</w:t>
            </w:r>
            <w:r>
              <w:t>串口重新初始化完成</w:t>
            </w:r>
            <w:r>
              <w:rPr>
                <w:rFonts w:hint="eastAsia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Merge w:val="continu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22"/>
              <w:jc w:val="center"/>
              <w:textAlignment w:val="auto"/>
            </w:pP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</w:pPr>
            <w:r>
              <w:t>SndBuffer full</w:t>
            </w:r>
            <w:r>
              <w:rPr>
                <w:rFonts w:hint="eastAsia"/>
              </w:rPr>
              <w:t>：</w:t>
            </w:r>
            <w:r>
              <w:t>发送帧长度超过</w:t>
            </w:r>
            <w:r>
              <w:rPr>
                <w:rFonts w:hint="eastAsia"/>
              </w:rPr>
              <w:t>1024；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Merge w:val="continu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22"/>
              <w:jc w:val="center"/>
              <w:textAlignment w:val="auto"/>
            </w:pP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</w:pPr>
            <w:r>
              <w:t>PutData Done</w:t>
            </w:r>
            <w:r>
              <w:rPr>
                <w:rFonts w:hint="eastAsia"/>
              </w:rPr>
              <w:t>：</w:t>
            </w:r>
            <w:r>
              <w:t>将发送数据写入到发送缓存完成</w:t>
            </w:r>
            <w:r>
              <w:rPr>
                <w:rFonts w:hint="eastAsia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Merge w:val="continu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22"/>
              <w:jc w:val="center"/>
              <w:textAlignment w:val="auto"/>
            </w:pP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</w:pPr>
            <w:r>
              <w:t>Input length</w:t>
            </w:r>
            <w:r>
              <w:rPr>
                <w:rFonts w:hint="eastAsia"/>
              </w:rPr>
              <w:t>：当前数据的接收长度；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Merge w:val="continu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22"/>
              <w:jc w:val="center"/>
              <w:textAlignment w:val="auto"/>
            </w:pP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</w:pPr>
            <w:r>
              <w:t>Total input length</w:t>
            </w:r>
            <w:r>
              <w:rPr>
                <w:rFonts w:hint="eastAsia"/>
              </w:rPr>
              <w:t>：</w:t>
            </w:r>
            <w:r>
              <w:t>数据帧的总长度</w:t>
            </w:r>
            <w:r>
              <w:rPr>
                <w:rFonts w:hint="eastAsia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22"/>
              <w:jc w:val="center"/>
              <w:textAlignment w:val="auto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Data In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0~Data In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31</w:t>
            </w: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接收数据缓冲区。</w:t>
            </w:r>
          </w:p>
        </w:tc>
      </w:tr>
    </w:tbl>
    <w:p>
      <w:pPr>
        <w:spacing w:line="240" w:lineRule="auto"/>
        <w:ind w:firstLine="0" w:firstLineChars="0"/>
        <w:jc w:val="both"/>
      </w:pPr>
    </w:p>
    <w:p>
      <w:pPr>
        <w:spacing w:line="240" w:lineRule="auto"/>
        <w:ind w:firstLine="0" w:firstLineChars="0"/>
        <w:jc w:val="both"/>
      </w:pPr>
    </w:p>
    <w:p>
      <w:pPr>
        <w:spacing w:line="240" w:lineRule="auto"/>
        <w:ind w:firstLine="0" w:firstLineChars="0"/>
        <w:jc w:val="both"/>
      </w:pPr>
    </w:p>
    <w:p>
      <w:pPr>
        <w:spacing w:line="240" w:lineRule="auto"/>
        <w:ind w:firstLine="0" w:firstLineChars="0"/>
        <w:jc w:val="center"/>
      </w:pPr>
    </w:p>
    <w:p>
      <w:pPr>
        <w:spacing w:line="240" w:lineRule="auto"/>
        <w:ind w:firstLine="0" w:firstLineChars="0"/>
        <w:jc w:val="left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输出参数说明：</w:t>
      </w:r>
    </w:p>
    <w:p>
      <w:pPr>
        <w:spacing w:line="240" w:lineRule="auto"/>
        <w:ind w:firstLine="0" w:firstLineChars="0"/>
        <w:jc w:val="center"/>
      </w:pPr>
      <w:r>
        <w:drawing>
          <wp:inline distT="0" distB="0" distL="114300" distR="114300">
            <wp:extent cx="3962400" cy="2667000"/>
            <wp:effectExtent l="0" t="0" r="0" b="0"/>
            <wp:docPr id="83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40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67"/>
        <w:gridCol w:w="55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Merge w:val="restart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center"/>
              <w:textAlignment w:val="auto"/>
            </w:pPr>
            <w:r>
              <w:rPr>
                <w:rFonts w:hint="eastAsia"/>
              </w:rPr>
              <w:t>Ctrl控制字含义</w:t>
            </w: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left"/>
              <w:textAlignment w:val="auto"/>
            </w:pPr>
            <w:r>
              <w:t>Transmit request</w:t>
            </w:r>
            <w:r>
              <w:rPr>
                <w:rFonts w:hint="eastAsia"/>
              </w:rPr>
              <w:t>：</w:t>
            </w:r>
            <w:r>
              <w:t>发送请求</w:t>
            </w:r>
            <w:r>
              <w:rPr>
                <w:rFonts w:hint="eastAsia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Merge w:val="continu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center"/>
              <w:textAlignment w:val="auto"/>
            </w:pP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left"/>
              <w:textAlignment w:val="auto"/>
            </w:pPr>
            <w:r>
              <w:t>Receive accepted</w:t>
            </w:r>
            <w:r>
              <w:rPr>
                <w:rFonts w:hint="eastAsia"/>
              </w:rPr>
              <w:t>：</w:t>
            </w:r>
            <w:r>
              <w:t>数据已接收</w:t>
            </w:r>
            <w:r>
              <w:rPr>
                <w:rFonts w:hint="eastAsia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Merge w:val="continu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center"/>
              <w:textAlignment w:val="auto"/>
            </w:pP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left"/>
              <w:textAlignment w:val="auto"/>
            </w:pPr>
            <w:r>
              <w:t>Init request</w:t>
            </w:r>
            <w:r>
              <w:rPr>
                <w:rFonts w:hint="eastAsia"/>
              </w:rPr>
              <w:t>：</w:t>
            </w:r>
            <w:r>
              <w:t>重新初始化串口</w:t>
            </w:r>
            <w:r>
              <w:rPr>
                <w:rFonts w:hint="eastAsia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Merge w:val="continu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center"/>
              <w:textAlignment w:val="auto"/>
            </w:pP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left"/>
              <w:textAlignment w:val="auto"/>
            </w:pPr>
            <w:r>
              <w:t>Put data</w:t>
            </w:r>
            <w:r>
              <w:rPr>
                <w:rFonts w:hint="eastAsia"/>
              </w:rPr>
              <w:t>：</w:t>
            </w:r>
            <w:r>
              <w:t>将发送数据写入到发送缓存</w:t>
            </w:r>
            <w:r>
              <w:rPr>
                <w:rFonts w:hint="eastAsia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Merge w:val="continue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center"/>
              <w:textAlignment w:val="auto"/>
            </w:pP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left"/>
              <w:textAlignment w:val="auto"/>
            </w:pPr>
            <w:r>
              <w:t>Output length</w:t>
            </w:r>
            <w:r>
              <w:rPr>
                <w:rFonts w:hint="eastAsia"/>
              </w:rPr>
              <w:t>：</w:t>
            </w:r>
            <w:r>
              <w:t>发送数据帧的总长度</w:t>
            </w:r>
            <w:r>
              <w:rPr>
                <w:rFonts w:hint="eastAsia"/>
              </w:rPr>
              <w:t>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67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center"/>
              <w:textAlignment w:val="auto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Data Out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0~Data Out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31</w:t>
            </w:r>
          </w:p>
        </w:tc>
        <w:tc>
          <w:tcPr>
            <w:tcW w:w="555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/>
              <w:jc w:val="left"/>
              <w:textAlignment w:val="auto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发送数据缓冲区。</w:t>
            </w:r>
          </w:p>
        </w:tc>
      </w:tr>
    </w:tbl>
    <w:p>
      <w:pPr>
        <w:spacing w:line="240" w:lineRule="auto"/>
        <w:ind w:left="0" w:leftChars="0" w:firstLine="480" w:firstLineChars="200"/>
        <w:rPr>
          <w:rFonts w:cs="Times New Roman"/>
          <w:color w:val="FF0000"/>
          <w:szCs w:val="24"/>
        </w:rPr>
      </w:pPr>
      <w:r>
        <w:rPr>
          <w:rFonts w:cs="Times New Roman"/>
          <w:color w:val="FF0000"/>
        </w:rPr>
        <w:t>进行自由口通讯时，接收或者发送数据前建议先把串口进行初始化，串口初始化成功后需要把初始化控制字</w:t>
      </w:r>
      <w:r>
        <w:rPr>
          <w:rFonts w:cs="Times New Roman"/>
          <w:color w:val="FF0000"/>
          <w:szCs w:val="24"/>
        </w:rPr>
        <w:t>Init request置0，否则串口不能正常收发数据。</w:t>
      </w:r>
    </w:p>
    <w:p>
      <w:pPr>
        <w:spacing w:line="240" w:lineRule="auto"/>
        <w:ind w:firstLine="482"/>
        <w:jc w:val="both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发送数据：</w:t>
      </w:r>
    </w:p>
    <w:p>
      <w:pPr>
        <w:ind w:firstLine="480"/>
        <w:rPr>
          <w:rFonts w:cs="Times New Roman"/>
        </w:rPr>
      </w:pPr>
      <w:r>
        <w:rPr>
          <w:rFonts w:cs="Times New Roman"/>
        </w:rPr>
        <w:t>（1）初始化串口，COM1控制字Init request置1，COM1状态字Init accepted显示为1时则初始化完成。</w:t>
      </w:r>
    </w:p>
    <w:p>
      <w:pPr>
        <w:ind w:firstLine="480"/>
        <w:rPr>
          <w:rFonts w:cs="Times New Roman"/>
        </w:rPr>
      </w:pPr>
      <w:r>
        <w:rPr>
          <w:rFonts w:cs="Times New Roman"/>
        </w:rPr>
        <w:t>（2）设置发送数据长度，COM1控制字Output length写入40。</w:t>
      </w:r>
    </w:p>
    <w:p>
      <w:pPr>
        <w:ind w:firstLine="480"/>
        <w:rPr>
          <w:rFonts w:cs="Times New Roman"/>
        </w:rPr>
      </w:pPr>
      <w:r>
        <w:rPr>
          <w:rFonts w:cs="Times New Roman"/>
        </w:rPr>
        <w:t>（3）把要发送的数据1~32依次写入到</w:t>
      </w:r>
      <w:r>
        <w:rPr>
          <w:rFonts w:hint="eastAsia" w:cs="Times New Roman"/>
          <w:lang w:val="en-US" w:eastAsia="zh-CN"/>
        </w:rPr>
        <w:t>Output1~Output32</w:t>
      </w:r>
      <w:r>
        <w:rPr>
          <w:rFonts w:cs="Times New Roman"/>
          <w:color w:val="FF0000"/>
        </w:rPr>
        <w:t>（每次最大只能把32个字节的数据写到发送缓存区中，如果发送的数据长度大于32个字节时则需要分批次把数据写到发送缓存区，然后再把数据一次性发送出去，例如：发送40个字节的数据，分2次写入到发送缓存区中，然后一次性把40个字节发送出去）</w:t>
      </w:r>
    </w:p>
    <w:p>
      <w:pPr>
        <w:ind w:firstLine="480"/>
        <w:rPr>
          <w:rFonts w:cs="Times New Roman"/>
        </w:rPr>
      </w:pPr>
      <w:r>
        <w:rPr>
          <w:rFonts w:cs="Times New Roman"/>
        </w:rPr>
        <w:t>（4）将COM1控制字Transmit request置1，同时将控制字Put data置1；</w:t>
      </w:r>
    </w:p>
    <w:p>
      <w:pPr>
        <w:ind w:firstLine="480"/>
        <w:rPr>
          <w:rFonts w:cs="Times New Roman"/>
        </w:rPr>
      </w:pPr>
      <w:r>
        <w:rPr>
          <w:rFonts w:cs="Times New Roman"/>
        </w:rPr>
        <w:t>（5）读取COM1状态字PutData Done，当PutData Done为1时，32字节已经成功写入发送缓存，将控制字Put data置0；</w:t>
      </w:r>
    </w:p>
    <w:p>
      <w:pPr>
        <w:ind w:firstLine="480"/>
        <w:rPr>
          <w:rFonts w:cs="Times New Roman"/>
        </w:rPr>
      </w:pPr>
      <w:r>
        <w:rPr>
          <w:rFonts w:cs="Times New Roman"/>
        </w:rPr>
        <w:t>（6）把33~40</w:t>
      </w:r>
      <w:r>
        <w:rPr>
          <w:rFonts w:hint="eastAsia" w:cs="Times New Roman"/>
          <w:lang w:val="en-US" w:eastAsia="zh-CN"/>
        </w:rPr>
        <w:t>数据</w:t>
      </w:r>
      <w:r>
        <w:rPr>
          <w:rFonts w:cs="Times New Roman"/>
        </w:rPr>
        <w:t>写入</w:t>
      </w:r>
      <w:r>
        <w:rPr>
          <w:rFonts w:hint="eastAsia" w:cs="Times New Roman"/>
          <w:lang w:val="en-US" w:eastAsia="zh-CN"/>
        </w:rPr>
        <w:t>Output1~Output8</w:t>
      </w:r>
      <w:r>
        <w:rPr>
          <w:rFonts w:cs="Times New Roman"/>
        </w:rPr>
        <w:t>，然后把控制字Put data置1。</w:t>
      </w:r>
    </w:p>
    <w:p>
      <w:pPr>
        <w:ind w:firstLine="480"/>
        <w:rPr>
          <w:rFonts w:cs="Times New Roman"/>
        </w:rPr>
      </w:pPr>
      <w:r>
        <w:rPr>
          <w:rFonts w:cs="Times New Roman"/>
        </w:rPr>
        <w:t>（7）当COM1状态字Transmit Done为1时，当前数据帧发送成功，将控制字Transmit request、Put data置0；完成当前帧发送。</w:t>
      </w:r>
    </w:p>
    <w:p>
      <w:pPr>
        <w:spacing w:line="240" w:lineRule="auto"/>
        <w:ind w:firstLine="480"/>
        <w:jc w:val="both"/>
        <w:rPr>
          <w:rFonts w:cs="Times New Roman"/>
          <w:szCs w:val="24"/>
        </w:rPr>
      </w:pPr>
    </w:p>
    <w:p>
      <w:pPr>
        <w:spacing w:line="240" w:lineRule="auto"/>
        <w:ind w:firstLine="482"/>
        <w:jc w:val="both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szCs w:val="24"/>
        </w:rPr>
        <w:t>接收数据：</w:t>
      </w:r>
    </w:p>
    <w:p>
      <w:pPr>
        <w:ind w:firstLine="480"/>
        <w:rPr>
          <w:rFonts w:cs="Times New Roman"/>
        </w:rPr>
      </w:pPr>
      <w:r>
        <w:rPr>
          <w:rFonts w:cs="Times New Roman"/>
        </w:rPr>
        <w:t>（1）当模块接收数据时，COM2状态字Receive request为1，Input length为32表示当前可接收数据为32，Total input length总长度显示为40；</w:t>
      </w:r>
    </w:p>
    <w:p>
      <w:pPr>
        <w:ind w:firstLine="480"/>
        <w:rPr>
          <w:rFonts w:cs="Times New Roman"/>
        </w:rPr>
      </w:pPr>
      <w:r>
        <w:rPr>
          <w:rFonts w:cs="Times New Roman"/>
        </w:rPr>
        <w:t>（2）读取</w:t>
      </w:r>
      <w:r>
        <w:rPr>
          <w:rFonts w:hint="eastAsia" w:cs="Times New Roman"/>
          <w:lang w:val="en-US" w:eastAsia="zh-CN"/>
        </w:rPr>
        <w:t>Input1~Input32</w:t>
      </w:r>
      <w:r>
        <w:rPr>
          <w:rFonts w:cs="Times New Roman"/>
        </w:rPr>
        <w:t>便可读取前32字节，将COM2控制字Receive accepted置1，此时读取COM2状态字Receive request为0的时候，将COM2控制字Receive accepted置0，置0后COM2状态字Receive request显示为1，Input length显示为8，表示有8个字节数据要接收；</w:t>
      </w:r>
    </w:p>
    <w:p>
      <w:pPr>
        <w:ind w:firstLine="480"/>
        <w:rPr>
          <w:rFonts w:cs="Times New Roman"/>
        </w:rPr>
      </w:pPr>
      <w:r>
        <w:rPr>
          <w:rFonts w:cs="Times New Roman"/>
        </w:rPr>
        <w:t>（3）此时读取</w:t>
      </w:r>
      <w:r>
        <w:rPr>
          <w:rFonts w:hint="eastAsia" w:cs="Times New Roman"/>
          <w:lang w:val="en-US" w:eastAsia="zh-CN"/>
        </w:rPr>
        <w:t>Input1~Input8</w:t>
      </w:r>
      <w:r>
        <w:rPr>
          <w:rFonts w:cs="Times New Roman"/>
        </w:rPr>
        <w:t>便读取后8个字节，读取完以后把COM2控制字Receive accepted置1</w:t>
      </w:r>
      <w:r>
        <w:rPr>
          <w:rFonts w:hint="eastAsia" w:cs="Times New Roman"/>
          <w:lang w:val="en-US" w:eastAsia="zh-CN"/>
        </w:rPr>
        <w:t>再</w:t>
      </w:r>
      <w:r>
        <w:rPr>
          <w:rFonts w:cs="Times New Roman"/>
        </w:rPr>
        <w:t>置0，置0后COM1状态字Receive request显示为</w:t>
      </w:r>
      <w:r>
        <w:rPr>
          <w:rFonts w:hint="eastAsia" w:cs="Times New Roman"/>
          <w:lang w:val="en-US" w:eastAsia="zh-CN"/>
        </w:rPr>
        <w:t>1</w:t>
      </w:r>
      <w:r>
        <w:rPr>
          <w:rFonts w:cs="Times New Roman"/>
        </w:rPr>
        <w:t>；当前数据帧接收完成。</w:t>
      </w:r>
    </w:p>
    <w:p>
      <w:pPr>
        <w:widowControl/>
        <w:spacing w:line="240" w:lineRule="auto"/>
        <w:ind w:firstLine="0" w:firstLineChars="0"/>
        <w:rPr>
          <w:b/>
          <w:bCs/>
          <w:color w:val="FF0000"/>
        </w:rPr>
      </w:pPr>
    </w:p>
    <w:p>
      <w:pPr>
        <w:rPr>
          <w:rFonts w:cs="Times New Roman"/>
          <w:lang w:bidi="en-US"/>
        </w:rPr>
      </w:pPr>
      <w:bookmarkStart w:id="217" w:name="_高数计数模块"/>
      <w:r>
        <w:rPr>
          <w:rFonts w:hint="eastAsia"/>
          <w:lang w:val="en-US" w:eastAsia="zh-CN"/>
        </w:rPr>
        <w:br w:type="page"/>
      </w:r>
    </w:p>
    <w:p>
      <w:pPr>
        <w:pStyle w:val="2"/>
        <w:bidi w:val="0"/>
        <w:rPr>
          <w:rFonts w:cs="Times New Roman"/>
          <w:lang w:bidi="en-US"/>
        </w:rPr>
      </w:pPr>
      <w:bookmarkStart w:id="218" w:name="_Toc2569"/>
      <w:r>
        <w:rPr>
          <w:rFonts w:hint="eastAsia"/>
          <w:lang w:val="en-US" w:eastAsia="zh-CN"/>
        </w:rPr>
        <w:t>高数计数模块</w:t>
      </w:r>
      <w:bookmarkEnd w:id="218"/>
    </w:p>
    <w:bookmarkEnd w:id="217"/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SRE5012/SRE5034高性能高速计数模块，2/4</w:t>
      </w:r>
      <w:r>
        <w:rPr>
          <w:rFonts w:hint="eastAsia"/>
        </w:rPr>
        <w:t>通道</w:t>
      </w:r>
      <w:r>
        <w:rPr>
          <w:rFonts w:hint="eastAsia"/>
          <w:lang w:val="en-US" w:eastAsia="zh-CN"/>
        </w:rPr>
        <w:t>计数输入，支持4路锁存功能，支持普通计数功能。</w:t>
      </w:r>
    </w:p>
    <w:p>
      <w:pPr>
        <w:pStyle w:val="3"/>
        <w:bidi w:val="0"/>
      </w:pPr>
      <w:bookmarkStart w:id="219" w:name="_Toc13499"/>
      <w:bookmarkStart w:id="220" w:name="_Toc31138"/>
      <w:r>
        <w:rPr>
          <w:rFonts w:hint="eastAsia"/>
          <w:lang w:val="en-US" w:eastAsia="zh-CN"/>
        </w:rPr>
        <w:t>电气规格</w:t>
      </w:r>
      <w:bookmarkEnd w:id="219"/>
      <w:bookmarkEnd w:id="220"/>
    </w:p>
    <w:tbl>
      <w:tblPr>
        <w:tblStyle w:val="44"/>
        <w:tblW w:w="9450" w:type="dxa"/>
        <w:tblInd w:w="-32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0"/>
        <w:gridCol w:w="3480"/>
        <w:gridCol w:w="348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型号</w:t>
            </w:r>
          </w:p>
        </w:tc>
        <w:tc>
          <w:tcPr>
            <w:tcW w:w="348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SRE5012</w:t>
            </w:r>
          </w:p>
        </w:tc>
        <w:tc>
          <w:tcPr>
            <w:tcW w:w="348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lang w:val="en-US" w:eastAsia="zh-CN"/>
              </w:rPr>
              <w:fldChar w:fldCharType="begin"/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lang w:val="en-US" w:eastAsia="zh-CN"/>
              </w:rPr>
              <w:instrText xml:space="preserve"> HYPERLINK \l "_SRE5034与TwinCAT3通讯示例" </w:instrTex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lang w:val="en-US" w:eastAsia="zh-CN"/>
              </w:rPr>
              <w:fldChar w:fldCharType="separate"/>
            </w:r>
            <w:r>
              <w:rPr>
                <w:rStyle w:val="28"/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lang w:val="en-US" w:eastAsia="zh-CN"/>
              </w:rPr>
              <w:t>SRE5034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u w:val="none"/>
                <w:lang w:val="en-US" w:eastAsia="zh-CN"/>
              </w:rPr>
              <w:fldChar w:fldCharType="end"/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450" w:type="dxa"/>
            <w:gridSpan w:val="3"/>
            <w:tcBorders>
              <w:right w:val="single" w:color="auto" w:sz="4" w:space="0"/>
            </w:tcBorders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技术规格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高速计数通道</w:t>
            </w:r>
          </w:p>
        </w:tc>
        <w:tc>
          <w:tcPr>
            <w:tcW w:w="3480" w:type="dxa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left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2通道（A、B、C）单端输入最大200KHZ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（支持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额定电压5VDC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、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24VDC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）；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left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差分最大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MHZ，额定电压5VDC</w:t>
            </w:r>
          </w:p>
        </w:tc>
        <w:tc>
          <w:tcPr>
            <w:tcW w:w="3480" w:type="dxa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left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通道（A、B、C），差分最大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MHZ，额定电压5VDC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cs="Times New Roman"/>
                <w:kern w:val="2"/>
                <w:sz w:val="21"/>
                <w:szCs w:val="21"/>
                <w:lang w:eastAsia="zh-CN"/>
              </w:rPr>
              <w:t>总线5VDC耗电流</w:t>
            </w:r>
          </w:p>
        </w:tc>
        <w:tc>
          <w:tcPr>
            <w:tcW w:w="3480" w:type="dxa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en-US" w:eastAsia="zh-CN"/>
              </w:rPr>
              <w:t>2</w:t>
            </w:r>
            <w:r>
              <w:rPr>
                <w:rFonts w:hint="eastAsia" w:cs="Times New Roman"/>
                <w:color w:val="auto"/>
                <w:sz w:val="21"/>
                <w:szCs w:val="21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mA</w:t>
            </w:r>
          </w:p>
        </w:tc>
        <w:tc>
          <w:tcPr>
            <w:tcW w:w="3480" w:type="dxa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en-US" w:eastAsia="zh-CN"/>
              </w:rPr>
              <w:t>2</w:t>
            </w:r>
            <w:r>
              <w:rPr>
                <w:rFonts w:hint="eastAsia" w:cs="Times New Roman"/>
                <w:color w:val="auto"/>
                <w:sz w:val="21"/>
                <w:szCs w:val="21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mA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高速计数器输入特性</w:t>
            </w:r>
          </w:p>
        </w:tc>
        <w:tc>
          <w:tcPr>
            <w:tcW w:w="3480" w:type="dxa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单端（额定24V最大200KHZ）、差分（5V最大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MHZ）</w:t>
            </w:r>
          </w:p>
        </w:tc>
        <w:tc>
          <w:tcPr>
            <w:tcW w:w="3480" w:type="dxa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差分（5V最大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MHZ）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Latch输入特性</w:t>
            </w:r>
          </w:p>
        </w:tc>
        <w:tc>
          <w:tcPr>
            <w:tcW w:w="6960" w:type="dxa"/>
            <w:gridSpan w:val="2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单端输入，24V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门控信号输出</w:t>
            </w:r>
          </w:p>
        </w:tc>
        <w:tc>
          <w:tcPr>
            <w:tcW w:w="3480" w:type="dxa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2DO，NPN型</w:t>
            </w:r>
          </w:p>
        </w:tc>
        <w:tc>
          <w:tcPr>
            <w:tcW w:w="3480" w:type="dxa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DO，NPN型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49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分布式时钟</w:t>
            </w:r>
          </w:p>
        </w:tc>
        <w:tc>
          <w:tcPr>
            <w:tcW w:w="6960" w:type="dxa"/>
            <w:gridSpan w:val="2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支持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450" w:type="dxa"/>
            <w:gridSpan w:val="3"/>
            <w:tcBorders>
              <w:right w:val="single" w:color="auto" w:sz="4" w:space="0"/>
            </w:tcBorders>
            <w:shd w:val="clear" w:color="auto" w:fill="CCFFFF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left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隔离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通道与总线之间</w:t>
            </w:r>
          </w:p>
        </w:tc>
        <w:tc>
          <w:tcPr>
            <w:tcW w:w="6960" w:type="dxa"/>
            <w:gridSpan w:val="2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显示指示</w:t>
            </w:r>
          </w:p>
        </w:tc>
        <w:tc>
          <w:tcPr>
            <w:tcW w:w="6960" w:type="dxa"/>
            <w:gridSpan w:val="2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电源供电绿色LED显示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tabs>
                <w:tab w:val="left" w:pos="414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系统电源诊断和警告</w:t>
            </w:r>
          </w:p>
        </w:tc>
        <w:tc>
          <w:tcPr>
            <w:tcW w:w="6960" w:type="dxa"/>
            <w:gridSpan w:val="2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支持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90" w:type="dxa"/>
            <w:shd w:val="clear" w:color="auto" w:fill="CCFFFF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工作环境</w:t>
            </w:r>
          </w:p>
        </w:tc>
        <w:tc>
          <w:tcPr>
            <w:tcW w:w="6960" w:type="dxa"/>
            <w:gridSpan w:val="2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工作环境温度：-20~60℃ ；相对湿度:5%～90%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无凝露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</w:trPr>
        <w:tc>
          <w:tcPr>
            <w:tcW w:w="2490" w:type="dxa"/>
            <w:shd w:val="clear" w:color="auto" w:fill="CCFFFF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尺寸（长</w:t>
            </w:r>
            <w:r>
              <w:rPr>
                <w:rFonts w:cs="Times New Roman"/>
                <w:szCs w:val="21"/>
              </w:rPr>
              <w:t>×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宽</w:t>
            </w:r>
            <w:r>
              <w:rPr>
                <w:rFonts w:cs="Times New Roman"/>
                <w:szCs w:val="21"/>
              </w:rPr>
              <w:t>×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高）</w:t>
            </w:r>
          </w:p>
        </w:tc>
        <w:tc>
          <w:tcPr>
            <w:tcW w:w="348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30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×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80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×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100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mm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348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30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×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80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×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100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mm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）</w:t>
            </w:r>
          </w:p>
        </w:tc>
      </w:tr>
    </w:tbl>
    <w:p/>
    <w:p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</w:pPr>
      <w:bookmarkStart w:id="221" w:name="_Toc3906"/>
      <w:bookmarkStart w:id="222" w:name="_Toc14506"/>
      <w:bookmarkStart w:id="223" w:name="_Toc8669"/>
      <w:r>
        <w:rPr>
          <w:rFonts w:hint="eastAsia"/>
          <w:lang w:val="en-US" w:eastAsia="zh-CN"/>
        </w:rPr>
        <w:t>接线图</w:t>
      </w:r>
      <w:bookmarkEnd w:id="221"/>
      <w:bookmarkEnd w:id="222"/>
    </w:p>
    <w:p>
      <w:pPr>
        <w:pStyle w:val="4"/>
        <w:bidi w:val="0"/>
        <w:rPr>
          <w:rFonts w:hint="default"/>
          <w:lang w:val="en-US"/>
        </w:rPr>
      </w:pPr>
      <w:bookmarkStart w:id="224" w:name="_Toc2491"/>
      <w:r>
        <w:rPr>
          <w:rFonts w:hint="eastAsia"/>
          <w:lang w:val="en-US" w:eastAsia="zh-CN"/>
        </w:rPr>
        <w:t>SRE5012接线图</w:t>
      </w:r>
      <w:bookmarkEnd w:id="224"/>
    </w:p>
    <w:p>
      <w:pPr>
        <w:spacing w:line="240" w:lineRule="auto"/>
        <w:ind w:left="0" w:leftChars="0" w:firstLine="0" w:firstLineChars="0"/>
      </w:pPr>
      <w:r>
        <w:object>
          <v:shape id="_x0000_i1047" o:spt="75" type="#_x0000_t75" style="height:424.45pt;width:485.7pt;" o:ole="t" filled="f" o:preferrelative="t" stroked="f" coordsize="21600,21600">
            <v:path/>
            <v:fill on="f" focussize="0,0"/>
            <v:stroke on="f"/>
            <v:imagedata r:id="rId80" cropleft="16702f" croptop="-347f" cropright="16369f" cropbottom="26f" o:title=""/>
            <o:lock v:ext="edit" aspectratio="t"/>
            <w10:wrap type="none"/>
            <w10:anchorlock/>
          </v:shape>
          <o:OLEObject Type="Embed" ProgID="AutoCAD.Drawing.25" ShapeID="_x0000_i1047" DrawAspect="Content" ObjectID="_1468075747" r:id="rId79">
            <o:LockedField>false</o:LockedField>
          </o:OLEObject>
        </w:object>
      </w:r>
    </w:p>
    <w:p>
      <w:pPr>
        <w:bidi w:val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注：Q1~Q2为NPN型输出通道，图中接线示例仅代表差分以及单端接法，不是指每个通道只能限于图中接法。</w:t>
      </w:r>
    </w:p>
    <w:p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</w:pPr>
      <w:bookmarkStart w:id="225" w:name="_Toc1307"/>
      <w:r>
        <w:rPr>
          <w:rFonts w:hint="eastAsia"/>
          <w:lang w:val="en-US" w:eastAsia="zh-CN"/>
        </w:rPr>
        <w:t>SRE5034接线图</w:t>
      </w:r>
      <w:bookmarkEnd w:id="225"/>
    </w:p>
    <w:p>
      <w:pPr>
        <w:bidi w:val="0"/>
        <w:spacing w:line="240" w:lineRule="auto"/>
        <w:ind w:left="0" w:leftChars="0" w:firstLine="0" w:firstLineChars="0"/>
        <w:rPr>
          <w:rFonts w:cs="Times New Roman"/>
        </w:rPr>
      </w:pPr>
      <w:r>
        <w:rPr>
          <w:rFonts w:cs="Times New Roman"/>
        </w:rPr>
        <w:object>
          <v:shape id="_x0000_i1048" o:spt="75" type="#_x0000_t75" style="height:422.15pt;width:458.35pt;" o:ole="t" filled="f" o:preferrelative="t" stroked="f" coordsize="21600,21600">
            <v:path/>
            <v:fill on="f" focussize="0,0"/>
            <v:stroke on="f"/>
            <v:imagedata r:id="rId82" cropleft="16396f" croptop="-391f" cropright="16529f" cropbottom="-658f" o:title=""/>
            <o:lock v:ext="edit" aspectratio="t"/>
            <w10:wrap type="none"/>
            <w10:anchorlock/>
          </v:shape>
          <o:OLEObject Type="Embed" ProgID="AutoCAD.Drawing.25" ShapeID="_x0000_i1048" DrawAspect="Content" ObjectID="_1468075748" r:id="rId81">
            <o:LockedField>false</o:LockedField>
          </o:OLEObject>
        </w:object>
      </w:r>
    </w:p>
    <w:p>
      <w:pPr>
        <w:bidi w:val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注：L1，L2，L3，L4为24V单端输入通道，Q1~Q4为NPN型输出通道，图中接线示例仅代表差分以及单端接法，不是指每个通道只能限于图中接法。</w:t>
      </w:r>
    </w:p>
    <w:p>
      <w:pPr>
        <w:bidi w:val="0"/>
        <w:spacing w:line="240" w:lineRule="auto"/>
        <w:ind w:left="0" w:leftChars="0" w:firstLine="0" w:firstLineChars="0"/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</w:pPr>
      <w:bookmarkStart w:id="226" w:name="_Toc30646"/>
      <w:r>
        <w:rPr>
          <w:rFonts w:hint="eastAsia"/>
          <w:lang w:val="en-US" w:eastAsia="zh-CN"/>
        </w:rPr>
        <w:t>指示灯说明</w:t>
      </w:r>
      <w:bookmarkEnd w:id="223"/>
      <w:bookmarkEnd w:id="226"/>
    </w:p>
    <w:p>
      <w:pPr>
        <w:pStyle w:val="4"/>
        <w:bidi w:val="0"/>
        <w:rPr>
          <w:rFonts w:hint="default"/>
          <w:lang w:val="en-US"/>
        </w:rPr>
      </w:pPr>
      <w:bookmarkStart w:id="227" w:name="_Toc8289"/>
      <w:r>
        <w:rPr>
          <w:rFonts w:hint="eastAsia"/>
          <w:lang w:val="en-US" w:eastAsia="zh-CN"/>
        </w:rPr>
        <w:t>SRE5012指示灯说明</w:t>
      </w:r>
      <w:bookmarkEnd w:id="227"/>
    </w:p>
    <w:tbl>
      <w:tblPr>
        <w:tblStyle w:val="26"/>
        <w:tblW w:w="0" w:type="auto"/>
        <w:tblInd w:w="-4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0"/>
        <w:gridCol w:w="73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shd w:val="pct25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指示灯</w:t>
            </w:r>
          </w:p>
        </w:tc>
        <w:tc>
          <w:tcPr>
            <w:tcW w:w="7396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PWR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绿色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7396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eastAsia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模块电源指示灯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亮：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供电正常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灭：供电异常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5V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（绿色）</w:t>
            </w:r>
          </w:p>
        </w:tc>
        <w:tc>
          <w:tcPr>
            <w:tcW w:w="7396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5V指示灯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电源输出指示灯：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亮：电源输出正常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灭：电源输出异常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60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Q1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（绿色）</w:t>
            </w:r>
          </w:p>
        </w:tc>
        <w:tc>
          <w:tcPr>
            <w:tcW w:w="7396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亮：通道1门控输出。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灭：通道1门控无输出。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Q2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（绿色）</w:t>
            </w:r>
          </w:p>
        </w:tc>
        <w:tc>
          <w:tcPr>
            <w:tcW w:w="7396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亮：通道2门控输出。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灭：通道2门控无输出。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A1</w:t>
            </w:r>
          </w:p>
        </w:tc>
        <w:tc>
          <w:tcPr>
            <w:tcW w:w="739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通道1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， A相输入指示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B1</w:t>
            </w:r>
          </w:p>
        </w:tc>
        <w:tc>
          <w:tcPr>
            <w:tcW w:w="7396" w:type="dxa"/>
            <w:shd w:val="clear" w:color="auto" w:fill="auto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cs="Times New Roman"/>
                <w:sz w:val="21"/>
                <w:szCs w:val="21"/>
              </w:rPr>
              <w:t>通道1， B相输入指示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C1</w:t>
            </w:r>
          </w:p>
        </w:tc>
        <w:tc>
          <w:tcPr>
            <w:tcW w:w="7396" w:type="dxa"/>
            <w:shd w:val="clear" w:color="auto" w:fill="auto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cs="Times New Roman"/>
                <w:sz w:val="21"/>
                <w:szCs w:val="21"/>
              </w:rPr>
              <w:t>通道1， C相输入指示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A2</w:t>
            </w:r>
          </w:p>
        </w:tc>
        <w:tc>
          <w:tcPr>
            <w:tcW w:w="7396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2， A相输入指示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B2</w:t>
            </w:r>
          </w:p>
        </w:tc>
        <w:tc>
          <w:tcPr>
            <w:tcW w:w="7396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cs="Times New Roman"/>
                <w:sz w:val="21"/>
                <w:szCs w:val="21"/>
              </w:rPr>
              <w:t>， B相输入指示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C2</w:t>
            </w:r>
          </w:p>
        </w:tc>
        <w:tc>
          <w:tcPr>
            <w:tcW w:w="7396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cs="Times New Roman"/>
                <w:sz w:val="21"/>
                <w:szCs w:val="21"/>
              </w:rPr>
              <w:t>， C相输入指示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L1</w:t>
            </w:r>
          </w:p>
        </w:tc>
        <w:tc>
          <w:tcPr>
            <w:tcW w:w="739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cs="Times New Roman"/>
                <w:sz w:val="21"/>
                <w:szCs w:val="21"/>
              </w:rPr>
              <w:t>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L2</w:t>
            </w:r>
          </w:p>
        </w:tc>
        <w:tc>
          <w:tcPr>
            <w:tcW w:w="739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cs="Times New Roman"/>
                <w:sz w:val="21"/>
                <w:szCs w:val="21"/>
              </w:rPr>
              <w:t>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7396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7396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输入指示</w:t>
            </w:r>
          </w:p>
        </w:tc>
      </w:tr>
    </w:tbl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default"/>
          <w:lang w:val="en-US"/>
        </w:rPr>
      </w:pPr>
      <w:bookmarkStart w:id="228" w:name="_Toc22747"/>
      <w:r>
        <w:rPr>
          <w:rFonts w:hint="eastAsia"/>
          <w:lang w:val="en-US" w:eastAsia="zh-CN"/>
        </w:rPr>
        <w:t>SRE5034指示灯说明</w:t>
      </w:r>
      <w:bookmarkEnd w:id="228"/>
    </w:p>
    <w:tbl>
      <w:tblPr>
        <w:tblStyle w:val="26"/>
        <w:tblW w:w="0" w:type="auto"/>
        <w:tblInd w:w="-4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10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10" w:type="dxa"/>
            <w:shd w:val="pct25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指示灯</w:t>
            </w:r>
          </w:p>
        </w:tc>
        <w:tc>
          <w:tcPr>
            <w:tcW w:w="6946" w:type="dxa"/>
            <w:shd w:val="pct25" w:color="auto" w:fill="auto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PWR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绿色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94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eastAsia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模块电源指示灯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亮：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供电正常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灭：供电异常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5V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（绿色）</w:t>
            </w:r>
          </w:p>
        </w:tc>
        <w:tc>
          <w:tcPr>
            <w:tcW w:w="694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5V指示灯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电源输出指示灯：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亮：电源输出正常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灭：电源输出异常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Q1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（绿色）</w:t>
            </w:r>
          </w:p>
        </w:tc>
        <w:tc>
          <w:tcPr>
            <w:tcW w:w="6946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亮：通道1门控</w:t>
            </w:r>
            <w:r>
              <w:rPr>
                <w:rFonts w:hint="eastAsia" w:cs="Times New Roman"/>
                <w:szCs w:val="21"/>
                <w:lang w:val="en-US" w:eastAsia="zh-CN"/>
              </w:rPr>
              <w:t>有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输出。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灭：通道1门控无输出。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Q2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（绿色）</w:t>
            </w:r>
          </w:p>
        </w:tc>
        <w:tc>
          <w:tcPr>
            <w:tcW w:w="6946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亮：通道2门控</w:t>
            </w:r>
            <w:r>
              <w:rPr>
                <w:rFonts w:hint="eastAsia" w:cs="Times New Roman"/>
                <w:szCs w:val="21"/>
                <w:lang w:val="en-US" w:eastAsia="zh-CN"/>
              </w:rPr>
              <w:t>有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输出。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灭：通道2门控无输出。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Q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3（绿色）</w:t>
            </w:r>
          </w:p>
        </w:tc>
        <w:tc>
          <w:tcPr>
            <w:tcW w:w="6946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亮：通道</w:t>
            </w:r>
            <w:r>
              <w:rPr>
                <w:rFonts w:hint="eastAsia" w:cs="Times New Roman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门控</w:t>
            </w:r>
            <w:r>
              <w:rPr>
                <w:rFonts w:hint="eastAsia" w:cs="Times New Roman"/>
                <w:szCs w:val="21"/>
                <w:lang w:val="en-US" w:eastAsia="zh-CN"/>
              </w:rPr>
              <w:t>有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输出。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灭：通道</w:t>
            </w:r>
            <w:r>
              <w:rPr>
                <w:rFonts w:hint="eastAsia" w:cs="Times New Roman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门控无输出。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10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Q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4（绿色）</w:t>
            </w:r>
          </w:p>
        </w:tc>
        <w:tc>
          <w:tcPr>
            <w:tcW w:w="6946" w:type="dxa"/>
            <w:shd w:val="clear" w:color="auto" w:fill="auto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亮：通道</w:t>
            </w:r>
            <w:r>
              <w:rPr>
                <w:rFonts w:hint="eastAsia" w:cs="Times New Roman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门控</w:t>
            </w:r>
            <w:r>
              <w:rPr>
                <w:rFonts w:hint="eastAsia" w:cs="Times New Roman"/>
                <w:szCs w:val="21"/>
                <w:lang w:val="en-US" w:eastAsia="zh-CN"/>
              </w:rPr>
              <w:t>有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输出。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灭：通道</w:t>
            </w:r>
            <w:r>
              <w:rPr>
                <w:rFonts w:hint="eastAsia" w:cs="Times New Roman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门控无输出。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A1</w:t>
            </w:r>
          </w:p>
        </w:tc>
        <w:tc>
          <w:tcPr>
            <w:tcW w:w="694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通道1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， A相输入指示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B1</w:t>
            </w:r>
          </w:p>
        </w:tc>
        <w:tc>
          <w:tcPr>
            <w:tcW w:w="6946" w:type="dxa"/>
            <w:shd w:val="clear" w:color="auto" w:fill="auto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cs="Times New Roman"/>
                <w:sz w:val="21"/>
                <w:szCs w:val="21"/>
              </w:rPr>
              <w:t>通道1， B相输入指示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C1</w:t>
            </w:r>
          </w:p>
        </w:tc>
        <w:tc>
          <w:tcPr>
            <w:tcW w:w="6946" w:type="dxa"/>
            <w:shd w:val="clear" w:color="auto" w:fill="auto"/>
            <w:vAlign w:val="center"/>
          </w:tcPr>
          <w:p>
            <w:pPr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cs="Times New Roman"/>
                <w:sz w:val="21"/>
                <w:szCs w:val="21"/>
              </w:rPr>
              <w:t>通道1， C相输入指示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A2</w:t>
            </w:r>
          </w:p>
        </w:tc>
        <w:tc>
          <w:tcPr>
            <w:tcW w:w="6946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2， A相输入指示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B2</w:t>
            </w:r>
          </w:p>
        </w:tc>
        <w:tc>
          <w:tcPr>
            <w:tcW w:w="6946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cs="Times New Roman"/>
                <w:sz w:val="21"/>
                <w:szCs w:val="21"/>
              </w:rPr>
              <w:t>， B相输入指示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C2</w:t>
            </w:r>
          </w:p>
        </w:tc>
        <w:tc>
          <w:tcPr>
            <w:tcW w:w="6946" w:type="dxa"/>
            <w:vAlign w:val="center"/>
          </w:tcPr>
          <w:p>
            <w:pPr>
              <w:ind w:firstLine="0" w:firstLineChars="0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cs="Times New Roman"/>
                <w:sz w:val="21"/>
                <w:szCs w:val="21"/>
              </w:rPr>
              <w:t>， C相输入指示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A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6946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3， A相输入指示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， B相输入指示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， C相输入指示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A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6946" w:type="dxa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4， A相输入指示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， B相输入指示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， C相输入指示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L1</w:t>
            </w:r>
          </w:p>
        </w:tc>
        <w:tc>
          <w:tcPr>
            <w:tcW w:w="694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cs="Times New Roman"/>
                <w:sz w:val="21"/>
                <w:szCs w:val="21"/>
              </w:rPr>
              <w:t>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L2</w:t>
            </w:r>
          </w:p>
        </w:tc>
        <w:tc>
          <w:tcPr>
            <w:tcW w:w="694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cs="Times New Roman"/>
                <w:sz w:val="21"/>
                <w:szCs w:val="21"/>
              </w:rPr>
              <w:t>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L3</w:t>
            </w:r>
          </w:p>
        </w:tc>
        <w:tc>
          <w:tcPr>
            <w:tcW w:w="694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输入指示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0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L4</w:t>
            </w:r>
          </w:p>
        </w:tc>
        <w:tc>
          <w:tcPr>
            <w:tcW w:w="694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输入指示</w:t>
            </w:r>
          </w:p>
        </w:tc>
      </w:tr>
    </w:tbl>
    <w:p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</w:pPr>
      <w:bookmarkStart w:id="229" w:name="_Toc8667"/>
      <w:bookmarkStart w:id="230" w:name="_Toc15402"/>
      <w:r>
        <w:rPr>
          <w:rFonts w:hint="eastAsia"/>
          <w:lang w:val="en-US" w:eastAsia="zh-CN"/>
        </w:rPr>
        <w:t>模块端子说明</w:t>
      </w:r>
      <w:bookmarkEnd w:id="229"/>
      <w:bookmarkEnd w:id="230"/>
    </w:p>
    <w:p>
      <w:pPr>
        <w:pStyle w:val="4"/>
        <w:bidi w:val="0"/>
        <w:rPr>
          <w:rFonts w:hint="default"/>
          <w:lang w:val="en-US"/>
        </w:rPr>
      </w:pPr>
      <w:bookmarkStart w:id="231" w:name="_Toc16244"/>
      <w:r>
        <w:rPr>
          <w:rFonts w:hint="eastAsia"/>
          <w:lang w:val="en-US" w:eastAsia="zh-CN"/>
        </w:rPr>
        <w:t>SRE5012端子说明</w:t>
      </w:r>
      <w:bookmarkEnd w:id="231"/>
    </w:p>
    <w:tbl>
      <w:tblPr>
        <w:tblStyle w:val="25"/>
        <w:tblW w:w="8970" w:type="dxa"/>
        <w:tblInd w:w="-434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75"/>
        <w:gridCol w:w="739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  <w:sz w:val="21"/>
                <w:szCs w:val="21"/>
              </w:rPr>
            </w:pPr>
            <w:r>
              <w:rPr>
                <w:rFonts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ind w:firstLine="422"/>
              <w:jc w:val="center"/>
              <w:rPr>
                <w:rFonts w:cs="Times New Roman"/>
                <w:b/>
                <w:bCs/>
                <w:sz w:val="21"/>
                <w:szCs w:val="21"/>
              </w:rPr>
            </w:pPr>
            <w:r>
              <w:rPr>
                <w:rFonts w:cs="Times New Roman"/>
                <w:b/>
                <w:bCs/>
                <w:sz w:val="21"/>
                <w:szCs w:val="21"/>
              </w:rPr>
              <w:t>含义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A1+/A1-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通道1，A相输入端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B1+/B1-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通道1，B相输入端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C1+/C1-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通道1，C相输入端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L1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_24V</w:t>
            </w:r>
            <w:r>
              <w:rPr>
                <w:rFonts w:cs="Times New Roman"/>
                <w:sz w:val="21"/>
                <w:szCs w:val="21"/>
              </w:rPr>
              <w:t>/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COM1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A2+/A2-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通道2，A相输入端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B2+/B2-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通道2，B相输入端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C2+/C2-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通道2，C相输入端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2_24V/COM2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A1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通道1，A相输入端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B1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通道1，B相输入端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C1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通道1，C相输入端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COM3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通道1  A，B，C</w:t>
            </w:r>
            <w:r>
              <w:rPr>
                <w:rFonts w:cs="Times New Roman"/>
                <w:sz w:val="21"/>
                <w:szCs w:val="21"/>
              </w:rPr>
              <w:t>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输入</w:t>
            </w:r>
            <w:r>
              <w:rPr>
                <w:rFonts w:cs="Times New Roman"/>
                <w:sz w:val="21"/>
                <w:szCs w:val="21"/>
              </w:rPr>
              <w:t>公共端COM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A2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通道2，A相输入端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B2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通道2，B相输入端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C2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通道2，C相输入端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COM4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通道2  A，B，C</w:t>
            </w:r>
            <w:r>
              <w:rPr>
                <w:rFonts w:cs="Times New Roman"/>
                <w:sz w:val="21"/>
                <w:szCs w:val="21"/>
              </w:rPr>
              <w:t>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输入</w:t>
            </w:r>
            <w:r>
              <w:rPr>
                <w:rFonts w:cs="Times New Roman"/>
                <w:sz w:val="21"/>
                <w:szCs w:val="21"/>
              </w:rPr>
              <w:t>公共端COM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_24V/COM5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L_24V/COM6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Q1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通道1门控输出，NPN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Q2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通道2门控输出，NPN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5V/0V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5V DC电源输出端。</w:t>
            </w:r>
          </w:p>
        </w:tc>
      </w:tr>
    </w:tbl>
    <w:p>
      <w:pPr>
        <w:rPr>
          <w:rFonts w:hint="default"/>
          <w:lang w:val="en-US"/>
        </w:rPr>
      </w:pPr>
    </w:p>
    <w:p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</w:pPr>
      <w:bookmarkStart w:id="232" w:name="_Toc29605"/>
      <w:r>
        <w:rPr>
          <w:rFonts w:hint="eastAsia"/>
          <w:lang w:val="en-US" w:eastAsia="zh-CN"/>
        </w:rPr>
        <w:t>SRE5034端子说明</w:t>
      </w:r>
      <w:bookmarkEnd w:id="232"/>
    </w:p>
    <w:tbl>
      <w:tblPr>
        <w:tblStyle w:val="25"/>
        <w:tblW w:w="8970" w:type="dxa"/>
        <w:tblInd w:w="-434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75"/>
        <w:gridCol w:w="739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  <w:sz w:val="21"/>
                <w:szCs w:val="21"/>
              </w:rPr>
            </w:pPr>
            <w:r>
              <w:rPr>
                <w:rFonts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ind w:firstLine="422"/>
              <w:jc w:val="center"/>
              <w:rPr>
                <w:rFonts w:cs="Times New Roman"/>
                <w:b/>
                <w:bCs/>
                <w:sz w:val="21"/>
                <w:szCs w:val="21"/>
              </w:rPr>
            </w:pPr>
            <w:r>
              <w:rPr>
                <w:rFonts w:cs="Times New Roman"/>
                <w:b/>
                <w:bCs/>
                <w:sz w:val="21"/>
                <w:szCs w:val="21"/>
              </w:rPr>
              <w:t>含义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A1+/A1-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通道1，A相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B1+/B1-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通道1，B相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C1+/C1-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通道1，C相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A2+/A2-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通道2，A相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B2+/B2-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通道2，B相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C2+/C2-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通道2，C相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A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+/A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，A相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+/B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，B相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C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+/C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，C相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A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+/A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，A相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+/B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，B相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C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+/C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-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通道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，C相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差分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1_24V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2_24V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3_24V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4_24V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输入端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COM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输入</w:t>
            </w:r>
            <w:r>
              <w:rPr>
                <w:rFonts w:cs="Times New Roman"/>
                <w:sz w:val="21"/>
                <w:szCs w:val="21"/>
              </w:rPr>
              <w:t>公共端COM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5V/0V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5V DC电源输出端。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Q1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通道1门控输出，NPN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Q2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通道2门控输出，NPN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Q3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通道3门控输出，NPN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Q4</w:t>
            </w:r>
          </w:p>
        </w:tc>
        <w:tc>
          <w:tcPr>
            <w:tcW w:w="73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通道4门控输出，NPN</w:t>
            </w:r>
          </w:p>
        </w:tc>
      </w:tr>
    </w:tbl>
    <w:p>
      <w:pPr>
        <w:bidi w:val="0"/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</w:pPr>
      <w:bookmarkStart w:id="233" w:name="_Toc14487"/>
      <w:bookmarkStart w:id="234" w:name="_Toc3028"/>
      <w:r>
        <w:rPr>
          <w:rFonts w:hint="eastAsia"/>
          <w:lang w:val="en-US" w:eastAsia="zh-CN"/>
        </w:rPr>
        <w:t>RXPDO参数说明</w:t>
      </w:r>
      <w:bookmarkEnd w:id="233"/>
      <w:bookmarkEnd w:id="234"/>
    </w:p>
    <w:tbl>
      <w:tblPr>
        <w:tblStyle w:val="26"/>
        <w:tblW w:w="9705" w:type="dxa"/>
        <w:tblInd w:w="-56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65"/>
        <w:gridCol w:w="1809"/>
        <w:gridCol w:w="5931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shd w:val="clear" w:color="auto" w:fill="AEAAAA" w:themeFill="background2" w:themeFillShade="BF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  <w:t>输入参数</w:t>
            </w:r>
          </w:p>
        </w:tc>
        <w:tc>
          <w:tcPr>
            <w:tcW w:w="1809" w:type="dxa"/>
            <w:shd w:val="clear" w:color="auto" w:fill="AEAAAA" w:themeFill="background2" w:themeFillShade="BF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  <w:t>数据类型</w:t>
            </w:r>
          </w:p>
        </w:tc>
        <w:tc>
          <w:tcPr>
            <w:tcW w:w="5931" w:type="dxa"/>
            <w:shd w:val="clear" w:color="auto" w:fill="AEAAAA" w:themeFill="background2" w:themeFillShade="BF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  <w:t>含义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05" w:type="dxa"/>
            <w:gridSpan w:val="3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  <w:t>CHx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Counter value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UDINT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当前计数值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最高位为符号位（实际为有符号数据）。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 xml:space="preserve">C 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Latch value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UDINT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根据配置，在C相锁存的当前计数值。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05" w:type="dxa"/>
            <w:gridSpan w:val="3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  <w:t>CHx Status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input A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A相输入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input B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B相输入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input C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C相输入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Counter overflow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1：当前计数值上溢出；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0：计数值上溢出后，继续向上计数值超过5000.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Counter underflow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1：当前计数值下溢出；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0：计数值下溢出后，继续向下计数值超过5000.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6" w:hRule="atLeast"/>
        </w:trPr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Set counter done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1：有效设置计数器当前计数值；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0：Set counter为0；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Latch C valid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1：C相输入锁存标志位；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0：未进行锁存；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05" w:type="dxa"/>
            <w:gridSpan w:val="3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  <w:t>其他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通道有信号输入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通道无信号输入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 valid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  <w:vAlign w:val="top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信号锁存成功标志位；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0：未进行锁存；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 value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UDINT</w:t>
            </w:r>
          </w:p>
        </w:tc>
        <w:tc>
          <w:tcPr>
            <w:tcW w:w="5931" w:type="dxa"/>
            <w:vAlign w:val="top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根据配置，Latch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信号锁存的当前计数值。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2通道有信号输入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2通道无信号输入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 valid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  <w:vAlign w:val="top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信号锁存成功标志位；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0：未进行锁存；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 value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UDINT</w:t>
            </w:r>
          </w:p>
        </w:tc>
        <w:tc>
          <w:tcPr>
            <w:tcW w:w="5931" w:type="dxa"/>
            <w:vAlign w:val="top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根据配置，Latch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2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信号锁存的当前计数值。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3通道有信号输入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3通道无信号输入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 valid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  <w:vAlign w:val="top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信号锁存成功标志位；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0：未进行锁存；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 value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UDINT</w:t>
            </w:r>
          </w:p>
        </w:tc>
        <w:tc>
          <w:tcPr>
            <w:tcW w:w="5931" w:type="dxa"/>
            <w:vAlign w:val="top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根据配置，Latch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信号锁存的当前计数值。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L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4通道有信号输入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0：Latch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4通道无信号输入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 valid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BOOL</w:t>
            </w:r>
          </w:p>
        </w:tc>
        <w:tc>
          <w:tcPr>
            <w:tcW w:w="5931" w:type="dxa"/>
            <w:vAlign w:val="top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1：Latch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信号锁存成功标志位；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0：未进行锁存；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 xml:space="preserve"> value </w:t>
            </w:r>
          </w:p>
        </w:tc>
        <w:tc>
          <w:tcPr>
            <w:tcW w:w="1809" w:type="dxa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UDINT</w:t>
            </w:r>
          </w:p>
        </w:tc>
        <w:tc>
          <w:tcPr>
            <w:tcW w:w="5931" w:type="dxa"/>
            <w:vAlign w:val="top"/>
          </w:tcPr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根据配置，Latch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信号锁存的当前计数值。</w:t>
            </w:r>
          </w:p>
        </w:tc>
      </w:tr>
    </w:tbl>
    <w:p/>
    <w:p>
      <w:pPr>
        <w:bidi w:val="0"/>
      </w:pPr>
      <w:r>
        <w:rPr>
          <w:rFonts w:hint="eastAsia"/>
        </w:rPr>
        <w:br w:type="page"/>
      </w:r>
    </w:p>
    <w:p>
      <w:pPr>
        <w:pStyle w:val="3"/>
        <w:bidi w:val="0"/>
      </w:pPr>
      <w:bookmarkStart w:id="235" w:name="_Toc31472"/>
      <w:bookmarkStart w:id="236" w:name="_Toc6190"/>
      <w:r>
        <w:rPr>
          <w:rFonts w:hint="eastAsia"/>
          <w:lang w:val="en-US" w:eastAsia="zh-CN"/>
        </w:rPr>
        <w:t>TXPDO参数说明</w:t>
      </w:r>
      <w:bookmarkEnd w:id="235"/>
      <w:bookmarkEnd w:id="236"/>
    </w:p>
    <w:tbl>
      <w:tblPr>
        <w:tblStyle w:val="26"/>
        <w:tblW w:w="9975" w:type="dxa"/>
        <w:tblInd w:w="-56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65"/>
        <w:gridCol w:w="1815"/>
        <w:gridCol w:w="619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shd w:val="clear" w:color="auto" w:fill="AEAAAA" w:themeFill="background2" w:themeFillShade="BF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  <w:t>参数</w:t>
            </w:r>
          </w:p>
        </w:tc>
        <w:tc>
          <w:tcPr>
            <w:tcW w:w="1815" w:type="dxa"/>
            <w:shd w:val="clear" w:color="auto" w:fill="AEAAAA" w:themeFill="background2" w:themeFillShade="BF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  <w:t>数据类型</w:t>
            </w:r>
          </w:p>
        </w:tc>
        <w:tc>
          <w:tcPr>
            <w:tcW w:w="6195" w:type="dxa"/>
            <w:shd w:val="clear" w:color="auto" w:fill="AEAAAA" w:themeFill="background2" w:themeFillShade="BF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  <w:t>含义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75" w:type="dxa"/>
            <w:gridSpan w:val="3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eastAsia="zh-CN"/>
              </w:rPr>
              <w:t>CHx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Set counter value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 xml:space="preserve"> </w:t>
            </w:r>
          </w:p>
        </w:tc>
        <w:tc>
          <w:tcPr>
            <w:tcW w:w="181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UDINT</w:t>
            </w:r>
          </w:p>
        </w:tc>
        <w:tc>
          <w:tcPr>
            <w:tcW w:w="6195" w:type="dxa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当前计数值设置值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 xml:space="preserve">ConfigData 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YTE</w:t>
            </w:r>
          </w:p>
        </w:tc>
        <w:tc>
          <w:tcPr>
            <w:tcW w:w="6195" w:type="dxa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it0~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it7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设置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模块工作方式配置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Set counter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 xml:space="preserve"> </w:t>
            </w:r>
          </w:p>
        </w:tc>
        <w:tc>
          <w:tcPr>
            <w:tcW w:w="181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IT</w:t>
            </w:r>
          </w:p>
        </w:tc>
        <w:tc>
          <w:tcPr>
            <w:tcW w:w="6195" w:type="dxa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上升沿将Set counter value设置到当前计数值Counter value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Enable latch C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 xml:space="preserve"> 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IT</w:t>
            </w:r>
          </w:p>
        </w:tc>
        <w:tc>
          <w:tcPr>
            <w:tcW w:w="6195" w:type="dxa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1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在C相输入上升沿锁存Counter value到Latch value</w:t>
            </w:r>
          </w:p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FF0000"/>
                <w:sz w:val="21"/>
                <w:szCs w:val="21"/>
                <w:lang w:val="en-US" w:eastAsia="zh-CN"/>
              </w:rPr>
              <w:t>注意只锁存一次，若需要再次启动锁存，需要置0该参数后重新置1（避免因为干扰导致无效的异常锁存）</w:t>
            </w:r>
            <w:r>
              <w:rPr>
                <w:rFonts w:hint="eastAsia" w:ascii="Times New Roman" w:hAnsi="Times New Roman" w:cs="Times New Roman"/>
                <w:b/>
                <w:bCs/>
                <w:color w:val="FF0000"/>
                <w:sz w:val="21"/>
                <w:szCs w:val="21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Clear cnt val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IT</w:t>
            </w:r>
          </w:p>
        </w:tc>
        <w:tc>
          <w:tcPr>
            <w:tcW w:w="6195" w:type="dxa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清除通道计数值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Clear flow flag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IT</w:t>
            </w:r>
          </w:p>
        </w:tc>
        <w:tc>
          <w:tcPr>
            <w:tcW w:w="6195" w:type="dxa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清除通道上溢出和下溢出标志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Gate threshold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 xml:space="preserve">0 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UDINT</w:t>
            </w:r>
          </w:p>
        </w:tc>
        <w:tc>
          <w:tcPr>
            <w:tcW w:w="6195" w:type="dxa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门控比较值0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Gate threshold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 xml:space="preserve">1 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UDINT</w:t>
            </w:r>
          </w:p>
        </w:tc>
        <w:tc>
          <w:tcPr>
            <w:tcW w:w="6195" w:type="dxa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门控比较值1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75" w:type="dxa"/>
            <w:gridSpan w:val="3"/>
            <w:vAlign w:val="top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Latchx Ctrl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ConfigData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YTE</w:t>
            </w:r>
          </w:p>
        </w:tc>
        <w:tc>
          <w:tcPr>
            <w:tcW w:w="6195" w:type="dxa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锁存方式配置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Enable latch extern on positive edge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 xml:space="preserve"> 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 w:bidi="en-US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IT</w:t>
            </w:r>
          </w:p>
        </w:tc>
        <w:tc>
          <w:tcPr>
            <w:tcW w:w="6195" w:type="dxa"/>
            <w:vAlign w:val="top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1：在Latch上升沿锁存Counter value到Latch value</w:t>
            </w:r>
          </w:p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FF0000"/>
                <w:sz w:val="21"/>
                <w:szCs w:val="21"/>
                <w:lang w:val="en-US" w:eastAsia="zh-CN"/>
              </w:rPr>
              <w:t>注意只锁存一次，若需要再次启动锁存，需要置0该参数后重新置1（避免因为干扰导致无效的异常锁存）</w:t>
            </w:r>
            <w:r>
              <w:rPr>
                <w:rFonts w:hint="eastAsia" w:ascii="Times New Roman" w:hAnsi="Times New Roman" w:cs="Times New Roman"/>
                <w:b/>
                <w:bCs/>
                <w:color w:val="FF0000"/>
                <w:sz w:val="21"/>
                <w:szCs w:val="21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Enable latch extern on negative edge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 xml:space="preserve"> 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 w:bidi="en-US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IT</w:t>
            </w:r>
          </w:p>
        </w:tc>
        <w:tc>
          <w:tcPr>
            <w:tcW w:w="6195" w:type="dxa"/>
            <w:vAlign w:val="top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1：在Latch下降沿锁存Counter value到Latch value</w:t>
            </w:r>
          </w:p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FF0000"/>
                <w:sz w:val="21"/>
                <w:szCs w:val="21"/>
                <w:lang w:val="en-US" w:eastAsia="zh-CN"/>
              </w:rPr>
              <w:t>注意只锁存一次，若需要再次启动锁存，需要置0该参数后重新置1（避免因为干扰导致无效的异常锁存）</w:t>
            </w:r>
            <w:r>
              <w:rPr>
                <w:rFonts w:hint="eastAsia" w:ascii="Times New Roman" w:hAnsi="Times New Roman" w:cs="Times New Roman"/>
                <w:b/>
                <w:bCs/>
                <w:color w:val="FF0000"/>
                <w:sz w:val="21"/>
                <w:szCs w:val="21"/>
                <w:lang w:val="en-US" w:eastAsia="zh-CN"/>
              </w:rPr>
              <w:t>。</w:t>
            </w:r>
          </w:p>
        </w:tc>
      </w:tr>
    </w:tbl>
    <w:p>
      <w:pPr>
        <w:bidi w:val="0"/>
        <w:ind w:left="0" w:leftChars="0" w:firstLine="0" w:firstLineChars="0"/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</w:pPr>
      <w:bookmarkStart w:id="237" w:name="_Toc11"/>
      <w:bookmarkStart w:id="238" w:name="_Toc23260"/>
      <w:r>
        <w:rPr>
          <w:rFonts w:hint="eastAsia"/>
          <w:lang w:val="en-US" w:eastAsia="zh-CN"/>
        </w:rPr>
        <w:t>参数配置说明</w:t>
      </w:r>
      <w:bookmarkEnd w:id="237"/>
      <w:r>
        <w:rPr>
          <w:rFonts w:hint="eastAsia"/>
          <w:lang w:val="en-US" w:eastAsia="zh-CN"/>
        </w:rPr>
        <w:t>（通道）</w:t>
      </w:r>
      <w:bookmarkEnd w:id="238"/>
    </w:p>
    <w:p>
      <w:pPr>
        <w:pStyle w:val="4"/>
        <w:bidi w:val="0"/>
      </w:pPr>
      <w:bookmarkStart w:id="239" w:name="_Toc26705"/>
      <w:r>
        <w:rPr>
          <w:rFonts w:hint="eastAsia"/>
          <w:lang w:val="en-US" w:eastAsia="zh-CN"/>
        </w:rPr>
        <w:t>SRE5012</w:t>
      </w:r>
      <w:bookmarkEnd w:id="239"/>
    </w:p>
    <w:p>
      <w:pPr>
        <w:spacing w:line="240" w:lineRule="auto"/>
        <w:jc w:val="center"/>
      </w:pPr>
      <w:r>
        <w:drawing>
          <wp:inline distT="0" distB="0" distL="114300" distR="114300">
            <wp:extent cx="2167255" cy="1106170"/>
            <wp:effectExtent l="0" t="0" r="0" b="0"/>
            <wp:docPr id="6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40"/>
                    <pic:cNvPicPr>
                      <a:picLocks noChangeAspect="1"/>
                    </pic:cNvPicPr>
                  </pic:nvPicPr>
                  <pic:blipFill>
                    <a:blip r:embed="rId83"/>
                    <a:srcRect t="24589" r="-2033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9285" w:type="dxa"/>
        <w:tblInd w:w="-32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05"/>
        <w:gridCol w:w="1260"/>
        <w:gridCol w:w="630"/>
        <w:gridCol w:w="630"/>
        <w:gridCol w:w="12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285" w:type="dxa"/>
            <w:gridSpan w:val="5"/>
            <w:tcBorders>
              <w:bottom w:val="single" w:color="000000" w:themeColor="text1" w:sz="4" w:space="0"/>
            </w:tcBorders>
            <w:shd w:val="clear" w:color="auto" w:fill="FFC000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工作模式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505" w:type="dxa"/>
            <w:tcBorders>
              <w:tl2br w:val="single" w:color="auto" w:sz="4" w:space="0"/>
            </w:tcBorders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ind w:firstLine="3150" w:firstLineChars="1500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位</w:t>
            </w:r>
          </w:p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工作模式</w:t>
            </w:r>
          </w:p>
        </w:tc>
        <w:tc>
          <w:tcPr>
            <w:tcW w:w="1890" w:type="dxa"/>
            <w:gridSpan w:val="2"/>
            <w:shd w:val="clear" w:color="auto" w:fill="5B9BD5" w:themeFill="accent1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890" w:type="dxa"/>
            <w:gridSpan w:val="2"/>
            <w:shd w:val="clear" w:color="auto" w:fill="5B9BD5" w:themeFill="accent1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505" w:type="dxa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AB相正交4倍频计数</w:t>
            </w:r>
          </w:p>
        </w:tc>
        <w:tc>
          <w:tcPr>
            <w:tcW w:w="189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89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505" w:type="dxa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AB相正交单倍频计数</w:t>
            </w:r>
          </w:p>
        </w:tc>
        <w:tc>
          <w:tcPr>
            <w:tcW w:w="189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89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5505" w:type="dxa"/>
            <w:shd w:val="clear" w:color="auto" w:fill="5B9BD5" w:themeFill="accent1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0" w:leftChars="0"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脉冲+方向计数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（A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脉冲 B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方向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B高电平减计数，低电平加计数）</w:t>
            </w:r>
          </w:p>
        </w:tc>
        <w:tc>
          <w:tcPr>
            <w:tcW w:w="189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89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285" w:type="dxa"/>
            <w:gridSpan w:val="5"/>
            <w:shd w:val="clear" w:color="auto" w:fill="FFC000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工作信号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" w:hRule="atLeast"/>
        </w:trPr>
        <w:tc>
          <w:tcPr>
            <w:tcW w:w="5505" w:type="dxa"/>
            <w:tcBorders>
              <w:tl2br w:val="single" w:color="auto" w:sz="4" w:space="0"/>
            </w:tcBorders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 xml:space="preserve">                             位</w:t>
            </w:r>
          </w:p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both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工作模式</w:t>
            </w:r>
          </w:p>
        </w:tc>
        <w:tc>
          <w:tcPr>
            <w:tcW w:w="1890" w:type="dxa"/>
            <w:gridSpan w:val="2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Bit3</w:t>
            </w:r>
          </w:p>
        </w:tc>
        <w:tc>
          <w:tcPr>
            <w:tcW w:w="1890" w:type="dxa"/>
            <w:gridSpan w:val="2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Bit2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505" w:type="dxa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5V</w:t>
            </w:r>
          </w:p>
        </w:tc>
        <w:tc>
          <w:tcPr>
            <w:tcW w:w="189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89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505" w:type="dxa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24V</w:t>
            </w:r>
          </w:p>
        </w:tc>
        <w:tc>
          <w:tcPr>
            <w:tcW w:w="189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89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" w:hRule="atLeast"/>
        </w:trPr>
        <w:tc>
          <w:tcPr>
            <w:tcW w:w="9285" w:type="dxa"/>
            <w:gridSpan w:val="5"/>
            <w:tcBorders>
              <w:bottom w:val="single" w:color="000000" w:themeColor="text1" w:sz="4" w:space="0"/>
            </w:tcBorders>
            <w:shd w:val="clear" w:color="auto" w:fill="FFC000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门控输出配置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" w:hRule="atLeast"/>
        </w:trPr>
        <w:tc>
          <w:tcPr>
            <w:tcW w:w="5505" w:type="dxa"/>
            <w:tcBorders>
              <w:tl2br w:val="single" w:color="auto" w:sz="4" w:space="0"/>
            </w:tcBorders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ind w:firstLine="3150" w:firstLineChars="1500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位</w:t>
            </w:r>
          </w:p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门控模式</w:t>
            </w:r>
          </w:p>
        </w:tc>
        <w:tc>
          <w:tcPr>
            <w:tcW w:w="1260" w:type="dxa"/>
            <w:shd w:val="clear" w:color="auto" w:fill="5B9BD5" w:themeFill="accent1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1260" w:type="dxa"/>
            <w:gridSpan w:val="2"/>
            <w:shd w:val="clear" w:color="auto" w:fill="5B9BD5" w:themeFill="accent1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260" w:type="dxa"/>
            <w:shd w:val="clear" w:color="auto" w:fill="5B9BD5" w:themeFill="accent1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505" w:type="dxa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门控输出模式1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26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505" w:type="dxa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门控输出模式2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26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505" w:type="dxa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门控输出模式3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26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505" w:type="dxa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门控输出模式4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26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285" w:type="dxa"/>
            <w:gridSpan w:val="5"/>
            <w:shd w:val="clear" w:color="auto" w:fill="FFC000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滤波</w:t>
            </w: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" w:hRule="atLeast"/>
        </w:trPr>
        <w:tc>
          <w:tcPr>
            <w:tcW w:w="5505" w:type="dxa"/>
            <w:tcBorders>
              <w:tl2br w:val="single" w:color="auto" w:sz="4" w:space="0"/>
            </w:tcBorders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 xml:space="preserve">                             位</w:t>
            </w:r>
          </w:p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both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滤波配置</w:t>
            </w:r>
          </w:p>
        </w:tc>
        <w:tc>
          <w:tcPr>
            <w:tcW w:w="3780" w:type="dxa"/>
            <w:gridSpan w:val="4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Bit7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505" w:type="dxa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bookmarkStart w:id="240" w:name="_Toc383"/>
            <w:bookmarkStart w:id="241" w:name="_Toc14004"/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关闭滤波</w:t>
            </w:r>
          </w:p>
        </w:tc>
        <w:tc>
          <w:tcPr>
            <w:tcW w:w="3780" w:type="dxa"/>
            <w:gridSpan w:val="4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5505" w:type="dxa"/>
            <w:shd w:val="clear" w:color="auto" w:fill="5B9BD5" w:themeFill="accent1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开启滤波</w:t>
            </w:r>
          </w:p>
        </w:tc>
        <w:tc>
          <w:tcPr>
            <w:tcW w:w="3780" w:type="dxa"/>
            <w:gridSpan w:val="4"/>
            <w:shd w:val="clear" w:color="auto" w:fill="D0CECE" w:themeFill="background2" w:themeFillShade="E6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400" w:lineRule="exact"/>
              <w:jc w:val="center"/>
              <w:textAlignment w:val="auto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</w:tr>
    </w:tbl>
    <w:p>
      <w:pPr>
        <w:pStyle w:val="4"/>
        <w:bidi w:val="0"/>
      </w:pPr>
      <w:bookmarkStart w:id="242" w:name="_Toc22888"/>
      <w:r>
        <w:rPr>
          <w:rFonts w:hint="eastAsia"/>
          <w:lang w:val="en-US" w:eastAsia="zh-CN"/>
        </w:rPr>
        <w:t>SRE5034</w:t>
      </w:r>
      <w:bookmarkEnd w:id="242"/>
    </w:p>
    <w:p>
      <w:pPr>
        <w:spacing w:line="240" w:lineRule="auto"/>
        <w:jc w:val="center"/>
      </w:pPr>
      <w:r>
        <w:drawing>
          <wp:inline distT="0" distB="0" distL="114300" distR="114300">
            <wp:extent cx="2167255" cy="1106170"/>
            <wp:effectExtent l="0" t="0" r="4445" b="17780"/>
            <wp:docPr id="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0"/>
                    <pic:cNvPicPr>
                      <a:picLocks noChangeAspect="1"/>
                    </pic:cNvPicPr>
                  </pic:nvPicPr>
                  <pic:blipFill>
                    <a:blip r:embed="rId83"/>
                    <a:srcRect t="24589" r="-2033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8625" w:type="dxa"/>
        <w:tblInd w:w="-26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5"/>
        <w:gridCol w:w="1260"/>
        <w:gridCol w:w="420"/>
        <w:gridCol w:w="840"/>
        <w:gridCol w:w="840"/>
        <w:gridCol w:w="420"/>
        <w:gridCol w:w="12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625" w:type="dxa"/>
            <w:gridSpan w:val="7"/>
            <w:tcBorders>
              <w:bottom w:val="single" w:color="000000" w:themeColor="text1" w:sz="4" w:space="0"/>
            </w:tcBorders>
            <w:shd w:val="clear" w:color="auto" w:fill="FFC000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工作模式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" w:hRule="atLeast"/>
        </w:trPr>
        <w:tc>
          <w:tcPr>
            <w:tcW w:w="3585" w:type="dxa"/>
            <w:tcBorders>
              <w:tl2br w:val="single" w:color="auto" w:sz="4" w:space="0"/>
            </w:tcBorders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ind w:firstLine="3150" w:firstLineChars="150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位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工作模式</w:t>
            </w:r>
          </w:p>
        </w:tc>
        <w:tc>
          <w:tcPr>
            <w:tcW w:w="1260" w:type="dxa"/>
            <w:shd w:val="clear" w:color="auto" w:fill="5B9BD5" w:themeFill="accent1"/>
            <w:vAlign w:val="center"/>
          </w:tcPr>
          <w:p>
            <w:pPr>
              <w:snapToGrid w:val="0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1260" w:type="dxa"/>
            <w:gridSpan w:val="2"/>
            <w:shd w:val="clear" w:color="auto" w:fill="5B9BD5" w:themeFill="accent1"/>
            <w:vAlign w:val="center"/>
          </w:tcPr>
          <w:p>
            <w:pPr>
              <w:snapToGrid w:val="0"/>
              <w:ind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260" w:type="dxa"/>
            <w:gridSpan w:val="2"/>
            <w:shd w:val="clear" w:color="auto" w:fill="5B9BD5" w:themeFill="accent1"/>
            <w:vAlign w:val="center"/>
          </w:tcPr>
          <w:p>
            <w:pPr>
              <w:snapToGrid w:val="0"/>
              <w:ind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260" w:type="dxa"/>
            <w:shd w:val="clear" w:color="auto" w:fill="5B9BD5" w:themeFill="accent1"/>
            <w:vAlign w:val="center"/>
          </w:tcPr>
          <w:p>
            <w:pPr>
              <w:snapToGrid w:val="0"/>
              <w:ind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</w:trPr>
        <w:tc>
          <w:tcPr>
            <w:tcW w:w="3585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AB相正交4倍频计数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---</w:t>
            </w:r>
          </w:p>
        </w:tc>
        <w:tc>
          <w:tcPr>
            <w:tcW w:w="126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---</w:t>
            </w:r>
          </w:p>
        </w:tc>
        <w:tc>
          <w:tcPr>
            <w:tcW w:w="126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</w:trPr>
        <w:tc>
          <w:tcPr>
            <w:tcW w:w="3585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AB相正交单倍频计数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---</w:t>
            </w:r>
          </w:p>
        </w:tc>
        <w:tc>
          <w:tcPr>
            <w:tcW w:w="126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---</w:t>
            </w:r>
          </w:p>
        </w:tc>
        <w:tc>
          <w:tcPr>
            <w:tcW w:w="126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3585" w:type="dxa"/>
            <w:shd w:val="clear" w:color="auto" w:fill="5B9BD5" w:themeFill="accent1"/>
            <w:vAlign w:val="center"/>
          </w:tcPr>
          <w:p>
            <w:pPr>
              <w:snapToGrid w:val="0"/>
              <w:ind w:left="0" w:leftChars="0"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脉冲+方向计数</w:t>
            </w:r>
          </w:p>
          <w:p>
            <w:pPr>
              <w:snapToGrid w:val="0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（A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脉冲 B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方向</w:t>
            </w:r>
            <w:r>
              <w:rPr>
                <w:rFonts w:hint="eastAsia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B高电平减计数，低电平加计数）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---</w:t>
            </w:r>
          </w:p>
        </w:tc>
        <w:tc>
          <w:tcPr>
            <w:tcW w:w="126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---</w:t>
            </w:r>
          </w:p>
        </w:tc>
        <w:tc>
          <w:tcPr>
            <w:tcW w:w="126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260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" w:hRule="atLeast"/>
        </w:trPr>
        <w:tc>
          <w:tcPr>
            <w:tcW w:w="8625" w:type="dxa"/>
            <w:gridSpan w:val="7"/>
            <w:tcBorders>
              <w:bottom w:val="single" w:color="000000" w:themeColor="text1" w:sz="4" w:space="0"/>
            </w:tcBorders>
            <w:shd w:val="clear" w:color="auto" w:fill="FFC000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门控输出配置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" w:hRule="atLeast"/>
        </w:trPr>
        <w:tc>
          <w:tcPr>
            <w:tcW w:w="3585" w:type="dxa"/>
            <w:tcBorders>
              <w:tl2br w:val="single" w:color="auto" w:sz="4" w:space="0"/>
            </w:tcBorders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ind w:firstLine="3150" w:firstLineChars="150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位</w:t>
            </w:r>
          </w:p>
          <w:p>
            <w:pPr>
              <w:pStyle w:val="39"/>
              <w:widowControl w:val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门控模式</w:t>
            </w:r>
          </w:p>
        </w:tc>
        <w:tc>
          <w:tcPr>
            <w:tcW w:w="1680" w:type="dxa"/>
            <w:gridSpan w:val="2"/>
            <w:shd w:val="clear" w:color="auto" w:fill="5B9BD5" w:themeFill="accent1"/>
            <w:vAlign w:val="center"/>
          </w:tcPr>
          <w:p>
            <w:pPr>
              <w:snapToGrid w:val="0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1680" w:type="dxa"/>
            <w:gridSpan w:val="2"/>
            <w:shd w:val="clear" w:color="auto" w:fill="5B9BD5" w:themeFill="accent1"/>
            <w:vAlign w:val="center"/>
          </w:tcPr>
          <w:p>
            <w:pPr>
              <w:snapToGrid w:val="0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680" w:type="dxa"/>
            <w:gridSpan w:val="2"/>
            <w:shd w:val="clear" w:color="auto" w:fill="5B9BD5" w:themeFill="accent1"/>
            <w:vAlign w:val="center"/>
          </w:tcPr>
          <w:p>
            <w:pPr>
              <w:snapToGrid w:val="0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Bit</w:t>
            </w: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</w:trPr>
        <w:tc>
          <w:tcPr>
            <w:tcW w:w="3585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门控输出模式1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</w:trPr>
        <w:tc>
          <w:tcPr>
            <w:tcW w:w="3585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门控输出模式2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3585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门控输出模式3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3585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门控输出模式4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680" w:type="dxa"/>
            <w:gridSpan w:val="2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625" w:type="dxa"/>
            <w:gridSpan w:val="7"/>
            <w:shd w:val="clear" w:color="auto" w:fill="FFC000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  <w:lang w:val="en-US" w:eastAsia="zh-CN" w:bidi="en-US"/>
              </w:rPr>
            </w:pP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滤波</w:t>
            </w: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" w:hRule="atLeast"/>
        </w:trPr>
        <w:tc>
          <w:tcPr>
            <w:tcW w:w="3585" w:type="dxa"/>
            <w:tcBorders>
              <w:tl2br w:val="single" w:color="auto" w:sz="4" w:space="0"/>
            </w:tcBorders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eastAsia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 xml:space="preserve">                             位</w:t>
            </w:r>
          </w:p>
          <w:p>
            <w:pPr>
              <w:pStyle w:val="39"/>
              <w:widowControl w:val="0"/>
              <w:jc w:val="both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滤波配置</w:t>
            </w:r>
          </w:p>
        </w:tc>
        <w:tc>
          <w:tcPr>
            <w:tcW w:w="5040" w:type="dxa"/>
            <w:gridSpan w:val="6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b/>
                <w:bCs/>
                <w:sz w:val="21"/>
                <w:szCs w:val="21"/>
                <w:lang w:val="en-US" w:eastAsia="zh-CN"/>
              </w:rPr>
              <w:t>Bit7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1" w:hRule="atLeast"/>
        </w:trPr>
        <w:tc>
          <w:tcPr>
            <w:tcW w:w="3585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关闭滤波</w:t>
            </w:r>
          </w:p>
        </w:tc>
        <w:tc>
          <w:tcPr>
            <w:tcW w:w="5040" w:type="dxa"/>
            <w:gridSpan w:val="6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6" w:hRule="atLeast"/>
        </w:trPr>
        <w:tc>
          <w:tcPr>
            <w:tcW w:w="3585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开启滤波</w:t>
            </w:r>
          </w:p>
        </w:tc>
        <w:tc>
          <w:tcPr>
            <w:tcW w:w="5040" w:type="dxa"/>
            <w:gridSpan w:val="6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</w:t>
            </w:r>
          </w:p>
        </w:tc>
      </w:tr>
    </w:tbl>
    <w:p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</w:pPr>
      <w:bookmarkStart w:id="243" w:name="_Toc11248"/>
      <w:r>
        <w:rPr>
          <w:rFonts w:hint="eastAsia"/>
          <w:lang w:val="en-US" w:eastAsia="zh-CN"/>
        </w:rPr>
        <w:t>参数配置说明(Latch)</w:t>
      </w:r>
      <w:bookmarkEnd w:id="240"/>
      <w:bookmarkEnd w:id="243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SRE5012与SRE5034参数相同，以下以SRE5034为例，SRE5012可参考以下参数配置，Latch通道中ConfigData设置通道锁存参数：</w:t>
      </w:r>
    </w:p>
    <w:p>
      <w:pPr>
        <w:spacing w:line="240" w:lineRule="auto"/>
        <w:jc w:val="center"/>
      </w:pPr>
      <w:r>
        <w:drawing>
          <wp:inline distT="0" distB="0" distL="114300" distR="114300">
            <wp:extent cx="2867025" cy="2874010"/>
            <wp:effectExtent l="0" t="0" r="0" b="0"/>
            <wp:docPr id="65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41"/>
                    <pic:cNvPicPr>
                      <a:picLocks noChangeAspect="1"/>
                    </pic:cNvPicPr>
                  </pic:nvPicPr>
                  <pic:blipFill>
                    <a:blip r:embed="rId84"/>
                    <a:srcRect b="1716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bookmarkStart w:id="244" w:name="_Toc11364"/>
      <w:r>
        <w:rPr>
          <w:rFonts w:hint="eastAsia"/>
          <w:lang w:val="en-US" w:eastAsia="zh-CN"/>
        </w:rPr>
        <w:t>SRE5012</w:t>
      </w:r>
      <w:bookmarkEnd w:id="244"/>
    </w:p>
    <w:tbl>
      <w:tblPr>
        <w:tblStyle w:val="26"/>
        <w:tblW w:w="674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31"/>
        <w:gridCol w:w="854"/>
        <w:gridCol w:w="854"/>
        <w:gridCol w:w="854"/>
        <w:gridCol w:w="8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" w:hRule="atLeast"/>
          <w:jc w:val="center"/>
        </w:trPr>
        <w:tc>
          <w:tcPr>
            <w:tcW w:w="6748" w:type="dxa"/>
            <w:gridSpan w:val="5"/>
            <w:tcBorders>
              <w:bottom w:val="single" w:color="000000" w:themeColor="text1" w:sz="4" w:space="0"/>
            </w:tcBorders>
            <w:shd w:val="clear" w:color="auto" w:fill="FFC000"/>
          </w:tcPr>
          <w:p>
            <w:pPr>
              <w:pStyle w:val="39"/>
              <w:widowControl w:val="0"/>
              <w:jc w:val="center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Calibri"/>
                <w:b/>
                <w:bCs/>
                <w:szCs w:val="21"/>
                <w:lang w:eastAsia="zh-CN"/>
              </w:rPr>
              <w:t>锁存方式</w:t>
            </w:r>
            <w:r>
              <w:rPr>
                <w:rFonts w:hint="eastAsia" w:ascii="Calibri" w:hAnsi="Calibri" w:cs="Calibri"/>
                <w:b/>
                <w:bCs/>
                <w:szCs w:val="21"/>
                <w:lang w:eastAsia="zh-CN"/>
              </w:rPr>
              <w:t>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8" w:hRule="atLeast"/>
          <w:jc w:val="center"/>
        </w:trPr>
        <w:tc>
          <w:tcPr>
            <w:tcW w:w="3331" w:type="dxa"/>
            <w:tcBorders>
              <w:tl2br w:val="single" w:color="auto" w:sz="4" w:space="0"/>
            </w:tcBorders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ind w:firstLine="2520" w:firstLineChars="1200"/>
              <w:jc w:val="both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位</w:t>
            </w:r>
          </w:p>
          <w:p>
            <w:pPr>
              <w:pStyle w:val="39"/>
              <w:widowControl w:val="0"/>
              <w:jc w:val="both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值</w:t>
            </w:r>
          </w:p>
        </w:tc>
        <w:tc>
          <w:tcPr>
            <w:tcW w:w="854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cs="Times New Roman"/>
                <w:szCs w:val="21"/>
              </w:rPr>
              <w:t>Bit</w:t>
            </w:r>
            <w:r>
              <w:rPr>
                <w:rFonts w:hint="eastAsia" w:cs="Times New Roman"/>
                <w:szCs w:val="21"/>
                <w:lang w:val="en-US" w:eastAsia="zh-CN"/>
              </w:rPr>
              <w:t>3</w:t>
            </w:r>
          </w:p>
        </w:tc>
        <w:tc>
          <w:tcPr>
            <w:tcW w:w="854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cs="Times New Roman"/>
                <w:szCs w:val="21"/>
              </w:rPr>
              <w:t>Bit</w:t>
            </w:r>
            <w:r>
              <w:rPr>
                <w:rFonts w:hint="eastAsia" w:cs="Times New Roman"/>
                <w:szCs w:val="21"/>
                <w:lang w:val="en-US" w:eastAsia="zh-CN"/>
              </w:rPr>
              <w:t>2</w:t>
            </w:r>
          </w:p>
        </w:tc>
        <w:tc>
          <w:tcPr>
            <w:tcW w:w="854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cs="Times New Roman"/>
                <w:szCs w:val="21"/>
              </w:rPr>
              <w:t>Bit</w:t>
            </w:r>
            <w:r>
              <w:rPr>
                <w:rFonts w:hint="eastAsia" w:cs="Times New Roman"/>
                <w:szCs w:val="21"/>
                <w:lang w:val="en-US" w:eastAsia="zh-CN"/>
              </w:rPr>
              <w:t>1</w:t>
            </w:r>
          </w:p>
        </w:tc>
        <w:tc>
          <w:tcPr>
            <w:tcW w:w="855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Bit0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  <w:jc w:val="center"/>
        </w:trPr>
        <w:tc>
          <w:tcPr>
            <w:tcW w:w="3331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cs="Times New Roman"/>
                <w:szCs w:val="21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Latch通道对计数通道1进行锁存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5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  <w:jc w:val="center"/>
        </w:trPr>
        <w:tc>
          <w:tcPr>
            <w:tcW w:w="3331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cs="Times New Roman"/>
                <w:szCs w:val="21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Latch通道对计数通道2进行锁存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5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1</w:t>
            </w:r>
          </w:p>
        </w:tc>
      </w:tr>
    </w:tbl>
    <w:p>
      <w:pPr>
        <w:spacing w:line="240" w:lineRule="auto"/>
        <w:ind w:left="0" w:leftChars="0" w:firstLine="0" w:firstLineChars="0"/>
        <w:jc w:val="both"/>
      </w:pPr>
    </w:p>
    <w:p>
      <w:pPr>
        <w:pStyle w:val="4"/>
        <w:bidi w:val="0"/>
        <w:rPr>
          <w:rFonts w:hint="default"/>
          <w:lang w:val="en-US" w:eastAsia="zh-CN"/>
        </w:rPr>
      </w:pPr>
      <w:bookmarkStart w:id="245" w:name="_Toc18065"/>
      <w:r>
        <w:rPr>
          <w:rFonts w:hint="eastAsia"/>
          <w:lang w:val="en-US" w:eastAsia="zh-CN"/>
        </w:rPr>
        <w:t>SRE5034</w:t>
      </w:r>
      <w:bookmarkEnd w:id="245"/>
    </w:p>
    <w:tbl>
      <w:tblPr>
        <w:tblStyle w:val="26"/>
        <w:tblW w:w="670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87"/>
        <w:gridCol w:w="854"/>
        <w:gridCol w:w="854"/>
        <w:gridCol w:w="854"/>
        <w:gridCol w:w="8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" w:hRule="atLeast"/>
          <w:jc w:val="center"/>
        </w:trPr>
        <w:tc>
          <w:tcPr>
            <w:tcW w:w="6704" w:type="dxa"/>
            <w:gridSpan w:val="5"/>
            <w:tcBorders>
              <w:bottom w:val="single" w:color="000000" w:themeColor="text1" w:sz="4" w:space="0"/>
            </w:tcBorders>
            <w:shd w:val="clear" w:color="auto" w:fill="FFC000"/>
          </w:tcPr>
          <w:p>
            <w:pPr>
              <w:pStyle w:val="39"/>
              <w:widowControl w:val="0"/>
              <w:jc w:val="center"/>
              <w:rPr>
                <w:rFonts w:cs="Times New Roman"/>
                <w:szCs w:val="21"/>
                <w:lang w:eastAsia="zh-CN"/>
              </w:rPr>
            </w:pPr>
            <w:r>
              <w:rPr>
                <w:rFonts w:hint="eastAsia" w:cs="Calibri"/>
                <w:b/>
                <w:bCs/>
                <w:szCs w:val="21"/>
                <w:lang w:eastAsia="zh-CN"/>
              </w:rPr>
              <w:t>锁存方式</w:t>
            </w:r>
            <w:r>
              <w:rPr>
                <w:rFonts w:hint="eastAsia" w:ascii="Calibri" w:hAnsi="Calibri" w:cs="Calibri"/>
                <w:b/>
                <w:bCs/>
                <w:szCs w:val="21"/>
                <w:lang w:eastAsia="zh-CN"/>
              </w:rPr>
              <w:t>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8" w:hRule="atLeast"/>
          <w:jc w:val="center"/>
        </w:trPr>
        <w:tc>
          <w:tcPr>
            <w:tcW w:w="3287" w:type="dxa"/>
            <w:tcBorders>
              <w:tl2br w:val="single" w:color="auto" w:sz="4" w:space="0"/>
            </w:tcBorders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ind w:firstLine="2520" w:firstLineChars="1200"/>
              <w:jc w:val="both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位</w:t>
            </w:r>
          </w:p>
          <w:p>
            <w:pPr>
              <w:pStyle w:val="39"/>
              <w:widowControl w:val="0"/>
              <w:jc w:val="both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值</w:t>
            </w:r>
          </w:p>
        </w:tc>
        <w:tc>
          <w:tcPr>
            <w:tcW w:w="854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cs="Times New Roman"/>
                <w:szCs w:val="21"/>
              </w:rPr>
              <w:t>Bit</w:t>
            </w:r>
            <w:r>
              <w:rPr>
                <w:rFonts w:hint="eastAsia" w:cs="Times New Roman"/>
                <w:szCs w:val="21"/>
                <w:lang w:val="en-US" w:eastAsia="zh-CN"/>
              </w:rPr>
              <w:t>3</w:t>
            </w:r>
          </w:p>
        </w:tc>
        <w:tc>
          <w:tcPr>
            <w:tcW w:w="854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cs="Times New Roman"/>
                <w:szCs w:val="21"/>
              </w:rPr>
              <w:t>Bit</w:t>
            </w:r>
            <w:r>
              <w:rPr>
                <w:rFonts w:hint="eastAsia" w:cs="Times New Roman"/>
                <w:szCs w:val="21"/>
                <w:lang w:val="en-US" w:eastAsia="zh-CN"/>
              </w:rPr>
              <w:t>2</w:t>
            </w:r>
          </w:p>
        </w:tc>
        <w:tc>
          <w:tcPr>
            <w:tcW w:w="854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cs="Times New Roman"/>
                <w:szCs w:val="21"/>
              </w:rPr>
              <w:t>Bit</w:t>
            </w:r>
            <w:r>
              <w:rPr>
                <w:rFonts w:hint="eastAsia" w:cs="Times New Roman"/>
                <w:szCs w:val="21"/>
                <w:lang w:val="en-US" w:eastAsia="zh-CN"/>
              </w:rPr>
              <w:t>1</w:t>
            </w:r>
          </w:p>
        </w:tc>
        <w:tc>
          <w:tcPr>
            <w:tcW w:w="855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Bit0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  <w:jc w:val="center"/>
        </w:trPr>
        <w:tc>
          <w:tcPr>
            <w:tcW w:w="3287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cs="Times New Roman"/>
                <w:szCs w:val="21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Latch通道对计数通道1进行锁存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5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  <w:jc w:val="center"/>
        </w:trPr>
        <w:tc>
          <w:tcPr>
            <w:tcW w:w="3287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cs="Times New Roman"/>
                <w:szCs w:val="21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Latch通道对计数通道2进行锁存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eastAsia="宋体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5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eastAsia="宋体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  <w:jc w:val="center"/>
        </w:trPr>
        <w:tc>
          <w:tcPr>
            <w:tcW w:w="3287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Latch通道对计数通道3进行锁存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1</w:t>
            </w:r>
          </w:p>
        </w:tc>
        <w:tc>
          <w:tcPr>
            <w:tcW w:w="855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  <w:jc w:val="center"/>
        </w:trPr>
        <w:tc>
          <w:tcPr>
            <w:tcW w:w="3287" w:type="dxa"/>
            <w:shd w:val="clear" w:color="auto" w:fill="5B9BD5" w:themeFill="accent1"/>
            <w:vAlign w:val="center"/>
          </w:tcPr>
          <w:p>
            <w:pPr>
              <w:pStyle w:val="39"/>
              <w:widowControl w:val="0"/>
              <w:jc w:val="center"/>
              <w:rPr>
                <w:rFonts w:hint="eastAsia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Latch通道对计数通道4进行锁存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cs="Times New Roman"/>
                <w:szCs w:val="21"/>
                <w:lang w:val="en-US" w:eastAsia="zh-CN"/>
              </w:rPr>
            </w:pPr>
            <w:r>
              <w:rPr>
                <w:rFonts w:hint="eastAsia" w:cs="Times New Roman"/>
                <w:szCs w:val="21"/>
                <w:lang w:val="en-US" w:eastAsia="zh-CN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default" w:ascii="Calibri" w:hAnsi="Calibri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---</w:t>
            </w:r>
          </w:p>
        </w:tc>
        <w:tc>
          <w:tcPr>
            <w:tcW w:w="854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1</w:t>
            </w:r>
          </w:p>
        </w:tc>
        <w:tc>
          <w:tcPr>
            <w:tcW w:w="855" w:type="dxa"/>
            <w:shd w:val="clear" w:color="auto" w:fill="D0CECE" w:themeFill="background2" w:themeFillShade="E6"/>
            <w:vAlign w:val="center"/>
          </w:tcPr>
          <w:p>
            <w:pPr>
              <w:pStyle w:val="39"/>
              <w:widowControl w:val="0"/>
              <w:jc w:val="center"/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</w:pPr>
            <w:r>
              <w:rPr>
                <w:rFonts w:hint="eastAsia" w:ascii="Calibri" w:hAnsi="Calibri" w:cs="Times New Roman"/>
                <w:sz w:val="22"/>
                <w:szCs w:val="21"/>
                <w:lang w:val="en-US" w:eastAsia="zh-CN" w:bidi="en-US"/>
              </w:rPr>
              <w:t>1</w:t>
            </w:r>
          </w:p>
        </w:tc>
      </w:tr>
    </w:tbl>
    <w:p>
      <w:pPr>
        <w:ind w:left="0" w:leftChars="0" w:firstLine="0" w:firstLineChars="0"/>
      </w:pPr>
    </w:p>
    <w:p>
      <w:pPr>
        <w:pStyle w:val="3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default" w:ascii="Times New Roman" w:hAnsi="Times New Roman" w:cs="Times New Roman"/>
          <w:sz w:val="21"/>
          <w:szCs w:val="21"/>
          <w:lang w:eastAsia="zh-CN"/>
        </w:rPr>
      </w:pPr>
      <w:r>
        <w:rPr>
          <w:rFonts w:hint="default" w:ascii="Times New Roman" w:hAnsi="Times New Roman" w:cs="Times New Roman"/>
          <w:sz w:val="21"/>
          <w:szCs w:val="21"/>
          <w:lang w:eastAsia="zh-CN"/>
        </w:rPr>
        <w:br w:type="page"/>
      </w:r>
    </w:p>
    <w:tbl>
      <w:tblPr>
        <w:tblStyle w:val="26"/>
        <w:tblW w:w="9975" w:type="dxa"/>
        <w:tblInd w:w="-56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65"/>
        <w:gridCol w:w="1815"/>
        <w:gridCol w:w="619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65" w:type="dxa"/>
            <w:shd w:val="clear" w:color="auto" w:fill="AEAAAA" w:themeFill="background2" w:themeFillShade="BF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参数</w:t>
            </w:r>
          </w:p>
        </w:tc>
        <w:tc>
          <w:tcPr>
            <w:tcW w:w="1815" w:type="dxa"/>
            <w:shd w:val="clear" w:color="auto" w:fill="AEAAAA" w:themeFill="background2" w:themeFillShade="BF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数据类型</w:t>
            </w:r>
          </w:p>
        </w:tc>
        <w:tc>
          <w:tcPr>
            <w:tcW w:w="6195" w:type="dxa"/>
            <w:shd w:val="clear" w:color="auto" w:fill="AEAAAA" w:themeFill="background2" w:themeFillShade="BF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含义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75" w:type="dxa"/>
            <w:gridSpan w:val="3"/>
            <w:vAlign w:val="top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Latchx Ctrl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ConfigData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B</w:t>
            </w: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YTE</w:t>
            </w:r>
          </w:p>
        </w:tc>
        <w:tc>
          <w:tcPr>
            <w:tcW w:w="6195" w:type="dxa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  <w:lang w:val="en-US" w:eastAsia="zh-CN"/>
              </w:rPr>
              <w:t>锁存方式配置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Enable latch extern on positive edge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 xml:space="preserve"> 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 w:bidi="en-US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IT</w:t>
            </w:r>
          </w:p>
        </w:tc>
        <w:tc>
          <w:tcPr>
            <w:tcW w:w="6195" w:type="dxa"/>
            <w:vAlign w:val="top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1：在Latch上升沿锁存Counter value到Latch value</w:t>
            </w:r>
          </w:p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FF0000"/>
                <w:sz w:val="21"/>
                <w:szCs w:val="21"/>
                <w:lang w:val="en-US" w:eastAsia="zh-CN"/>
              </w:rPr>
              <w:t>注意只锁存一次，若需要再次启动锁存，需要置0该参数后重新置1（避免因为干扰导致无效的异常锁存）</w:t>
            </w:r>
            <w:r>
              <w:rPr>
                <w:rFonts w:hint="eastAsia" w:ascii="Times New Roman" w:hAnsi="Times New Roman" w:cs="Times New Roman"/>
                <w:b/>
                <w:bCs/>
                <w:color w:val="FF0000"/>
                <w:sz w:val="21"/>
                <w:szCs w:val="21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96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Enable latch extern on negative edge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 xml:space="preserve"> </w:t>
            </w:r>
          </w:p>
        </w:tc>
        <w:tc>
          <w:tcPr>
            <w:tcW w:w="1815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 w:bidi="en-US"/>
              </w:rPr>
              <w:t>B</w:t>
            </w:r>
            <w:r>
              <w:rPr>
                <w:rFonts w:hint="eastAsia" w:cs="Times New Roman"/>
                <w:sz w:val="21"/>
                <w:szCs w:val="21"/>
                <w:lang w:val="en-US" w:eastAsia="zh-CN" w:bidi="en-US"/>
              </w:rPr>
              <w:t>IT</w:t>
            </w:r>
          </w:p>
        </w:tc>
        <w:tc>
          <w:tcPr>
            <w:tcW w:w="6195" w:type="dxa"/>
            <w:vAlign w:val="top"/>
          </w:tcPr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1：在Latch下降沿锁存Counter value到Latch value</w:t>
            </w:r>
          </w:p>
          <w:p>
            <w:pPr>
              <w:pStyle w:val="39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 w:bidi="en-US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FF0000"/>
                <w:sz w:val="21"/>
                <w:szCs w:val="21"/>
                <w:lang w:val="en-US" w:eastAsia="zh-CN"/>
              </w:rPr>
              <w:t>注意只锁存一次，若需要再次启动锁存，需要置0该参数后重新置1（避免因为干扰导致无效的异常锁存）</w:t>
            </w:r>
            <w:r>
              <w:rPr>
                <w:rFonts w:hint="eastAsia" w:ascii="Times New Roman" w:hAnsi="Times New Roman" w:cs="Times New Roman"/>
                <w:b/>
                <w:bCs/>
                <w:color w:val="FF0000"/>
                <w:sz w:val="21"/>
                <w:szCs w:val="21"/>
                <w:lang w:val="en-US" w:eastAsia="zh-CN"/>
              </w:rPr>
              <w:t>。</w:t>
            </w:r>
          </w:p>
        </w:tc>
      </w:tr>
    </w:tbl>
    <w:p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default"/>
          <w:lang w:val="en-US" w:eastAsia="zh-CN"/>
        </w:rPr>
      </w:pPr>
      <w:bookmarkStart w:id="246" w:name="_Toc23137"/>
      <w:r>
        <w:rPr>
          <w:rFonts w:hint="eastAsia"/>
          <w:lang w:val="en-US" w:eastAsia="zh-CN"/>
        </w:rPr>
        <w:t>门控输出模式说明</w:t>
      </w:r>
      <w:bookmarkEnd w:id="241"/>
      <w:bookmarkEnd w:id="246"/>
    </w:p>
    <w:p>
      <w:pPr>
        <w:pStyle w:val="4"/>
        <w:bidi w:val="0"/>
        <w:rPr>
          <w:rFonts w:hint="eastAsia"/>
          <w:lang w:val="en-US" w:eastAsia="zh-CN"/>
        </w:rPr>
      </w:pPr>
      <w:bookmarkStart w:id="247" w:name="_Toc7179"/>
      <w:bookmarkStart w:id="248" w:name="_Toc26723"/>
      <w:bookmarkStart w:id="249" w:name="_Toc6428"/>
      <w:r>
        <w:rPr>
          <w:rFonts w:hint="eastAsia"/>
          <w:lang w:val="en-US" w:eastAsia="zh-CN"/>
        </w:rPr>
        <w:t>门控输出模式1</w:t>
      </w:r>
      <w:bookmarkEnd w:id="247"/>
      <w:bookmarkEnd w:id="248"/>
      <w:bookmarkEnd w:id="249"/>
    </w:p>
    <w:p>
      <w:pPr>
        <w:ind w:firstLine="480"/>
      </w:pPr>
      <w:r>
        <w:t>在比较值和计数器上限之间</w:t>
      </w:r>
      <w:r>
        <w:rPr>
          <w:rFonts w:hint="eastAsia"/>
        </w:rPr>
        <w:t>进行比较：</w:t>
      </w:r>
    </w:p>
    <w:p>
      <w:pPr>
        <w:ind w:firstLine="480"/>
      </w:pPr>
      <w:r>
        <w:rPr>
          <w:rFonts w:hint="eastAsia"/>
        </w:rPr>
        <w:t>门控</w:t>
      </w:r>
      <w:r>
        <w:t>比较值</w:t>
      </w:r>
      <w:r>
        <w:rPr>
          <w:rFonts w:hint="eastAsia"/>
        </w:rPr>
        <w:t>0</w:t>
      </w:r>
      <w:r>
        <w:t>&lt;计数器值&lt;计数器上限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即</w:t>
      </w:r>
      <w:r>
        <w:rPr>
          <w:rFonts w:cs="Times New Roman"/>
          <w:b/>
          <w:bCs/>
          <w:sz w:val="21"/>
          <w:szCs w:val="21"/>
        </w:rPr>
        <w:t>2</w:t>
      </w:r>
      <w:r>
        <w:rPr>
          <w:rFonts w:hint="eastAsia" w:cs="Times New Roman"/>
          <w:b/>
          <w:bCs/>
          <w:sz w:val="21"/>
          <w:szCs w:val="21"/>
          <w:vertAlign w:val="superscript"/>
          <w:lang w:val="en-US" w:eastAsia="zh-CN"/>
        </w:rPr>
        <w:t>32</w:t>
      </w:r>
      <w:r>
        <w:rPr>
          <w:rFonts w:hint="eastAsia" w:cs="Times New Roman"/>
          <w:b/>
          <w:bCs/>
          <w:sz w:val="21"/>
          <w:szCs w:val="21"/>
          <w:vertAlign w:val="baseline"/>
          <w:lang w:val="en-US" w:eastAsia="zh-CN"/>
        </w:rPr>
        <w:t>-1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：门控（即Q通道）进行输出。</w:t>
      </w:r>
    </w:p>
    <w:p>
      <w:pPr>
        <w:ind w:firstLine="480"/>
      </w:pPr>
      <w:r>
        <w:t>计数器</w:t>
      </w:r>
      <w:r>
        <w:rPr>
          <w:rFonts w:hint="eastAsia"/>
        </w:rPr>
        <w:t>下</w:t>
      </w:r>
      <w:r>
        <w:t>限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即0</w:t>
      </w:r>
      <w:r>
        <w:rPr>
          <w:rFonts w:hint="eastAsia"/>
          <w:lang w:eastAsia="zh-CN"/>
        </w:rPr>
        <w:t>）</w:t>
      </w:r>
      <w:r>
        <w:t>&lt;计数器值</w:t>
      </w:r>
      <w:r>
        <w:rPr>
          <w:rFonts w:hint="eastAsia"/>
        </w:rPr>
        <w:t>&lt;门控</w:t>
      </w:r>
      <w:r>
        <w:t>比较值</w:t>
      </w:r>
      <w:r>
        <w:rPr>
          <w:rFonts w:hint="eastAsia"/>
        </w:rPr>
        <w:t>0：门控（即Q通道）不输出。</w:t>
      </w:r>
    </w:p>
    <w:p>
      <w:pPr>
        <w:spacing w:line="240" w:lineRule="auto"/>
        <w:ind w:firstLine="480"/>
      </w:pPr>
      <w:r>
        <w:rPr>
          <w:rFonts w:hint="eastAsia"/>
        </w:rPr>
        <w:object>
          <v:shape id="_x0000_i1049" o:spt="75" type="#_x0000_t75" style="height:249.85pt;width:296.6pt;" o:ole="t" filled="f" o:preferrelative="t" stroked="f" coordsize="21600,21600">
            <v:path/>
            <v:fill on="f" focussize="0,0"/>
            <v:stroke on="f"/>
            <v:imagedata r:id="rId86" croptop="14042f" cropright="10829f" cropbottom="18890f" o:title=""/>
            <o:lock v:ext="edit" aspectratio="t"/>
            <w10:wrap type="none"/>
            <w10:anchorlock/>
          </v:shape>
          <o:OLEObject Type="Embed" ProgID="Visio.DrawingConvertable.15" ShapeID="_x0000_i1049" DrawAspect="Content" ObjectID="_1468075749" r:id="rId85">
            <o:LockedField>false</o:LockedField>
          </o:OLEObject>
        </w:object>
      </w:r>
    </w:p>
    <w:p>
      <w:pPr>
        <w:spacing w:line="240" w:lineRule="auto"/>
        <w:ind w:firstLine="0" w:firstLineChars="0"/>
      </w:pPr>
    </w:p>
    <w:p>
      <w:pPr>
        <w:spacing w:line="240" w:lineRule="auto"/>
        <w:ind w:firstLine="480"/>
        <w:rPr>
          <w:color w:val="FF0000"/>
        </w:rPr>
      </w:pPr>
      <w:r>
        <w:rPr>
          <w:rFonts w:hint="eastAsia"/>
          <w:color w:val="FF0000"/>
        </w:rPr>
        <w:t>注意：设置门控比较值</w:t>
      </w:r>
      <w:r>
        <w:rPr>
          <w:rFonts w:hint="eastAsia"/>
          <w:color w:val="FF0000"/>
          <w:lang w:val="en-US" w:eastAsia="zh-CN"/>
        </w:rPr>
        <w:t>1</w:t>
      </w:r>
      <w:r>
        <w:rPr>
          <w:rFonts w:hint="eastAsia"/>
          <w:color w:val="FF0000"/>
        </w:rPr>
        <w:t>的值必须</w:t>
      </w:r>
      <w:r>
        <w:rPr>
          <w:rFonts w:hint="eastAsia"/>
          <w:color w:val="FF0000"/>
          <w:lang w:val="en-US" w:eastAsia="zh-CN"/>
        </w:rPr>
        <w:t>大</w:t>
      </w:r>
      <w:r>
        <w:rPr>
          <w:rFonts w:hint="eastAsia"/>
          <w:color w:val="FF0000"/>
        </w:rPr>
        <w:t>于门控比较值</w:t>
      </w:r>
      <w:r>
        <w:rPr>
          <w:rFonts w:hint="eastAsia"/>
          <w:color w:val="FF0000"/>
          <w:lang w:val="en-US" w:eastAsia="zh-CN"/>
        </w:rPr>
        <w:t>0</w:t>
      </w:r>
      <w:r>
        <w:rPr>
          <w:rFonts w:hint="eastAsia"/>
          <w:color w:val="FF0000"/>
        </w:rPr>
        <w:t>，否则</w:t>
      </w:r>
      <w:r>
        <w:rPr>
          <w:rFonts w:hint="eastAsia"/>
          <w:color w:val="FF0000"/>
          <w:lang w:val="en-US" w:eastAsia="zh-CN"/>
        </w:rPr>
        <w:t>输出异常</w:t>
      </w:r>
      <w:r>
        <w:rPr>
          <w:rFonts w:hint="eastAsia"/>
          <w:color w:val="FF0000"/>
        </w:rPr>
        <w:t>。</w:t>
      </w:r>
    </w:p>
    <w:p>
      <w:pPr>
        <w:ind w:firstLine="480"/>
      </w:pPr>
      <w:r>
        <w:rPr>
          <w:rFonts w:hint="eastAsia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250" w:name="_Toc19158"/>
      <w:bookmarkStart w:id="251" w:name="_Toc30635"/>
      <w:bookmarkStart w:id="252" w:name="_Toc16645"/>
      <w:r>
        <w:rPr>
          <w:rFonts w:hint="eastAsia"/>
          <w:lang w:val="en-US" w:eastAsia="zh-CN"/>
        </w:rPr>
        <w:t>门控输出模式2</w:t>
      </w:r>
      <w:bookmarkEnd w:id="250"/>
    </w:p>
    <w:bookmarkEnd w:id="251"/>
    <w:bookmarkEnd w:id="252"/>
    <w:p>
      <w:r>
        <w:t>在比较值和计数器上限之间</w:t>
      </w:r>
      <w:r>
        <w:rPr>
          <w:rFonts w:hint="eastAsia"/>
        </w:rPr>
        <w:t>进行比较：</w:t>
      </w:r>
    </w:p>
    <w:p>
      <w:pPr>
        <w:ind w:firstLine="480"/>
      </w:pPr>
      <w:r>
        <w:rPr>
          <w:rFonts w:hint="eastAsia"/>
        </w:rPr>
        <w:t>门控</w:t>
      </w:r>
      <w:r>
        <w:t>比较值</w:t>
      </w:r>
      <w:r>
        <w:rPr>
          <w:rFonts w:hint="eastAsia"/>
        </w:rPr>
        <w:t>0</w:t>
      </w:r>
      <w:r>
        <w:t>&lt;计数器值&lt;计数器上限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即</w:t>
      </w:r>
      <w:r>
        <w:rPr>
          <w:rFonts w:cs="Times New Roman"/>
          <w:b/>
          <w:bCs/>
          <w:sz w:val="21"/>
          <w:szCs w:val="21"/>
        </w:rPr>
        <w:t>2</w:t>
      </w:r>
      <w:r>
        <w:rPr>
          <w:rFonts w:hint="eastAsia" w:cs="Times New Roman"/>
          <w:b/>
          <w:bCs/>
          <w:sz w:val="21"/>
          <w:szCs w:val="21"/>
          <w:vertAlign w:val="superscript"/>
          <w:lang w:val="en-US" w:eastAsia="zh-CN"/>
        </w:rPr>
        <w:t>32</w:t>
      </w:r>
      <w:r>
        <w:rPr>
          <w:rFonts w:hint="eastAsia" w:cs="Times New Roman"/>
          <w:b/>
          <w:bCs/>
          <w:sz w:val="21"/>
          <w:szCs w:val="21"/>
          <w:vertAlign w:val="baseline"/>
          <w:lang w:val="en-US" w:eastAsia="zh-CN"/>
        </w:rPr>
        <w:t>-1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：门控（即Q通道）不输出。</w:t>
      </w:r>
    </w:p>
    <w:p>
      <w:pPr>
        <w:ind w:firstLine="480"/>
      </w:pPr>
      <w:r>
        <w:t>计数器</w:t>
      </w:r>
      <w:r>
        <w:rPr>
          <w:rFonts w:hint="eastAsia"/>
        </w:rPr>
        <w:t>下</w:t>
      </w:r>
      <w:r>
        <w:t>限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即0</w:t>
      </w:r>
      <w:r>
        <w:rPr>
          <w:rFonts w:hint="eastAsia"/>
          <w:lang w:eastAsia="zh-CN"/>
        </w:rPr>
        <w:t>）</w:t>
      </w:r>
      <w:r>
        <w:t>&lt;计数器值</w:t>
      </w:r>
      <w:r>
        <w:rPr>
          <w:rFonts w:hint="eastAsia"/>
        </w:rPr>
        <w:t>&lt;门控</w:t>
      </w:r>
      <w:r>
        <w:t>比较值</w:t>
      </w:r>
      <w:r>
        <w:rPr>
          <w:rFonts w:hint="eastAsia"/>
        </w:rPr>
        <w:t>0：门控（即Q通道）进行输出。</w:t>
      </w:r>
    </w:p>
    <w:p>
      <w:pPr>
        <w:spacing w:line="240" w:lineRule="auto"/>
        <w:ind w:firstLine="480"/>
      </w:pPr>
      <w:r>
        <w:rPr>
          <w:rFonts w:hint="eastAsia"/>
        </w:rPr>
        <w:object>
          <v:shape id="_x0000_i1050" o:spt="75" type="#_x0000_t75" style="height:249.85pt;width:296.6pt;" o:ole="t" filled="f" o:preferrelative="t" stroked="f" coordsize="21600,21600">
            <v:path/>
            <v:fill on="f" focussize="0,0"/>
            <v:stroke on="f"/>
            <v:imagedata r:id="rId88" croptop="14042f" cropright="10829f" cropbottom="18890f" o:title=""/>
            <o:lock v:ext="edit" aspectratio="t"/>
            <w10:wrap type="none"/>
            <w10:anchorlock/>
          </v:shape>
          <o:OLEObject Type="Embed" ProgID="Visio.DrawingConvertable.15" ShapeID="_x0000_i1050" DrawAspect="Content" ObjectID="_1468075750" r:id="rId87">
            <o:LockedField>false</o:LockedField>
          </o:OLEObject>
        </w:object>
      </w:r>
    </w:p>
    <w:p>
      <w:pPr>
        <w:spacing w:line="240" w:lineRule="auto"/>
        <w:ind w:firstLine="480"/>
        <w:rPr>
          <w:color w:val="FF0000"/>
        </w:rPr>
      </w:pPr>
      <w:r>
        <w:rPr>
          <w:rFonts w:hint="eastAsia"/>
          <w:color w:val="FF0000"/>
        </w:rPr>
        <w:t>注意：设置门控比较值</w:t>
      </w:r>
      <w:r>
        <w:rPr>
          <w:rFonts w:hint="eastAsia"/>
          <w:color w:val="FF0000"/>
          <w:lang w:val="en-US" w:eastAsia="zh-CN"/>
        </w:rPr>
        <w:t>1</w:t>
      </w:r>
      <w:r>
        <w:rPr>
          <w:rFonts w:hint="eastAsia"/>
          <w:color w:val="FF0000"/>
        </w:rPr>
        <w:t>的值必须</w:t>
      </w:r>
      <w:r>
        <w:rPr>
          <w:rFonts w:hint="eastAsia"/>
          <w:color w:val="FF0000"/>
          <w:lang w:val="en-US" w:eastAsia="zh-CN"/>
        </w:rPr>
        <w:t>大</w:t>
      </w:r>
      <w:r>
        <w:rPr>
          <w:rFonts w:hint="eastAsia"/>
          <w:color w:val="FF0000"/>
        </w:rPr>
        <w:t>于门控比较值</w:t>
      </w:r>
      <w:r>
        <w:rPr>
          <w:rFonts w:hint="eastAsia"/>
          <w:color w:val="FF0000"/>
          <w:lang w:val="en-US" w:eastAsia="zh-CN"/>
        </w:rPr>
        <w:t>0</w:t>
      </w:r>
      <w:r>
        <w:rPr>
          <w:rFonts w:hint="eastAsia"/>
          <w:color w:val="FF0000"/>
        </w:rPr>
        <w:t>，否则</w:t>
      </w:r>
      <w:r>
        <w:rPr>
          <w:rFonts w:hint="eastAsia"/>
          <w:color w:val="FF0000"/>
          <w:lang w:val="en-US" w:eastAsia="zh-CN"/>
        </w:rPr>
        <w:t>输出异常</w:t>
      </w:r>
      <w:r>
        <w:rPr>
          <w:rFonts w:hint="eastAsia"/>
          <w:color w:val="FF0000"/>
        </w:rPr>
        <w:t>。</w:t>
      </w:r>
    </w:p>
    <w:p>
      <w:pPr>
        <w:ind w:firstLine="480"/>
      </w:pPr>
      <w:r>
        <w:rPr>
          <w:rFonts w:hint="eastAsia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253" w:name="_Toc5782"/>
      <w:bookmarkStart w:id="254" w:name="_Toc19305"/>
      <w:bookmarkStart w:id="255" w:name="_Toc12652"/>
      <w:r>
        <w:rPr>
          <w:rFonts w:hint="eastAsia"/>
          <w:lang w:val="en-US" w:eastAsia="zh-CN"/>
        </w:rPr>
        <w:t>门控输出模式3</w:t>
      </w:r>
      <w:bookmarkEnd w:id="253"/>
    </w:p>
    <w:bookmarkEnd w:id="254"/>
    <w:bookmarkEnd w:id="255"/>
    <w:p>
      <w:r>
        <w:t>在比较值</w:t>
      </w:r>
      <w:r>
        <w:rPr>
          <w:rFonts w:hint="eastAsia"/>
        </w:rPr>
        <w:t>0</w:t>
      </w:r>
      <w:r>
        <w:t>和</w:t>
      </w:r>
      <w:r>
        <w:rPr>
          <w:rFonts w:hint="eastAsia"/>
        </w:rPr>
        <w:t>比较值1</w:t>
      </w:r>
      <w:r>
        <w:t>之间</w:t>
      </w:r>
      <w:r>
        <w:rPr>
          <w:rFonts w:hint="eastAsia"/>
        </w:rPr>
        <w:t>进行比较：</w:t>
      </w:r>
    </w:p>
    <w:p>
      <w:pPr>
        <w:ind w:firstLine="480"/>
      </w:pPr>
      <w:r>
        <w:rPr>
          <w:rFonts w:hint="eastAsia"/>
        </w:rPr>
        <w:t>门控</w:t>
      </w:r>
      <w:r>
        <w:t>比较值</w:t>
      </w:r>
      <w:r>
        <w:rPr>
          <w:rFonts w:hint="eastAsia"/>
        </w:rPr>
        <w:t>0</w:t>
      </w:r>
      <w:r>
        <w:t>&lt;计数器值&lt;</w:t>
      </w:r>
      <w:r>
        <w:rPr>
          <w:rFonts w:hint="eastAsia"/>
        </w:rPr>
        <w:t>门控</w:t>
      </w:r>
      <w:r>
        <w:t>比较值</w:t>
      </w:r>
      <w:r>
        <w:rPr>
          <w:rFonts w:hint="eastAsia"/>
        </w:rPr>
        <w:t>1：门控（即Q通道）进行输出。</w:t>
      </w:r>
    </w:p>
    <w:p>
      <w:pPr>
        <w:ind w:firstLine="480"/>
      </w:pPr>
      <w:r>
        <w:t>计数器</w:t>
      </w:r>
      <w:r>
        <w:rPr>
          <w:rFonts w:hint="eastAsia"/>
        </w:rPr>
        <w:t>下</w:t>
      </w:r>
      <w:r>
        <w:t>限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即0</w:t>
      </w:r>
      <w:r>
        <w:rPr>
          <w:rFonts w:hint="eastAsia"/>
          <w:lang w:eastAsia="zh-CN"/>
        </w:rPr>
        <w:t>）</w:t>
      </w:r>
      <w:r>
        <w:rPr>
          <w:rFonts w:hint="eastAsia"/>
        </w:rPr>
        <w:t>&lt;</w:t>
      </w:r>
      <w:r>
        <w:t>计数器值</w:t>
      </w:r>
      <w:r>
        <w:rPr>
          <w:rFonts w:hint="eastAsia"/>
        </w:rPr>
        <w:t>&lt;门控</w:t>
      </w:r>
      <w:r>
        <w:t>比较值</w:t>
      </w:r>
      <w:r>
        <w:rPr>
          <w:rFonts w:hint="eastAsia"/>
        </w:rPr>
        <w:t>0，</w:t>
      </w:r>
      <w:r>
        <w:rPr>
          <w:rFonts w:hint="eastAsia"/>
          <w:lang w:val="en-US" w:eastAsia="zh-CN"/>
        </w:rPr>
        <w:t>或</w:t>
      </w:r>
      <w:r>
        <w:rPr>
          <w:rFonts w:hint="eastAsia"/>
        </w:rPr>
        <w:t>门控</w:t>
      </w:r>
      <w:r>
        <w:t>比较值</w:t>
      </w:r>
      <w:r>
        <w:rPr>
          <w:rFonts w:hint="eastAsia"/>
        </w:rPr>
        <w:t>1&lt;</w:t>
      </w:r>
      <w:r>
        <w:t>计数器值</w:t>
      </w:r>
      <w:r>
        <w:rPr>
          <w:rFonts w:hint="eastAsia"/>
        </w:rPr>
        <w:t>&lt;上限值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即</w:t>
      </w:r>
      <w:r>
        <w:rPr>
          <w:rFonts w:cs="Times New Roman"/>
          <w:b/>
          <w:bCs/>
          <w:sz w:val="21"/>
          <w:szCs w:val="21"/>
        </w:rPr>
        <w:t>2</w:t>
      </w:r>
      <w:r>
        <w:rPr>
          <w:rFonts w:hint="eastAsia" w:cs="Times New Roman"/>
          <w:b/>
          <w:bCs/>
          <w:sz w:val="21"/>
          <w:szCs w:val="21"/>
          <w:vertAlign w:val="superscript"/>
          <w:lang w:val="en-US" w:eastAsia="zh-CN"/>
        </w:rPr>
        <w:t>32</w:t>
      </w:r>
      <w:r>
        <w:rPr>
          <w:rFonts w:hint="eastAsia" w:cs="Times New Roman"/>
          <w:b/>
          <w:bCs/>
          <w:sz w:val="21"/>
          <w:szCs w:val="21"/>
          <w:vertAlign w:val="baseline"/>
          <w:lang w:val="en-US" w:eastAsia="zh-CN"/>
        </w:rPr>
        <w:t>-1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：门控（即Q通道）不输出。</w:t>
      </w:r>
    </w:p>
    <w:p>
      <w:pPr>
        <w:spacing w:line="240" w:lineRule="auto"/>
        <w:ind w:firstLine="480"/>
      </w:pPr>
      <w:r>
        <w:rPr>
          <w:rFonts w:hint="eastAsia"/>
        </w:rPr>
        <w:object>
          <v:shape id="_x0000_i1051" o:spt="75" type="#_x0000_t75" style="height:249.85pt;width:296.6pt;" o:ole="t" filled="f" o:preferrelative="t" stroked="f" coordsize="21600,21600">
            <v:path/>
            <v:fill on="f" focussize="0,0"/>
            <v:stroke on="f"/>
            <v:imagedata r:id="rId90" croptop="14042f" cropright="10829f" cropbottom="18890f" o:title=""/>
            <o:lock v:ext="edit" aspectratio="t"/>
            <w10:wrap type="none"/>
            <w10:anchorlock/>
          </v:shape>
          <o:OLEObject Type="Embed" ProgID="Visio.DrawingConvertable.15" ShapeID="_x0000_i1051" DrawAspect="Content" ObjectID="_1468075751" r:id="rId89">
            <o:LockedField>false</o:LockedField>
          </o:OLEObject>
        </w:object>
      </w:r>
    </w:p>
    <w:p>
      <w:pPr>
        <w:spacing w:line="240" w:lineRule="auto"/>
        <w:ind w:firstLine="480"/>
        <w:rPr>
          <w:color w:val="FF0000"/>
        </w:rPr>
      </w:pPr>
      <w:r>
        <w:rPr>
          <w:rFonts w:hint="eastAsia"/>
          <w:color w:val="FF0000"/>
        </w:rPr>
        <w:t>注意：设置门控比较值</w:t>
      </w:r>
      <w:r>
        <w:rPr>
          <w:rFonts w:hint="eastAsia"/>
          <w:color w:val="FF0000"/>
          <w:lang w:val="en-US" w:eastAsia="zh-CN"/>
        </w:rPr>
        <w:t>1</w:t>
      </w:r>
      <w:r>
        <w:rPr>
          <w:rFonts w:hint="eastAsia"/>
          <w:color w:val="FF0000"/>
        </w:rPr>
        <w:t>的值必须</w:t>
      </w:r>
      <w:r>
        <w:rPr>
          <w:rFonts w:hint="eastAsia"/>
          <w:color w:val="FF0000"/>
          <w:lang w:val="en-US" w:eastAsia="zh-CN"/>
        </w:rPr>
        <w:t>大</w:t>
      </w:r>
      <w:r>
        <w:rPr>
          <w:rFonts w:hint="eastAsia"/>
          <w:color w:val="FF0000"/>
        </w:rPr>
        <w:t>于门控比较值</w:t>
      </w:r>
      <w:r>
        <w:rPr>
          <w:rFonts w:hint="eastAsia"/>
          <w:color w:val="FF0000"/>
          <w:lang w:val="en-US" w:eastAsia="zh-CN"/>
        </w:rPr>
        <w:t>0</w:t>
      </w:r>
      <w:r>
        <w:rPr>
          <w:rFonts w:hint="eastAsia"/>
          <w:color w:val="FF0000"/>
        </w:rPr>
        <w:t>，否则</w:t>
      </w:r>
      <w:r>
        <w:rPr>
          <w:rFonts w:hint="eastAsia"/>
          <w:color w:val="FF0000"/>
          <w:lang w:val="en-US" w:eastAsia="zh-CN"/>
        </w:rPr>
        <w:t>输出异常</w:t>
      </w:r>
      <w:r>
        <w:rPr>
          <w:rFonts w:hint="eastAsia"/>
          <w:color w:val="FF0000"/>
        </w:rPr>
        <w:t>。</w:t>
      </w:r>
    </w:p>
    <w:p>
      <w:pPr>
        <w:spacing w:line="240" w:lineRule="auto"/>
        <w:ind w:firstLine="480"/>
        <w:jc w:val="center"/>
      </w:pPr>
    </w:p>
    <w:p>
      <w:pPr>
        <w:ind w:firstLine="480"/>
      </w:pPr>
      <w:r>
        <w:rPr>
          <w:rFonts w:hint="eastAsia"/>
        </w:rPr>
        <w:br w:type="page"/>
      </w:r>
    </w:p>
    <w:p>
      <w:pPr>
        <w:pStyle w:val="4"/>
        <w:bidi w:val="0"/>
        <w:rPr>
          <w:rFonts w:hint="default"/>
          <w:lang w:val="en-US" w:eastAsia="zh-CN"/>
        </w:rPr>
      </w:pPr>
      <w:bookmarkStart w:id="256" w:name="_Toc20602"/>
      <w:bookmarkStart w:id="257" w:name="_Toc7712"/>
      <w:bookmarkStart w:id="258" w:name="_Toc22756"/>
      <w:r>
        <w:rPr>
          <w:rFonts w:hint="eastAsia"/>
          <w:lang w:val="en-US" w:eastAsia="zh-CN"/>
        </w:rPr>
        <w:t>门控输出模式4</w:t>
      </w:r>
      <w:bookmarkEnd w:id="256"/>
    </w:p>
    <w:bookmarkEnd w:id="257"/>
    <w:bookmarkEnd w:id="258"/>
    <w:p>
      <w:pPr>
        <w:ind w:firstLine="480"/>
      </w:pPr>
      <w:r>
        <w:t>在比较值</w:t>
      </w:r>
      <w:r>
        <w:rPr>
          <w:rFonts w:hint="eastAsia"/>
        </w:rPr>
        <w:t>0</w:t>
      </w:r>
      <w:r>
        <w:t>和</w:t>
      </w:r>
      <w:r>
        <w:rPr>
          <w:rFonts w:hint="eastAsia"/>
        </w:rPr>
        <w:t>比较值1</w:t>
      </w:r>
      <w:r>
        <w:t>之间</w:t>
      </w:r>
      <w:r>
        <w:rPr>
          <w:rFonts w:hint="eastAsia"/>
        </w:rPr>
        <w:t>进行比较：</w:t>
      </w:r>
    </w:p>
    <w:p>
      <w:pPr>
        <w:ind w:firstLine="480"/>
      </w:pPr>
      <w:r>
        <w:rPr>
          <w:rFonts w:hint="eastAsia"/>
        </w:rPr>
        <w:t>门控</w:t>
      </w:r>
      <w:r>
        <w:t>比较值</w:t>
      </w:r>
      <w:r>
        <w:rPr>
          <w:rFonts w:hint="eastAsia"/>
        </w:rPr>
        <w:t>0</w:t>
      </w:r>
      <w:r>
        <w:t>&lt;计数器值&lt;</w:t>
      </w:r>
      <w:r>
        <w:rPr>
          <w:rFonts w:hint="eastAsia"/>
        </w:rPr>
        <w:t>门控</w:t>
      </w:r>
      <w:r>
        <w:t>比较值</w:t>
      </w:r>
      <w:r>
        <w:rPr>
          <w:rFonts w:hint="eastAsia"/>
        </w:rPr>
        <w:t>1：门控（即Q通道）不输出。</w:t>
      </w:r>
    </w:p>
    <w:p>
      <w:pPr>
        <w:ind w:firstLine="480"/>
      </w:pPr>
      <w:r>
        <w:t>计数器</w:t>
      </w:r>
      <w:r>
        <w:rPr>
          <w:rFonts w:hint="eastAsia"/>
        </w:rPr>
        <w:t>下</w:t>
      </w:r>
      <w:r>
        <w:t>限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即0</w:t>
      </w:r>
      <w:r>
        <w:rPr>
          <w:rFonts w:hint="eastAsia"/>
          <w:lang w:eastAsia="zh-CN"/>
        </w:rPr>
        <w:t>）</w:t>
      </w:r>
      <w:r>
        <w:rPr>
          <w:rFonts w:hint="eastAsia"/>
        </w:rPr>
        <w:t>&lt;</w:t>
      </w:r>
      <w:r>
        <w:t>计数器值</w:t>
      </w:r>
      <w:r>
        <w:rPr>
          <w:rFonts w:hint="eastAsia"/>
        </w:rPr>
        <w:t>&lt;门控</w:t>
      </w:r>
      <w:r>
        <w:t>比较值</w:t>
      </w:r>
      <w:r>
        <w:rPr>
          <w:rFonts w:hint="eastAsia"/>
        </w:rPr>
        <w:t>0，或门控</w:t>
      </w:r>
      <w:r>
        <w:t>比较值</w:t>
      </w:r>
      <w:r>
        <w:rPr>
          <w:rFonts w:hint="eastAsia"/>
        </w:rPr>
        <w:t>1&lt;</w:t>
      </w:r>
      <w:r>
        <w:t>计数器值</w:t>
      </w:r>
      <w:r>
        <w:rPr>
          <w:rFonts w:hint="eastAsia"/>
        </w:rPr>
        <w:t>&lt;上限值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即</w:t>
      </w:r>
      <w:r>
        <w:rPr>
          <w:rFonts w:cs="Times New Roman"/>
          <w:b/>
          <w:bCs/>
          <w:sz w:val="21"/>
          <w:szCs w:val="21"/>
        </w:rPr>
        <w:t>2</w:t>
      </w:r>
      <w:r>
        <w:rPr>
          <w:rFonts w:hint="eastAsia" w:cs="Times New Roman"/>
          <w:b/>
          <w:bCs/>
          <w:sz w:val="21"/>
          <w:szCs w:val="21"/>
          <w:vertAlign w:val="superscript"/>
          <w:lang w:val="en-US" w:eastAsia="zh-CN"/>
        </w:rPr>
        <w:t>32</w:t>
      </w:r>
      <w:r>
        <w:rPr>
          <w:rFonts w:hint="eastAsia" w:cs="Times New Roman"/>
          <w:b/>
          <w:bCs/>
          <w:sz w:val="21"/>
          <w:szCs w:val="21"/>
          <w:vertAlign w:val="baseline"/>
          <w:lang w:val="en-US" w:eastAsia="zh-CN"/>
        </w:rPr>
        <w:t>-1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：门控（即Q通道）进行输出。</w:t>
      </w:r>
    </w:p>
    <w:p>
      <w:pPr>
        <w:ind w:firstLine="480"/>
      </w:pPr>
    </w:p>
    <w:p>
      <w:pPr>
        <w:spacing w:line="240" w:lineRule="auto"/>
        <w:ind w:firstLine="480"/>
      </w:pPr>
      <w:r>
        <w:rPr>
          <w:rFonts w:hint="eastAsia"/>
        </w:rPr>
        <w:object>
          <v:shape id="_x0000_i1052" o:spt="75" type="#_x0000_t75" style="height:249.85pt;width:296.6pt;" o:ole="t" filled="f" o:preferrelative="t" stroked="f" coordsize="21600,21600">
            <v:path/>
            <v:fill on="f" focussize="0,0"/>
            <v:stroke on="f"/>
            <v:imagedata r:id="rId92" croptop="14042f" cropright="10829f" cropbottom="18890f" o:title=""/>
            <o:lock v:ext="edit" aspectratio="t"/>
            <w10:wrap type="none"/>
            <w10:anchorlock/>
          </v:shape>
          <o:OLEObject Type="Embed" ProgID="Visio.DrawingConvertable.15" ShapeID="_x0000_i1052" DrawAspect="Content" ObjectID="_1468075752" r:id="rId91">
            <o:LockedField>false</o:LockedField>
          </o:OLEObject>
        </w:object>
      </w:r>
    </w:p>
    <w:p>
      <w:pPr>
        <w:spacing w:line="240" w:lineRule="auto"/>
        <w:ind w:firstLine="480"/>
        <w:rPr>
          <w:color w:val="FF0000"/>
        </w:rPr>
      </w:pPr>
      <w:r>
        <w:rPr>
          <w:rFonts w:hint="eastAsia"/>
          <w:color w:val="FF0000"/>
        </w:rPr>
        <w:t>注意：设置门控比较值</w:t>
      </w:r>
      <w:r>
        <w:rPr>
          <w:rFonts w:hint="eastAsia"/>
          <w:color w:val="FF0000"/>
          <w:lang w:val="en-US" w:eastAsia="zh-CN"/>
        </w:rPr>
        <w:t>1</w:t>
      </w:r>
      <w:r>
        <w:rPr>
          <w:rFonts w:hint="eastAsia"/>
          <w:color w:val="FF0000"/>
        </w:rPr>
        <w:t>的值必须</w:t>
      </w:r>
      <w:r>
        <w:rPr>
          <w:rFonts w:hint="eastAsia"/>
          <w:color w:val="FF0000"/>
          <w:lang w:val="en-US" w:eastAsia="zh-CN"/>
        </w:rPr>
        <w:t>大</w:t>
      </w:r>
      <w:r>
        <w:rPr>
          <w:rFonts w:hint="eastAsia"/>
          <w:color w:val="FF0000"/>
        </w:rPr>
        <w:t>于门控比较值</w:t>
      </w:r>
      <w:r>
        <w:rPr>
          <w:rFonts w:hint="eastAsia"/>
          <w:color w:val="FF0000"/>
          <w:lang w:val="en-US" w:eastAsia="zh-CN"/>
        </w:rPr>
        <w:t>0</w:t>
      </w:r>
      <w:r>
        <w:rPr>
          <w:rFonts w:hint="eastAsia"/>
          <w:color w:val="FF0000"/>
        </w:rPr>
        <w:t>，否则</w:t>
      </w:r>
      <w:r>
        <w:rPr>
          <w:rFonts w:hint="eastAsia"/>
          <w:color w:val="FF0000"/>
          <w:lang w:val="en-US" w:eastAsia="zh-CN"/>
        </w:rPr>
        <w:t>输出异常</w:t>
      </w:r>
      <w:r>
        <w:rPr>
          <w:rFonts w:hint="eastAsia"/>
          <w:color w:val="FF0000"/>
        </w:rPr>
        <w:t>。</w:t>
      </w:r>
    </w:p>
    <w:p>
      <w:pPr>
        <w:bidi w:val="0"/>
      </w:pPr>
      <w:r>
        <w:br w:type="page"/>
      </w:r>
    </w:p>
    <w:p>
      <w:pPr>
        <w:pStyle w:val="2"/>
        <w:bidi w:val="0"/>
        <w:rPr>
          <w:rFonts w:cs="Times New Roman"/>
          <w:lang w:bidi="en-US"/>
        </w:rPr>
      </w:pPr>
      <w:bookmarkStart w:id="259" w:name="_Toc306"/>
      <w:bookmarkStart w:id="260" w:name="_Toc19351"/>
      <w:bookmarkStart w:id="261" w:name="_高速脉冲输出模块"/>
      <w:r>
        <w:rPr>
          <w:rFonts w:hint="eastAsia"/>
          <w:lang w:val="en-US" w:eastAsia="zh-CN"/>
        </w:rPr>
        <w:t>高速脉冲输出模块</w:t>
      </w:r>
      <w:bookmarkEnd w:id="259"/>
      <w:r>
        <w:rPr>
          <w:rFonts w:hint="eastAsia"/>
          <w:lang w:val="en-US" w:eastAsia="zh-CN"/>
        </w:rPr>
        <w:t>SRE5234</w:t>
      </w:r>
      <w:bookmarkEnd w:id="260"/>
    </w:p>
    <w:bookmarkEnd w:id="261"/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4轴PTO输出、</w:t>
      </w:r>
      <w:r>
        <w:t>NPN型输出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单端</w:t>
      </w:r>
      <w:r>
        <w:t>最大400KHZ，差分输出最大1MHZ</w:t>
      </w:r>
      <w:r>
        <w:rPr>
          <w:rFonts w:hint="eastAsia"/>
          <w:lang w:eastAsia="zh-CN"/>
        </w:rPr>
        <w:t>，</w:t>
      </w:r>
      <w:r>
        <w:t>通过XML文件可配置相关参数。</w:t>
      </w:r>
    </w:p>
    <w:p>
      <w:pPr>
        <w:pStyle w:val="3"/>
        <w:bidi w:val="0"/>
      </w:pPr>
      <w:bookmarkStart w:id="262" w:name="_Toc21779"/>
      <w:bookmarkStart w:id="263" w:name="_Toc8021"/>
      <w:bookmarkStart w:id="264" w:name="_Toc129891045"/>
      <w:bookmarkStart w:id="265" w:name="_Toc129890774"/>
      <w:bookmarkStart w:id="266" w:name="_Toc129112205"/>
      <w:bookmarkStart w:id="267" w:name="_Toc18775"/>
      <w:r>
        <w:t>电气规格</w:t>
      </w:r>
      <w:bookmarkEnd w:id="262"/>
      <w:bookmarkEnd w:id="263"/>
      <w:bookmarkEnd w:id="264"/>
      <w:bookmarkEnd w:id="265"/>
      <w:bookmarkEnd w:id="266"/>
      <w:bookmarkEnd w:id="267"/>
    </w:p>
    <w:tbl>
      <w:tblPr>
        <w:tblStyle w:val="44"/>
        <w:tblW w:w="9275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3"/>
        <w:gridCol w:w="672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5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b/>
                <w:bCs/>
                <w:kern w:val="2"/>
              </w:rPr>
              <w:t>型号</w:t>
            </w:r>
          </w:p>
        </w:tc>
        <w:tc>
          <w:tcPr>
            <w:tcW w:w="6722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cs="Times New Roman"/>
                <w:kern w:val="2"/>
                <w:lang w:val="en-US" w:eastAsia="zh-CN"/>
              </w:rPr>
            </w:pPr>
            <w:r>
              <w:rPr>
                <w:rFonts w:hint="eastAsia" w:cs="Times New Roman"/>
                <w:color w:val="auto"/>
                <w:kern w:val="2"/>
                <w:u w:val="none"/>
                <w:lang w:val="en-US" w:eastAsia="zh-CN"/>
              </w:rPr>
              <w:fldChar w:fldCharType="begin"/>
            </w:r>
            <w:r>
              <w:rPr>
                <w:rFonts w:hint="eastAsia" w:cs="Times New Roman"/>
                <w:color w:val="auto"/>
                <w:kern w:val="2"/>
                <w:u w:val="none"/>
                <w:lang w:val="en-US" w:eastAsia="zh-CN"/>
              </w:rPr>
              <w:instrText xml:space="preserve"> HYPERLINK \l "_SRE5234与TwinCAT3通讯示例" </w:instrText>
            </w:r>
            <w:r>
              <w:rPr>
                <w:rFonts w:hint="eastAsia" w:cs="Times New Roman"/>
                <w:color w:val="auto"/>
                <w:kern w:val="2"/>
                <w:u w:val="none"/>
                <w:lang w:val="en-US" w:eastAsia="zh-CN"/>
              </w:rPr>
              <w:fldChar w:fldCharType="separate"/>
            </w:r>
            <w:r>
              <w:rPr>
                <w:rStyle w:val="28"/>
                <w:rFonts w:hint="eastAsia" w:cs="Times New Roman"/>
                <w:color w:val="auto"/>
                <w:kern w:val="2"/>
                <w:u w:val="none"/>
                <w:lang w:val="en-US" w:eastAsia="zh-CN"/>
              </w:rPr>
              <w:t>SRE5234</w:t>
            </w:r>
            <w:r>
              <w:rPr>
                <w:rFonts w:hint="eastAsia" w:cs="Times New Roman"/>
                <w:color w:val="auto"/>
                <w:kern w:val="2"/>
                <w:u w:val="none"/>
                <w:lang w:val="en-US" w:eastAsia="zh-CN"/>
              </w:rPr>
              <w:fldChar w:fldCharType="end"/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75" w:type="dxa"/>
            <w:gridSpan w:val="2"/>
            <w:tcBorders>
              <w:right w:val="single" w:color="auto" w:sz="4" w:space="0"/>
            </w:tcBorders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技术规格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5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高速</w:t>
            </w:r>
            <w:r>
              <w:rPr>
                <w:rFonts w:cs="Times New Roman"/>
                <w:kern w:val="2"/>
                <w:lang w:eastAsia="zh-CN"/>
              </w:rPr>
              <w:t>脉冲输出</w:t>
            </w:r>
            <w:r>
              <w:rPr>
                <w:rFonts w:cs="Times New Roman"/>
                <w:kern w:val="2"/>
              </w:rPr>
              <w:t>通道</w:t>
            </w:r>
          </w:p>
        </w:tc>
        <w:tc>
          <w:tcPr>
            <w:tcW w:w="6722" w:type="dxa"/>
            <w:tcBorders>
              <w:right w:val="single" w:color="auto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kern w:val="2"/>
              </w:rPr>
            </w:pPr>
            <w:r>
              <w:rPr>
                <w:rFonts w:hint="eastAsia" w:cs="Times New Roman"/>
                <w:kern w:val="2"/>
                <w:lang w:val="en-US" w:eastAsia="zh-CN"/>
              </w:rPr>
              <w:t>4</w:t>
            </w:r>
            <w:r>
              <w:rPr>
                <w:rFonts w:cs="Times New Roman"/>
                <w:kern w:val="2"/>
              </w:rPr>
              <w:t>通道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5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总线5VDC消耗电流</w:t>
            </w:r>
          </w:p>
        </w:tc>
        <w:tc>
          <w:tcPr>
            <w:tcW w:w="6722" w:type="dxa"/>
            <w:tcBorders>
              <w:right w:val="single" w:color="auto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 w:cs="Times New Roman"/>
                <w:kern w:val="2"/>
                <w:lang w:val="en-US" w:eastAsia="zh-CN"/>
              </w:rPr>
            </w:pPr>
            <w:r>
              <w:rPr>
                <w:rFonts w:hint="eastAsia" w:cs="Times New Roman"/>
                <w:kern w:val="2"/>
                <w:lang w:val="en-US" w:eastAsia="zh-CN"/>
              </w:rPr>
              <w:t>165.5mA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53" w:type="dxa"/>
            <w:vMerge w:val="restart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信号输出</w:t>
            </w:r>
          </w:p>
        </w:tc>
        <w:tc>
          <w:tcPr>
            <w:tcW w:w="6722" w:type="dxa"/>
            <w:tcBorders>
              <w:right w:val="single" w:color="auto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b w:val="0"/>
                <w:bCs w:val="0"/>
                <w:kern w:val="2"/>
                <w:lang w:eastAsia="zh-CN"/>
              </w:rPr>
              <w:t>NPN</w:t>
            </w:r>
            <w:r>
              <w:rPr>
                <w:rFonts w:hint="eastAsia" w:cs="Times New Roman"/>
                <w:b w:val="0"/>
                <w:bCs w:val="0"/>
                <w:kern w:val="2"/>
                <w:lang w:eastAsia="zh-CN"/>
              </w:rPr>
              <w:t>型输出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53" w:type="dxa"/>
            <w:vMerge w:val="continue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</w:p>
        </w:tc>
        <w:tc>
          <w:tcPr>
            <w:tcW w:w="6722" w:type="dxa"/>
            <w:tcBorders>
              <w:right w:val="single" w:color="auto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kern w:val="2"/>
                <w:lang w:eastAsia="zh-CN"/>
              </w:rPr>
            </w:pPr>
            <w:r>
              <w:rPr>
                <w:rFonts w:cs="Times New Roman"/>
                <w:kern w:val="2"/>
                <w:lang w:eastAsia="zh-CN"/>
              </w:rPr>
              <w:t>差分5V，最大1MHz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53" w:type="dxa"/>
            <w:vMerge w:val="continue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</w:p>
        </w:tc>
        <w:tc>
          <w:tcPr>
            <w:tcW w:w="6722" w:type="dxa"/>
            <w:tcBorders>
              <w:right w:val="single" w:color="auto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kern w:val="2"/>
                <w:lang w:eastAsia="zh-CN"/>
              </w:rPr>
            </w:pPr>
            <w:r>
              <w:rPr>
                <w:rFonts w:hint="eastAsia" w:cs="Times New Roman"/>
                <w:kern w:val="2"/>
                <w:lang w:val="en-US" w:eastAsia="zh-CN"/>
              </w:rPr>
              <w:t>单端，</w:t>
            </w:r>
            <w:r>
              <w:rPr>
                <w:rFonts w:cs="Times New Roman"/>
                <w:kern w:val="2"/>
                <w:lang w:eastAsia="zh-CN"/>
              </w:rPr>
              <w:t>24V</w:t>
            </w:r>
            <w:r>
              <w:rPr>
                <w:rFonts w:hint="eastAsia" w:cs="Times New Roman"/>
                <w:kern w:val="2"/>
                <w:lang w:eastAsia="zh-CN"/>
              </w:rPr>
              <w:t>最大</w:t>
            </w:r>
            <w:r>
              <w:rPr>
                <w:rFonts w:hint="eastAsia" w:cs="Times New Roman"/>
                <w:kern w:val="2"/>
                <w:lang w:val="en-US" w:eastAsia="zh-CN"/>
              </w:rPr>
              <w:t>2</w:t>
            </w:r>
            <w:r>
              <w:rPr>
                <w:rFonts w:cs="Times New Roman"/>
                <w:kern w:val="2"/>
                <w:lang w:eastAsia="zh-CN"/>
              </w:rPr>
              <w:t>00KHz或5V</w:t>
            </w:r>
            <w:r>
              <w:rPr>
                <w:rFonts w:hint="eastAsia" w:cs="Times New Roman"/>
                <w:kern w:val="2"/>
                <w:lang w:eastAsia="zh-CN"/>
              </w:rPr>
              <w:t>最大</w:t>
            </w:r>
            <w:r>
              <w:rPr>
                <w:rFonts w:cs="Times New Roman"/>
                <w:kern w:val="2"/>
                <w:lang w:eastAsia="zh-CN"/>
              </w:rPr>
              <w:t>400KHz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5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  <w:lang w:eastAsia="zh-CN"/>
              </w:rPr>
              <w:t>信号类型</w:t>
            </w:r>
          </w:p>
        </w:tc>
        <w:tc>
          <w:tcPr>
            <w:tcW w:w="6722" w:type="dxa"/>
            <w:tcBorders>
              <w:right w:val="single" w:color="auto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kern w:val="2"/>
                <w:lang w:eastAsia="zh-CN"/>
              </w:rPr>
            </w:pPr>
            <w:r>
              <w:rPr>
                <w:rFonts w:cs="Times New Roman"/>
                <w:kern w:val="2"/>
                <w:lang w:eastAsia="zh-CN"/>
              </w:rPr>
              <w:t>脉冲+方向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75" w:type="dxa"/>
            <w:gridSpan w:val="2"/>
            <w:tcBorders>
              <w:right w:val="single" w:color="auto" w:sz="4" w:space="0"/>
            </w:tcBorders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隔离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5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通道与总线之间</w:t>
            </w:r>
          </w:p>
        </w:tc>
        <w:tc>
          <w:tcPr>
            <w:tcW w:w="6722" w:type="dxa"/>
            <w:tcBorders>
              <w:right w:val="single" w:color="auto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5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显示指示</w:t>
            </w:r>
          </w:p>
        </w:tc>
        <w:tc>
          <w:tcPr>
            <w:tcW w:w="6722" w:type="dxa"/>
            <w:tcBorders>
              <w:right w:val="single" w:color="auto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kern w:val="2"/>
                <w:lang w:eastAsia="zh-CN"/>
              </w:rPr>
            </w:pPr>
            <w:r>
              <w:rPr>
                <w:rFonts w:cs="Times New Roman"/>
                <w:kern w:val="2"/>
                <w:lang w:eastAsia="zh-CN"/>
              </w:rPr>
              <w:t>电源供电绿色LED显示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5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系统电源诊断和警告</w:t>
            </w:r>
          </w:p>
        </w:tc>
        <w:tc>
          <w:tcPr>
            <w:tcW w:w="6722" w:type="dxa"/>
            <w:tcBorders>
              <w:right w:val="single" w:color="auto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支持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53" w:type="dxa"/>
            <w:shd w:val="clear" w:color="auto" w:fill="CCFFFF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工作环境</w:t>
            </w:r>
          </w:p>
        </w:tc>
        <w:tc>
          <w:tcPr>
            <w:tcW w:w="6722" w:type="dxa"/>
            <w:tcBorders>
              <w:right w:val="single" w:color="auto" w:sz="4" w:space="0"/>
            </w:tcBorders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kern w:val="2"/>
                <w:lang w:eastAsia="zh-CN"/>
              </w:rPr>
            </w:pPr>
            <w:r>
              <w:rPr>
                <w:rFonts w:cs="Times New Roman"/>
                <w:kern w:val="2"/>
                <w:lang w:eastAsia="zh-CN"/>
              </w:rPr>
              <w:t>工作环境温度：-20~60℃ ；相对湿度:5%～90%(无凝露）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553" w:type="dxa"/>
            <w:shd w:val="clear" w:color="auto" w:fill="CCFFFF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cs="Times New Roman"/>
                <w:kern w:val="2"/>
              </w:rPr>
            </w:pPr>
            <w:r>
              <w:rPr>
                <w:rFonts w:cs="Times New Roman"/>
                <w:kern w:val="2"/>
              </w:rPr>
              <w:t>尺寸（长</w:t>
            </w:r>
            <w:r>
              <w:rPr>
                <w:rFonts w:cs="Times New Roman"/>
                <w:kern w:val="2"/>
                <w:szCs w:val="21"/>
              </w:rPr>
              <w:t>×</w:t>
            </w:r>
            <w:r>
              <w:rPr>
                <w:rFonts w:cs="Times New Roman"/>
                <w:kern w:val="2"/>
              </w:rPr>
              <w:t>宽</w:t>
            </w:r>
            <w:r>
              <w:rPr>
                <w:rFonts w:cs="Times New Roman"/>
                <w:kern w:val="2"/>
                <w:szCs w:val="21"/>
              </w:rPr>
              <w:t>×</w:t>
            </w:r>
            <w:r>
              <w:rPr>
                <w:rFonts w:cs="Times New Roman"/>
                <w:kern w:val="2"/>
              </w:rPr>
              <w:t>高）</w:t>
            </w:r>
          </w:p>
        </w:tc>
        <w:tc>
          <w:tcPr>
            <w:tcW w:w="6722" w:type="dxa"/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cs="Times New Roman"/>
                <w:kern w:val="2"/>
                <w:lang w:eastAsia="zh-CN"/>
              </w:rPr>
            </w:pPr>
            <w:r>
              <w:rPr>
                <w:rFonts w:hint="eastAsia" w:cs="Times New Roman"/>
                <w:kern w:val="2"/>
                <w:lang w:val="en-US" w:eastAsia="zh-CN"/>
              </w:rPr>
              <w:t>30×80×100</w:t>
            </w:r>
            <w:r>
              <w:rPr>
                <w:rFonts w:hint="eastAsia" w:cs="Times New Roman"/>
                <w:kern w:val="2"/>
                <w:lang w:eastAsia="zh-CN"/>
              </w:rPr>
              <w:t>(mm)</w:t>
            </w:r>
          </w:p>
        </w:tc>
      </w:tr>
    </w:tbl>
    <w:p>
      <w:pPr>
        <w:ind w:firstLine="480"/>
        <w:rPr>
          <w:rFonts w:cs="Times New Roman"/>
        </w:rPr>
      </w:pPr>
      <w:bookmarkStart w:id="268" w:name="_Toc129890775"/>
      <w:bookmarkStart w:id="269" w:name="_Toc129112206"/>
      <w:bookmarkStart w:id="270" w:name="_Toc129891046"/>
      <w:r>
        <w:rPr>
          <w:rFonts w:cs="Times New Roman"/>
        </w:rPr>
        <w:br w:type="page"/>
      </w:r>
    </w:p>
    <w:p>
      <w:pPr>
        <w:pStyle w:val="3"/>
        <w:bidi w:val="0"/>
      </w:pPr>
      <w:bookmarkStart w:id="271" w:name="_Toc129890778"/>
      <w:bookmarkStart w:id="272" w:name="_Toc16676"/>
      <w:bookmarkStart w:id="273" w:name="_Toc22158"/>
      <w:bookmarkStart w:id="274" w:name="_Toc129112209"/>
      <w:bookmarkStart w:id="275" w:name="_Toc129891049"/>
      <w:bookmarkStart w:id="276" w:name="_Toc16441"/>
      <w:bookmarkStart w:id="277" w:name="_Toc4151"/>
      <w:r>
        <w:t>电气接线图</w:t>
      </w:r>
      <w:bookmarkEnd w:id="271"/>
      <w:bookmarkEnd w:id="272"/>
      <w:bookmarkEnd w:id="273"/>
      <w:bookmarkEnd w:id="274"/>
      <w:bookmarkEnd w:id="275"/>
      <w:bookmarkEnd w:id="276"/>
    </w:p>
    <w:p>
      <w:pPr>
        <w:widowControl/>
        <w:spacing w:line="240" w:lineRule="auto"/>
        <w:ind w:firstLine="0" w:firstLineChars="0"/>
        <w:jc w:val="center"/>
        <w:rPr>
          <w:rFonts w:cs="Times New Roman"/>
        </w:rPr>
      </w:pPr>
      <w:r>
        <w:rPr>
          <w:rFonts w:cs="Times New Roman"/>
        </w:rPr>
        <w:object>
          <v:shape id="_x0000_i1053" o:spt="75" type="#_x0000_t75" style="height:529.5pt;width:435.15pt;" o:ole="t" filled="f" o:preferrelative="t" stroked="f" coordsize="21600,21600">
            <v:path/>
            <v:fill on="f" focussize="0,0"/>
            <v:stroke on="f"/>
            <v:imagedata r:id="rId94" cropleft="21621f" croptop="2f" cropright="21487f" cropbottom="4712f" o:title=""/>
            <o:lock v:ext="edit" aspectratio="t"/>
            <w10:wrap type="none"/>
            <w10:anchorlock/>
          </v:shape>
          <o:OLEObject Type="Embed" ProgID="AutoCAD.Drawing.24" ShapeID="_x0000_i1053" DrawAspect="Content" ObjectID="_1468075753" r:id="rId93">
            <o:LockedField>false</o:LockedField>
          </o:OLEObject>
        </w:object>
      </w:r>
    </w:p>
    <w:p>
      <w:bookmarkStart w:id="278" w:name="_Toc129112210"/>
      <w:bookmarkStart w:id="279" w:name="_Toc31119"/>
      <w:bookmarkStart w:id="280" w:name="_Toc129890779"/>
      <w:bookmarkStart w:id="281" w:name="_Toc129891050"/>
      <w:r>
        <w:br w:type="page"/>
      </w:r>
    </w:p>
    <w:bookmarkEnd w:id="278"/>
    <w:bookmarkEnd w:id="279"/>
    <w:bookmarkEnd w:id="280"/>
    <w:bookmarkEnd w:id="281"/>
    <w:p>
      <w:pPr>
        <w:pStyle w:val="3"/>
        <w:bidi w:val="0"/>
      </w:pPr>
      <w:bookmarkStart w:id="282" w:name="_Toc17312"/>
      <w:bookmarkStart w:id="283" w:name="_Toc18386"/>
      <w:bookmarkStart w:id="284" w:name="_Toc129890776"/>
      <w:bookmarkStart w:id="285" w:name="_Toc129891047"/>
      <w:bookmarkStart w:id="286" w:name="_Toc129112207"/>
      <w:bookmarkStart w:id="287" w:name="_Toc21628"/>
      <w:r>
        <w:t>接线端子说明</w:t>
      </w:r>
      <w:bookmarkEnd w:id="282"/>
      <w:bookmarkEnd w:id="283"/>
      <w:bookmarkEnd w:id="284"/>
      <w:bookmarkEnd w:id="285"/>
      <w:bookmarkEnd w:id="286"/>
      <w:bookmarkEnd w:id="287"/>
    </w:p>
    <w:tbl>
      <w:tblPr>
        <w:tblStyle w:val="25"/>
        <w:tblW w:w="8124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7"/>
        <w:gridCol w:w="653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  <w:tblHeader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  <w:sz w:val="21"/>
                <w:szCs w:val="21"/>
              </w:rPr>
            </w:pPr>
            <w:r>
              <w:rPr>
                <w:rFonts w:cs="Times New Roman"/>
                <w:b/>
                <w:bCs/>
                <w:sz w:val="21"/>
                <w:szCs w:val="21"/>
              </w:rPr>
              <w:t>端子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  <w:sz w:val="21"/>
                <w:szCs w:val="21"/>
              </w:rPr>
            </w:pPr>
            <w:r>
              <w:rPr>
                <w:rFonts w:cs="Times New Roman"/>
                <w:b/>
                <w:bCs/>
                <w:sz w:val="21"/>
                <w:szCs w:val="21"/>
              </w:rPr>
              <w:t>含义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P1+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轴1差分输出，脉冲正信号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P1-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轴1差分输出，脉冲负信号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D1+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轴1差分输出，方向正信号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D1-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轴1差分输出，方向负信号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P2+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轴2差分输出，脉冲正信号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P2-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轴2差分输出，脉冲负信号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D2+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轴2差分输出，方向正信号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D2-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轴2差分输出，方向负信号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+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差分输出，脉冲正信号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-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差分输出，脉冲负信号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+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差分输出，方向正信号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-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差分输出，方向负信号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+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差分输出，脉冲正信号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-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差分输出，脉冲负信号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+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差分输出，方向正信号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-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差分输出，方向负信号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P1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轴1单端输出，脉冲信号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D1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轴1单端输出，方向信号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P2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轴2单端输出，脉冲信号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D2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轴2单端输出，方向信号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</w:rPr>
              <w:t>P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单端输出，脉冲信号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</w:rPr>
              <w:t>D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单端输出，方向信号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</w:rPr>
              <w:t>P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单端输出，脉冲信号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</w:rPr>
              <w:t>D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单端输出，方向信号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M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单端输出公共端</w:t>
            </w:r>
          </w:p>
        </w:tc>
      </w:tr>
    </w:tbl>
    <w:p>
      <w:pPr>
        <w:pStyle w:val="3"/>
        <w:bidi w:val="0"/>
      </w:pPr>
      <w:bookmarkStart w:id="288" w:name="_Toc32530"/>
      <w:bookmarkStart w:id="289" w:name="_Toc7613"/>
      <w:r>
        <w:t>指示灯说明</w:t>
      </w:r>
      <w:bookmarkEnd w:id="268"/>
      <w:bookmarkEnd w:id="269"/>
      <w:bookmarkEnd w:id="270"/>
      <w:bookmarkEnd w:id="277"/>
      <w:bookmarkEnd w:id="288"/>
      <w:bookmarkEnd w:id="289"/>
    </w:p>
    <w:tbl>
      <w:tblPr>
        <w:tblStyle w:val="25"/>
        <w:tblW w:w="8124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7"/>
        <w:gridCol w:w="653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  <w:sz w:val="21"/>
                <w:szCs w:val="21"/>
              </w:rPr>
            </w:pPr>
            <w:r>
              <w:rPr>
                <w:rFonts w:cs="Times New Roman"/>
                <w:b/>
                <w:bCs/>
                <w:sz w:val="21"/>
                <w:szCs w:val="21"/>
              </w:rPr>
              <w:t>指示灯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EBEBE" w:themeFill="background1" w:themeFillShade="BF"/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b/>
                <w:bCs/>
                <w:sz w:val="21"/>
                <w:szCs w:val="21"/>
              </w:rPr>
            </w:pPr>
            <w:r>
              <w:rPr>
                <w:rFonts w:cs="Times New Roman"/>
                <w:b/>
                <w:bCs/>
                <w:sz w:val="21"/>
                <w:szCs w:val="21"/>
              </w:rPr>
              <w:t>含义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cs="Times New Roman"/>
                <w:sz w:val="21"/>
                <w:szCs w:val="21"/>
              </w:rPr>
              <w:t>P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WR（绿色）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模块电源指示灯，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亮：模块供电正常；</w:t>
            </w:r>
          </w:p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灭：未供电或者供电异常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RUN（绿色）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通讯指示灯：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亮：通讯正常</w:t>
            </w:r>
          </w:p>
          <w:p>
            <w:pPr>
              <w:pStyle w:val="39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cs="Times New Roman"/>
                <w:sz w:val="21"/>
                <w:szCs w:val="21"/>
              </w:rPr>
            </w:pPr>
            <w:r>
              <w:rPr>
                <w:rFonts w:hint="eastAsia"/>
                <w:lang w:val="en-US" w:eastAsia="zh-CN"/>
              </w:rPr>
              <w:t>灭：通讯异常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P1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轴1脉冲输出，有信号时指示灯点亮，否则熄灭。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P2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轴2脉冲输出，有信号时指示灯点亮，否则熄灭。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</w:rPr>
              <w:t>P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脉冲输出，有信号时指示灯点亮，否则熄灭。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</w:rPr>
              <w:t>P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脉冲输出，有信号时指示灯点亮，否则熄灭。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D1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轴1方向输出，有信号时指示灯点亮，否则熄灭。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D2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轴2方向输出，有信号时指示灯点亮，否则熄灭。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bookmarkStart w:id="290" w:name="_Toc129112208"/>
            <w:bookmarkStart w:id="291" w:name="_Toc5843"/>
            <w:bookmarkStart w:id="292" w:name="_Toc129891048"/>
            <w:bookmarkStart w:id="293" w:name="_Toc129890777"/>
            <w:r>
              <w:rPr>
                <w:rFonts w:cs="Times New Roman"/>
                <w:sz w:val="21"/>
                <w:szCs w:val="21"/>
              </w:rPr>
              <w:t>D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</w:t>
            </w:r>
            <w:r>
              <w:rPr>
                <w:rFonts w:cs="Times New Roman"/>
                <w:sz w:val="21"/>
                <w:szCs w:val="21"/>
              </w:rPr>
              <w:t>方向输出，有信号时指示灯点亮，否则熄灭。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" w:hRule="atLeast"/>
        </w:trPr>
        <w:tc>
          <w:tcPr>
            <w:tcW w:w="15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eastAsia="zh-CN"/>
              </w:rPr>
            </w:pPr>
            <w:r>
              <w:rPr>
                <w:rFonts w:cs="Times New Roman"/>
                <w:sz w:val="21"/>
                <w:szCs w:val="21"/>
              </w:rPr>
              <w:t>D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65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ind w:firstLine="0" w:firstLineChars="0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轴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</w:t>
            </w:r>
            <w:r>
              <w:rPr>
                <w:rFonts w:cs="Times New Roman"/>
                <w:sz w:val="21"/>
                <w:szCs w:val="21"/>
              </w:rPr>
              <w:t>方向输出，有信号时指示灯点亮，否则熄灭。</w:t>
            </w:r>
          </w:p>
        </w:tc>
      </w:tr>
    </w:tbl>
    <w:p>
      <w:r>
        <w:br w:type="page"/>
      </w:r>
    </w:p>
    <w:p>
      <w:pPr>
        <w:pStyle w:val="3"/>
        <w:bidi w:val="0"/>
      </w:pPr>
      <w:bookmarkStart w:id="294" w:name="_Toc9371"/>
      <w:bookmarkStart w:id="295" w:name="_Toc392"/>
      <w:r>
        <w:rPr>
          <w:rFonts w:hint="eastAsia"/>
          <w:lang w:val="en-US" w:eastAsia="zh-CN"/>
        </w:rPr>
        <w:t>COE参数说明</w:t>
      </w:r>
      <w:bookmarkEnd w:id="294"/>
    </w:p>
    <w:p>
      <w:pPr>
        <w:spacing w:line="240" w:lineRule="auto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2347595"/>
            <wp:effectExtent l="0" t="0" r="12700" b="14605"/>
            <wp:docPr id="1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8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5"/>
        <w:gridCol w:w="1710"/>
        <w:gridCol w:w="52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参数</w:t>
            </w:r>
          </w:p>
        </w:tc>
        <w:tc>
          <w:tcPr>
            <w:tcW w:w="1710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数据类型</w:t>
            </w:r>
          </w:p>
        </w:tc>
        <w:tc>
          <w:tcPr>
            <w:tcW w:w="5266" w:type="dxa"/>
            <w:shd w:val="pct25" w:color="auto" w:fill="auto"/>
            <w:vAlign w:val="center"/>
          </w:tcPr>
          <w:p>
            <w:pPr>
              <w:pStyle w:val="39"/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45" w:type="dxa"/>
            <w:vAlign w:val="center"/>
          </w:tcPr>
          <w:p>
            <w:pPr>
              <w:pStyle w:val="39"/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2004:01</w:t>
            </w:r>
          </w:p>
        </w:tc>
        <w:tc>
          <w:tcPr>
            <w:tcW w:w="1710" w:type="dxa"/>
            <w:vAlign w:val="center"/>
          </w:tcPr>
          <w:p>
            <w:pPr>
              <w:pStyle w:val="39"/>
              <w:jc w:val="center"/>
            </w:pPr>
            <w:r>
              <w:rPr>
                <w:rFonts w:hint="eastAsia"/>
                <w:lang w:eastAsia="zh-CN"/>
              </w:rPr>
              <w:t>Err 24v_nf</w:t>
            </w:r>
          </w:p>
        </w:tc>
        <w:tc>
          <w:tcPr>
            <w:tcW w:w="5266" w:type="dxa"/>
          </w:tcPr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</w:t>
            </w:r>
            <w:r>
              <w:rPr>
                <w:rFonts w:hint="eastAsia" w:cs="Times New Roman"/>
                <w:lang w:val="en-US" w:eastAsia="zh-CN"/>
              </w:rPr>
              <w:t>it</w:t>
            </w:r>
            <w:r>
              <w:rPr>
                <w:rFonts w:hint="eastAsia" w:cs="Times New Roman"/>
                <w:lang w:eastAsia="zh-CN"/>
              </w:rPr>
              <w:t>0：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1：通道</w:t>
            </w:r>
            <w:r>
              <w:rPr>
                <w:rFonts w:hint="eastAsia" w:cs="Times New Roman"/>
                <w:lang w:eastAsia="zh-CN"/>
              </w:rPr>
              <w:t>24V</w:t>
            </w:r>
            <w:r>
              <w:rPr>
                <w:rFonts w:hint="eastAsia" w:cs="Times New Roman"/>
                <w:lang w:val="en-US" w:eastAsia="zh-CN"/>
              </w:rPr>
              <w:t>供电异常</w:t>
            </w:r>
            <w:r>
              <w:rPr>
                <w:rFonts w:hint="eastAsia" w:cs="Times New Roman"/>
                <w:lang w:eastAsia="zh-CN"/>
              </w:rPr>
              <w:t>；</w:t>
            </w:r>
          </w:p>
          <w:p>
            <w:pPr>
              <w:pStyle w:val="39"/>
              <w:rPr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0：正常。</w:t>
            </w:r>
          </w:p>
        </w:tc>
      </w:tr>
    </w:tbl>
    <w:p>
      <w:pPr>
        <w:rPr>
          <w:rFonts w:hint="eastAsia"/>
          <w:lang w:val="en-US" w:eastAsia="zh-CN"/>
        </w:rPr>
      </w:pPr>
    </w:p>
    <w:p>
      <w:pPr>
        <w:bidi w:val="0"/>
      </w:pPr>
      <w:r>
        <w:br w:type="page"/>
      </w:r>
    </w:p>
    <w:p>
      <w:pPr>
        <w:pStyle w:val="3"/>
        <w:bidi w:val="0"/>
      </w:pPr>
      <w:bookmarkStart w:id="296" w:name="_Toc19667"/>
      <w:r>
        <w:t>PDO参数说明</w:t>
      </w:r>
      <w:bookmarkEnd w:id="290"/>
      <w:bookmarkEnd w:id="291"/>
      <w:bookmarkEnd w:id="292"/>
      <w:bookmarkEnd w:id="293"/>
      <w:bookmarkEnd w:id="295"/>
      <w:bookmarkEnd w:id="296"/>
    </w:p>
    <w:tbl>
      <w:tblPr>
        <w:tblStyle w:val="26"/>
        <w:tblW w:w="9495" w:type="dxa"/>
        <w:tblInd w:w="-569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6"/>
        <w:gridCol w:w="1616"/>
        <w:gridCol w:w="1158"/>
        <w:gridCol w:w="5245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tblHeader/>
        </w:trPr>
        <w:tc>
          <w:tcPr>
            <w:tcW w:w="1476" w:type="dxa"/>
            <w:shd w:val="clear" w:color="auto" w:fill="BEBEBE" w:themeFill="background1" w:themeFillShade="BF"/>
            <w:vAlign w:val="center"/>
          </w:tcPr>
          <w:p>
            <w:pPr>
              <w:pStyle w:val="39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>项目</w:t>
            </w:r>
          </w:p>
        </w:tc>
        <w:tc>
          <w:tcPr>
            <w:tcW w:w="1616" w:type="dxa"/>
            <w:shd w:val="clear" w:color="auto" w:fill="BEBEBE" w:themeFill="background1" w:themeFillShade="BF"/>
            <w:vAlign w:val="center"/>
          </w:tcPr>
          <w:p>
            <w:pPr>
              <w:pStyle w:val="39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>子项目</w:t>
            </w:r>
          </w:p>
        </w:tc>
        <w:tc>
          <w:tcPr>
            <w:tcW w:w="1158" w:type="dxa"/>
            <w:shd w:val="clear" w:color="auto" w:fill="BEBEBE" w:themeFill="background1" w:themeFillShade="BF"/>
          </w:tcPr>
          <w:p>
            <w:pPr>
              <w:pStyle w:val="39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  <w:lang w:eastAsia="zh-CN"/>
              </w:rPr>
              <w:t>数据类型</w:t>
            </w:r>
          </w:p>
        </w:tc>
        <w:tc>
          <w:tcPr>
            <w:tcW w:w="5245" w:type="dxa"/>
            <w:shd w:val="clear" w:color="auto" w:fill="BEBEBE" w:themeFill="background1" w:themeFillShade="BF"/>
            <w:vAlign w:val="center"/>
          </w:tcPr>
          <w:p>
            <w:pPr>
              <w:pStyle w:val="39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>含义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1" w:hRule="atLeast"/>
        </w:trPr>
        <w:tc>
          <w:tcPr>
            <w:tcW w:w="1476" w:type="dxa"/>
            <w:vMerge w:val="restart"/>
            <w:vAlign w:val="center"/>
          </w:tcPr>
          <w:p>
            <w:pPr>
              <w:pStyle w:val="39"/>
              <w:rPr>
                <w:rFonts w:hint="eastAsia" w:cs="Times New Roman"/>
                <w:lang w:val="en-US" w:eastAsia="zh-CN"/>
              </w:rPr>
            </w:pPr>
            <w:r>
              <w:rPr>
                <w:rFonts w:cs="Times New Roman"/>
              </w:rPr>
              <w:t>Axis</w:t>
            </w:r>
            <w:r>
              <w:rPr>
                <w:rFonts w:hint="eastAsia" w:cs="Times New Roman"/>
                <w:lang w:val="en-US" w:eastAsia="zh-CN"/>
              </w:rPr>
              <w:t>（1-4）</w:t>
            </w:r>
          </w:p>
          <w:p>
            <w:pPr>
              <w:pStyle w:val="39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Input</w:t>
            </w:r>
          </w:p>
        </w:tc>
        <w:tc>
          <w:tcPr>
            <w:tcW w:w="1616" w:type="dxa"/>
            <w:vAlign w:val="center"/>
          </w:tcPr>
          <w:p>
            <w:pPr>
              <w:pStyle w:val="39"/>
              <w:rPr>
                <w:rFonts w:cs="Times New Roman"/>
              </w:rPr>
            </w:pPr>
            <w:r>
              <w:rPr>
                <w:rFonts w:cs="Times New Roman"/>
              </w:rPr>
              <w:t>M_Status</w:t>
            </w:r>
          </w:p>
        </w:tc>
        <w:tc>
          <w:tcPr>
            <w:tcW w:w="1158" w:type="dxa"/>
            <w:vAlign w:val="center"/>
          </w:tcPr>
          <w:p>
            <w:pPr>
              <w:pStyle w:val="39"/>
              <w:jc w:val="center"/>
              <w:rPr>
                <w:rFonts w:hint="default" w:cs="Times New Roman"/>
                <w:lang w:val="en-US"/>
              </w:rPr>
            </w:pPr>
            <w:r>
              <w:rPr>
                <w:rFonts w:hint="eastAsia" w:cs="Times New Roman"/>
                <w:lang w:val="en-US" w:eastAsia="zh-CN"/>
              </w:rPr>
              <w:t>Byte</w:t>
            </w:r>
          </w:p>
        </w:tc>
        <w:tc>
          <w:tcPr>
            <w:tcW w:w="5245" w:type="dxa"/>
          </w:tcPr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模块的状态。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M_Status[6:0]：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000_0000：模块在空闲状态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000_0010：模块运行状态；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000_0110：模块软件急停状态；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000_1000：模块脉冲发送完成状态；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 xml:space="preserve">1xx_xxxx：启动运行标志。 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M_Status[6]：模块启动运行标志位，M_ctrl由0置1，该标志信号置1，只有控制器Mctrl的bit6写1才可以清该标志信号。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M_Status[7]：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0：无效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1：Mctrl  RUN指令复位后，待检测到该标志为1，置位Mctrl  RUN指令，模块启动脉冲输出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1" w:hRule="atLeast"/>
        </w:trPr>
        <w:tc>
          <w:tcPr>
            <w:tcW w:w="1476" w:type="dxa"/>
            <w:vMerge w:val="continue"/>
            <w:vAlign w:val="center"/>
          </w:tcPr>
          <w:p>
            <w:pPr>
              <w:pStyle w:val="39"/>
              <w:rPr>
                <w:rFonts w:cs="Times New Roman"/>
                <w:lang w:eastAsia="zh-CN"/>
              </w:rPr>
            </w:pPr>
          </w:p>
        </w:tc>
        <w:tc>
          <w:tcPr>
            <w:tcW w:w="1616" w:type="dxa"/>
            <w:vAlign w:val="center"/>
          </w:tcPr>
          <w:p>
            <w:pPr>
              <w:pStyle w:val="39"/>
              <w:rPr>
                <w:rFonts w:cs="Times New Roman"/>
              </w:rPr>
            </w:pPr>
            <w:r>
              <w:rPr>
                <w:rFonts w:cs="Times New Roman"/>
              </w:rPr>
              <w:t>M_Pos_Relative</w:t>
            </w:r>
          </w:p>
        </w:tc>
        <w:tc>
          <w:tcPr>
            <w:tcW w:w="1158" w:type="dxa"/>
            <w:vAlign w:val="center"/>
          </w:tcPr>
          <w:p>
            <w:pPr>
              <w:pStyle w:val="39"/>
              <w:jc w:val="center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DINT</w:t>
            </w:r>
          </w:p>
        </w:tc>
        <w:tc>
          <w:tcPr>
            <w:tcW w:w="5245" w:type="dxa"/>
          </w:tcPr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运行相对位置。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1" w:hRule="atLeast"/>
        </w:trPr>
        <w:tc>
          <w:tcPr>
            <w:tcW w:w="1476" w:type="dxa"/>
            <w:vMerge w:val="continue"/>
            <w:vAlign w:val="center"/>
          </w:tcPr>
          <w:p>
            <w:pPr>
              <w:pStyle w:val="39"/>
              <w:rPr>
                <w:rFonts w:cs="Times New Roman"/>
                <w:lang w:eastAsia="zh-CN"/>
              </w:rPr>
            </w:pPr>
          </w:p>
        </w:tc>
        <w:tc>
          <w:tcPr>
            <w:tcW w:w="1616" w:type="dxa"/>
            <w:vAlign w:val="center"/>
          </w:tcPr>
          <w:p>
            <w:pPr>
              <w:pStyle w:val="39"/>
              <w:rPr>
                <w:rFonts w:cs="Times New Roman"/>
              </w:rPr>
            </w:pPr>
            <w:r>
              <w:rPr>
                <w:rFonts w:cs="Times New Roman"/>
              </w:rPr>
              <w:t>M_Spd</w:t>
            </w:r>
          </w:p>
        </w:tc>
        <w:tc>
          <w:tcPr>
            <w:tcW w:w="1158" w:type="dxa"/>
            <w:vAlign w:val="center"/>
          </w:tcPr>
          <w:p>
            <w:pPr>
              <w:pStyle w:val="39"/>
              <w:jc w:val="center"/>
              <w:rPr>
                <w:rFonts w:cs="Times New Roman"/>
              </w:rPr>
            </w:pPr>
            <w:r>
              <w:rPr>
                <w:rFonts w:cs="Times New Roman"/>
                <w:lang w:eastAsia="zh-CN"/>
              </w:rPr>
              <w:t>UDINT</w:t>
            </w:r>
          </w:p>
        </w:tc>
        <w:tc>
          <w:tcPr>
            <w:tcW w:w="5245" w:type="dxa"/>
          </w:tcPr>
          <w:p>
            <w:pPr>
              <w:pStyle w:val="39"/>
              <w:rPr>
                <w:rFonts w:cs="Times New Roman"/>
              </w:rPr>
            </w:pPr>
            <w:r>
              <w:rPr>
                <w:rFonts w:cs="Times New Roman"/>
              </w:rPr>
              <w:t>模块当前速度。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4" w:hRule="atLeast"/>
        </w:trPr>
        <w:tc>
          <w:tcPr>
            <w:tcW w:w="1476" w:type="dxa"/>
            <w:vMerge w:val="continue"/>
            <w:vAlign w:val="center"/>
          </w:tcPr>
          <w:p>
            <w:pPr>
              <w:pStyle w:val="39"/>
              <w:rPr>
                <w:rFonts w:cs="Times New Roman"/>
              </w:rPr>
            </w:pPr>
          </w:p>
        </w:tc>
        <w:tc>
          <w:tcPr>
            <w:tcW w:w="1616" w:type="dxa"/>
            <w:vAlign w:val="center"/>
          </w:tcPr>
          <w:p>
            <w:pPr>
              <w:pStyle w:val="39"/>
              <w:rPr>
                <w:rFonts w:cs="Times New Roman"/>
              </w:rPr>
            </w:pPr>
            <w:r>
              <w:rPr>
                <w:rFonts w:cs="Times New Roman"/>
              </w:rPr>
              <w:t>M_ERROR</w:t>
            </w:r>
          </w:p>
        </w:tc>
        <w:tc>
          <w:tcPr>
            <w:tcW w:w="1158" w:type="dxa"/>
            <w:vAlign w:val="center"/>
          </w:tcPr>
          <w:p>
            <w:pPr>
              <w:pStyle w:val="39"/>
              <w:jc w:val="center"/>
              <w:rPr>
                <w:rFonts w:cs="Times New Roman"/>
              </w:rPr>
            </w:pPr>
            <w:r>
              <w:rPr>
                <w:rFonts w:hint="eastAsia" w:cs="Times New Roman"/>
                <w:lang w:val="en-US" w:eastAsia="zh-CN"/>
              </w:rPr>
              <w:t>Byte</w:t>
            </w:r>
          </w:p>
        </w:tc>
        <w:tc>
          <w:tcPr>
            <w:tcW w:w="5245" w:type="dxa"/>
          </w:tcPr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0：正常</w:t>
            </w:r>
          </w:p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Bit0：起始速度大于运行速度。</w:t>
            </w:r>
          </w:p>
          <w:p>
            <w:pPr>
              <w:pStyle w:val="39"/>
              <w:rPr>
                <w:rFonts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Bit2：模式错误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5" w:hRule="atLeast"/>
        </w:trPr>
        <w:tc>
          <w:tcPr>
            <w:tcW w:w="1476" w:type="dxa"/>
            <w:vMerge w:val="restart"/>
            <w:vAlign w:val="center"/>
          </w:tcPr>
          <w:p>
            <w:pPr>
              <w:pStyle w:val="39"/>
              <w:rPr>
                <w:rFonts w:hint="eastAsia" w:cs="Times New Roman"/>
                <w:lang w:eastAsia="zh-CN"/>
              </w:rPr>
            </w:pPr>
            <w:r>
              <w:rPr>
                <w:rFonts w:cs="Times New Roman"/>
              </w:rPr>
              <w:t>Axis</w:t>
            </w:r>
            <w:r>
              <w:rPr>
                <w:rFonts w:hint="eastAsia" w:cs="Times New Roman"/>
                <w:lang w:eastAsia="zh-CN"/>
              </w:rPr>
              <w:t>（</w:t>
            </w:r>
            <w:r>
              <w:rPr>
                <w:rFonts w:hint="eastAsia" w:cs="Times New Roman"/>
                <w:lang w:val="en-US" w:eastAsia="zh-CN"/>
              </w:rPr>
              <w:t>1-4</w:t>
            </w:r>
            <w:r>
              <w:rPr>
                <w:rFonts w:hint="eastAsia" w:cs="Times New Roman"/>
                <w:lang w:eastAsia="zh-CN"/>
              </w:rPr>
              <w:t>）</w:t>
            </w:r>
          </w:p>
          <w:p>
            <w:pPr>
              <w:pStyle w:val="39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Output</w:t>
            </w:r>
          </w:p>
        </w:tc>
        <w:tc>
          <w:tcPr>
            <w:tcW w:w="1616" w:type="dxa"/>
            <w:vAlign w:val="center"/>
          </w:tcPr>
          <w:p>
            <w:pPr>
              <w:pStyle w:val="39"/>
              <w:rPr>
                <w:rFonts w:cs="Times New Roman"/>
              </w:rPr>
            </w:pPr>
            <w:r>
              <w:rPr>
                <w:rFonts w:cs="Times New Roman"/>
              </w:rPr>
              <w:t>M_Ctrl</w:t>
            </w:r>
          </w:p>
        </w:tc>
        <w:tc>
          <w:tcPr>
            <w:tcW w:w="1158" w:type="dxa"/>
            <w:vAlign w:val="center"/>
          </w:tcPr>
          <w:p>
            <w:pPr>
              <w:pStyle w:val="39"/>
              <w:jc w:val="center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Byte</w:t>
            </w:r>
          </w:p>
        </w:tc>
        <w:tc>
          <w:tcPr>
            <w:tcW w:w="5245" w:type="dxa"/>
          </w:tcPr>
          <w:p>
            <w:pPr>
              <w:pStyle w:val="39"/>
              <w:rPr>
                <w:rFonts w:hint="eastAsia" w:cs="Times New Roman"/>
              </w:rPr>
            </w:pPr>
            <w:r>
              <w:rPr>
                <w:rFonts w:hint="eastAsia" w:cs="Times New Roman"/>
                <w:lang w:val="en-US" w:eastAsia="zh-CN"/>
              </w:rPr>
              <w:t>BIT0：</w:t>
            </w:r>
            <w:r>
              <w:rPr>
                <w:rFonts w:hint="eastAsia" w:cs="Times New Roman"/>
              </w:rPr>
              <w:t>RUN，指令运行使能，上升沿，运行，下降沿，停止。</w:t>
            </w:r>
          </w:p>
          <w:p>
            <w:pPr>
              <w:pStyle w:val="39"/>
              <w:rPr>
                <w:rFonts w:hint="eastAsia" w:cs="Times New Roman"/>
              </w:rPr>
            </w:pPr>
            <w:r>
              <w:rPr>
                <w:rFonts w:hint="eastAsia" w:cs="Times New Roman"/>
                <w:lang w:val="en-US" w:eastAsia="zh-CN"/>
              </w:rPr>
              <w:t>BIT1：</w:t>
            </w:r>
            <w:r>
              <w:rPr>
                <w:rFonts w:hint="eastAsia" w:cs="Times New Roman"/>
              </w:rPr>
              <w:t>UPDATE，置1有效</w:t>
            </w:r>
            <w:r>
              <w:rPr>
                <w:rFonts w:hint="eastAsia" w:cs="Times New Roman"/>
                <w:lang w:eastAsia="zh-CN"/>
              </w:rPr>
              <w:t>，</w:t>
            </w:r>
            <w:r>
              <w:rPr>
                <w:rFonts w:hint="eastAsia" w:cs="Times New Roman"/>
              </w:rPr>
              <w:t>更新电机运行过程中运行参数(AccTime、DecTime、Spdss</w:t>
            </w:r>
            <w:r>
              <w:rPr>
                <w:rFonts w:hint="eastAsia" w:cs="Times New Roman"/>
                <w:lang w:eastAsia="zh-CN"/>
              </w:rPr>
              <w:t>、</w:t>
            </w:r>
            <w:r>
              <w:rPr>
                <w:rFonts w:hint="eastAsia" w:cs="Times New Roman"/>
              </w:rPr>
              <w:t>Spdset、Posset参数)</w:t>
            </w:r>
          </w:p>
          <w:p>
            <w:pPr>
              <w:pStyle w:val="39"/>
              <w:rPr>
                <w:rFonts w:hint="eastAsia" w:cs="Times New Roman"/>
              </w:rPr>
            </w:pPr>
            <w:r>
              <w:rPr>
                <w:rFonts w:hint="eastAsia" w:cs="Times New Roman"/>
                <w:lang w:val="en-US" w:eastAsia="zh-CN"/>
              </w:rPr>
              <w:t>BIT2：</w:t>
            </w:r>
            <w:r>
              <w:rPr>
                <w:rFonts w:hint="eastAsia" w:cs="Times New Roman"/>
              </w:rPr>
              <w:t>ESTOP</w:t>
            </w:r>
            <w:r>
              <w:rPr>
                <w:rFonts w:hint="eastAsia" w:cs="Times New Roman"/>
                <w:lang w:eastAsia="zh-CN"/>
              </w:rPr>
              <w:t>，</w:t>
            </w:r>
            <w:r>
              <w:rPr>
                <w:rFonts w:hint="eastAsia" w:cs="Times New Roman"/>
              </w:rPr>
              <w:t>指令急停，模块收到该指令，立刻停止脉冲输出，中间没有加减速。默认为0，需要急停时，该位置1，在下次运行之前该位要复位为0</w:t>
            </w:r>
          </w:p>
          <w:p>
            <w:pPr>
              <w:pStyle w:val="39"/>
              <w:rPr>
                <w:rFonts w:hint="default" w:cs="Times New Roman"/>
                <w:lang w:val="en-US"/>
              </w:rPr>
            </w:pPr>
            <w:r>
              <w:rPr>
                <w:rFonts w:hint="eastAsia" w:cs="Times New Roman"/>
                <w:lang w:val="en-US" w:eastAsia="zh-CN"/>
              </w:rPr>
              <w:t>BIT3：保留；</w:t>
            </w:r>
          </w:p>
          <w:p>
            <w:pPr>
              <w:pStyle w:val="39"/>
              <w:rPr>
                <w:rFonts w:hint="eastAsia" w:cs="Times New Roman"/>
              </w:rPr>
            </w:pPr>
            <w:r>
              <w:rPr>
                <w:rFonts w:hint="eastAsia" w:cs="Times New Roman"/>
                <w:lang w:val="en-US" w:eastAsia="zh-CN"/>
              </w:rPr>
              <w:t>BIT4：</w:t>
            </w:r>
            <w:r>
              <w:rPr>
                <w:rFonts w:hint="eastAsia" w:cs="Times New Roman"/>
              </w:rPr>
              <w:t>报警清除。</w:t>
            </w:r>
          </w:p>
          <w:p>
            <w:pPr>
              <w:pStyle w:val="39"/>
              <w:rPr>
                <w:rFonts w:hint="eastAsia" w:eastAsia="宋体" w:cs="Times New Roman"/>
                <w:lang w:eastAsia="zh-CN"/>
              </w:rPr>
            </w:pPr>
            <w:r>
              <w:rPr>
                <w:rFonts w:hint="eastAsia" w:cs="Times New Roman"/>
                <w:lang w:val="en-US" w:eastAsia="zh-CN"/>
              </w:rPr>
              <w:t>BIT5：</w:t>
            </w:r>
            <w:r>
              <w:rPr>
                <w:rFonts w:hint="eastAsia" w:cs="Times New Roman"/>
              </w:rPr>
              <w:t>速度模式方向位</w:t>
            </w:r>
            <w:r>
              <w:rPr>
                <w:rFonts w:hint="eastAsia" w:cs="Times New Roman"/>
                <w:lang w:eastAsia="zh-CN"/>
              </w:rPr>
              <w:t>，</w:t>
            </w:r>
            <w:r>
              <w:rPr>
                <w:rFonts w:hint="eastAsia" w:cs="Times New Roman"/>
              </w:rPr>
              <w:t>速度模式下，控制方向正转或反转。</w:t>
            </w:r>
          </w:p>
          <w:p>
            <w:pPr>
              <w:pStyle w:val="39"/>
              <w:rPr>
                <w:rFonts w:hint="eastAsia" w:cs="Times New Roman"/>
              </w:rPr>
            </w:pPr>
            <w:r>
              <w:rPr>
                <w:rFonts w:hint="eastAsia" w:cs="Times New Roman"/>
                <w:lang w:val="en-US" w:eastAsia="zh-CN"/>
              </w:rPr>
              <w:t>BIT6：</w:t>
            </w:r>
            <w:r>
              <w:rPr>
                <w:rFonts w:hint="eastAsia" w:cs="Times New Roman"/>
              </w:rPr>
              <w:t>运行标志清除</w:t>
            </w:r>
            <w:r>
              <w:rPr>
                <w:rFonts w:hint="eastAsia" w:cs="Times New Roman"/>
                <w:lang w:eastAsia="zh-CN"/>
              </w:rPr>
              <w:t>，</w:t>
            </w:r>
            <w:r>
              <w:rPr>
                <w:rFonts w:hint="eastAsia" w:cs="Times New Roman"/>
              </w:rPr>
              <w:t>模块完成启动</w:t>
            </w:r>
            <w:r>
              <w:rPr>
                <w:rFonts w:hint="eastAsia" w:cs="Times New Roman"/>
                <w:lang w:eastAsia="zh-CN"/>
              </w:rPr>
              <w:t>，</w:t>
            </w:r>
            <w:r>
              <w:rPr>
                <w:rFonts w:hint="eastAsia" w:cs="Times New Roman"/>
              </w:rPr>
              <w:t>M_Status[6]会置位，PLC检测到该标志信号为1（闭环检测），则模块成功发送脉冲，在下一次需要发送脉冲的时候，通过该清除指令清零该运行标志，启动下一次运行检测。</w:t>
            </w:r>
          </w:p>
          <w:p>
            <w:pPr>
              <w:pStyle w:val="39"/>
              <w:rPr>
                <w:rFonts w:hint="eastAsia" w:cs="Times New Roman"/>
              </w:rPr>
            </w:pPr>
            <w:r>
              <w:rPr>
                <w:rFonts w:hint="eastAsia" w:cs="Times New Roman"/>
                <w:lang w:val="en-US" w:eastAsia="zh-CN"/>
              </w:rPr>
              <w:t>BIT7：保留；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476" w:type="dxa"/>
            <w:vMerge w:val="continue"/>
            <w:vAlign w:val="center"/>
          </w:tcPr>
          <w:p>
            <w:pPr>
              <w:pStyle w:val="39"/>
              <w:rPr>
                <w:rFonts w:cs="Times New Roman"/>
              </w:rPr>
            </w:pPr>
          </w:p>
        </w:tc>
        <w:tc>
          <w:tcPr>
            <w:tcW w:w="1616" w:type="dxa"/>
            <w:vAlign w:val="center"/>
          </w:tcPr>
          <w:p>
            <w:pPr>
              <w:pStyle w:val="39"/>
              <w:rPr>
                <w:rFonts w:hint="default" w:eastAsia="宋体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Work_Mode</w:t>
            </w:r>
          </w:p>
        </w:tc>
        <w:tc>
          <w:tcPr>
            <w:tcW w:w="1158" w:type="dxa"/>
            <w:vAlign w:val="center"/>
          </w:tcPr>
          <w:p>
            <w:pPr>
              <w:pStyle w:val="39"/>
              <w:jc w:val="center"/>
              <w:rPr>
                <w:rFonts w:hint="default" w:cs="Times New Roman"/>
                <w:lang w:val="en-US" w:eastAsia="zh-CN"/>
              </w:rPr>
            </w:pPr>
            <w:r>
              <w:rPr>
                <w:rFonts w:hint="eastAsia" w:cs="Times New Roman"/>
                <w:lang w:val="en-US" w:eastAsia="zh-CN"/>
              </w:rPr>
              <w:t>Byte</w:t>
            </w:r>
          </w:p>
        </w:tc>
        <w:tc>
          <w:tcPr>
            <w:tcW w:w="5245" w:type="dxa"/>
            <w:vAlign w:val="center"/>
          </w:tcPr>
          <w:p>
            <w:pPr>
              <w:pStyle w:val="39"/>
              <w:jc w:val="both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0：相对位置输出模式</w:t>
            </w:r>
          </w:p>
          <w:p>
            <w:pPr>
              <w:pStyle w:val="39"/>
              <w:jc w:val="both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1：速度模式</w:t>
            </w:r>
          </w:p>
          <w:p>
            <w:pPr>
              <w:pStyle w:val="39"/>
              <w:jc w:val="both"/>
              <w:rPr>
                <w:rFonts w:hint="eastAsia"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其他：相对位置模式</w:t>
            </w:r>
          </w:p>
          <w:p>
            <w:pPr>
              <w:pStyle w:val="39"/>
              <w:jc w:val="both"/>
              <w:rPr>
                <w:rFonts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注意：改变工作模式WorkMode，</w:t>
            </w:r>
            <w:r>
              <w:rPr>
                <w:rFonts w:hint="eastAsia" w:cs="Times New Roman"/>
                <w:lang w:val="en-US" w:eastAsia="zh-CN"/>
              </w:rPr>
              <w:t>必须</w:t>
            </w:r>
            <w:r>
              <w:rPr>
                <w:rFonts w:hint="eastAsia" w:cs="Times New Roman"/>
                <w:lang w:eastAsia="zh-CN"/>
              </w:rPr>
              <w:t>M_Ctrl=0。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5" w:hRule="atLeast"/>
        </w:trPr>
        <w:tc>
          <w:tcPr>
            <w:tcW w:w="1476" w:type="dxa"/>
            <w:vMerge w:val="continue"/>
            <w:vAlign w:val="center"/>
          </w:tcPr>
          <w:p>
            <w:pPr>
              <w:pStyle w:val="39"/>
              <w:rPr>
                <w:rFonts w:cs="Times New Roman"/>
              </w:rPr>
            </w:pPr>
          </w:p>
        </w:tc>
        <w:tc>
          <w:tcPr>
            <w:tcW w:w="1616" w:type="dxa"/>
            <w:vAlign w:val="center"/>
          </w:tcPr>
          <w:p>
            <w:pPr>
              <w:pStyle w:val="39"/>
              <w:rPr>
                <w:rFonts w:cs="Times New Roman"/>
              </w:rPr>
            </w:pPr>
            <w:r>
              <w:rPr>
                <w:rFonts w:cs="Times New Roman"/>
              </w:rPr>
              <w:t>AccTime</w:t>
            </w:r>
          </w:p>
        </w:tc>
        <w:tc>
          <w:tcPr>
            <w:tcW w:w="1158" w:type="dxa"/>
            <w:vAlign w:val="center"/>
          </w:tcPr>
          <w:p>
            <w:pPr>
              <w:pStyle w:val="39"/>
              <w:jc w:val="center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UINT</w:t>
            </w:r>
          </w:p>
        </w:tc>
        <w:tc>
          <w:tcPr>
            <w:tcW w:w="5245" w:type="dxa"/>
            <w:vAlign w:val="center"/>
          </w:tcPr>
          <w:p>
            <w:pPr>
              <w:pStyle w:val="39"/>
              <w:jc w:val="both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加速时间(ms). 用于设置加速度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5" w:hRule="atLeast"/>
        </w:trPr>
        <w:tc>
          <w:tcPr>
            <w:tcW w:w="1476" w:type="dxa"/>
            <w:vMerge w:val="continue"/>
            <w:vAlign w:val="center"/>
          </w:tcPr>
          <w:p>
            <w:pPr>
              <w:pStyle w:val="39"/>
              <w:rPr>
                <w:rFonts w:cs="Times New Roman"/>
                <w:lang w:eastAsia="zh-CN"/>
              </w:rPr>
            </w:pPr>
          </w:p>
        </w:tc>
        <w:tc>
          <w:tcPr>
            <w:tcW w:w="1616" w:type="dxa"/>
            <w:vAlign w:val="center"/>
          </w:tcPr>
          <w:p>
            <w:pPr>
              <w:pStyle w:val="39"/>
              <w:rPr>
                <w:rFonts w:cs="Times New Roman"/>
              </w:rPr>
            </w:pPr>
            <w:r>
              <w:rPr>
                <w:rFonts w:cs="Times New Roman"/>
              </w:rPr>
              <w:t>DecTime</w:t>
            </w:r>
          </w:p>
        </w:tc>
        <w:tc>
          <w:tcPr>
            <w:tcW w:w="1158" w:type="dxa"/>
            <w:vAlign w:val="center"/>
          </w:tcPr>
          <w:p>
            <w:pPr>
              <w:pStyle w:val="39"/>
              <w:jc w:val="center"/>
              <w:rPr>
                <w:rFonts w:cs="Times New Roman"/>
              </w:rPr>
            </w:pPr>
            <w:r>
              <w:rPr>
                <w:rFonts w:cs="Times New Roman"/>
                <w:lang w:eastAsia="zh-CN"/>
              </w:rPr>
              <w:t>UINT</w:t>
            </w:r>
          </w:p>
        </w:tc>
        <w:tc>
          <w:tcPr>
            <w:tcW w:w="5245" w:type="dxa"/>
            <w:vAlign w:val="center"/>
          </w:tcPr>
          <w:p>
            <w:pPr>
              <w:pStyle w:val="39"/>
              <w:jc w:val="both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减速时间(ms). 用于设置减速度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5" w:hRule="atLeast"/>
        </w:trPr>
        <w:tc>
          <w:tcPr>
            <w:tcW w:w="1476" w:type="dxa"/>
            <w:vMerge w:val="continue"/>
            <w:vAlign w:val="center"/>
          </w:tcPr>
          <w:p>
            <w:pPr>
              <w:pStyle w:val="39"/>
              <w:rPr>
                <w:rFonts w:cs="Times New Roman"/>
                <w:lang w:eastAsia="zh-CN"/>
              </w:rPr>
            </w:pPr>
          </w:p>
        </w:tc>
        <w:tc>
          <w:tcPr>
            <w:tcW w:w="1616" w:type="dxa"/>
            <w:vAlign w:val="center"/>
          </w:tcPr>
          <w:p>
            <w:pPr>
              <w:pStyle w:val="39"/>
              <w:rPr>
                <w:rFonts w:cs="Times New Roman"/>
              </w:rPr>
            </w:pPr>
            <w:r>
              <w:rPr>
                <w:rFonts w:cs="Times New Roman"/>
              </w:rPr>
              <w:t>SpdSs</w:t>
            </w:r>
          </w:p>
        </w:tc>
        <w:tc>
          <w:tcPr>
            <w:tcW w:w="1158" w:type="dxa"/>
            <w:vAlign w:val="center"/>
          </w:tcPr>
          <w:p>
            <w:pPr>
              <w:pStyle w:val="39"/>
              <w:jc w:val="center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UDINT</w:t>
            </w:r>
          </w:p>
        </w:tc>
        <w:tc>
          <w:tcPr>
            <w:tcW w:w="5245" w:type="dxa"/>
            <w:vAlign w:val="center"/>
          </w:tcPr>
          <w:p>
            <w:pPr>
              <w:pStyle w:val="39"/>
              <w:jc w:val="both"/>
              <w:rPr>
                <w:rFonts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用户设定的起始速度或停止速度(Hz)，数据范围0~4000000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5" w:hRule="atLeast"/>
        </w:trPr>
        <w:tc>
          <w:tcPr>
            <w:tcW w:w="1476" w:type="dxa"/>
            <w:vMerge w:val="continue"/>
            <w:vAlign w:val="center"/>
          </w:tcPr>
          <w:p>
            <w:pPr>
              <w:pStyle w:val="39"/>
              <w:rPr>
                <w:rFonts w:cs="Times New Roman"/>
                <w:lang w:eastAsia="zh-CN"/>
              </w:rPr>
            </w:pPr>
          </w:p>
        </w:tc>
        <w:tc>
          <w:tcPr>
            <w:tcW w:w="1616" w:type="dxa"/>
            <w:vAlign w:val="center"/>
          </w:tcPr>
          <w:p>
            <w:pPr>
              <w:pStyle w:val="39"/>
              <w:rPr>
                <w:rFonts w:cs="Times New Roman"/>
              </w:rPr>
            </w:pPr>
            <w:r>
              <w:rPr>
                <w:rFonts w:cs="Times New Roman"/>
              </w:rPr>
              <w:t>SpdSet</w:t>
            </w:r>
          </w:p>
        </w:tc>
        <w:tc>
          <w:tcPr>
            <w:tcW w:w="1158" w:type="dxa"/>
            <w:vAlign w:val="center"/>
          </w:tcPr>
          <w:p>
            <w:pPr>
              <w:pStyle w:val="39"/>
              <w:jc w:val="center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UDINT</w:t>
            </w:r>
          </w:p>
        </w:tc>
        <w:tc>
          <w:tcPr>
            <w:tcW w:w="5245" w:type="dxa"/>
            <w:vAlign w:val="center"/>
          </w:tcPr>
          <w:p>
            <w:pPr>
              <w:pStyle w:val="39"/>
              <w:jc w:val="both"/>
              <w:rPr>
                <w:rFonts w:cs="Times New Roman"/>
                <w:lang w:eastAsia="zh-CN"/>
              </w:rPr>
            </w:pPr>
            <w:r>
              <w:rPr>
                <w:rFonts w:hint="eastAsia" w:cs="Times New Roman"/>
                <w:lang w:eastAsia="zh-CN"/>
              </w:rPr>
              <w:t>用户设定的运行速度(Hz)，数据范围0~4000000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5" w:hRule="atLeast"/>
        </w:trPr>
        <w:tc>
          <w:tcPr>
            <w:tcW w:w="1476" w:type="dxa"/>
            <w:vMerge w:val="continue"/>
            <w:vAlign w:val="center"/>
          </w:tcPr>
          <w:p>
            <w:pPr>
              <w:pStyle w:val="39"/>
              <w:rPr>
                <w:rFonts w:cs="Times New Roman"/>
                <w:lang w:eastAsia="zh-CN"/>
              </w:rPr>
            </w:pPr>
          </w:p>
        </w:tc>
        <w:tc>
          <w:tcPr>
            <w:tcW w:w="1616" w:type="dxa"/>
            <w:vAlign w:val="center"/>
          </w:tcPr>
          <w:p>
            <w:pPr>
              <w:pStyle w:val="39"/>
              <w:rPr>
                <w:rFonts w:cs="Times New Roman"/>
              </w:rPr>
            </w:pPr>
            <w:r>
              <w:rPr>
                <w:rFonts w:cs="Times New Roman"/>
              </w:rPr>
              <w:t>PosSet</w:t>
            </w:r>
          </w:p>
        </w:tc>
        <w:tc>
          <w:tcPr>
            <w:tcW w:w="1158" w:type="dxa"/>
            <w:vAlign w:val="center"/>
          </w:tcPr>
          <w:p>
            <w:pPr>
              <w:pStyle w:val="39"/>
              <w:jc w:val="center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DINT</w:t>
            </w:r>
          </w:p>
        </w:tc>
        <w:tc>
          <w:tcPr>
            <w:tcW w:w="5245" w:type="dxa"/>
            <w:vAlign w:val="center"/>
          </w:tcPr>
          <w:p>
            <w:pPr>
              <w:pStyle w:val="39"/>
              <w:jc w:val="both"/>
              <w:rPr>
                <w:rFonts w:cs="Times New Roman"/>
                <w:lang w:eastAsia="zh-CN"/>
              </w:rPr>
            </w:pPr>
            <w:r>
              <w:rPr>
                <w:rFonts w:cs="Times New Roman"/>
                <w:lang w:eastAsia="zh-CN"/>
              </w:rPr>
              <w:t>用户设定位置，单位为脉冲数。</w:t>
            </w:r>
          </w:p>
        </w:tc>
      </w:tr>
    </w:tbl>
    <w:p>
      <w:pPr>
        <w:rPr>
          <w:rFonts w:cs="Times New Roman"/>
          <w:lang w:bidi="en-US"/>
        </w:rPr>
      </w:pPr>
      <w:r>
        <w:rPr>
          <w:rFonts w:hint="eastAsia" w:cs="Times New Roman"/>
          <w:lang w:val="en-US" w:eastAsia="zh-CN" w:bidi="en-US"/>
        </w:rPr>
        <w:br w:type="page"/>
      </w:r>
    </w:p>
    <w:p>
      <w:pPr>
        <w:pStyle w:val="2"/>
        <w:rPr>
          <w:rFonts w:cs="Times New Roman"/>
          <w:lang w:bidi="en-US"/>
        </w:rPr>
      </w:pPr>
      <w:bookmarkStart w:id="297" w:name="_Toc12200"/>
      <w:r>
        <w:rPr>
          <w:rFonts w:hint="eastAsia" w:cs="Times New Roman"/>
          <w:lang w:val="en-US" w:eastAsia="zh-CN" w:bidi="en-US"/>
        </w:rPr>
        <w:t>使用</w:t>
      </w:r>
      <w:r>
        <w:rPr>
          <w:rFonts w:cs="Times New Roman"/>
          <w:lang w:bidi="en-US"/>
        </w:rPr>
        <w:t>示例</w:t>
      </w:r>
      <w:bookmarkEnd w:id="297"/>
    </w:p>
    <w:p>
      <w:pPr>
        <w:pStyle w:val="3"/>
        <w:bidi w:val="0"/>
      </w:pPr>
      <w:bookmarkStart w:id="298" w:name="_Toc4918"/>
      <w:bookmarkStart w:id="299" w:name="_Toc17120"/>
      <w:r>
        <w:rPr>
          <w:rFonts w:hint="eastAsia"/>
          <w:lang w:val="en-US" w:eastAsia="zh-CN"/>
        </w:rPr>
        <w:t>SRE8200耦合器</w:t>
      </w:r>
      <w:r>
        <w:t>与倍福主站通讯使用说明</w:t>
      </w:r>
      <w:bookmarkEnd w:id="298"/>
      <w:bookmarkEnd w:id="299"/>
    </w:p>
    <w:p>
      <w:pPr>
        <w:pStyle w:val="4"/>
        <w:bidi w:val="0"/>
      </w:pPr>
      <w:bookmarkStart w:id="300" w:name="_Toc11386"/>
      <w:bookmarkStart w:id="301" w:name="_Toc11140"/>
      <w:r>
        <w:rPr>
          <w:rFonts w:hint="eastAsia"/>
        </w:rPr>
        <w:t>通信连接</w:t>
      </w:r>
      <w:bookmarkEnd w:id="300"/>
      <w:bookmarkEnd w:id="301"/>
    </w:p>
    <w:p>
      <w:pPr>
        <w:ind w:firstLine="480"/>
        <w:rPr>
          <w:b/>
          <w:bCs/>
        </w:rPr>
      </w:pPr>
      <w:bookmarkStart w:id="302" w:name="_Toc75273573"/>
      <w:bookmarkStart w:id="303" w:name="_Toc44316337"/>
      <w:bookmarkStart w:id="304" w:name="_Toc44316606"/>
      <w:bookmarkStart w:id="305" w:name="_Toc44408507"/>
      <w:bookmarkStart w:id="306" w:name="_Toc44316508"/>
      <w:bookmarkStart w:id="307" w:name="_Toc44316432"/>
      <w:bookmarkStart w:id="308" w:name="_Toc44408565"/>
      <w:r>
        <w:rPr>
          <w:rFonts w:hint="eastAsia"/>
        </w:rPr>
        <w:t>通讯连接示意图，如下图所示：</w:t>
      </w:r>
    </w:p>
    <w:p>
      <w:pPr>
        <w:spacing w:line="240" w:lineRule="auto"/>
        <w:ind w:firstLine="422"/>
        <w:jc w:val="center"/>
        <w:rPr>
          <w:rFonts w:cs="Times New Roman"/>
          <w:b/>
          <w:bCs/>
          <w:sz w:val="21"/>
          <w:szCs w:val="21"/>
        </w:rPr>
      </w:pPr>
      <w:r>
        <w:object>
          <v:shape id="_x0000_i1054" o:spt="75" type="#_x0000_t75" style="height:153.9pt;width:417.75pt;" o:ole="t" filled="f" o:preferrelative="t" stroked="f" coordsize="21600,21600">
            <v:path/>
            <v:fill on="f" focussize="0,0"/>
            <v:stroke on="f"/>
            <v:imagedata r:id="rId97" cropleft="2503f" croptop="4215f" cropright="2618f" cropbottom="5815f" o:title=""/>
            <o:lock v:ext="edit" aspectratio="f"/>
            <w10:wrap type="none"/>
            <w10:anchorlock/>
          </v:shape>
          <o:OLEObject Type="Embed" ProgID="Visio.Drawing.11" ShapeID="_x0000_i1054" DrawAspect="Content" ObjectID="_1468075754" r:id="rId96">
            <o:LockedField>false</o:LockedField>
          </o:OLEObject>
        </w:object>
      </w:r>
    </w:p>
    <w:p>
      <w:pPr>
        <w:pStyle w:val="4"/>
        <w:bidi w:val="0"/>
      </w:pPr>
      <w:bookmarkStart w:id="309" w:name="_Toc8185"/>
      <w:bookmarkStart w:id="310" w:name="_Toc19042"/>
      <w:r>
        <w:rPr>
          <w:rFonts w:hint="eastAsia"/>
        </w:rPr>
        <w:t>硬件配置</w:t>
      </w:r>
      <w:bookmarkEnd w:id="309"/>
      <w:bookmarkEnd w:id="310"/>
    </w:p>
    <w:p>
      <w:pPr>
        <w:tabs>
          <w:tab w:val="left" w:pos="2388"/>
        </w:tabs>
        <w:spacing w:line="240" w:lineRule="auto"/>
        <w:ind w:firstLine="480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硬件配置如下表所示：</w:t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5"/>
        <w:gridCol w:w="1411"/>
        <w:gridCol w:w="44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5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硬件</w:t>
            </w:r>
          </w:p>
        </w:tc>
        <w:tc>
          <w:tcPr>
            <w:tcW w:w="1411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数量</w:t>
            </w:r>
          </w:p>
        </w:tc>
        <w:tc>
          <w:tcPr>
            <w:tcW w:w="4480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编程电脑</w:t>
            </w:r>
          </w:p>
        </w:tc>
        <w:tc>
          <w:tcPr>
            <w:tcW w:w="141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1台</w:t>
            </w:r>
          </w:p>
        </w:tc>
        <w:tc>
          <w:tcPr>
            <w:tcW w:w="448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安装TwinCAT3软件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SRE8200</w:t>
            </w:r>
          </w:p>
        </w:tc>
        <w:tc>
          <w:tcPr>
            <w:tcW w:w="141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48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EtherCAT通讯耦合器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SRE1116</w:t>
            </w:r>
          </w:p>
        </w:tc>
        <w:tc>
          <w:tcPr>
            <w:tcW w:w="141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48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数字量输入模块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2116</w:t>
            </w:r>
          </w:p>
        </w:tc>
        <w:tc>
          <w:tcPr>
            <w:tcW w:w="141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48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数字量输出模块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3204</w:t>
            </w:r>
          </w:p>
        </w:tc>
        <w:tc>
          <w:tcPr>
            <w:tcW w:w="141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1个</w:t>
            </w:r>
          </w:p>
        </w:tc>
        <w:tc>
          <w:tcPr>
            <w:tcW w:w="448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模拟量输入模块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4204</w:t>
            </w:r>
          </w:p>
        </w:tc>
        <w:tc>
          <w:tcPr>
            <w:tcW w:w="141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1个</w:t>
            </w:r>
          </w:p>
        </w:tc>
        <w:tc>
          <w:tcPr>
            <w:tcW w:w="448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模拟量输出模块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网线</w:t>
            </w:r>
          </w:p>
        </w:tc>
        <w:tc>
          <w:tcPr>
            <w:tcW w:w="141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若干</w:t>
            </w:r>
          </w:p>
        </w:tc>
        <w:tc>
          <w:tcPr>
            <w:tcW w:w="448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0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24V 开关电源</w:t>
            </w:r>
          </w:p>
        </w:tc>
        <w:tc>
          <w:tcPr>
            <w:tcW w:w="141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48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</w:tbl>
    <w:p>
      <w:bookmarkStart w:id="311" w:name="_Toc16518"/>
      <w:r>
        <w:rPr>
          <w:rFonts w:hint="eastAsia"/>
        </w:rPr>
        <w:br w:type="page"/>
      </w:r>
    </w:p>
    <w:p>
      <w:pPr>
        <w:pStyle w:val="4"/>
        <w:bidi w:val="0"/>
      </w:pPr>
      <w:bookmarkStart w:id="312" w:name="_Toc20233"/>
      <w:bookmarkStart w:id="313" w:name="_Toc25685"/>
      <w:r>
        <w:rPr>
          <w:rFonts w:hint="eastAsia"/>
        </w:rPr>
        <w:t>安装XML文件</w:t>
      </w:r>
      <w:bookmarkEnd w:id="311"/>
      <w:bookmarkEnd w:id="312"/>
      <w:bookmarkEnd w:id="313"/>
    </w:p>
    <w:p>
      <w:pPr>
        <w:ind w:firstLine="480"/>
      </w:pPr>
      <w:r>
        <w:rPr>
          <w:rFonts w:hint="eastAsia"/>
        </w:rPr>
        <w:t>安装XML文件到TwinCAT3中，示例中默认文件夹为</w:t>
      </w:r>
    </w:p>
    <w:p>
      <w:pPr>
        <w:tabs>
          <w:tab w:val="left" w:pos="2388"/>
        </w:tabs>
        <w:spacing w:line="240" w:lineRule="auto"/>
        <w:ind w:firstLine="0" w:firstLineChars="0"/>
        <w:jc w:val="both"/>
        <w:rPr>
          <w:rFonts w:ascii="宋体" w:hAnsi="宋体" w:cs="宋体"/>
          <w:szCs w:val="24"/>
        </w:rPr>
      </w:pPr>
      <w:r>
        <w:rPr>
          <w:rFonts w:hint="default" w:ascii="Times New Roman" w:hAnsi="Times New Roman" w:eastAsia="黑体" w:cs="Times New Roman"/>
          <w:szCs w:val="24"/>
        </w:rPr>
        <w:t>“C:\TwinCAT\3.1\Config\Io\EtherCAT”，</w:t>
      </w:r>
      <w:r>
        <w:rPr>
          <w:rFonts w:hint="eastAsia" w:ascii="宋体" w:hAnsi="宋体" w:cs="宋体"/>
          <w:szCs w:val="24"/>
        </w:rPr>
        <w:t xml:space="preserve">如下图所示： </w:t>
      </w:r>
    </w:p>
    <w:p>
      <w:pPr>
        <w:tabs>
          <w:tab w:val="left" w:pos="2388"/>
        </w:tabs>
        <w:spacing w:line="240" w:lineRule="auto"/>
        <w:ind w:firstLine="0" w:firstLineChars="0"/>
        <w:jc w:val="both"/>
      </w:pPr>
      <w:r>
        <w:drawing>
          <wp:inline distT="0" distB="0" distL="114300" distR="114300">
            <wp:extent cx="5268595" cy="1548130"/>
            <wp:effectExtent l="0" t="0" r="8255" b="13970"/>
            <wp:docPr id="12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40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</w:pPr>
      <w:bookmarkStart w:id="314" w:name="_Toc14935"/>
      <w:bookmarkStart w:id="315" w:name="_Toc28676"/>
      <w:bookmarkStart w:id="316" w:name="_Toc3807"/>
      <w:r>
        <w:rPr>
          <w:rFonts w:hint="eastAsia"/>
        </w:rPr>
        <w:t>新建工程与组态</w:t>
      </w:r>
      <w:bookmarkEnd w:id="314"/>
      <w:bookmarkEnd w:id="315"/>
      <w:bookmarkEnd w:id="316"/>
    </w:p>
    <w:p>
      <w:pPr>
        <w:ind w:firstLine="480"/>
      </w:pPr>
      <w:r>
        <w:rPr>
          <w:rFonts w:hint="eastAsia"/>
        </w:rPr>
        <w:t>打开TwinCAT3软件，创建一个新的项目工程，如下图所示：</w:t>
      </w:r>
    </w:p>
    <w:p>
      <w:pPr>
        <w:spacing w:line="720" w:lineRule="auto"/>
        <w:ind w:left="0" w:leftChars="0" w:firstLine="0" w:firstLineChars="0"/>
        <w:jc w:val="both"/>
        <w:rPr>
          <w:rFonts w:ascii="宋体" w:hAnsi="宋体" w:cs="宋体"/>
          <w:szCs w:val="24"/>
        </w:rPr>
      </w:pPr>
      <w:r>
        <w:drawing>
          <wp:inline distT="0" distB="0" distL="114300" distR="114300">
            <wp:extent cx="5266690" cy="3100705"/>
            <wp:effectExtent l="0" t="0" r="10160" b="4445"/>
            <wp:docPr id="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0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ind w:firstLine="480"/>
      </w:pPr>
      <w:r>
        <w:rPr>
          <w:rFonts w:hint="eastAsia"/>
        </w:rPr>
        <w:t>把与电脑连接的</w:t>
      </w:r>
      <w:r>
        <w:rPr>
          <w:rFonts w:hint="eastAsia"/>
          <w:lang w:val="en-US" w:eastAsia="zh-CN"/>
        </w:rPr>
        <w:t>SRE8200</w:t>
      </w:r>
      <w:r>
        <w:rPr>
          <w:rFonts w:hint="eastAsia"/>
        </w:rPr>
        <w:t>及其扩展IO扫描到工程中，点击I/O&gt;Devices&gt;Scan</w:t>
      </w:r>
      <w:r>
        <w:rPr>
          <w:rFonts w:hint="eastAsia"/>
          <w:lang w:eastAsia="zh-CN"/>
        </w:rPr>
        <w:t>，</w:t>
      </w:r>
      <w:r>
        <w:rPr>
          <w:rFonts w:hint="eastAsia"/>
        </w:rPr>
        <w:t>如下图所示：</w:t>
      </w:r>
    </w:p>
    <w:p>
      <w:pPr>
        <w:spacing w:line="720" w:lineRule="auto"/>
        <w:ind w:firstLine="0" w:firstLineChars="0"/>
        <w:jc w:val="center"/>
        <w:rPr>
          <w:rFonts w:ascii="宋体" w:hAnsi="宋体" w:cs="宋体"/>
          <w:szCs w:val="24"/>
        </w:rPr>
      </w:pPr>
      <w:r>
        <w:drawing>
          <wp:inline distT="0" distB="0" distL="114300" distR="114300">
            <wp:extent cx="5267325" cy="2631440"/>
            <wp:effectExtent l="0" t="0" r="9525" b="16510"/>
            <wp:docPr id="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both"/>
        <w:rPr>
          <w:rFonts w:hint="eastAsia"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成功扫描上来的模块，如下图所示：</w:t>
      </w:r>
    </w:p>
    <w:p>
      <w:pPr>
        <w:spacing w:line="240" w:lineRule="auto"/>
        <w:ind w:left="0" w:leftChars="0" w:firstLine="0" w:firstLineChars="0"/>
        <w:jc w:val="both"/>
        <w:rPr>
          <w:rFonts w:hint="eastAsia" w:ascii="宋体" w:hAnsi="宋体" w:cs="宋体"/>
          <w:szCs w:val="24"/>
        </w:rPr>
      </w:pPr>
      <w:r>
        <w:drawing>
          <wp:inline distT="0" distB="0" distL="114300" distR="114300">
            <wp:extent cx="5267960" cy="3954780"/>
            <wp:effectExtent l="0" t="0" r="889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388"/>
        </w:tabs>
        <w:spacing w:line="240" w:lineRule="auto"/>
        <w:ind w:firstLine="0" w:firstLineChars="0"/>
        <w:jc w:val="center"/>
      </w:pPr>
    </w:p>
    <w:p>
      <w:bookmarkStart w:id="317" w:name="_Toc19879"/>
      <w:r>
        <w:rPr>
          <w:rFonts w:hint="eastAsia"/>
        </w:rPr>
        <w:br w:type="page"/>
      </w:r>
    </w:p>
    <w:p>
      <w:pPr>
        <w:pStyle w:val="4"/>
        <w:bidi w:val="0"/>
      </w:pPr>
      <w:bookmarkStart w:id="318" w:name="_Toc18640"/>
      <w:bookmarkStart w:id="319" w:name="_Toc27455"/>
      <w:r>
        <w:rPr>
          <w:rFonts w:hint="eastAsia"/>
        </w:rPr>
        <w:t>数据监控</w:t>
      </w:r>
      <w:bookmarkEnd w:id="317"/>
      <w:bookmarkEnd w:id="318"/>
      <w:bookmarkEnd w:id="319"/>
    </w:p>
    <w:p>
      <w:pPr>
        <w:ind w:firstLine="480"/>
        <w:rPr>
          <w:rFonts w:hint="eastAsia"/>
        </w:rPr>
      </w:pPr>
      <w:r>
        <w:rPr>
          <w:rFonts w:hint="eastAsia"/>
        </w:rPr>
        <w:t>在TwinCAT3上选择要监控的IO模块，选择要监控的数据进行监控：</w:t>
      </w:r>
    </w:p>
    <w:p>
      <w:pPr>
        <w:ind w:firstLine="48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数字量输入输出：</w:t>
      </w:r>
    </w:p>
    <w:p>
      <w:pPr>
        <w:tabs>
          <w:tab w:val="left" w:pos="2388"/>
        </w:tabs>
        <w:spacing w:line="240" w:lineRule="auto"/>
        <w:ind w:left="0" w:leftChars="0" w:firstLine="0" w:firstLineChars="0"/>
        <w:jc w:val="both"/>
      </w:pPr>
      <w:r>
        <w:drawing>
          <wp:inline distT="0" distB="0" distL="114300" distR="114300">
            <wp:extent cx="5269230" cy="2139950"/>
            <wp:effectExtent l="0" t="0" r="7620" b="12700"/>
            <wp:docPr id="1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2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rPr>
          <w:rFonts w:hint="default" w:ascii="Times New Roman" w:hAnsi="Times New Roman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模拟量输入输出：</w:t>
      </w:r>
    </w:p>
    <w:p>
      <w:pPr>
        <w:tabs>
          <w:tab w:val="left" w:pos="2388"/>
        </w:tabs>
        <w:spacing w:line="240" w:lineRule="auto"/>
        <w:ind w:left="0" w:leftChars="0" w:firstLine="0" w:firstLineChars="0"/>
        <w:jc w:val="both"/>
      </w:pPr>
      <w:r>
        <w:drawing>
          <wp:inline distT="0" distB="0" distL="114300" distR="114300">
            <wp:extent cx="5266690" cy="2050415"/>
            <wp:effectExtent l="0" t="0" r="10160" b="6985"/>
            <wp:docPr id="1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5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302"/>
    <w:bookmarkEnd w:id="303"/>
    <w:bookmarkEnd w:id="304"/>
    <w:bookmarkEnd w:id="305"/>
    <w:bookmarkEnd w:id="306"/>
    <w:bookmarkEnd w:id="307"/>
    <w:bookmarkEnd w:id="308"/>
    <w:p>
      <w:pPr>
        <w:tabs>
          <w:tab w:val="left" w:pos="2388"/>
        </w:tabs>
        <w:spacing w:line="240" w:lineRule="auto"/>
        <w:ind w:firstLine="0" w:firstLineChars="0"/>
        <w:jc w:val="both"/>
      </w:pPr>
    </w:p>
    <w:p>
      <w:pPr>
        <w:ind w:firstLine="480"/>
      </w:pPr>
    </w:p>
    <w:p>
      <w:r>
        <w:rPr>
          <w:rFonts w:hint="eastAsia" w:cstheme="majorBidi"/>
          <w:b/>
          <w:bCs/>
          <w:kern w:val="2"/>
          <w:sz w:val="28"/>
          <w:szCs w:val="32"/>
          <w:lang w:val="en-US" w:eastAsia="zh-CN" w:bidi="ar-SA"/>
        </w:rPr>
        <w:br w:type="page"/>
      </w:r>
    </w:p>
    <w:p>
      <w:pPr>
        <w:pStyle w:val="3"/>
        <w:bidi w:val="0"/>
      </w:pPr>
      <w:bookmarkStart w:id="320" w:name="_Toc24437"/>
      <w:bookmarkStart w:id="321" w:name="_Toc279"/>
      <w:bookmarkStart w:id="322" w:name="_Toc29072"/>
      <w:bookmarkStart w:id="323" w:name="_Toc132737303"/>
      <w:bookmarkStart w:id="324" w:name="_SRE2116与TwinCAT3通讯示例"/>
      <w:r>
        <w:rPr>
          <w:rFonts w:hint="eastAsia"/>
          <w:lang w:val="en-US" w:eastAsia="zh-CN"/>
        </w:rPr>
        <w:t>SRE2116</w:t>
      </w:r>
      <w:r>
        <w:rPr>
          <w:rFonts w:hint="eastAsia"/>
        </w:rPr>
        <w:t>与TwinCAT3通讯</w:t>
      </w:r>
      <w:bookmarkEnd w:id="320"/>
      <w:bookmarkEnd w:id="321"/>
      <w:r>
        <w:rPr>
          <w:rFonts w:hint="eastAsia"/>
        </w:rPr>
        <w:t>示例</w:t>
      </w:r>
      <w:bookmarkEnd w:id="322"/>
      <w:bookmarkEnd w:id="323"/>
    </w:p>
    <w:bookmarkEnd w:id="324"/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本示例简单介绍SRE8200耦合器连接SRE2116和SRE1016，通过倍福对其进行数据的监控。数字量输入和数字量输出可参考本示例进行连接使用。</w:t>
      </w:r>
    </w:p>
    <w:p>
      <w:pPr>
        <w:pStyle w:val="4"/>
        <w:bidi w:val="0"/>
      </w:pPr>
      <w:bookmarkStart w:id="325" w:name="_Toc13879"/>
      <w:bookmarkStart w:id="326" w:name="_Toc962"/>
      <w:bookmarkStart w:id="327" w:name="_Toc10714"/>
      <w:bookmarkStart w:id="328" w:name="_Toc11007"/>
      <w:bookmarkStart w:id="329" w:name="_Toc132737304"/>
      <w:r>
        <w:rPr>
          <w:rFonts w:hint="eastAsia"/>
        </w:rPr>
        <w:t>通讯连接</w:t>
      </w:r>
      <w:bookmarkEnd w:id="325"/>
      <w:bookmarkEnd w:id="326"/>
      <w:bookmarkEnd w:id="327"/>
      <w:bookmarkEnd w:id="328"/>
      <w:bookmarkEnd w:id="329"/>
    </w:p>
    <w:p>
      <w:pPr>
        <w:ind w:firstLine="480"/>
      </w:pPr>
      <w:r>
        <w:rPr>
          <w:rFonts w:hint="eastAsia"/>
        </w:rPr>
        <w:t>通讯连接示意图，如下图所示：</w:t>
      </w:r>
    </w:p>
    <w:p>
      <w:pPr>
        <w:spacing w:line="240" w:lineRule="auto"/>
        <w:ind w:firstLine="0" w:firstLineChars="0"/>
        <w:jc w:val="both"/>
      </w:pPr>
    </w:p>
    <w:p>
      <w:pPr>
        <w:spacing w:line="240" w:lineRule="auto"/>
        <w:ind w:firstLine="0" w:firstLineChars="0"/>
        <w:jc w:val="center"/>
      </w:pPr>
      <w:r>
        <w:object>
          <v:shape id="_x0000_i1055" o:spt="75" type="#_x0000_t75" style="height:187pt;width:324.5pt;" o:ole="t" filled="f" o:preferrelative="t" stroked="f" coordsize="21600,21600">
            <v:path/>
            <v:fill on="f" focussize="0,0"/>
            <v:stroke on="f"/>
            <v:imagedata r:id="rId105" cropleft="4558f" croptop="7983f" cropright="5104f" cropbottom="6713f" o:title=""/>
            <o:lock v:ext="edit" aspectratio="f"/>
            <w10:wrap type="none"/>
            <w10:anchorlock/>
          </v:shape>
          <o:OLEObject Type="Embed" ProgID="Visio.Drawing.11" ShapeID="_x0000_i1055" DrawAspect="Content" ObjectID="_1468075755" r:id="rId104">
            <o:LockedField>false</o:LockedField>
          </o:OLEObject>
        </w:object>
      </w:r>
    </w:p>
    <w:p>
      <w:pPr>
        <w:spacing w:line="240" w:lineRule="auto"/>
        <w:ind w:firstLine="0" w:firstLineChars="0"/>
        <w:jc w:val="center"/>
        <w:rPr>
          <w:color w:val="FF0000"/>
        </w:rPr>
      </w:pPr>
    </w:p>
    <w:p>
      <w:pPr>
        <w:pStyle w:val="4"/>
        <w:bidi w:val="0"/>
      </w:pPr>
      <w:bookmarkStart w:id="330" w:name="_Toc132737305"/>
      <w:bookmarkStart w:id="331" w:name="_Toc11504"/>
      <w:bookmarkStart w:id="332" w:name="_Toc16052"/>
      <w:bookmarkStart w:id="333" w:name="_Toc17807"/>
      <w:bookmarkStart w:id="334" w:name="_Toc32490"/>
      <w:r>
        <w:rPr>
          <w:rFonts w:hint="eastAsia"/>
        </w:rPr>
        <w:t>硬件配置</w:t>
      </w:r>
      <w:bookmarkEnd w:id="330"/>
      <w:bookmarkEnd w:id="331"/>
      <w:bookmarkEnd w:id="332"/>
      <w:bookmarkEnd w:id="333"/>
      <w:bookmarkEnd w:id="334"/>
    </w:p>
    <w:p>
      <w:pPr>
        <w:tabs>
          <w:tab w:val="left" w:pos="2388"/>
        </w:tabs>
        <w:spacing w:line="240" w:lineRule="auto"/>
        <w:ind w:firstLine="480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硬件配置如下表所示：</w:t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25"/>
        <w:gridCol w:w="1084"/>
        <w:gridCol w:w="46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硬件</w:t>
            </w:r>
          </w:p>
        </w:tc>
        <w:tc>
          <w:tcPr>
            <w:tcW w:w="1084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数量</w:t>
            </w:r>
          </w:p>
        </w:tc>
        <w:tc>
          <w:tcPr>
            <w:tcW w:w="4613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编程电脑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1台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安装TwinCAT3软件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SRE8200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EtherCAT通讯耦合器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SRE2116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高性能数字量输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SRE1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01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高性能数字量输入模块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网线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1条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24V 开关电源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</w:tbl>
    <w:p>
      <w:pPr>
        <w:ind w:firstLine="480"/>
      </w:pPr>
      <w:bookmarkStart w:id="335" w:name="_Toc27944"/>
    </w:p>
    <w:p>
      <w:bookmarkStart w:id="336" w:name="_Toc132737306"/>
      <w:bookmarkStart w:id="337" w:name="_Toc6090"/>
      <w:r>
        <w:rPr>
          <w:rFonts w:hint="eastAsia"/>
        </w:rPr>
        <w:br w:type="page"/>
      </w:r>
    </w:p>
    <w:p>
      <w:pPr>
        <w:pStyle w:val="4"/>
        <w:bidi w:val="0"/>
      </w:pPr>
      <w:bookmarkStart w:id="338" w:name="_Toc20516"/>
      <w:r>
        <w:rPr>
          <w:rFonts w:hint="eastAsia"/>
        </w:rPr>
        <w:t>安装XML文件</w:t>
      </w:r>
      <w:bookmarkEnd w:id="335"/>
      <w:bookmarkEnd w:id="336"/>
      <w:bookmarkEnd w:id="337"/>
      <w:bookmarkEnd w:id="338"/>
    </w:p>
    <w:p>
      <w:pPr>
        <w:ind w:firstLine="480"/>
      </w:pPr>
      <w:r>
        <w:rPr>
          <w:rFonts w:hint="eastAsia"/>
        </w:rPr>
        <w:t>安装XML文件到TwinCAT3中，示例中默认文件夹为</w:t>
      </w:r>
    </w:p>
    <w:p>
      <w:pPr>
        <w:ind w:firstLine="480"/>
        <w:rPr>
          <w:rFonts w:hint="eastAsia"/>
        </w:rPr>
      </w:pPr>
      <w:r>
        <w:rPr>
          <w:rFonts w:hint="eastAsia"/>
        </w:rPr>
        <w:t xml:space="preserve">“C:\TwinCAT\3.1\Config\Io\EtherCAT”，如下图所示： </w:t>
      </w:r>
    </w:p>
    <w:p>
      <w:pPr>
        <w:tabs>
          <w:tab w:val="left" w:pos="2388"/>
        </w:tabs>
        <w:spacing w:line="240" w:lineRule="auto"/>
        <w:ind w:firstLine="0" w:firstLineChars="0"/>
        <w:jc w:val="both"/>
      </w:pPr>
      <w:r>
        <w:drawing>
          <wp:inline distT="0" distB="0" distL="114300" distR="114300">
            <wp:extent cx="5268595" cy="1548130"/>
            <wp:effectExtent l="0" t="0" r="8255" b="13970"/>
            <wp:docPr id="12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40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</w:pPr>
      <w:bookmarkStart w:id="339" w:name="_Toc30579"/>
      <w:bookmarkStart w:id="340" w:name="_Toc17662"/>
      <w:bookmarkStart w:id="341" w:name="_Toc12336"/>
      <w:bookmarkStart w:id="342" w:name="_Toc10843"/>
      <w:bookmarkStart w:id="343" w:name="_Toc132737307"/>
      <w:bookmarkStart w:id="344" w:name="_Toc14370"/>
      <w:bookmarkStart w:id="345" w:name="_Toc21752"/>
      <w:bookmarkStart w:id="346" w:name="_Toc1981"/>
      <w:bookmarkStart w:id="347" w:name="_Toc22826"/>
      <w:r>
        <w:rPr>
          <w:rFonts w:hint="eastAsia"/>
        </w:rPr>
        <w:t>新建工程与组态</w:t>
      </w:r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</w:p>
    <w:p>
      <w:pPr>
        <w:ind w:firstLine="480"/>
      </w:pPr>
      <w:r>
        <w:rPr>
          <w:rFonts w:hint="eastAsia"/>
        </w:rPr>
        <w:t>打开TwinCAT3软件，创建一个新的项目工程，如下图所示：</w:t>
      </w:r>
    </w:p>
    <w:p>
      <w:pPr>
        <w:spacing w:line="720" w:lineRule="auto"/>
        <w:ind w:firstLine="480"/>
        <w:jc w:val="both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drawing>
          <wp:inline distT="0" distB="0" distL="114300" distR="114300">
            <wp:extent cx="4248150" cy="1074420"/>
            <wp:effectExtent l="0" t="0" r="0" b="1143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480"/>
        <w:jc w:val="both"/>
        <w:rPr>
          <w:rFonts w:ascii="宋体" w:hAnsi="宋体" w:cs="宋体"/>
          <w:szCs w:val="24"/>
        </w:rPr>
      </w:pPr>
      <w:r>
        <w:drawing>
          <wp:inline distT="0" distB="0" distL="114300" distR="114300">
            <wp:extent cx="4305300" cy="2967990"/>
            <wp:effectExtent l="0" t="0" r="0" b="3810"/>
            <wp:docPr id="1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5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296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ind w:firstLine="480"/>
      </w:pPr>
      <w:r>
        <w:rPr>
          <w:rFonts w:hint="eastAsia"/>
        </w:rPr>
        <w:t>把与电脑连接的</w:t>
      </w:r>
      <w:r>
        <w:rPr>
          <w:rFonts w:hint="eastAsia"/>
          <w:lang w:val="en-US" w:eastAsia="zh-CN"/>
        </w:rPr>
        <w:t>ECT耦合器SRE8200</w:t>
      </w:r>
      <w:r>
        <w:rPr>
          <w:rFonts w:hint="eastAsia"/>
        </w:rPr>
        <w:t>及其扩展IO扫描到工程中，点击I/O&gt;Devices&gt;Scan,如下图所示：</w:t>
      </w: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spacing w:line="720" w:lineRule="auto"/>
        <w:ind w:firstLine="0" w:firstLineChars="0"/>
        <w:jc w:val="center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drawing>
          <wp:inline distT="0" distB="0" distL="114300" distR="114300">
            <wp:extent cx="3117215" cy="2440305"/>
            <wp:effectExtent l="0" t="0" r="6985" b="17145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both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成功扫描上来的模块，如下图所示：</w:t>
      </w:r>
    </w:p>
    <w:p>
      <w:pPr>
        <w:tabs>
          <w:tab w:val="left" w:pos="2388"/>
        </w:tabs>
        <w:spacing w:line="240" w:lineRule="auto"/>
        <w:ind w:firstLine="0" w:firstLineChars="0"/>
        <w:jc w:val="both"/>
      </w:pPr>
      <w:bookmarkStart w:id="348" w:name="_Toc15830"/>
      <w:bookmarkStart w:id="349" w:name="_Toc16003"/>
      <w:bookmarkStart w:id="350" w:name="_Toc16702"/>
      <w:bookmarkStart w:id="351" w:name="_Toc32763"/>
      <w:bookmarkStart w:id="352" w:name="_Toc15420"/>
      <w:bookmarkStart w:id="353" w:name="_Toc18908"/>
      <w:bookmarkStart w:id="354" w:name="_Toc132737308"/>
      <w:bookmarkStart w:id="355" w:name="_Toc30570"/>
      <w:r>
        <w:drawing>
          <wp:inline distT="0" distB="0" distL="114300" distR="114300">
            <wp:extent cx="3114675" cy="2171700"/>
            <wp:effectExtent l="0" t="0" r="9525" b="0"/>
            <wp:docPr id="4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8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</w:pPr>
      <w:bookmarkStart w:id="356" w:name="_Toc24494"/>
      <w:r>
        <w:rPr>
          <w:rFonts w:hint="eastAsia"/>
        </w:rPr>
        <w:t>数据监控</w:t>
      </w:r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</w:p>
    <w:p>
      <w:pPr>
        <w:ind w:firstLine="480"/>
        <w:rPr>
          <w:rFonts w:ascii="宋体" w:hAnsi="宋体" w:cs="宋体"/>
          <w:szCs w:val="24"/>
        </w:rPr>
      </w:pPr>
      <w:r>
        <w:rPr>
          <w:rFonts w:hint="eastAsia"/>
        </w:rPr>
        <w:t>在TwinCAT3上选择要监控的IO模块，选择要监控的数据进行监控：</w:t>
      </w:r>
    </w:p>
    <w:p>
      <w:pPr>
        <w:tabs>
          <w:tab w:val="left" w:pos="2388"/>
        </w:tabs>
        <w:spacing w:line="240" w:lineRule="auto"/>
        <w:ind w:left="480" w:leftChars="200" w:firstLine="0" w:firstLineChars="0"/>
        <w:jc w:val="both"/>
      </w:pPr>
      <w:r>
        <w:drawing>
          <wp:inline distT="0" distB="0" distL="114300" distR="114300">
            <wp:extent cx="5269230" cy="2139950"/>
            <wp:effectExtent l="0" t="0" r="7620" b="12700"/>
            <wp:docPr id="1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2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</w:pPr>
      <w:bookmarkStart w:id="357" w:name="_Toc7977"/>
      <w:bookmarkStart w:id="358" w:name="_SRE3204与TwinCAT3通讯示例"/>
      <w:r>
        <w:rPr>
          <w:rFonts w:hint="eastAsia"/>
          <w:lang w:val="en-US" w:eastAsia="zh-CN"/>
        </w:rPr>
        <w:t>SRE3204</w:t>
      </w:r>
      <w:r>
        <w:rPr>
          <w:rFonts w:hint="eastAsia"/>
        </w:rPr>
        <w:t>通讯示例</w:t>
      </w:r>
      <w:bookmarkEnd w:id="357"/>
    </w:p>
    <w:p>
      <w:pPr>
        <w:pStyle w:val="4"/>
        <w:bidi w:val="0"/>
      </w:pPr>
      <w:bookmarkStart w:id="359" w:name="_Toc83"/>
      <w:r>
        <w:rPr>
          <w:rFonts w:hint="eastAsia"/>
        </w:rPr>
        <w:t>与TwinCAT3</w:t>
      </w:r>
      <w:r>
        <w:rPr>
          <w:rFonts w:hint="eastAsia"/>
          <w:lang w:val="en-US" w:eastAsia="zh-CN"/>
        </w:rPr>
        <w:t>通讯示例</w:t>
      </w:r>
      <w:bookmarkEnd w:id="359"/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本示例简单介绍SRE8200耦合器连接SRE3204和SRE4204，通过倍福对其进行数据的监控。模拟量输入和模拟量输出可参考本示例进行连接使用。</w:t>
      </w:r>
    </w:p>
    <w:bookmarkEnd w:id="358"/>
    <w:p>
      <w:pPr>
        <w:pStyle w:val="5"/>
        <w:bidi w:val="0"/>
      </w:pPr>
      <w:bookmarkStart w:id="360" w:name="_Toc132737318"/>
      <w:bookmarkStart w:id="361" w:name="_Toc6070"/>
      <w:r>
        <w:rPr>
          <w:rFonts w:hint="eastAsia"/>
        </w:rPr>
        <w:t>通讯连接</w:t>
      </w:r>
      <w:bookmarkEnd w:id="360"/>
      <w:bookmarkEnd w:id="361"/>
    </w:p>
    <w:p>
      <w:pPr>
        <w:tabs>
          <w:tab w:val="left" w:pos="2388"/>
        </w:tabs>
        <w:spacing w:line="240" w:lineRule="auto"/>
        <w:ind w:firstLine="480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通讯连接示意图，如下图所示：</w:t>
      </w:r>
    </w:p>
    <w:p>
      <w:pPr>
        <w:spacing w:line="240" w:lineRule="auto"/>
        <w:ind w:firstLine="0" w:firstLineChars="0"/>
        <w:jc w:val="both"/>
      </w:pPr>
    </w:p>
    <w:p>
      <w:pPr>
        <w:spacing w:line="240" w:lineRule="auto"/>
        <w:ind w:firstLine="0" w:firstLineChars="0"/>
        <w:jc w:val="center"/>
      </w:pPr>
      <w:r>
        <w:object>
          <v:shape id="_x0000_i1056" o:spt="75" type="#_x0000_t75" style="height:167.5pt;width:334.9pt;" o:ole="t" filled="f" o:preferrelative="t" stroked="f" coordsize="21600,21600">
            <v:path/>
            <v:fill on="f" focussize="0,0"/>
            <v:stroke on="f"/>
            <v:imagedata r:id="rId111" cropleft="3187f" croptop="7730f" cropright="2894f" cropbottom="9670f" o:title=""/>
            <o:lock v:ext="edit" aspectratio="f"/>
            <w10:wrap type="none"/>
            <w10:anchorlock/>
          </v:shape>
          <o:OLEObject Type="Embed" ProgID="Visio.Drawing.11" ShapeID="_x0000_i1056" DrawAspect="Content" ObjectID="_1468075756" r:id="rId110">
            <o:LockedField>false</o:LockedField>
          </o:OLEObject>
        </w:object>
      </w:r>
    </w:p>
    <w:p>
      <w:pPr>
        <w:spacing w:line="240" w:lineRule="auto"/>
        <w:ind w:firstLine="0" w:firstLineChars="0"/>
        <w:jc w:val="center"/>
        <w:rPr>
          <w:color w:val="FF0000"/>
        </w:rPr>
      </w:pPr>
    </w:p>
    <w:p>
      <w:pPr>
        <w:pStyle w:val="5"/>
        <w:bidi w:val="0"/>
      </w:pPr>
      <w:bookmarkStart w:id="362" w:name="_Toc19062"/>
      <w:bookmarkStart w:id="363" w:name="_Toc132737319"/>
      <w:r>
        <w:rPr>
          <w:rFonts w:hint="eastAsia"/>
        </w:rPr>
        <w:t>硬件配置</w:t>
      </w:r>
      <w:bookmarkEnd w:id="362"/>
      <w:bookmarkEnd w:id="363"/>
    </w:p>
    <w:p>
      <w:pPr>
        <w:ind w:firstLine="480"/>
      </w:pPr>
      <w:r>
        <w:rPr>
          <w:rFonts w:hint="eastAsia"/>
        </w:rPr>
        <w:t>硬件配置如下表所示：</w:t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25"/>
        <w:gridCol w:w="1084"/>
        <w:gridCol w:w="46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硬件</w:t>
            </w:r>
          </w:p>
        </w:tc>
        <w:tc>
          <w:tcPr>
            <w:tcW w:w="1084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数量</w:t>
            </w:r>
          </w:p>
        </w:tc>
        <w:tc>
          <w:tcPr>
            <w:tcW w:w="4613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编程电脑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1台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安装TwinCAT3软件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SRE8200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EtherCAT通讯耦合器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SRE3204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高性能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模拟量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输入模块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SRE4204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高性能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模拟量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网线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1条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24V 开关电源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</w:tbl>
    <w:p>
      <w:pPr>
        <w:ind w:firstLine="480"/>
      </w:pPr>
      <w:bookmarkStart w:id="364" w:name="_Toc524"/>
    </w:p>
    <w:p>
      <w:bookmarkStart w:id="365" w:name="_Toc132737320"/>
      <w:r>
        <w:rPr>
          <w:rFonts w:hint="eastAsia"/>
        </w:rPr>
        <w:br w:type="page"/>
      </w:r>
    </w:p>
    <w:p>
      <w:pPr>
        <w:pStyle w:val="5"/>
        <w:bidi w:val="0"/>
      </w:pPr>
      <w:r>
        <w:rPr>
          <w:rFonts w:hint="eastAsia"/>
        </w:rPr>
        <w:t>安装XML文件</w:t>
      </w:r>
      <w:bookmarkEnd w:id="364"/>
      <w:bookmarkEnd w:id="365"/>
    </w:p>
    <w:p>
      <w:pPr>
        <w:ind w:firstLine="480"/>
      </w:pPr>
      <w:r>
        <w:rPr>
          <w:rFonts w:hint="eastAsia"/>
        </w:rPr>
        <w:t>安装XML文件到TwinCAT3中，示例中默认文件夹为</w:t>
      </w:r>
    </w:p>
    <w:p>
      <w:pPr>
        <w:ind w:firstLine="480"/>
        <w:rPr>
          <w:rFonts w:hint="eastAsia"/>
        </w:rPr>
      </w:pPr>
      <w:r>
        <w:rPr>
          <w:rFonts w:hint="eastAsia"/>
        </w:rPr>
        <w:t xml:space="preserve">“C:\TwinCAT\3.1\Config\Io\EtherCAT”，如下图所示： </w:t>
      </w:r>
    </w:p>
    <w:p>
      <w:pPr>
        <w:spacing w:line="240" w:lineRule="auto"/>
        <w:ind w:firstLine="0" w:firstLineChars="0"/>
        <w:jc w:val="both"/>
        <w:rPr>
          <w:rFonts w:hint="eastAsia"/>
          <w:color w:val="FF0000"/>
        </w:rPr>
      </w:pPr>
      <w:r>
        <w:drawing>
          <wp:inline distT="0" distB="0" distL="114300" distR="114300">
            <wp:extent cx="5268595" cy="1548130"/>
            <wp:effectExtent l="0" t="0" r="8255" b="13970"/>
            <wp:docPr id="126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40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</w:pPr>
      <w:bookmarkStart w:id="366" w:name="_Toc132737321"/>
      <w:bookmarkStart w:id="367" w:name="_Toc20873"/>
      <w:r>
        <w:rPr>
          <w:rFonts w:hint="eastAsia"/>
        </w:rPr>
        <w:t>新建工程与组态</w:t>
      </w:r>
      <w:bookmarkEnd w:id="366"/>
      <w:bookmarkEnd w:id="367"/>
    </w:p>
    <w:p>
      <w:pPr>
        <w:ind w:firstLine="480"/>
      </w:pPr>
      <w:r>
        <w:rPr>
          <w:rFonts w:hint="eastAsia"/>
        </w:rPr>
        <w:t>打开TwinCAT3软件，创建一个新的项目工程，如下图所示：</w:t>
      </w:r>
    </w:p>
    <w:p>
      <w:pPr>
        <w:spacing w:line="720" w:lineRule="auto"/>
        <w:ind w:firstLine="480"/>
        <w:jc w:val="both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drawing>
          <wp:inline distT="0" distB="0" distL="114300" distR="114300">
            <wp:extent cx="4248150" cy="1074420"/>
            <wp:effectExtent l="0" t="0" r="0" b="11430"/>
            <wp:docPr id="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480"/>
        <w:jc w:val="both"/>
        <w:rPr>
          <w:rFonts w:ascii="宋体" w:hAnsi="宋体" w:cs="宋体"/>
          <w:szCs w:val="24"/>
        </w:rPr>
      </w:pPr>
      <w:r>
        <w:drawing>
          <wp:inline distT="0" distB="0" distL="114300" distR="114300">
            <wp:extent cx="4221480" cy="2910205"/>
            <wp:effectExtent l="0" t="0" r="7620" b="4445"/>
            <wp:docPr id="1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4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221480" cy="291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ind w:firstLine="480"/>
      </w:pPr>
      <w:r>
        <w:rPr>
          <w:rFonts w:hint="eastAsia"/>
        </w:rPr>
        <w:t>把与电脑连接的</w:t>
      </w:r>
      <w:r>
        <w:rPr>
          <w:rFonts w:hint="eastAsia"/>
          <w:lang w:val="en-US" w:eastAsia="zh-CN"/>
        </w:rPr>
        <w:t>SRE8200</w:t>
      </w:r>
      <w:r>
        <w:rPr>
          <w:rFonts w:hint="eastAsia"/>
        </w:rPr>
        <w:t>及其扩展IO扫描到工程中，点击I/O&gt;Devices&gt;Scan,如下图所示：</w:t>
      </w: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spacing w:line="720" w:lineRule="auto"/>
        <w:ind w:firstLine="0" w:firstLineChars="0"/>
        <w:jc w:val="center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drawing>
          <wp:inline distT="0" distB="0" distL="114300" distR="114300">
            <wp:extent cx="3117215" cy="2440305"/>
            <wp:effectExtent l="0" t="0" r="6985" b="17145"/>
            <wp:docPr id="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ind w:firstLine="480"/>
        <w:jc w:val="both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成功扫描上来的模块，如下图所示：</w:t>
      </w: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tabs>
          <w:tab w:val="left" w:pos="2388"/>
        </w:tabs>
        <w:spacing w:line="240" w:lineRule="auto"/>
        <w:ind w:firstLine="0" w:firstLineChars="0"/>
        <w:jc w:val="both"/>
      </w:pPr>
      <w:r>
        <w:drawing>
          <wp:inline distT="0" distB="0" distL="114300" distR="114300">
            <wp:extent cx="4343400" cy="2657475"/>
            <wp:effectExtent l="0" t="0" r="0" b="9525"/>
            <wp:docPr id="2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7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388"/>
        </w:tabs>
        <w:spacing w:line="240" w:lineRule="auto"/>
        <w:ind w:firstLine="0" w:firstLineChars="0"/>
        <w:jc w:val="both"/>
      </w:pPr>
    </w:p>
    <w:p>
      <w:bookmarkStart w:id="368" w:name="_Toc132737322"/>
      <w:bookmarkStart w:id="369" w:name="_Toc2049"/>
      <w:r>
        <w:rPr>
          <w:rFonts w:hint="eastAsia"/>
        </w:rPr>
        <w:br w:type="page"/>
      </w:r>
    </w:p>
    <w:p>
      <w:pPr>
        <w:pStyle w:val="5"/>
        <w:bidi w:val="0"/>
      </w:pPr>
      <w:r>
        <w:rPr>
          <w:rFonts w:hint="eastAsia"/>
        </w:rPr>
        <w:t>数据监控</w:t>
      </w:r>
      <w:bookmarkEnd w:id="368"/>
      <w:bookmarkEnd w:id="369"/>
    </w:p>
    <w:p>
      <w:pPr>
        <w:ind w:firstLine="480"/>
      </w:pPr>
      <w:r>
        <w:rPr>
          <w:rFonts w:hint="eastAsia"/>
        </w:rPr>
        <w:t>在TwinCAT3上选择要监控的IO模块，选择要监控的数据进行监控：</w:t>
      </w:r>
    </w:p>
    <w:p>
      <w:pPr>
        <w:tabs>
          <w:tab w:val="left" w:pos="2388"/>
        </w:tabs>
        <w:spacing w:line="240" w:lineRule="auto"/>
        <w:ind w:firstLine="0" w:firstLineChars="0"/>
        <w:jc w:val="both"/>
      </w:pPr>
      <w:r>
        <w:drawing>
          <wp:inline distT="0" distB="0" distL="114300" distR="114300">
            <wp:extent cx="5271135" cy="2090420"/>
            <wp:effectExtent l="0" t="0" r="5715" b="5080"/>
            <wp:docPr id="2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9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cs="Times New Roman"/>
          <w:lang w:bidi="en-US"/>
        </w:rPr>
      </w:pPr>
      <w:bookmarkStart w:id="370" w:name="_Toc18654"/>
      <w:r>
        <w:rPr>
          <w:rFonts w:cs="Times New Roman"/>
          <w:lang w:bidi="en-US"/>
        </w:rPr>
        <w:br w:type="page"/>
      </w:r>
    </w:p>
    <w:bookmarkEnd w:id="370"/>
    <w:p>
      <w:pPr>
        <w:pStyle w:val="4"/>
        <w:bidi w:val="0"/>
      </w:pPr>
      <w:bookmarkStart w:id="371" w:name="_Toc696"/>
      <w:bookmarkStart w:id="372" w:name="_SRE3522与TwinCAT3通讯示例"/>
      <w:r>
        <w:rPr>
          <w:rFonts w:hint="eastAsia"/>
        </w:rPr>
        <w:t>与</w:t>
      </w:r>
      <w:r>
        <w:rPr>
          <w:rFonts w:hint="eastAsia"/>
          <w:lang w:val="en-US" w:eastAsia="zh-CN"/>
        </w:rPr>
        <w:t>欧姆龙通讯示例</w:t>
      </w:r>
      <w:bookmarkEnd w:id="371"/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本示例简单介绍SRE8200耦合器连接SRE3204和SRE4204，通过欧姆龙对其进行数据的监控。模拟量输入和模拟量输出模块可参考本示例进行连接使用。</w:t>
      </w:r>
    </w:p>
    <w:p>
      <w:pPr>
        <w:pStyle w:val="5"/>
        <w:bidi w:val="0"/>
      </w:pPr>
      <w:r>
        <w:rPr>
          <w:rFonts w:hint="eastAsia"/>
        </w:rPr>
        <w:t>通讯连接</w:t>
      </w:r>
    </w:p>
    <w:p>
      <w:pPr>
        <w:tabs>
          <w:tab w:val="left" w:pos="2388"/>
        </w:tabs>
        <w:spacing w:line="240" w:lineRule="auto"/>
        <w:ind w:firstLine="480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通讯连接示意图，如下图所示：</w:t>
      </w:r>
    </w:p>
    <w:p>
      <w:pPr>
        <w:spacing w:line="240" w:lineRule="auto"/>
        <w:ind w:firstLine="0" w:firstLineChars="0"/>
        <w:jc w:val="both"/>
      </w:pPr>
    </w:p>
    <w:p>
      <w:pPr>
        <w:spacing w:line="240" w:lineRule="auto"/>
        <w:ind w:firstLine="0" w:firstLineChars="0"/>
        <w:jc w:val="center"/>
      </w:pPr>
      <w:r>
        <w:object>
          <v:shape id="_x0000_i1057" o:spt="75" type="#_x0000_t75" style="height:193.45pt;width:334.9pt;" o:ole="t" filled="f" o:preferrelative="t" stroked="f" coordsize="21600,21600">
            <v:path/>
            <v:fill on="f" focussize="0,0"/>
            <v:stroke on="f"/>
            <v:imagedata r:id="rId115" cropleft="3187f" croptop="7730f" cropright="2894f" cropbottom="9670f" o:title=""/>
            <o:lock v:ext="edit" aspectratio="f"/>
            <w10:wrap type="none"/>
            <w10:anchorlock/>
          </v:shape>
          <o:OLEObject Type="Embed" ProgID="Visio.Drawing.11" ShapeID="_x0000_i1057" DrawAspect="Content" ObjectID="_1468075757" r:id="rId114">
            <o:LockedField>false</o:LockedField>
          </o:OLEObject>
        </w:object>
      </w:r>
    </w:p>
    <w:p>
      <w:pPr>
        <w:spacing w:line="240" w:lineRule="auto"/>
        <w:ind w:firstLine="0" w:firstLineChars="0"/>
        <w:jc w:val="center"/>
        <w:rPr>
          <w:color w:val="FF0000"/>
        </w:rPr>
      </w:pPr>
    </w:p>
    <w:p>
      <w:pPr>
        <w:pStyle w:val="5"/>
        <w:bidi w:val="0"/>
      </w:pPr>
      <w:r>
        <w:rPr>
          <w:rFonts w:hint="eastAsia"/>
        </w:rPr>
        <w:t>硬件配置</w:t>
      </w:r>
    </w:p>
    <w:p>
      <w:pPr>
        <w:ind w:firstLine="480"/>
      </w:pPr>
      <w:r>
        <w:rPr>
          <w:rFonts w:hint="eastAsia"/>
        </w:rPr>
        <w:t>硬件配置如下表所示：</w:t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25"/>
        <w:gridCol w:w="1084"/>
        <w:gridCol w:w="46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硬件</w:t>
            </w:r>
          </w:p>
        </w:tc>
        <w:tc>
          <w:tcPr>
            <w:tcW w:w="1084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数量</w:t>
            </w:r>
          </w:p>
        </w:tc>
        <w:tc>
          <w:tcPr>
            <w:tcW w:w="4613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编程电脑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1台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安装Sysmac Studio软件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SRE8200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EtherCAT通讯耦合器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SRE3204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高性能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模拟量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输入模块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SRE4204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高性能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模拟量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输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出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网线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1条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24V 开关电源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</w:tbl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新建工程安装XML文件</w:t>
      </w:r>
    </w:p>
    <w:p>
      <w:pPr>
        <w:numPr>
          <w:ilvl w:val="0"/>
          <w:numId w:val="11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新建工程，选择所使用的CPU型号，本次示例使用NX1P2-9024DT</w:t>
      </w:r>
    </w:p>
    <w:p>
      <w:pPr>
        <w:numPr>
          <w:ilvl w:val="0"/>
          <w:numId w:val="0"/>
        </w:numPr>
        <w:bidi w:val="0"/>
        <w:spacing w:line="240" w:lineRule="auto"/>
      </w:pPr>
      <w:r>
        <w:drawing>
          <wp:inline distT="0" distB="0" distL="114300" distR="114300">
            <wp:extent cx="5273040" cy="2019300"/>
            <wp:effectExtent l="0" t="0" r="3810" b="0"/>
            <wp:docPr id="1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9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bidi w:val="0"/>
        <w:spacing w:line="240" w:lineRule="auto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新建一个空白工程后，安装XML文件</w:t>
      </w:r>
    </w:p>
    <w:p>
      <w:pPr>
        <w:numPr>
          <w:ilvl w:val="0"/>
          <w:numId w:val="0"/>
        </w:numPr>
        <w:bidi w:val="0"/>
        <w:spacing w:line="240" w:lineRule="auto"/>
        <w:ind w:leftChars="0"/>
      </w:pPr>
      <w:r>
        <w:drawing>
          <wp:inline distT="0" distB="0" distL="114300" distR="114300">
            <wp:extent cx="5262880" cy="2214880"/>
            <wp:effectExtent l="0" t="0" r="13970" b="13970"/>
            <wp:docPr id="5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1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bidi w:val="0"/>
        <w:spacing w:line="240" w:lineRule="auto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安装完成后可下拉查看已安装的XML文件</w:t>
      </w:r>
    </w:p>
    <w:p>
      <w:pPr>
        <w:numPr>
          <w:ilvl w:val="0"/>
          <w:numId w:val="0"/>
        </w:numPr>
        <w:bidi w:val="0"/>
        <w:spacing w:line="240" w:lineRule="auto"/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2847975" cy="3148330"/>
            <wp:effectExtent l="0" t="0" r="9525" b="13970"/>
            <wp:docPr id="5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2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314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page"/>
      </w:r>
    </w:p>
    <w:p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组态工程</w:t>
      </w:r>
    </w:p>
    <w:p>
      <w:pPr>
        <w:numPr>
          <w:ilvl w:val="0"/>
          <w:numId w:val="11"/>
        </w:numPr>
        <w:ind w:left="425" w:leftChars="0" w:hanging="425" w:firstLineChars="0"/>
        <w:rPr>
          <w:rFonts w:hint="eastAsia"/>
          <w:lang w:val="en-US" w:eastAsia="zh-CN"/>
        </w:rPr>
      </w:pPr>
      <w:r>
        <w:t>把编程电脑与欧姆龙控制器建立连接，本示例中欧姆龙控制器的IP地址为192.168.250.1，编程电脑的IP地址为192.168.250.1</w:t>
      </w:r>
      <w:r>
        <w:rPr>
          <w:rFonts w:hint="eastAsia"/>
          <w:lang w:val="en-US" w:eastAsia="zh-CN"/>
        </w:rPr>
        <w:t>11</w:t>
      </w:r>
      <w:r>
        <w:t>。测试编程电脑与欧姆龙控制器是否已经通讯正常，如下图所示：</w:t>
      </w:r>
    </w:p>
    <w:p>
      <w:pPr>
        <w:numPr>
          <w:ilvl w:val="0"/>
          <w:numId w:val="0"/>
        </w:numPr>
        <w:spacing w:line="240" w:lineRule="auto"/>
        <w:ind w:leftChars="0"/>
      </w:pPr>
      <w:r>
        <w:drawing>
          <wp:inline distT="0" distB="0" distL="114300" distR="114300">
            <wp:extent cx="5273040" cy="6050280"/>
            <wp:effectExtent l="0" t="0" r="3810" b="7620"/>
            <wp:docPr id="5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3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05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cs="Times New Roman"/>
          <w:szCs w:val="21"/>
        </w:rPr>
        <w:br w:type="page"/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425" w:leftChars="0" w:hanging="425" w:firstLineChars="0"/>
        <w:textAlignment w:val="auto"/>
        <w:rPr>
          <w:rFonts w:hint="eastAsia"/>
          <w:lang w:val="en-US" w:eastAsia="zh-CN"/>
        </w:rPr>
      </w:pPr>
      <w:r>
        <w:rPr>
          <w:rFonts w:cs="Times New Roman"/>
          <w:szCs w:val="21"/>
        </w:rPr>
        <w:t>编程电脑与控制器通讯正常后，把控制器</w:t>
      </w:r>
      <w:r>
        <w:rPr>
          <w:rFonts w:hint="eastAsia" w:cs="Times New Roman"/>
          <w:szCs w:val="21"/>
          <w:lang w:val="en-US" w:eastAsia="zh-CN"/>
        </w:rPr>
        <w:t>设置</w:t>
      </w:r>
      <w:r>
        <w:rPr>
          <w:rFonts w:cs="Times New Roman"/>
          <w:szCs w:val="21"/>
        </w:rPr>
        <w:t>在线</w:t>
      </w:r>
      <w:r>
        <w:rPr>
          <w:rFonts w:hint="eastAsia" w:cs="Times New Roman"/>
          <w:szCs w:val="21"/>
          <w:lang w:val="en-US" w:eastAsia="zh-CN"/>
        </w:rPr>
        <w:t>状态</w:t>
      </w:r>
      <w:r>
        <w:rPr>
          <w:rFonts w:hint="eastAsia" w:cs="Times New Roman"/>
          <w:szCs w:val="21"/>
          <w:lang w:eastAsia="zh-CN"/>
        </w:rPr>
        <w:t>，</w:t>
      </w:r>
      <w:r>
        <w:rPr>
          <w:rFonts w:hint="eastAsia" w:cs="Times New Roman"/>
          <w:szCs w:val="21"/>
          <w:lang w:val="en-US" w:eastAsia="zh-CN"/>
        </w:rPr>
        <w:t>并把耦合器及所连接的扩展模块扫描到</w:t>
      </w:r>
      <w:r>
        <w:rPr>
          <w:rFonts w:cs="Times New Roman"/>
          <w:szCs w:val="21"/>
        </w:rPr>
        <w:t>Sysmac Studio上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  <w:r>
        <w:drawing>
          <wp:inline distT="0" distB="0" distL="114300" distR="114300">
            <wp:extent cx="5272405" cy="3324860"/>
            <wp:effectExtent l="0" t="0" r="4445" b="8890"/>
            <wp:docPr id="5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4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2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  <w:r>
        <w:drawing>
          <wp:inline distT="0" distB="0" distL="114300" distR="114300">
            <wp:extent cx="5274310" cy="2019300"/>
            <wp:effectExtent l="0" t="0" r="2540" b="0"/>
            <wp:docPr id="57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45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扫描成功后传送到CPU中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</w:pPr>
      <w:r>
        <w:drawing>
          <wp:inline distT="0" distB="0" distL="114300" distR="114300">
            <wp:extent cx="5266055" cy="3115310"/>
            <wp:effectExtent l="0" t="0" r="10795" b="8890"/>
            <wp:docPr id="59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47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11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数据监控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点击I/O映射，对所连接的模块进行数据监控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179955"/>
            <wp:effectExtent l="0" t="0" r="3810" b="10795"/>
            <wp:docPr id="58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6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eastAsia"/>
          <w:lang w:val="en-US" w:eastAsia="zh-CN"/>
        </w:rPr>
      </w:pPr>
      <w:bookmarkStart w:id="373" w:name="_Toc15310"/>
      <w:r>
        <w:rPr>
          <w:rFonts w:hint="eastAsia"/>
          <w:lang w:val="en-US" w:eastAsia="zh-CN"/>
        </w:rPr>
        <w:t>SRE3522与TwinCAT3通讯示例</w:t>
      </w:r>
      <w:bookmarkEnd w:id="373"/>
    </w:p>
    <w:bookmarkEnd w:id="372"/>
    <w:p>
      <w:pPr>
        <w:pStyle w:val="4"/>
        <w:bidi w:val="0"/>
      </w:pPr>
      <w:bookmarkStart w:id="374" w:name="_Toc31213"/>
      <w:r>
        <w:rPr>
          <w:rFonts w:hint="eastAsia"/>
        </w:rPr>
        <w:t>通讯连接</w:t>
      </w:r>
      <w:bookmarkEnd w:id="374"/>
    </w:p>
    <w:p>
      <w:pPr>
        <w:tabs>
          <w:tab w:val="left" w:pos="2388"/>
        </w:tabs>
        <w:spacing w:line="240" w:lineRule="auto"/>
        <w:ind w:firstLine="480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通讯连接示意图，如下图所示：</w:t>
      </w:r>
    </w:p>
    <w:p>
      <w:pPr>
        <w:spacing w:line="240" w:lineRule="auto"/>
        <w:ind w:firstLine="0" w:firstLineChars="0"/>
        <w:jc w:val="both"/>
      </w:pPr>
    </w:p>
    <w:p>
      <w:pPr>
        <w:spacing w:line="240" w:lineRule="auto"/>
        <w:ind w:firstLine="0" w:firstLineChars="0"/>
        <w:jc w:val="center"/>
      </w:pPr>
      <w:r>
        <w:object>
          <v:shape id="_x0000_i1058" o:spt="75" type="#_x0000_t75" style="height:171.15pt;width:235.7pt;" o:ole="t" filled="f" o:preferrelative="t" stroked="f" coordsize="21600,21600">
            <v:path/>
            <v:fill on="f" focussize="0,0"/>
            <v:stroke on="f"/>
            <v:imagedata r:id="rId125" cropleft="3187f" croptop="7730f" cropright="20505f" cropbottom="8621f" o:title=""/>
            <o:lock v:ext="edit" aspectratio="f"/>
            <w10:wrap type="none"/>
            <w10:anchorlock/>
          </v:shape>
          <o:OLEObject Type="Embed" ProgID="Visio.Drawing.11" ShapeID="_x0000_i1058" DrawAspect="Content" ObjectID="_1468075758" r:id="rId124">
            <o:LockedField>false</o:LockedField>
          </o:OLEObject>
        </w:object>
      </w:r>
    </w:p>
    <w:p>
      <w:pPr>
        <w:spacing w:line="240" w:lineRule="auto"/>
        <w:ind w:firstLine="0" w:firstLineChars="0"/>
        <w:jc w:val="center"/>
        <w:rPr>
          <w:color w:val="FF0000"/>
        </w:rPr>
      </w:pPr>
    </w:p>
    <w:p>
      <w:pPr>
        <w:pStyle w:val="4"/>
        <w:bidi w:val="0"/>
      </w:pPr>
      <w:bookmarkStart w:id="375" w:name="_Toc17628"/>
      <w:r>
        <w:rPr>
          <w:rFonts w:hint="eastAsia"/>
        </w:rPr>
        <w:t>硬件配置</w:t>
      </w:r>
      <w:bookmarkEnd w:id="375"/>
    </w:p>
    <w:p>
      <w:pPr>
        <w:ind w:firstLine="480"/>
      </w:pPr>
      <w:r>
        <w:rPr>
          <w:rFonts w:hint="eastAsia"/>
        </w:rPr>
        <w:t>硬件配置如下表所示：</w:t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25"/>
        <w:gridCol w:w="1084"/>
        <w:gridCol w:w="46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  <w:shd w:val="clear" w:color="auto" w:fill="BEBEBE" w:themeFill="background1" w:themeFillShade="BF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硬件</w:t>
            </w:r>
          </w:p>
        </w:tc>
        <w:tc>
          <w:tcPr>
            <w:tcW w:w="1084" w:type="dxa"/>
            <w:shd w:val="clear" w:color="auto" w:fill="BEBEBE" w:themeFill="background1" w:themeFillShade="BF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数量</w:t>
            </w:r>
          </w:p>
        </w:tc>
        <w:tc>
          <w:tcPr>
            <w:tcW w:w="4613" w:type="dxa"/>
            <w:shd w:val="clear" w:color="auto" w:fill="BEBEBE" w:themeFill="background1" w:themeFillShade="BF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编程电脑</w:t>
            </w:r>
          </w:p>
        </w:tc>
        <w:tc>
          <w:tcPr>
            <w:tcW w:w="1084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1台</w:t>
            </w:r>
          </w:p>
        </w:tc>
        <w:tc>
          <w:tcPr>
            <w:tcW w:w="4613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安装TwinCAT3软件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SRE8200</w:t>
            </w:r>
          </w:p>
        </w:tc>
        <w:tc>
          <w:tcPr>
            <w:tcW w:w="1084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EtherCAT通讯耦合器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SRE3522</w:t>
            </w:r>
          </w:p>
        </w:tc>
        <w:tc>
          <w:tcPr>
            <w:tcW w:w="1084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模拟量快速采集模块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信号发生器</w:t>
            </w:r>
          </w:p>
        </w:tc>
        <w:tc>
          <w:tcPr>
            <w:tcW w:w="1084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1个</w:t>
            </w:r>
          </w:p>
        </w:tc>
        <w:tc>
          <w:tcPr>
            <w:tcW w:w="4613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网线</w:t>
            </w:r>
          </w:p>
        </w:tc>
        <w:tc>
          <w:tcPr>
            <w:tcW w:w="1084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1条</w:t>
            </w:r>
          </w:p>
        </w:tc>
        <w:tc>
          <w:tcPr>
            <w:tcW w:w="4613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24V 开关电源</w:t>
            </w:r>
          </w:p>
        </w:tc>
        <w:tc>
          <w:tcPr>
            <w:tcW w:w="1084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tabs>
                <w:tab w:val="left" w:pos="2388"/>
              </w:tabs>
              <w:spacing w:line="240" w:lineRule="auto"/>
              <w:ind w:firstLine="0" w:firstLineChars="0"/>
              <w:jc w:val="center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</w:tbl>
    <w:p>
      <w:pPr>
        <w:ind w:firstLine="480"/>
      </w:pPr>
    </w:p>
    <w:p>
      <w:r>
        <w:rPr>
          <w:rFonts w:hint="eastAsia"/>
        </w:rPr>
        <w:br w:type="page"/>
      </w:r>
    </w:p>
    <w:p>
      <w:pPr>
        <w:pStyle w:val="4"/>
        <w:bidi w:val="0"/>
      </w:pPr>
      <w:bookmarkStart w:id="376" w:name="_Toc20445"/>
      <w:r>
        <w:rPr>
          <w:rFonts w:hint="eastAsia"/>
        </w:rPr>
        <w:t>安装XML文件</w:t>
      </w:r>
      <w:bookmarkEnd w:id="376"/>
    </w:p>
    <w:p>
      <w:pPr>
        <w:ind w:firstLine="480"/>
      </w:pPr>
      <w:r>
        <w:rPr>
          <w:rFonts w:hint="eastAsia"/>
        </w:rPr>
        <w:t>安装XML文件到TwinCAT3中，示例中默认文件夹为</w:t>
      </w:r>
    </w:p>
    <w:p>
      <w:pPr>
        <w:ind w:firstLine="480"/>
        <w:rPr>
          <w:rFonts w:hint="eastAsia"/>
        </w:rPr>
      </w:pPr>
      <w:r>
        <w:rPr>
          <w:rFonts w:hint="eastAsia"/>
        </w:rPr>
        <w:t xml:space="preserve">“C:\TwinCAT\3.1\Config\Io\EtherCAT”，如下图所示： </w:t>
      </w:r>
    </w:p>
    <w:p>
      <w:pPr>
        <w:spacing w:line="240" w:lineRule="auto"/>
        <w:ind w:firstLine="0" w:firstLineChars="0"/>
        <w:jc w:val="both"/>
        <w:rPr>
          <w:rFonts w:hint="eastAsia"/>
          <w:color w:val="FF0000"/>
        </w:rPr>
      </w:pPr>
      <w:r>
        <w:drawing>
          <wp:inline distT="0" distB="0" distL="114300" distR="114300">
            <wp:extent cx="5272405" cy="1551305"/>
            <wp:effectExtent l="0" t="0" r="0" b="0"/>
            <wp:docPr id="4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0"/>
                    <pic:cNvPicPr>
                      <a:picLocks noChangeAspect="1"/>
                    </pic:cNvPicPr>
                  </pic:nvPicPr>
                  <pic:blipFill>
                    <a:blip r:embed="rId126"/>
                    <a:srcRect b="850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5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</w:pPr>
      <w:bookmarkStart w:id="377" w:name="_Toc14431"/>
      <w:r>
        <w:rPr>
          <w:rFonts w:hint="eastAsia"/>
        </w:rPr>
        <w:t>新建工程与组态</w:t>
      </w:r>
      <w:bookmarkEnd w:id="377"/>
    </w:p>
    <w:p>
      <w:pPr>
        <w:ind w:firstLine="480"/>
      </w:pPr>
      <w:r>
        <w:rPr>
          <w:rFonts w:hint="eastAsia"/>
        </w:rPr>
        <w:t>打开TwinCAT3软件，创建一个新的项目工程，如下图所示：</w:t>
      </w:r>
    </w:p>
    <w:p>
      <w:pPr>
        <w:spacing w:line="720" w:lineRule="auto"/>
        <w:ind w:firstLine="480"/>
        <w:jc w:val="both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drawing>
          <wp:inline distT="0" distB="0" distL="114300" distR="114300">
            <wp:extent cx="4248150" cy="1074420"/>
            <wp:effectExtent l="0" t="0" r="0" b="1143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480"/>
        <w:jc w:val="both"/>
        <w:rPr>
          <w:rFonts w:ascii="宋体" w:hAnsi="宋体" w:cs="宋体"/>
          <w:szCs w:val="24"/>
        </w:rPr>
      </w:pPr>
      <w:r>
        <w:drawing>
          <wp:inline distT="0" distB="0" distL="114300" distR="114300">
            <wp:extent cx="4221480" cy="2910205"/>
            <wp:effectExtent l="0" t="0" r="7620" b="4445"/>
            <wp:docPr id="2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4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221480" cy="291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ind w:firstLine="480"/>
      </w:pPr>
      <w:r>
        <w:rPr>
          <w:rFonts w:hint="eastAsia"/>
        </w:rPr>
        <w:t>把与电脑连接的</w:t>
      </w:r>
      <w:r>
        <w:rPr>
          <w:rFonts w:hint="eastAsia"/>
          <w:lang w:val="en-US" w:eastAsia="zh-CN"/>
        </w:rPr>
        <w:t>SRE8200</w:t>
      </w:r>
      <w:r>
        <w:rPr>
          <w:rFonts w:hint="eastAsia"/>
        </w:rPr>
        <w:t>及其扩展IO扫描到工程中，点击I/O&gt;Devices&gt;Scan,如下图所示：</w:t>
      </w: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spacing w:line="720" w:lineRule="auto"/>
        <w:ind w:firstLine="0" w:firstLineChars="0"/>
        <w:jc w:val="center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drawing>
          <wp:inline distT="0" distB="0" distL="114300" distR="114300">
            <wp:extent cx="3117215" cy="2440305"/>
            <wp:effectExtent l="0" t="0" r="6985" b="17145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ind w:firstLine="480"/>
        <w:jc w:val="both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成功扫描上来的模块，如下图所示：</w:t>
      </w:r>
    </w:p>
    <w:p>
      <w:pPr>
        <w:tabs>
          <w:tab w:val="left" w:pos="2388"/>
        </w:tabs>
        <w:spacing w:line="240" w:lineRule="auto"/>
        <w:ind w:firstLine="0" w:firstLineChars="0"/>
        <w:jc w:val="both"/>
      </w:pPr>
      <w:r>
        <w:drawing>
          <wp:inline distT="0" distB="0" distL="114300" distR="114300">
            <wp:extent cx="4732655" cy="3619500"/>
            <wp:effectExtent l="0" t="0" r="0" b="0"/>
            <wp:docPr id="4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5"/>
                    <pic:cNvPicPr>
                      <a:picLocks noChangeAspect="1"/>
                    </pic:cNvPicPr>
                  </pic:nvPicPr>
                  <pic:blipFill>
                    <a:blip r:embed="rId127"/>
                    <a:srcRect l="1344" r="1422"/>
                    <a:stretch>
                      <a:fillRect/>
                    </a:stretch>
                  </pic:blipFill>
                  <pic:spPr>
                    <a:xfrm>
                      <a:off x="0" y="0"/>
                      <a:ext cx="473265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388"/>
        </w:tabs>
        <w:spacing w:line="240" w:lineRule="auto"/>
        <w:ind w:firstLine="0" w:firstLineChars="0"/>
        <w:jc w:val="both"/>
      </w:pPr>
    </w:p>
    <w:p>
      <w:r>
        <w:rPr>
          <w:rFonts w:hint="eastAsia"/>
        </w:rPr>
        <w:br w:type="page"/>
      </w:r>
    </w:p>
    <w:p>
      <w:pPr>
        <w:pStyle w:val="4"/>
        <w:bidi w:val="0"/>
      </w:pPr>
      <w:bookmarkStart w:id="378" w:name="_Toc15226"/>
      <w:r>
        <w:rPr>
          <w:rFonts w:hint="eastAsia"/>
        </w:rPr>
        <w:t>数据监控</w:t>
      </w:r>
      <w:bookmarkEnd w:id="378"/>
    </w:p>
    <w:p>
      <w:pPr>
        <w:ind w:firstLine="480"/>
        <w:rPr>
          <w:rFonts w:hint="default" w:eastAsia="宋体"/>
          <w:b/>
          <w:bCs/>
          <w:lang w:val="en-US" w:eastAsia="zh-CN"/>
        </w:rPr>
      </w:pPr>
      <w:r>
        <w:rPr>
          <w:rFonts w:hint="eastAsia"/>
        </w:rPr>
        <w:t>在TwinCAT3上选择</w:t>
      </w:r>
      <w:r>
        <w:rPr>
          <w:rFonts w:hint="eastAsia"/>
          <w:lang w:val="en-US" w:eastAsia="zh-CN"/>
        </w:rPr>
        <w:t>所需通道</w:t>
      </w:r>
      <w:r>
        <w:rPr>
          <w:rFonts w:hint="eastAsia"/>
        </w:rPr>
        <w:t>，进行数据监控：</w:t>
      </w:r>
    </w:p>
    <w:p>
      <w:pPr>
        <w:tabs>
          <w:tab w:val="left" w:pos="2388"/>
        </w:tabs>
        <w:spacing w:line="240" w:lineRule="auto"/>
        <w:ind w:firstLine="0" w:firstLineChars="0"/>
        <w:jc w:val="both"/>
      </w:pPr>
      <w:r>
        <w:drawing>
          <wp:inline distT="0" distB="0" distL="114300" distR="114300">
            <wp:extent cx="5261610" cy="3318510"/>
            <wp:effectExtent l="0" t="0" r="15240" b="15240"/>
            <wp:docPr id="4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3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0" w:leftChars="0" w:firstLine="0" w:firstLineChars="0"/>
        <w:rPr>
          <w:rFonts w:cs="Times New Roman"/>
          <w:lang w:bidi="en-US"/>
        </w:rPr>
      </w:pPr>
      <w:r>
        <w:rPr>
          <w:rFonts w:cs="Times New Roman"/>
          <w:lang w:bidi="en-US"/>
        </w:rPr>
        <w:br w:type="page"/>
      </w:r>
    </w:p>
    <w:p>
      <w:pPr>
        <w:pStyle w:val="3"/>
        <w:bidi w:val="0"/>
      </w:pPr>
      <w:bookmarkStart w:id="379" w:name="_Toc2636"/>
      <w:bookmarkStart w:id="380" w:name="_Toc12468"/>
      <w:bookmarkStart w:id="381" w:name="_SRE6004与TwinCAT3通讯示例"/>
      <w:r>
        <w:rPr>
          <w:rFonts w:hint="eastAsia"/>
          <w:lang w:val="en-US" w:eastAsia="zh-CN"/>
        </w:rPr>
        <w:t>SRE6004</w:t>
      </w:r>
      <w:r>
        <w:rPr>
          <w:rFonts w:hint="eastAsia"/>
        </w:rPr>
        <w:t>与TwinCAT3通讯示例</w:t>
      </w:r>
      <w:bookmarkEnd w:id="379"/>
      <w:bookmarkEnd w:id="380"/>
    </w:p>
    <w:bookmarkEnd w:id="381"/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本示例介绍SRE8200耦合器连接SRE6004串口模块的简单使用，通过倍福对SRE6004串口模块进行数据监控，实现SRE6004作为主站、从站、自由口模式下进行数据交互，SRE6002可参考本示例进行连接。</w:t>
      </w:r>
    </w:p>
    <w:p>
      <w:pPr>
        <w:pStyle w:val="4"/>
        <w:bidi w:val="0"/>
      </w:pPr>
      <w:bookmarkStart w:id="382" w:name="_Toc30747"/>
      <w:bookmarkStart w:id="383" w:name="_Toc120006476"/>
      <w:bookmarkStart w:id="384" w:name="_Toc132737353"/>
      <w:bookmarkStart w:id="385" w:name="_Toc23886"/>
      <w:r>
        <w:rPr>
          <w:rFonts w:hint="eastAsia"/>
        </w:rPr>
        <w:t>通讯连接</w:t>
      </w:r>
      <w:bookmarkEnd w:id="382"/>
      <w:bookmarkEnd w:id="383"/>
      <w:bookmarkEnd w:id="384"/>
      <w:bookmarkEnd w:id="385"/>
    </w:p>
    <w:p>
      <w:pPr>
        <w:ind w:firstLine="480"/>
      </w:pPr>
      <w:r>
        <w:rPr>
          <w:rFonts w:hint="eastAsia"/>
        </w:rPr>
        <w:t>通讯连接示意图，如下图所示：</w:t>
      </w:r>
    </w:p>
    <w:p>
      <w:pPr>
        <w:spacing w:line="240" w:lineRule="auto"/>
        <w:ind w:firstLine="0" w:firstLineChars="0"/>
        <w:jc w:val="both"/>
      </w:pPr>
    </w:p>
    <w:p>
      <w:pPr>
        <w:spacing w:line="240" w:lineRule="auto"/>
        <w:ind w:firstLine="0" w:firstLineChars="0"/>
        <w:jc w:val="center"/>
      </w:pPr>
      <w:r>
        <w:object>
          <v:shape id="_x0000_i1059" o:spt="75" type="#_x0000_t75" style="height:162.35pt;width:296.35pt;" o:ole="t" filled="f" o:preferrelative="t" stroked="f" coordsize="21600,21600">
            <v:path/>
            <v:fill on="f" focussize="0,0"/>
            <v:stroke on="f"/>
            <v:imagedata r:id="rId130" cropleft="4377f" croptop="6224f" cropright="6917f" cropbottom="9151f" o:title=""/>
            <o:lock v:ext="edit" aspectratio="f"/>
            <w10:wrap type="none"/>
            <w10:anchorlock/>
          </v:shape>
          <o:OLEObject Type="Embed" ProgID="Visio.Drawing.11" ShapeID="_x0000_i1059" DrawAspect="Content" ObjectID="_1468075759" r:id="rId129">
            <o:LockedField>false</o:LockedField>
          </o:OLEObject>
        </w:object>
      </w:r>
    </w:p>
    <w:p>
      <w:pPr>
        <w:spacing w:line="240" w:lineRule="auto"/>
        <w:ind w:firstLine="0" w:firstLineChars="0"/>
        <w:jc w:val="center"/>
        <w:rPr>
          <w:color w:val="FF0000"/>
        </w:rPr>
      </w:pPr>
    </w:p>
    <w:p>
      <w:pPr>
        <w:pStyle w:val="4"/>
        <w:bidi w:val="0"/>
      </w:pPr>
      <w:bookmarkStart w:id="386" w:name="_Toc120006477"/>
      <w:bookmarkStart w:id="387" w:name="_Toc21064"/>
      <w:bookmarkStart w:id="388" w:name="_Toc132737354"/>
      <w:bookmarkStart w:id="389" w:name="_Toc1173"/>
      <w:r>
        <w:rPr>
          <w:rFonts w:hint="eastAsia"/>
        </w:rPr>
        <w:t>硬件配置</w:t>
      </w:r>
      <w:bookmarkEnd w:id="386"/>
      <w:bookmarkEnd w:id="387"/>
      <w:bookmarkEnd w:id="388"/>
      <w:bookmarkEnd w:id="389"/>
    </w:p>
    <w:p>
      <w:pPr>
        <w:tabs>
          <w:tab w:val="left" w:pos="2388"/>
        </w:tabs>
        <w:spacing w:line="240" w:lineRule="auto"/>
        <w:ind w:firstLine="480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硬件配置如下表所示：</w:t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25"/>
        <w:gridCol w:w="1084"/>
        <w:gridCol w:w="46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硬件</w:t>
            </w:r>
          </w:p>
        </w:tc>
        <w:tc>
          <w:tcPr>
            <w:tcW w:w="1084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数量</w:t>
            </w:r>
          </w:p>
        </w:tc>
        <w:tc>
          <w:tcPr>
            <w:tcW w:w="4613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1"/>
                <w:szCs w:val="21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编程电脑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1台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安装TwinCAT3软件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SRE8200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EtherCAT通讯耦合器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SRE6004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高性能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串口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网线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1条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24V 开关电源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</w:tbl>
    <w:p>
      <w:pPr>
        <w:ind w:firstLine="480"/>
      </w:pPr>
    </w:p>
    <w:p>
      <w:bookmarkStart w:id="390" w:name="_Toc5257"/>
      <w:bookmarkStart w:id="391" w:name="_Toc120006478"/>
      <w:bookmarkStart w:id="392" w:name="_Toc132737355"/>
      <w:r>
        <w:rPr>
          <w:rFonts w:hint="eastAsia"/>
        </w:rPr>
        <w:br w:type="page"/>
      </w:r>
    </w:p>
    <w:p>
      <w:pPr>
        <w:pStyle w:val="4"/>
        <w:bidi w:val="0"/>
      </w:pPr>
      <w:bookmarkStart w:id="393" w:name="_Toc28486"/>
      <w:r>
        <w:rPr>
          <w:rFonts w:hint="eastAsia"/>
        </w:rPr>
        <w:t>安装XML文件</w:t>
      </w:r>
      <w:bookmarkEnd w:id="390"/>
      <w:bookmarkEnd w:id="391"/>
      <w:bookmarkEnd w:id="392"/>
      <w:bookmarkEnd w:id="393"/>
    </w:p>
    <w:p>
      <w:pPr>
        <w:ind w:firstLine="480"/>
      </w:pPr>
      <w:r>
        <w:rPr>
          <w:rFonts w:hint="eastAsia"/>
        </w:rPr>
        <w:t>安装XML文件到TwinCAT3中，示例中默认文件夹为</w:t>
      </w:r>
    </w:p>
    <w:p>
      <w:pPr>
        <w:ind w:firstLine="480"/>
      </w:pPr>
      <w:r>
        <w:rPr>
          <w:rFonts w:hint="eastAsia"/>
        </w:rPr>
        <w:t xml:space="preserve">“C:\TwinCAT\3.1\Config\Io\EtherCAT”，如下图所示： </w:t>
      </w:r>
    </w:p>
    <w:p>
      <w:pPr>
        <w:tabs>
          <w:tab w:val="left" w:pos="2388"/>
        </w:tabs>
        <w:spacing w:line="240" w:lineRule="auto"/>
        <w:ind w:firstLine="0" w:firstLineChars="0"/>
        <w:jc w:val="both"/>
      </w:pPr>
      <w:r>
        <w:drawing>
          <wp:inline distT="0" distB="0" distL="114300" distR="114300">
            <wp:extent cx="5268595" cy="1548130"/>
            <wp:effectExtent l="0" t="0" r="8255" b="13970"/>
            <wp:docPr id="105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40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</w:pPr>
      <w:bookmarkStart w:id="394" w:name="_Toc5701"/>
      <w:bookmarkStart w:id="395" w:name="_Toc26799"/>
      <w:bookmarkStart w:id="396" w:name="_Toc120006479"/>
      <w:bookmarkStart w:id="397" w:name="_Toc132737356"/>
      <w:r>
        <w:rPr>
          <w:rFonts w:hint="eastAsia"/>
        </w:rPr>
        <w:t>新建工程与组态</w:t>
      </w:r>
      <w:bookmarkEnd w:id="394"/>
      <w:bookmarkEnd w:id="395"/>
      <w:bookmarkEnd w:id="396"/>
      <w:bookmarkEnd w:id="397"/>
    </w:p>
    <w:p>
      <w:pPr>
        <w:ind w:firstLine="480"/>
      </w:pPr>
      <w:r>
        <w:rPr>
          <w:rFonts w:hint="eastAsia"/>
        </w:rPr>
        <w:t>打开TwinCAT3软件，创建一个新的项目工程，如下图所示：</w:t>
      </w:r>
    </w:p>
    <w:p>
      <w:pPr>
        <w:spacing w:line="720" w:lineRule="auto"/>
        <w:ind w:left="0" w:leftChars="0" w:firstLine="0" w:firstLineChars="0"/>
        <w:jc w:val="both"/>
        <w:rPr>
          <w:rFonts w:ascii="宋体" w:hAnsi="宋体" w:cs="宋体"/>
          <w:szCs w:val="24"/>
        </w:rPr>
      </w:pPr>
      <w:r>
        <w:drawing>
          <wp:inline distT="0" distB="0" distL="114300" distR="114300">
            <wp:extent cx="5271770" cy="1226820"/>
            <wp:effectExtent l="0" t="0" r="5080" b="11430"/>
            <wp:docPr id="5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9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0" w:leftChars="0" w:firstLine="0" w:firstLineChars="0"/>
        <w:jc w:val="both"/>
        <w:rPr>
          <w:rFonts w:ascii="宋体" w:hAnsi="宋体" w:cs="宋体"/>
          <w:szCs w:val="24"/>
        </w:rPr>
      </w:pPr>
      <w:r>
        <w:drawing>
          <wp:inline distT="0" distB="0" distL="114300" distR="114300">
            <wp:extent cx="5273675" cy="3663315"/>
            <wp:effectExtent l="0" t="0" r="3175" b="13335"/>
            <wp:docPr id="6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0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6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ind w:firstLine="480"/>
      </w:pPr>
      <w:r>
        <w:rPr>
          <w:rFonts w:hint="eastAsia"/>
        </w:rPr>
        <w:t>把与电脑连接的</w:t>
      </w:r>
      <w:r>
        <w:rPr>
          <w:rFonts w:hint="eastAsia"/>
          <w:lang w:val="en-US" w:eastAsia="zh-CN"/>
        </w:rPr>
        <w:t>SRE8200</w:t>
      </w:r>
      <w:r>
        <w:rPr>
          <w:rFonts w:hint="eastAsia"/>
        </w:rPr>
        <w:t>及</w:t>
      </w:r>
      <w:r>
        <w:rPr>
          <w:rFonts w:hint="eastAsia"/>
          <w:lang w:val="en-US" w:eastAsia="zh-CN"/>
        </w:rPr>
        <w:t>连接的串口模块SRE6004</w:t>
      </w:r>
      <w:r>
        <w:rPr>
          <w:rFonts w:hint="eastAsia"/>
        </w:rPr>
        <w:t>扫描到工程中，点击I/O&gt;Devices&gt;Scan,如下图所示：</w:t>
      </w:r>
    </w:p>
    <w:p>
      <w:pPr>
        <w:spacing w:line="720" w:lineRule="auto"/>
        <w:ind w:firstLine="0" w:firstLineChars="0"/>
        <w:jc w:val="center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drawing>
          <wp:inline distT="0" distB="0" distL="114300" distR="114300">
            <wp:extent cx="3117215" cy="2440305"/>
            <wp:effectExtent l="0" t="0" r="6985" b="17145"/>
            <wp:docPr id="5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both"/>
        <w:rPr>
          <w:rFonts w:ascii="宋体" w:hAnsi="宋体" w:cs="宋体"/>
          <w:szCs w:val="24"/>
        </w:rPr>
      </w:pPr>
    </w:p>
    <w:p>
      <w:pPr>
        <w:ind w:firstLine="480"/>
        <w:jc w:val="both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成功扫描上来的模块，如下图所示：</w:t>
      </w:r>
    </w:p>
    <w:p>
      <w:pPr>
        <w:tabs>
          <w:tab w:val="left" w:pos="2388"/>
        </w:tabs>
        <w:spacing w:line="240" w:lineRule="auto"/>
        <w:ind w:firstLine="0" w:firstLineChars="0"/>
        <w:jc w:val="center"/>
      </w:pPr>
      <w:r>
        <w:drawing>
          <wp:inline distT="0" distB="0" distL="114300" distR="114300">
            <wp:extent cx="2686050" cy="3524250"/>
            <wp:effectExtent l="0" t="0" r="0" b="0"/>
            <wp:docPr id="79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33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388"/>
        </w:tabs>
        <w:spacing w:line="240" w:lineRule="auto"/>
        <w:ind w:firstLine="0" w:firstLineChars="0"/>
        <w:jc w:val="both"/>
      </w:pPr>
    </w:p>
    <w:p>
      <w:r>
        <w:rPr>
          <w:rFonts w:hint="eastAsia"/>
        </w:rPr>
        <w:br w:type="page"/>
      </w:r>
    </w:p>
    <w:p>
      <w:pPr>
        <w:pStyle w:val="4"/>
        <w:bidi w:val="0"/>
      </w:pPr>
      <w:bookmarkStart w:id="398" w:name="_Toc120006480"/>
      <w:bookmarkStart w:id="399" w:name="_Toc132737357"/>
      <w:bookmarkStart w:id="400" w:name="_Toc24623"/>
      <w:bookmarkStart w:id="401" w:name="_Toc26050"/>
      <w:r>
        <w:rPr>
          <w:rFonts w:hint="eastAsia"/>
          <w:lang w:val="en-US" w:eastAsia="zh-CN"/>
        </w:rPr>
        <w:t>SRE6004</w:t>
      </w:r>
      <w:bookmarkEnd w:id="398"/>
      <w:bookmarkEnd w:id="399"/>
      <w:bookmarkEnd w:id="400"/>
      <w:r>
        <w:rPr>
          <w:rFonts w:hint="eastAsia"/>
        </w:rPr>
        <w:t>进行Modbus RTU通讯</w:t>
      </w:r>
      <w:bookmarkEnd w:id="401"/>
    </w:p>
    <w:p>
      <w:pPr>
        <w:ind w:firstLine="480"/>
        <w:rPr>
          <w:rFonts w:hint="eastAsia"/>
        </w:rPr>
      </w:pPr>
      <w:r>
        <w:rPr>
          <w:rFonts w:hint="eastAsia"/>
        </w:rPr>
        <w:t>本示例以</w:t>
      </w:r>
      <w:r>
        <w:rPr>
          <w:rFonts w:hint="eastAsia"/>
          <w:lang w:val="en-US" w:eastAsia="zh-CN"/>
        </w:rPr>
        <w:t>SRE6004</w:t>
      </w:r>
      <w:r>
        <w:rPr>
          <w:rFonts w:hint="eastAsia"/>
        </w:rPr>
        <w:t>上的COM1与COM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进行Modbus RTU通讯来说明，以RS</w:t>
      </w:r>
      <w:r>
        <w:rPr>
          <w:rFonts w:hint="eastAsia"/>
          <w:lang w:val="en-US" w:eastAsia="zh-CN"/>
        </w:rPr>
        <w:t>232</w:t>
      </w:r>
      <w:r>
        <w:rPr>
          <w:rFonts w:hint="eastAsia"/>
        </w:rPr>
        <w:t>连接方式进行，COM1设置为Modbus RTU主站，</w:t>
      </w:r>
      <w:r>
        <w:rPr>
          <w:rFonts w:hint="eastAsia"/>
          <w:lang w:val="en-US" w:eastAsia="zh-CN"/>
        </w:rPr>
        <w:t>COM3做从站，</w:t>
      </w:r>
      <w:r>
        <w:rPr>
          <w:rFonts w:hint="eastAsia"/>
        </w:rPr>
        <w:t>交互数据如下：</w:t>
      </w:r>
    </w:p>
    <w:p>
      <w:pPr>
        <w:numPr>
          <w:ilvl w:val="0"/>
          <w:numId w:val="12"/>
        </w:numPr>
        <w:ind w:left="425" w:leftChars="0" w:hanging="425" w:firstLineChars="0"/>
        <w:rPr>
          <w:rFonts w:hint="eastAsia"/>
        </w:rPr>
      </w:pPr>
      <w:r>
        <w:rPr>
          <w:rFonts w:hint="eastAsia"/>
          <w:lang w:val="en-US" w:eastAsia="zh-CN"/>
        </w:rPr>
        <w:t>将COM1主站与COM3从站相关配置添加</w:t>
      </w:r>
    </w:p>
    <w:p>
      <w:pPr>
        <w:numPr>
          <w:ilvl w:val="0"/>
          <w:numId w:val="13"/>
        </w:numPr>
        <w:ind w:left="425" w:leftChars="0" w:hanging="425" w:firstLineChars="0"/>
      </w:pPr>
      <w:r>
        <w:rPr>
          <w:rFonts w:hint="eastAsia"/>
        </w:rPr>
        <w:t>COM1配置成Modbus RTU主站，</w:t>
      </w:r>
      <w:r>
        <w:rPr>
          <w:rFonts w:hint="eastAsia"/>
          <w:lang w:val="en-US" w:eastAsia="zh-CN"/>
        </w:rPr>
        <w:t>添加主站</w:t>
      </w:r>
      <w:r>
        <w:rPr>
          <w:rFonts w:hint="eastAsia"/>
        </w:rPr>
        <w:t>参数配置如下图所示：</w:t>
      </w:r>
    </w:p>
    <w:p>
      <w:pPr>
        <w:spacing w:line="240" w:lineRule="auto"/>
        <w:ind w:firstLine="0" w:firstLineChars="0"/>
      </w:pPr>
      <w:r>
        <w:drawing>
          <wp:inline distT="0" distB="0" distL="114300" distR="114300">
            <wp:extent cx="5274310" cy="1938020"/>
            <wp:effectExtent l="0" t="0" r="2540" b="5080"/>
            <wp:docPr id="9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52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3"/>
        </w:numPr>
        <w:ind w:left="425" w:leftChars="0" w:hanging="425" w:firstLineChars="0"/>
      </w:pPr>
      <w:r>
        <w:rPr>
          <w:rFonts w:hint="eastAsia"/>
        </w:rPr>
        <w:t>COM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配置成Modbus RTU从站，</w:t>
      </w:r>
      <w:r>
        <w:rPr>
          <w:rFonts w:hint="eastAsia"/>
          <w:lang w:val="en-US" w:eastAsia="zh-CN"/>
        </w:rPr>
        <w:t>根据添加的读写字节数确定从站读写地址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从站模块</w:t>
      </w:r>
      <w:r>
        <w:rPr>
          <w:rFonts w:cs="Times New Roman"/>
        </w:rPr>
        <w:t>允许主站读操作的数据区域为40001~400</w:t>
      </w:r>
      <w:r>
        <w:rPr>
          <w:rFonts w:hint="eastAsia" w:cs="Times New Roman"/>
          <w:lang w:val="en-US" w:eastAsia="zh-CN"/>
        </w:rPr>
        <w:t>17</w:t>
      </w:r>
      <w:r>
        <w:rPr>
          <w:rFonts w:cs="Times New Roman"/>
        </w:rPr>
        <w:t>；允许主站写操作的数据区域为40257~40</w:t>
      </w:r>
      <w:r>
        <w:rPr>
          <w:rFonts w:hint="eastAsia" w:cs="Times New Roman"/>
          <w:lang w:val="en-US" w:eastAsia="zh-CN"/>
        </w:rPr>
        <w:t>273</w:t>
      </w:r>
      <w:r>
        <w:rPr>
          <w:rFonts w:cs="Times New Roman"/>
        </w:rPr>
        <w:t>，</w:t>
      </w:r>
      <w:r>
        <w:rPr>
          <w:rFonts w:hint="eastAsia"/>
        </w:rPr>
        <w:t>参数配置如下图所示：</w:t>
      </w:r>
    </w:p>
    <w:p>
      <w:pPr>
        <w:spacing w:line="240" w:lineRule="auto"/>
        <w:ind w:firstLine="0" w:firstLineChars="0"/>
      </w:pPr>
      <w:r>
        <w:drawing>
          <wp:inline distT="0" distB="0" distL="114300" distR="114300">
            <wp:extent cx="5263515" cy="1777365"/>
            <wp:effectExtent l="0" t="0" r="13335" b="13335"/>
            <wp:docPr id="10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61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numPr>
          <w:ilvl w:val="0"/>
          <w:numId w:val="12"/>
        </w:numPr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配置好后点击刷新IO，然后查看模块的状态是否为OP状态，如果是OP状态，则配置正确，否则配置错误。</w:t>
      </w:r>
    </w:p>
    <w:p>
      <w:pPr>
        <w:spacing w:line="240" w:lineRule="auto"/>
        <w:ind w:firstLine="199" w:firstLineChars="83"/>
        <w:jc w:val="center"/>
      </w:pPr>
      <w:r>
        <w:drawing>
          <wp:inline distT="0" distB="0" distL="114300" distR="114300">
            <wp:extent cx="2092325" cy="3381375"/>
            <wp:effectExtent l="0" t="0" r="3175" b="9525"/>
            <wp:docPr id="107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62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09232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ind w:left="425" w:leftChars="0" w:hanging="425" w:firstLineChars="0"/>
      </w:pPr>
      <w:r>
        <w:rPr>
          <w:rFonts w:hint="eastAsia"/>
          <w:lang w:val="en-US" w:eastAsia="zh-CN"/>
        </w:rPr>
        <w:t xml:space="preserve">配置COM1、COM3的通讯参数，参数配置应相同否则无法正常通讯，如下图所示： </w:t>
      </w:r>
      <w:r>
        <w:rPr>
          <w:rFonts w:hint="eastAsia"/>
        </w:rPr>
        <w:t xml:space="preserve">  </w:t>
      </w:r>
    </w:p>
    <w:p>
      <w:pPr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67325" cy="3281045"/>
            <wp:effectExtent l="0" t="0" r="9525" b="14605"/>
            <wp:docPr id="10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64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8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72405" cy="3306445"/>
            <wp:effectExtent l="0" t="0" r="4445" b="8255"/>
            <wp:docPr id="11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65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0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5"/>
        <w:numPr>
          <w:ilvl w:val="0"/>
          <w:numId w:val="12"/>
        </w:numPr>
        <w:ind w:left="425" w:leftChars="0" w:hanging="425" w:firstLineChars="0"/>
        <w:rPr>
          <w:rFonts w:hint="eastAsia" w:ascii="Times New Roman" w:hAnsi="Times New Roman" w:eastAsia="宋体" w:cstheme="minorBidi"/>
          <w:kern w:val="2"/>
          <w:sz w:val="24"/>
          <w:szCs w:val="22"/>
          <w:lang w:val="en-US" w:eastAsia="zh-CN" w:bidi="ar-SA"/>
        </w:rPr>
      </w:pPr>
      <w:r>
        <w:rPr>
          <w:rFonts w:hint="eastAsia" w:ascii="Times New Roman" w:hAnsi="Times New Roman" w:eastAsia="宋体" w:cstheme="minorBidi"/>
          <w:kern w:val="2"/>
          <w:sz w:val="24"/>
          <w:szCs w:val="22"/>
          <w:lang w:val="en-US" w:eastAsia="zh-CN" w:bidi="ar-SA"/>
        </w:rPr>
        <w:t>配置COM3从站的站地址</w:t>
      </w:r>
    </w:p>
    <w:p>
      <w:pPr>
        <w:spacing w:line="240" w:lineRule="auto"/>
        <w:ind w:firstLine="0" w:firstLineChars="0"/>
      </w:pPr>
      <w:r>
        <w:drawing>
          <wp:inline distT="0" distB="0" distL="114300" distR="114300">
            <wp:extent cx="5267960" cy="3472180"/>
            <wp:effectExtent l="0" t="0" r="8890" b="13970"/>
            <wp:docPr id="111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66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7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pStyle w:val="35"/>
        <w:numPr>
          <w:ilvl w:val="0"/>
          <w:numId w:val="12"/>
        </w:numPr>
        <w:ind w:left="425" w:leftChars="0" w:hanging="425" w:firstLineChars="0"/>
        <w:rPr>
          <w:rFonts w:hint="eastAsia"/>
        </w:rPr>
      </w:pPr>
      <w:r>
        <w:rPr>
          <w:rFonts w:hint="eastAsia"/>
        </w:rPr>
        <w:t>设置COM1主站访问</w:t>
      </w:r>
      <w:r>
        <w:rPr>
          <w:rFonts w:hint="eastAsia"/>
          <w:lang w:val="en-US" w:eastAsia="zh-CN"/>
        </w:rPr>
        <w:t>COM3从站</w:t>
      </w:r>
      <w:r>
        <w:rPr>
          <w:rFonts w:hint="eastAsia"/>
        </w:rPr>
        <w:t>数据</w:t>
      </w:r>
    </w:p>
    <w:p>
      <w:pPr>
        <w:spacing w:line="240" w:lineRule="auto"/>
        <w:ind w:firstLine="0" w:firstLineChars="0"/>
      </w:pPr>
      <w:r>
        <w:drawing>
          <wp:inline distT="0" distB="0" distL="114300" distR="114300">
            <wp:extent cx="5270500" cy="3627120"/>
            <wp:effectExtent l="0" t="0" r="6350" b="11430"/>
            <wp:docPr id="112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67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</w:pPr>
      <w:r>
        <w:drawing>
          <wp:inline distT="0" distB="0" distL="114300" distR="114300">
            <wp:extent cx="5273675" cy="3790950"/>
            <wp:effectExtent l="0" t="0" r="3175" b="0"/>
            <wp:docPr id="114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69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br w:type="page"/>
      </w:r>
    </w:p>
    <w:p>
      <w:pPr>
        <w:numPr>
          <w:ilvl w:val="0"/>
          <w:numId w:val="12"/>
        </w:numPr>
        <w:spacing w:line="240" w:lineRule="auto"/>
        <w:ind w:left="425" w:leftChars="0" w:hanging="425" w:firstLineChars="0"/>
      </w:pPr>
      <w:r>
        <w:rPr>
          <w:rFonts w:hint="eastAsia"/>
          <w:lang w:val="en-US" w:eastAsia="zh-CN"/>
        </w:rPr>
        <w:t>配置COM1通讯参数后查看模块状态，状态显示1表示通讯正常，数据能正常发送：</w:t>
      </w:r>
    </w:p>
    <w:p>
      <w:pPr>
        <w:numPr>
          <w:ilvl w:val="0"/>
          <w:numId w:val="0"/>
        </w:numPr>
        <w:spacing w:line="240" w:lineRule="auto"/>
        <w:ind w:leftChars="0"/>
      </w:pPr>
      <w:r>
        <w:drawing>
          <wp:inline distT="0" distB="0" distL="114300" distR="114300">
            <wp:extent cx="5266690" cy="2967990"/>
            <wp:effectExtent l="0" t="0" r="10160" b="3810"/>
            <wp:docPr id="113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68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spacing w:line="240" w:lineRule="auto"/>
        <w:ind w:left="425" w:leftChars="0" w:hanging="425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以上配置完成后可进行数据收发：</w:t>
      </w:r>
    </w:p>
    <w:p>
      <w:pPr>
        <w:spacing w:line="240" w:lineRule="auto"/>
        <w:ind w:firstLineChars="0"/>
      </w:pPr>
      <w:r>
        <w:drawing>
          <wp:inline distT="0" distB="0" distL="114300" distR="114300">
            <wp:extent cx="5259070" cy="2189480"/>
            <wp:effectExtent l="0" t="0" r="17780" b="1270"/>
            <wp:docPr id="115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70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59070" cy="2326640"/>
            <wp:effectExtent l="0" t="0" r="17780" b="16510"/>
            <wp:docPr id="116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71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32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402" w:name="_Toc19412"/>
      <w:bookmarkStart w:id="403" w:name="_Toc120006484"/>
      <w:bookmarkStart w:id="404" w:name="_Toc132737361"/>
      <w:r>
        <w:rPr>
          <w:rFonts w:hint="eastAsia"/>
        </w:rPr>
        <w:br w:type="page"/>
      </w:r>
    </w:p>
    <w:p>
      <w:pPr>
        <w:pStyle w:val="4"/>
        <w:bidi w:val="0"/>
      </w:pPr>
      <w:bookmarkStart w:id="405" w:name="_Toc31955"/>
      <w:r>
        <w:rPr>
          <w:rFonts w:hint="eastAsia"/>
          <w:lang w:val="en-US" w:eastAsia="zh-CN"/>
        </w:rPr>
        <w:t>SRE6004</w:t>
      </w:r>
      <w:r>
        <w:rPr>
          <w:rFonts w:hint="eastAsia"/>
        </w:rPr>
        <w:t>进行自由口通讯</w:t>
      </w:r>
      <w:bookmarkEnd w:id="402"/>
      <w:bookmarkEnd w:id="403"/>
      <w:bookmarkEnd w:id="404"/>
      <w:bookmarkEnd w:id="405"/>
    </w:p>
    <w:p>
      <w:pPr>
        <w:ind w:firstLine="480"/>
      </w:pPr>
      <w:r>
        <w:rPr>
          <w:rFonts w:hint="eastAsia"/>
        </w:rPr>
        <w:t>本示例以</w:t>
      </w:r>
      <w:r>
        <w:rPr>
          <w:rFonts w:hint="eastAsia"/>
          <w:lang w:val="en-US" w:eastAsia="zh-CN"/>
        </w:rPr>
        <w:t>SRE6004</w:t>
      </w:r>
      <w:r>
        <w:rPr>
          <w:rFonts w:hint="eastAsia"/>
        </w:rPr>
        <w:t>上的COM1与COM2进行自由口通讯来说明，以RS232连接方式进行，COM1发送数据，COM2接收数据，交互数据如下：</w:t>
      </w:r>
    </w:p>
    <w:p>
      <w:pPr>
        <w:numPr>
          <w:ilvl w:val="0"/>
          <w:numId w:val="14"/>
        </w:numPr>
        <w:ind w:left="425" w:leftChars="0" w:hanging="425" w:firstLineChars="0"/>
      </w:pPr>
      <w:r>
        <w:rPr>
          <w:rFonts w:hint="eastAsia"/>
          <w:lang w:val="en-US" w:eastAsia="zh-CN"/>
        </w:rPr>
        <w:t>将COM1、COM2配置为自由口模式，</w:t>
      </w:r>
      <w:r>
        <w:rPr>
          <w:rFonts w:hint="eastAsia"/>
        </w:rPr>
        <w:t>参数配置如下图所示</w:t>
      </w:r>
      <w:r>
        <w:rPr>
          <w:rFonts w:hint="eastAsia"/>
          <w:lang w:eastAsia="zh-CN"/>
        </w:rPr>
        <w:t>：</w:t>
      </w:r>
    </w:p>
    <w:p>
      <w:pPr>
        <w:spacing w:line="240" w:lineRule="auto"/>
        <w:ind w:firstLineChars="0"/>
      </w:pPr>
      <w:r>
        <w:drawing>
          <wp:inline distT="0" distB="0" distL="114300" distR="114300">
            <wp:extent cx="5262245" cy="1993265"/>
            <wp:effectExtent l="0" t="0" r="14605" b="6985"/>
            <wp:docPr id="90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47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9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Chars="0"/>
      </w:pPr>
      <w:r>
        <w:drawing>
          <wp:inline distT="0" distB="0" distL="114300" distR="114300">
            <wp:extent cx="5262880" cy="1998345"/>
            <wp:effectExtent l="0" t="0" r="13970" b="1905"/>
            <wp:docPr id="91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48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99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bidi w:val="0"/>
      </w:pPr>
      <w:r>
        <w:rPr>
          <w:rFonts w:hint="eastAsia"/>
        </w:rPr>
        <w:t>配置好后点击刷新IO，然后查看模块的状态是否为OP状态，如果是OP状态，则配置正确，否则配置错误。</w:t>
      </w:r>
    </w:p>
    <w:p>
      <w:pPr>
        <w:spacing w:line="240" w:lineRule="auto"/>
        <w:ind w:firstLineChars="0"/>
        <w:jc w:val="center"/>
      </w:pPr>
      <w:r>
        <w:drawing>
          <wp:inline distT="0" distB="0" distL="114300" distR="114300">
            <wp:extent cx="2190750" cy="2870200"/>
            <wp:effectExtent l="0" t="0" r="0" b="6350"/>
            <wp:docPr id="92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49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480" w:leftChars="200" w:firstLine="0" w:firstLineChars="0"/>
      </w:pPr>
    </w:p>
    <w:p>
      <w:pPr>
        <w:numPr>
          <w:ilvl w:val="0"/>
          <w:numId w:val="14"/>
        </w:numPr>
        <w:ind w:left="425" w:leftChars="0" w:hanging="425" w:firstLineChars="0"/>
      </w:pPr>
      <w:r>
        <w:rPr>
          <w:rFonts w:hint="eastAsia"/>
        </w:rPr>
        <w:t>配置COM1</w:t>
      </w:r>
      <w:r>
        <w:rPr>
          <w:rFonts w:hint="eastAsia"/>
          <w:lang w:eastAsia="zh-CN"/>
        </w:rPr>
        <w:t>，</w:t>
      </w:r>
      <w:r>
        <w:rPr>
          <w:rFonts w:hint="eastAsia"/>
        </w:rPr>
        <w:t>COM2通讯参数</w:t>
      </w:r>
      <w:r>
        <w:rPr>
          <w:rFonts w:hint="eastAsia"/>
          <w:lang w:eastAsia="zh-CN"/>
        </w:rPr>
        <w:t>，</w:t>
      </w:r>
      <w:r>
        <w:rPr>
          <w:rFonts w:hint="eastAsia"/>
        </w:rPr>
        <w:t>COM1</w:t>
      </w:r>
      <w:r>
        <w:rPr>
          <w:rFonts w:hint="eastAsia"/>
          <w:lang w:eastAsia="zh-CN"/>
        </w:rPr>
        <w:t>，</w:t>
      </w:r>
      <w:r>
        <w:rPr>
          <w:rFonts w:hint="eastAsia"/>
        </w:rPr>
        <w:t>COM2进行自由口通讯</w:t>
      </w:r>
      <w:r>
        <w:rPr>
          <w:rFonts w:hint="eastAsia"/>
          <w:lang w:val="en-US" w:eastAsia="zh-CN"/>
        </w:rPr>
        <w:t>时</w:t>
      </w:r>
      <w:r>
        <w:rPr>
          <w:rFonts w:hint="eastAsia"/>
        </w:rPr>
        <w:t>，通讯参数的波特率，校验，停止位需要设置</w:t>
      </w:r>
      <w:r>
        <w:rPr>
          <w:rFonts w:hint="eastAsia"/>
          <w:lang w:val="en-US" w:eastAsia="zh-CN"/>
        </w:rPr>
        <w:t>一致，否则无法正常通讯</w:t>
      </w:r>
      <w:r>
        <w:rPr>
          <w:rFonts w:hint="eastAsia"/>
        </w:rPr>
        <w:t>，如下图所示：</w:t>
      </w:r>
    </w:p>
    <w:p>
      <w:pPr>
        <w:numPr>
          <w:ilvl w:val="0"/>
          <w:numId w:val="0"/>
        </w:numPr>
        <w:spacing w:line="240" w:lineRule="auto"/>
        <w:ind w:leftChars="0"/>
      </w:pPr>
      <w:r>
        <w:drawing>
          <wp:inline distT="0" distB="0" distL="114300" distR="114300">
            <wp:extent cx="5270500" cy="3307715"/>
            <wp:effectExtent l="0" t="0" r="6350" b="6985"/>
            <wp:docPr id="117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72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0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Chars="0"/>
      </w:pPr>
      <w:r>
        <w:drawing>
          <wp:inline distT="0" distB="0" distL="114300" distR="114300">
            <wp:extent cx="5269865" cy="3310255"/>
            <wp:effectExtent l="0" t="0" r="6985" b="4445"/>
            <wp:docPr id="118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73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1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4"/>
        </w:numPr>
        <w:ind w:left="425" w:leftChars="0" w:hanging="425" w:firstLineChars="0"/>
      </w:pPr>
      <w:r>
        <w:rPr>
          <w:rFonts w:hint="eastAsia"/>
          <w:lang w:val="en-US" w:eastAsia="zh-CN"/>
        </w:rPr>
        <w:t>数据监控</w:t>
      </w:r>
    </w:p>
    <w:p>
      <w:pPr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64785" cy="3788410"/>
            <wp:effectExtent l="0" t="0" r="12065" b="2540"/>
            <wp:docPr id="119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74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7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0" w:leftChars="0" w:firstLine="0" w:firstLineChars="0"/>
        <w:rPr>
          <w:rFonts w:hint="eastAsia"/>
        </w:rPr>
      </w:pPr>
      <w:r>
        <w:rPr>
          <w:rFonts w:hint="eastAsia" w:cs="Times New Roman"/>
          <w:color w:val="FF0000"/>
          <w:lang w:val="en-US" w:eastAsia="zh-CN"/>
        </w:rPr>
        <w:t>注：</w:t>
      </w:r>
      <w:r>
        <w:rPr>
          <w:rFonts w:cs="Times New Roman"/>
          <w:color w:val="FF0000"/>
        </w:rPr>
        <w:t>进行自由口通讯时，接收或者发送数据前建议先把串口进行初始化，串口初始化成功后需要把初始化控制字</w:t>
      </w:r>
      <w:r>
        <w:rPr>
          <w:rFonts w:cs="Times New Roman"/>
          <w:color w:val="FF0000"/>
          <w:szCs w:val="24"/>
        </w:rPr>
        <w:t>Init request置0，否则串口不能正常收发数据。</w:t>
      </w:r>
    </w:p>
    <w:p>
      <w:pPr>
        <w:spacing w:line="240" w:lineRule="auto"/>
        <w:ind w:firstLine="482"/>
        <w:jc w:val="both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b/>
          <w:bCs/>
          <w:szCs w:val="24"/>
        </w:rPr>
        <w:t>发送数据：</w:t>
      </w:r>
    </w:p>
    <w:p>
      <w:pPr>
        <w:ind w:firstLine="480"/>
      </w:pPr>
      <w:r>
        <w:rPr>
          <w:rFonts w:hint="eastAsia"/>
        </w:rPr>
        <w:t>（1）初始化串口，COM1控制字Init request置1，COM1状态字Init accepted显示为1时则初始化完成。</w:t>
      </w:r>
    </w:p>
    <w:p>
      <w:pPr>
        <w:ind w:firstLine="480"/>
      </w:pPr>
      <w:r>
        <w:rPr>
          <w:rFonts w:hint="eastAsia"/>
        </w:rPr>
        <w:t>（2）设置发送数据长度，COM1控制字Output length写入40。</w:t>
      </w:r>
    </w:p>
    <w:p>
      <w:pPr>
        <w:ind w:firstLine="480"/>
      </w:pPr>
      <w:r>
        <w:rPr>
          <w:rFonts w:hint="eastAsia"/>
        </w:rPr>
        <w:t>（3）把要发送的数据1~32依次写入到Data Out 0-Data Out 31</w:t>
      </w:r>
      <w:r>
        <w:rPr>
          <w:rFonts w:hint="eastAsia"/>
          <w:color w:val="FF0000"/>
        </w:rPr>
        <w:t>（每次最大只能把32个字节的数据写到发送缓存区中，如果发送的数据长度大于32个字节时则需要分批次把数据写到发送缓存区，然后再把数据一次性发送出去，例如：发送40个字节的数据，分2次写入到发送缓存区中，然后一次性把40个字节发送出去）</w:t>
      </w:r>
    </w:p>
    <w:p>
      <w:pPr>
        <w:ind w:firstLine="480"/>
      </w:pPr>
      <w:r>
        <w:rPr>
          <w:rFonts w:hint="eastAsia"/>
        </w:rPr>
        <w:t>（4）将COM1控制字Transmit request置1，同时将控制字Put data置1；</w:t>
      </w:r>
    </w:p>
    <w:p>
      <w:pPr>
        <w:ind w:firstLine="480"/>
      </w:pPr>
      <w:r>
        <w:rPr>
          <w:rFonts w:hint="eastAsia"/>
        </w:rPr>
        <w:t>（5）读取COM1状态字PutData Done，当PutData Done为1时，32字节已经成功写入发送缓存，将控制字Put data置0；</w:t>
      </w:r>
    </w:p>
    <w:p>
      <w:pPr>
        <w:ind w:firstLine="480"/>
      </w:pPr>
      <w:r>
        <w:rPr>
          <w:rFonts w:hint="eastAsia"/>
        </w:rPr>
        <w:t>（6）把33~40依次写入Data Out 0-Data Out 7，然后把控制字Put data置1。</w:t>
      </w:r>
    </w:p>
    <w:p>
      <w:pPr>
        <w:ind w:firstLine="480"/>
      </w:pPr>
      <w:r>
        <w:rPr>
          <w:rFonts w:hint="eastAsia"/>
        </w:rPr>
        <w:t>（7）当COM1状态字Transmit Done为1时，当前数据帧发送成功，将控制字Transmit request、Put data置0；完成当前帧发送。</w:t>
      </w:r>
    </w:p>
    <w:p>
      <w:pPr>
        <w:spacing w:line="240" w:lineRule="auto"/>
        <w:ind w:firstLine="480"/>
        <w:jc w:val="both"/>
        <w:rPr>
          <w:rFonts w:ascii="宋体" w:hAnsi="宋体" w:cs="宋体"/>
          <w:szCs w:val="24"/>
        </w:rPr>
      </w:pPr>
    </w:p>
    <w:p>
      <w:pPr>
        <w:spacing w:line="240" w:lineRule="auto"/>
        <w:ind w:firstLine="482"/>
        <w:jc w:val="both"/>
        <w:rPr>
          <w:rFonts w:ascii="宋体" w:hAnsi="宋体" w:cs="宋体"/>
          <w:b/>
          <w:bCs/>
          <w:szCs w:val="24"/>
        </w:rPr>
      </w:pPr>
      <w:r>
        <w:rPr>
          <w:rFonts w:hint="eastAsia" w:ascii="宋体" w:hAnsi="宋体" w:cs="宋体"/>
          <w:b/>
          <w:bCs/>
          <w:szCs w:val="24"/>
        </w:rPr>
        <w:t>接收数据：</w:t>
      </w:r>
    </w:p>
    <w:p>
      <w:pPr>
        <w:ind w:firstLine="480"/>
      </w:pPr>
      <w:r>
        <w:rPr>
          <w:rFonts w:hint="eastAsia"/>
        </w:rPr>
        <w:t>（1）当模块接收数据时，COM2状态字Receive request为1，Input length为32表示当前可接收数据为32，Total input length总长度显示为40；</w:t>
      </w:r>
    </w:p>
    <w:p>
      <w:pPr>
        <w:ind w:firstLine="480"/>
      </w:pPr>
      <w:r>
        <w:rPr>
          <w:rFonts w:hint="eastAsia"/>
        </w:rPr>
        <w:t>（2）读取Data In 0-Data In 31便可读取前32字节，将COM2控制字Receive accepted置1，此时读取COM2状态字Receive request为0的时候，将COM1控制字Receive accepted置0，置0后COM1状态字Receive request显示为1，Input length显示为8，表示有8个字节数据要接收；</w:t>
      </w:r>
    </w:p>
    <w:p>
      <w:pPr>
        <w:ind w:firstLine="480"/>
      </w:pPr>
      <w:r>
        <w:rPr>
          <w:rFonts w:hint="eastAsia"/>
        </w:rPr>
        <w:t>（3）此时读取Data In 0-Data In 7便读取后8个字节，读取完以后把COM1控制字Receive accepted置1，此时读取COM1状态字Receive request为0的时候将COM2控制字Receive accepted置0，置0后COM1状态字Receive request显示为0；当前数据帧接收完成。</w:t>
      </w:r>
    </w:p>
    <w:p>
      <w:pPr>
        <w:bidi w:val="0"/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default"/>
          <w:lang w:val="en-US" w:eastAsia="zh-CN"/>
        </w:rPr>
      </w:pPr>
      <w:bookmarkStart w:id="406" w:name="_Toc28214"/>
      <w:r>
        <w:rPr>
          <w:rFonts w:hint="eastAsia"/>
          <w:lang w:val="en-US" w:eastAsia="zh-CN"/>
        </w:rPr>
        <w:t>SRE6004做Modbus从站</w:t>
      </w:r>
      <w:bookmarkEnd w:id="406"/>
    </w:p>
    <w:p>
      <w:pPr>
        <w:numPr>
          <w:ilvl w:val="0"/>
          <w:numId w:val="15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将COM1设置为从站</w:t>
      </w:r>
    </w:p>
    <w:p>
      <w:pPr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092065" cy="1736725"/>
            <wp:effectExtent l="0" t="0" r="13335" b="15875"/>
            <wp:docPr id="120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75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173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5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配置COM1从站通讯参数</w:t>
      </w:r>
    </w:p>
    <w:p>
      <w:pPr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011420" cy="2547620"/>
            <wp:effectExtent l="0" t="0" r="17780" b="5080"/>
            <wp:docPr id="121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76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011420" cy="254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5"/>
        </w:numPr>
        <w:spacing w:line="240" w:lineRule="auto"/>
        <w:ind w:left="425" w:leftChars="0" w:hanging="425" w:firstLineChars="0"/>
      </w:pPr>
      <w:r>
        <w:rPr>
          <w:rFonts w:hint="eastAsia"/>
          <w:lang w:val="en-US" w:eastAsia="zh-CN"/>
        </w:rPr>
        <w:t>配置ModbusMaster主站的通讯参数，需要与COM1从站的配置相同，否则通讯失败</w:t>
      </w:r>
    </w:p>
    <w:p>
      <w:pPr>
        <w:numPr>
          <w:ilvl w:val="0"/>
          <w:numId w:val="0"/>
        </w:numPr>
        <w:spacing w:line="240" w:lineRule="auto"/>
        <w:ind w:leftChars="0"/>
      </w:pPr>
      <w:r>
        <w:drawing>
          <wp:inline distT="0" distB="0" distL="114300" distR="114300">
            <wp:extent cx="4408805" cy="2984500"/>
            <wp:effectExtent l="0" t="0" r="10795" b="6350"/>
            <wp:docPr id="123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78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4408805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numPr>
          <w:ilvl w:val="0"/>
          <w:numId w:val="15"/>
        </w:numPr>
        <w:spacing w:line="240" w:lineRule="auto"/>
        <w:ind w:left="425" w:leftChars="0" w:hanging="425" w:firstLineChars="0"/>
      </w:pPr>
      <w:r>
        <w:rPr>
          <w:rFonts w:hint="eastAsia"/>
          <w:lang w:val="en-US" w:eastAsia="zh-CN"/>
        </w:rPr>
        <w:t>设置从站ID</w:t>
      </w:r>
    </w:p>
    <w:p>
      <w:pPr>
        <w:numPr>
          <w:ilvl w:val="0"/>
          <w:numId w:val="0"/>
        </w:numPr>
        <w:spacing w:line="240" w:lineRule="auto"/>
        <w:ind w:leftChars="0"/>
      </w:pPr>
      <w:r>
        <w:drawing>
          <wp:inline distT="0" distB="0" distL="114300" distR="114300">
            <wp:extent cx="5272405" cy="3008630"/>
            <wp:effectExtent l="0" t="0" r="4445" b="1270"/>
            <wp:docPr id="12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79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0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5"/>
        </w:numPr>
        <w:ind w:left="425" w:leftChars="0" w:hanging="425" w:firstLineChars="0"/>
      </w:pPr>
      <w:r>
        <w:rPr>
          <w:rFonts w:hint="eastAsia"/>
          <w:lang w:val="en-US" w:eastAsia="zh-CN"/>
        </w:rPr>
        <w:t>数据交互，数据如图所示，主站读取SRE6004  40001~40017地址的数据：</w:t>
      </w:r>
    </w:p>
    <w:p>
      <w:pPr>
        <w:numPr>
          <w:ilvl w:val="0"/>
          <w:numId w:val="0"/>
        </w:numPr>
        <w:ind w:leftChars="0"/>
      </w:pPr>
      <w:r>
        <w:rPr>
          <w:rFonts w:hint="eastAsia"/>
          <w:lang w:val="en-US" w:eastAsia="zh-CN"/>
        </w:rPr>
        <w:t>主站写入SRE6004  40257~40273地址的数据：</w:t>
      </w:r>
    </w:p>
    <w:p>
      <w:pPr>
        <w:numPr>
          <w:ilvl w:val="0"/>
          <w:numId w:val="0"/>
        </w:numPr>
        <w:spacing w:line="240" w:lineRule="auto"/>
        <w:ind w:leftChars="0"/>
      </w:pPr>
      <w:r>
        <w:drawing>
          <wp:inline distT="0" distB="0" distL="114300" distR="114300">
            <wp:extent cx="5266055" cy="2735580"/>
            <wp:effectExtent l="0" t="0" r="10795" b="7620"/>
            <wp:docPr id="125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80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</w:pPr>
      <w:bookmarkStart w:id="407" w:name="_Toc13398"/>
      <w:bookmarkStart w:id="408" w:name="_Toc21177"/>
      <w:bookmarkStart w:id="409" w:name="_Toc129112188"/>
      <w:bookmarkStart w:id="410" w:name="_Toc129890985"/>
      <w:bookmarkStart w:id="411" w:name="_Toc6145"/>
      <w:bookmarkStart w:id="412" w:name="_Toc129890714"/>
      <w:bookmarkStart w:id="413" w:name="_Toc24758"/>
      <w:bookmarkStart w:id="414" w:name="_SRE5034与TwinCAT3通讯示例"/>
      <w:r>
        <w:rPr>
          <w:rFonts w:hint="eastAsia"/>
          <w:lang w:val="en-US" w:eastAsia="zh-CN"/>
        </w:rPr>
        <w:t>SRE5034与TwinCAT3通讯</w:t>
      </w:r>
      <w:r>
        <w:t>示例</w:t>
      </w:r>
      <w:bookmarkEnd w:id="407"/>
      <w:bookmarkEnd w:id="408"/>
      <w:bookmarkEnd w:id="409"/>
      <w:bookmarkEnd w:id="410"/>
      <w:bookmarkEnd w:id="411"/>
      <w:bookmarkEnd w:id="412"/>
      <w:bookmarkEnd w:id="413"/>
    </w:p>
    <w:bookmarkEnd w:id="414"/>
    <w:p>
      <w:pPr>
        <w:ind w:firstLine="480"/>
        <w:rPr>
          <w:rFonts w:cs="Times New Roman"/>
        </w:rPr>
      </w:pPr>
      <w:r>
        <w:rPr>
          <w:rFonts w:cs="Times New Roman"/>
        </w:rPr>
        <w:t>本示例简单介绍</w:t>
      </w:r>
      <w:r>
        <w:rPr>
          <w:rFonts w:hint="eastAsia" w:cs="Times New Roman"/>
          <w:lang w:val="en-US" w:eastAsia="zh-CN"/>
        </w:rPr>
        <w:t>SRE5034</w:t>
      </w:r>
      <w:r>
        <w:rPr>
          <w:rFonts w:cs="Times New Roman"/>
        </w:rPr>
        <w:t>模块在</w:t>
      </w:r>
      <w:r>
        <w:rPr>
          <w:rFonts w:hint="eastAsia" w:cs="Times New Roman"/>
          <w:lang w:val="en-US" w:eastAsia="zh-CN"/>
        </w:rPr>
        <w:t>SRE8200</w:t>
      </w:r>
      <w:r>
        <w:rPr>
          <w:rFonts w:cs="Times New Roman"/>
        </w:rPr>
        <w:t>耦合器后面的使用</w:t>
      </w:r>
      <w:r>
        <w:rPr>
          <w:rFonts w:hint="eastAsia" w:cs="Times New Roman"/>
          <w:lang w:eastAsia="zh-CN"/>
        </w:rPr>
        <w:t>，</w:t>
      </w:r>
      <w:r>
        <w:rPr>
          <w:rFonts w:hint="eastAsia" w:cs="Times New Roman"/>
          <w:lang w:val="en-US" w:eastAsia="zh-CN"/>
        </w:rPr>
        <w:t>SRE5012可参考本示例进行连接</w:t>
      </w:r>
      <w:r>
        <w:rPr>
          <w:rFonts w:cs="Times New Roman"/>
        </w:rPr>
        <w:t>，操作过程如下所示：</w:t>
      </w:r>
    </w:p>
    <w:p>
      <w:pPr>
        <w:pStyle w:val="4"/>
        <w:bidi w:val="0"/>
      </w:pPr>
      <w:bookmarkStart w:id="415" w:name="_Toc129890986"/>
      <w:bookmarkStart w:id="416" w:name="_Toc3693"/>
      <w:bookmarkStart w:id="417" w:name="_Toc129890715"/>
      <w:bookmarkStart w:id="418" w:name="_Toc4200"/>
      <w:bookmarkStart w:id="419" w:name="_Toc1715"/>
      <w:bookmarkStart w:id="420" w:name="_Toc1243"/>
      <w:bookmarkStart w:id="421" w:name="_Toc23386"/>
      <w:bookmarkStart w:id="422" w:name="_Toc15936"/>
      <w:bookmarkStart w:id="423" w:name="_Toc13805"/>
      <w:bookmarkStart w:id="424" w:name="_Toc5045"/>
      <w:r>
        <w:t>通讯连接</w:t>
      </w:r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</w:p>
    <w:p>
      <w:pPr>
        <w:ind w:firstLine="480"/>
        <w:rPr>
          <w:rFonts w:cs="Times New Roman"/>
        </w:rPr>
      </w:pPr>
      <w:r>
        <w:rPr>
          <w:rFonts w:cs="Times New Roman"/>
        </w:rPr>
        <w:t>通讯连接示意图，如下图所示：</w:t>
      </w:r>
    </w:p>
    <w:p>
      <w:pPr>
        <w:tabs>
          <w:tab w:val="left" w:pos="2388"/>
        </w:tabs>
        <w:spacing w:line="240" w:lineRule="auto"/>
        <w:ind w:firstLine="0" w:firstLineChars="0"/>
        <w:jc w:val="center"/>
        <w:rPr>
          <w:rFonts w:cs="Times New Roman"/>
          <w:sz w:val="21"/>
          <w:szCs w:val="21"/>
        </w:rPr>
      </w:pPr>
      <w:r>
        <w:rPr>
          <w:rFonts w:cs="Times New Roman"/>
          <w:sz w:val="21"/>
          <w:szCs w:val="21"/>
        </w:rPr>
        <w:object>
          <v:shape id="_x0000_i1060" o:spt="75" type="#_x0000_t75" style="height:184.55pt;width:269pt;" o:ole="t" filled="f" o:preferrelative="t" stroked="f" coordsize="21600,21600">
            <v:path/>
            <v:fill on="f" focussize="0,0"/>
            <v:stroke on="f"/>
            <v:imagedata r:id="rId157" cropright="18080f" cropbottom="486f" o:title=""/>
            <o:lock v:ext="edit" aspectratio="f"/>
            <w10:wrap type="none"/>
            <w10:anchorlock/>
          </v:shape>
          <o:OLEObject Type="Embed" ProgID="Visio.Drawing.11" ShapeID="_x0000_i1060" DrawAspect="Content" ObjectID="_1468075760" r:id="rId156">
            <o:LockedField>false</o:LockedField>
          </o:OLEObject>
        </w:object>
      </w:r>
      <w:bookmarkStart w:id="425" w:name="_Toc30768"/>
      <w:bookmarkStart w:id="426" w:name="_Toc23097"/>
    </w:p>
    <w:p>
      <w:pPr>
        <w:pStyle w:val="4"/>
        <w:bidi w:val="0"/>
      </w:pPr>
      <w:bookmarkStart w:id="427" w:name="_Toc6583"/>
      <w:bookmarkStart w:id="428" w:name="_Toc129890987"/>
      <w:bookmarkStart w:id="429" w:name="_Toc28180"/>
      <w:bookmarkStart w:id="430" w:name="_Toc129890716"/>
      <w:bookmarkStart w:id="431" w:name="_Toc21289"/>
      <w:bookmarkStart w:id="432" w:name="_Toc27490"/>
      <w:bookmarkStart w:id="433" w:name="_Toc30798"/>
      <w:bookmarkStart w:id="434" w:name="_Toc12471"/>
      <w:r>
        <w:t>硬件配置</w:t>
      </w:r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</w:p>
    <w:p>
      <w:pPr>
        <w:ind w:firstLine="480"/>
        <w:rPr>
          <w:rFonts w:cs="Times New Roman"/>
        </w:rPr>
      </w:pPr>
      <w:r>
        <w:rPr>
          <w:rFonts w:cs="Times New Roman"/>
        </w:rPr>
        <w:t>硬件配置如下表所示：</w:t>
      </w:r>
    </w:p>
    <w:tbl>
      <w:tblPr>
        <w:tblStyle w:val="26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840" w:type="dxa"/>
            <w:shd w:val="clear" w:color="auto" w:fill="BEBEBE" w:themeFill="background1" w:themeFillShade="BF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硬件</w:t>
            </w:r>
          </w:p>
        </w:tc>
        <w:tc>
          <w:tcPr>
            <w:tcW w:w="2841" w:type="dxa"/>
            <w:shd w:val="clear" w:color="auto" w:fill="BEBEBE" w:themeFill="background1" w:themeFillShade="BF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数量</w:t>
            </w:r>
          </w:p>
        </w:tc>
        <w:tc>
          <w:tcPr>
            <w:tcW w:w="2841" w:type="dxa"/>
            <w:shd w:val="clear" w:color="auto" w:fill="BEBEBE" w:themeFill="background1" w:themeFillShade="BF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编程电脑</w:t>
            </w:r>
          </w:p>
        </w:tc>
        <w:tc>
          <w:tcPr>
            <w:tcW w:w="2841" w:type="dxa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1台</w:t>
            </w:r>
          </w:p>
        </w:tc>
        <w:tc>
          <w:tcPr>
            <w:tcW w:w="2841" w:type="dxa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安装TwinCAT3软件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SRE8200</w:t>
            </w:r>
          </w:p>
        </w:tc>
        <w:tc>
          <w:tcPr>
            <w:tcW w:w="2841" w:type="dxa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1个</w:t>
            </w:r>
          </w:p>
        </w:tc>
        <w:tc>
          <w:tcPr>
            <w:tcW w:w="2841" w:type="dxa"/>
          </w:tcPr>
          <w:p>
            <w:pPr>
              <w:ind w:firstLine="0" w:firstLineChars="0"/>
              <w:jc w:val="center"/>
              <w:rPr>
                <w:rFonts w:hint="eastAsia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EtherCAT通讯耦合器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ind w:firstLine="0" w:firstLineChars="0"/>
              <w:jc w:val="center"/>
              <w:rPr>
                <w:rFonts w:hint="default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SRE5034</w:t>
            </w:r>
          </w:p>
        </w:tc>
        <w:tc>
          <w:tcPr>
            <w:tcW w:w="2841" w:type="dxa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1个</w:t>
            </w:r>
          </w:p>
        </w:tc>
        <w:tc>
          <w:tcPr>
            <w:tcW w:w="2841" w:type="dxa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计数模块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网线</w:t>
            </w:r>
          </w:p>
        </w:tc>
        <w:tc>
          <w:tcPr>
            <w:tcW w:w="2841" w:type="dxa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  <w:r>
              <w:rPr>
                <w:rFonts w:cs="Times New Roman"/>
                <w:sz w:val="21"/>
                <w:szCs w:val="21"/>
              </w:rPr>
              <w:t>若干</w:t>
            </w:r>
          </w:p>
        </w:tc>
        <w:tc>
          <w:tcPr>
            <w:tcW w:w="2841" w:type="dxa"/>
          </w:tcPr>
          <w:p>
            <w:pPr>
              <w:ind w:firstLine="0" w:firstLineChars="0"/>
              <w:jc w:val="center"/>
              <w:rPr>
                <w:rFonts w:cs="Times New Roman"/>
                <w:sz w:val="21"/>
                <w:szCs w:val="21"/>
              </w:rPr>
            </w:pPr>
          </w:p>
        </w:tc>
      </w:tr>
    </w:tbl>
    <w:p>
      <w:pPr>
        <w:tabs>
          <w:tab w:val="left" w:pos="2388"/>
        </w:tabs>
        <w:spacing w:line="240" w:lineRule="auto"/>
        <w:ind w:firstLine="0" w:firstLineChars="0"/>
        <w:rPr>
          <w:rFonts w:cs="Times New Roman"/>
          <w:sz w:val="21"/>
          <w:szCs w:val="21"/>
        </w:rPr>
      </w:pPr>
    </w:p>
    <w:p>
      <w:bookmarkStart w:id="435" w:name="_Toc32556"/>
      <w:bookmarkStart w:id="436" w:name="_Toc1958"/>
      <w:bookmarkStart w:id="437" w:name="_Toc11930"/>
      <w:bookmarkStart w:id="438" w:name="_Toc129890717"/>
      <w:bookmarkStart w:id="439" w:name="_Toc9666"/>
      <w:bookmarkStart w:id="440" w:name="_Toc27949"/>
      <w:bookmarkStart w:id="441" w:name="_Toc129890988"/>
      <w:bookmarkStart w:id="442" w:name="_Toc31128"/>
      <w:r>
        <w:br w:type="page"/>
      </w:r>
    </w:p>
    <w:p>
      <w:pPr>
        <w:pStyle w:val="4"/>
        <w:bidi w:val="0"/>
      </w:pPr>
      <w:bookmarkStart w:id="443" w:name="_Toc15211"/>
      <w:bookmarkStart w:id="444" w:name="_Toc9324"/>
      <w:r>
        <w:t>安装XML文件</w:t>
      </w:r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</w:p>
    <w:p>
      <w:pPr>
        <w:ind w:firstLine="480"/>
        <w:rPr>
          <w:rFonts w:cs="Times New Roman"/>
        </w:rPr>
      </w:pPr>
      <w:r>
        <w:rPr>
          <w:rFonts w:cs="Times New Roman"/>
        </w:rPr>
        <w:t>安装XML文件到TwinCAT3中，示例中默认文件夹为</w:t>
      </w:r>
    </w:p>
    <w:p>
      <w:pPr>
        <w:ind w:firstLine="480"/>
        <w:rPr>
          <w:rFonts w:cs="Times New Roman"/>
          <w:sz w:val="21"/>
          <w:szCs w:val="21"/>
        </w:rPr>
      </w:pPr>
      <w:r>
        <w:rPr>
          <w:rFonts w:cs="Times New Roman"/>
        </w:rPr>
        <w:t>“C:\TwinCAT\3.1\Config\Io\EtherCAT”，如下图所示：</w:t>
      </w:r>
    </w:p>
    <w:p>
      <w:pPr>
        <w:tabs>
          <w:tab w:val="left" w:pos="2388"/>
        </w:tabs>
        <w:spacing w:line="240" w:lineRule="auto"/>
        <w:ind w:firstLine="0" w:firstLineChars="0"/>
        <w:jc w:val="both"/>
        <w:rPr>
          <w:rFonts w:cs="Times New Roman"/>
          <w:sz w:val="21"/>
          <w:szCs w:val="21"/>
        </w:rPr>
      </w:pPr>
      <w:r>
        <w:drawing>
          <wp:inline distT="0" distB="0" distL="114300" distR="114300">
            <wp:extent cx="5271135" cy="1628140"/>
            <wp:effectExtent l="0" t="0" r="5715" b="10160"/>
            <wp:docPr id="6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43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</w:pPr>
      <w:bookmarkStart w:id="445" w:name="_Toc12634"/>
      <w:bookmarkStart w:id="446" w:name="_Toc31450"/>
      <w:bookmarkStart w:id="447" w:name="_Toc18462"/>
      <w:bookmarkStart w:id="448" w:name="_Toc129890718"/>
      <w:bookmarkStart w:id="449" w:name="_Toc4557"/>
      <w:bookmarkStart w:id="450" w:name="_Toc4717"/>
      <w:bookmarkStart w:id="451" w:name="_Toc129890989"/>
      <w:bookmarkStart w:id="452" w:name="_Toc31336"/>
      <w:bookmarkStart w:id="453" w:name="_Toc18862"/>
      <w:bookmarkStart w:id="454" w:name="_Toc17977"/>
      <w:r>
        <w:t>新建工程与组态</w:t>
      </w:r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</w:p>
    <w:p>
      <w:pPr>
        <w:ind w:firstLine="480"/>
        <w:rPr>
          <w:rFonts w:cs="Times New Roman"/>
        </w:rPr>
      </w:pPr>
      <w:r>
        <w:rPr>
          <w:rFonts w:cs="Times New Roman"/>
        </w:rPr>
        <w:t>打开TwinCAT3软件，创建一个新的项目工程，如下图所示：</w:t>
      </w:r>
    </w:p>
    <w:p>
      <w:pPr>
        <w:spacing w:line="720" w:lineRule="auto"/>
        <w:ind w:firstLine="0" w:firstLineChars="0"/>
        <w:jc w:val="center"/>
        <w:rPr>
          <w:rFonts w:cs="Times New Roman"/>
          <w:sz w:val="21"/>
          <w:szCs w:val="21"/>
        </w:rPr>
      </w:pPr>
      <w:r>
        <w:rPr>
          <w:rFonts w:cs="Times New Roman"/>
          <w:sz w:val="21"/>
          <w:szCs w:val="21"/>
        </w:rPr>
        <w:drawing>
          <wp:inline distT="0" distB="0" distL="114300" distR="114300">
            <wp:extent cx="5248275" cy="1209675"/>
            <wp:effectExtent l="0" t="0" r="9525" b="9525"/>
            <wp:docPr id="1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center"/>
        <w:rPr>
          <w:rFonts w:cs="Times New Roman"/>
          <w:sz w:val="21"/>
          <w:szCs w:val="21"/>
        </w:rPr>
      </w:pPr>
      <w:r>
        <w:drawing>
          <wp:inline distT="0" distB="0" distL="114300" distR="114300">
            <wp:extent cx="5267960" cy="3635375"/>
            <wp:effectExtent l="0" t="0" r="8890" b="3175"/>
            <wp:docPr id="4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3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3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cs="Times New Roman"/>
        </w:rPr>
      </w:pPr>
      <w:r>
        <w:rPr>
          <w:rFonts w:cs="Times New Roman"/>
        </w:rPr>
        <w:br w:type="page"/>
      </w:r>
    </w:p>
    <w:p>
      <w:pPr>
        <w:ind w:firstLine="480"/>
        <w:rPr>
          <w:rFonts w:cs="Times New Roman"/>
        </w:rPr>
      </w:pPr>
      <w:r>
        <w:rPr>
          <w:rFonts w:cs="Times New Roman"/>
        </w:rPr>
        <w:t>把与电脑连接的</w:t>
      </w:r>
      <w:r>
        <w:rPr>
          <w:rFonts w:hint="eastAsia" w:cs="Times New Roman"/>
          <w:lang w:val="en-US" w:eastAsia="zh-CN"/>
        </w:rPr>
        <w:t>SRE8200</w:t>
      </w:r>
      <w:r>
        <w:rPr>
          <w:rFonts w:cs="Times New Roman"/>
        </w:rPr>
        <w:t>及其</w:t>
      </w:r>
      <w:r>
        <w:rPr>
          <w:rFonts w:hint="eastAsia" w:cs="Times New Roman"/>
          <w:lang w:val="en-US" w:eastAsia="zh-CN"/>
        </w:rPr>
        <w:t>高速计数模块SRE5034</w:t>
      </w:r>
      <w:r>
        <w:rPr>
          <w:rFonts w:cs="Times New Roman"/>
        </w:rPr>
        <w:t>扫描到工程中，点击I/O&gt;Devices&gt;Scan,如下图所示：</w:t>
      </w:r>
    </w:p>
    <w:p>
      <w:pPr>
        <w:spacing w:line="720" w:lineRule="auto"/>
        <w:ind w:firstLine="0" w:firstLineChars="0"/>
        <w:jc w:val="center"/>
        <w:rPr>
          <w:rFonts w:cs="Times New Roman"/>
          <w:sz w:val="21"/>
          <w:szCs w:val="21"/>
        </w:rPr>
      </w:pPr>
      <w:r>
        <w:rPr>
          <w:rFonts w:cs="Times New Roman"/>
          <w:sz w:val="21"/>
          <w:szCs w:val="21"/>
        </w:rPr>
        <w:drawing>
          <wp:inline distT="0" distB="0" distL="114300" distR="114300">
            <wp:extent cx="3117215" cy="2440305"/>
            <wp:effectExtent l="0" t="0" r="6985" b="17145"/>
            <wp:docPr id="4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both"/>
        <w:rPr>
          <w:rFonts w:cs="Times New Roman"/>
          <w:sz w:val="21"/>
          <w:szCs w:val="21"/>
        </w:rPr>
      </w:pPr>
    </w:p>
    <w:p>
      <w:pPr>
        <w:ind w:firstLine="480"/>
        <w:rPr>
          <w:rFonts w:cs="Times New Roman"/>
          <w:sz w:val="21"/>
          <w:szCs w:val="21"/>
        </w:rPr>
      </w:pPr>
      <w:r>
        <w:rPr>
          <w:rFonts w:cs="Times New Roman"/>
        </w:rPr>
        <w:t>成功扫描上来的模块，如下图所示：</w:t>
      </w:r>
    </w:p>
    <w:p>
      <w:pPr>
        <w:tabs>
          <w:tab w:val="left" w:pos="2388"/>
        </w:tabs>
        <w:spacing w:line="240" w:lineRule="auto"/>
        <w:ind w:firstLine="0" w:firstLineChars="0"/>
        <w:jc w:val="center"/>
        <w:rPr>
          <w:rFonts w:cs="Times New Roman"/>
          <w:sz w:val="21"/>
          <w:szCs w:val="21"/>
        </w:rPr>
      </w:pPr>
      <w:r>
        <w:drawing>
          <wp:inline distT="0" distB="0" distL="114300" distR="114300">
            <wp:extent cx="2543175" cy="2895600"/>
            <wp:effectExtent l="0" t="0" r="9525" b="0"/>
            <wp:docPr id="68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4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455" w:name="_Toc10510"/>
      <w:bookmarkStart w:id="456" w:name="_Toc129890990"/>
      <w:bookmarkStart w:id="457" w:name="_Toc129890719"/>
      <w:bookmarkStart w:id="458" w:name="_Toc26256"/>
      <w:bookmarkStart w:id="459" w:name="_Toc4656"/>
      <w:bookmarkStart w:id="460" w:name="_Toc19055"/>
      <w:bookmarkStart w:id="461" w:name="_Toc4455"/>
      <w:bookmarkStart w:id="462" w:name="_Toc27519"/>
      <w:r>
        <w:br w:type="page"/>
      </w:r>
    </w:p>
    <w:p>
      <w:pPr>
        <w:pStyle w:val="4"/>
        <w:bidi w:val="0"/>
      </w:pPr>
      <w:bookmarkStart w:id="463" w:name="_Toc19708"/>
      <w:bookmarkStart w:id="464" w:name="_Toc17050"/>
      <w:r>
        <w:t>数据监控</w:t>
      </w:r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</w:p>
    <w:p>
      <w:pPr>
        <w:ind w:firstLine="480"/>
        <w:rPr>
          <w:rFonts w:cs="Times New Roman"/>
        </w:rPr>
      </w:pPr>
      <w:r>
        <w:rPr>
          <w:rFonts w:cs="Times New Roman"/>
        </w:rPr>
        <w:t>在TwinCAT3上选择要监控的IO模块，选择要监控的通道进行监控，如下图所示：</w:t>
      </w:r>
    </w:p>
    <w:p>
      <w:pPr>
        <w:bidi w:val="0"/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60340" cy="2263140"/>
            <wp:effectExtent l="0" t="0" r="16510" b="3810"/>
            <wp:docPr id="69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45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cs="Times New Roman"/>
          <w:lang w:bidi="en-US"/>
        </w:rPr>
      </w:pP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default"/>
          <w:lang w:val="en-US" w:eastAsia="zh-CN"/>
        </w:rPr>
      </w:pPr>
      <w:bookmarkStart w:id="465" w:name="_Toc10377"/>
      <w:bookmarkStart w:id="466" w:name="_Toc5670"/>
      <w:bookmarkStart w:id="467" w:name="_SRE5202与TwinCAT3通讯示例"/>
      <w:r>
        <w:rPr>
          <w:rFonts w:hint="eastAsia"/>
          <w:lang w:val="en-US" w:eastAsia="zh-CN"/>
        </w:rPr>
        <w:t>SRE5202与TwinCAT3通讯示例</w:t>
      </w:r>
      <w:bookmarkEnd w:id="465"/>
      <w:bookmarkEnd w:id="466"/>
    </w:p>
    <w:bookmarkEnd w:id="467"/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本示例以SRE8200扩展SRE5202来通讯连接，通过倍福对SRE5202模块数据进行监控，SRE5204可参考本示例进行连接使用。</w:t>
      </w:r>
    </w:p>
    <w:p>
      <w:pPr>
        <w:pStyle w:val="4"/>
        <w:bidi w:val="0"/>
      </w:pPr>
      <w:bookmarkStart w:id="468" w:name="_Toc26977"/>
      <w:bookmarkStart w:id="469" w:name="_Toc10640"/>
      <w:r>
        <w:rPr>
          <w:rFonts w:hint="eastAsia"/>
        </w:rPr>
        <w:t>通讯连接</w:t>
      </w:r>
      <w:bookmarkEnd w:id="468"/>
      <w:bookmarkEnd w:id="469"/>
    </w:p>
    <w:p>
      <w:pPr>
        <w:tabs>
          <w:tab w:val="left" w:pos="2388"/>
        </w:tabs>
        <w:spacing w:line="240" w:lineRule="auto"/>
        <w:ind w:firstLine="480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通讯连接示意图，如下图所示：</w:t>
      </w:r>
    </w:p>
    <w:p>
      <w:pPr>
        <w:spacing w:line="240" w:lineRule="auto"/>
        <w:ind w:firstLine="0" w:firstLineChars="0"/>
        <w:jc w:val="both"/>
      </w:pPr>
    </w:p>
    <w:p>
      <w:pPr>
        <w:spacing w:line="240" w:lineRule="auto"/>
        <w:ind w:firstLine="0" w:firstLineChars="0"/>
        <w:jc w:val="center"/>
        <w:rPr>
          <w:color w:val="FF0000"/>
        </w:rPr>
      </w:pPr>
      <w:r>
        <w:object>
          <v:shape id="_x0000_i1061" o:spt="75" type="#_x0000_t75" style="height:160.4pt;width:338.15pt;" o:ole="t" filled="f" o:preferrelative="t" stroked="f" coordsize="21600,21600">
            <v:path/>
            <v:fill on="f" focussize="0,0"/>
            <v:stroke on="f"/>
            <v:imagedata r:id="rId163" cropleft="4021f" croptop="7065f" cropright="3981f" cropbottom="8222f" o:title=""/>
            <o:lock v:ext="edit" aspectratio="f"/>
            <w10:wrap type="none"/>
            <w10:anchorlock/>
          </v:shape>
          <o:OLEObject Type="Embed" ProgID="Visio.Drawing.11" ShapeID="_x0000_i1061" DrawAspect="Content" ObjectID="_1468075761" r:id="rId162">
            <o:LockedField>false</o:LockedField>
          </o:OLEObject>
        </w:object>
      </w:r>
    </w:p>
    <w:p>
      <w:pPr>
        <w:pStyle w:val="4"/>
        <w:bidi w:val="0"/>
      </w:pPr>
      <w:bookmarkStart w:id="470" w:name="_Toc3282"/>
      <w:bookmarkStart w:id="471" w:name="_Toc9378"/>
      <w:r>
        <w:rPr>
          <w:rFonts w:hint="eastAsia"/>
        </w:rPr>
        <w:t>硬件配置</w:t>
      </w:r>
      <w:bookmarkEnd w:id="470"/>
      <w:bookmarkEnd w:id="471"/>
    </w:p>
    <w:p>
      <w:pPr>
        <w:tabs>
          <w:tab w:val="left" w:pos="2388"/>
        </w:tabs>
        <w:spacing w:line="240" w:lineRule="auto"/>
        <w:ind w:firstLine="480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硬件配置如下表所示：</w:t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25"/>
        <w:gridCol w:w="1084"/>
        <w:gridCol w:w="46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硬件</w:t>
            </w:r>
          </w:p>
        </w:tc>
        <w:tc>
          <w:tcPr>
            <w:tcW w:w="1084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数量</w:t>
            </w:r>
          </w:p>
        </w:tc>
        <w:tc>
          <w:tcPr>
            <w:tcW w:w="4613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编程电脑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1台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安装TwinCAT3软件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SRE8200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EtherCAT通讯耦合器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SRE520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网线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1条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24V 开关电源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</w:tbl>
    <w:p>
      <w:pPr>
        <w:ind w:firstLine="0" w:firstLineChars="0"/>
      </w:pPr>
    </w:p>
    <w:p>
      <w:bookmarkStart w:id="472" w:name="_Toc9325"/>
      <w:r>
        <w:rPr>
          <w:rFonts w:hint="eastAsia"/>
        </w:rPr>
        <w:br w:type="page"/>
      </w:r>
    </w:p>
    <w:p>
      <w:pPr>
        <w:pStyle w:val="4"/>
        <w:bidi w:val="0"/>
      </w:pPr>
      <w:bookmarkStart w:id="473" w:name="_Toc3909"/>
      <w:r>
        <w:rPr>
          <w:rFonts w:hint="eastAsia"/>
        </w:rPr>
        <w:t>安装XML文件</w:t>
      </w:r>
      <w:bookmarkEnd w:id="472"/>
      <w:bookmarkEnd w:id="473"/>
    </w:p>
    <w:p>
      <w:pPr>
        <w:bidi w:val="0"/>
      </w:pPr>
      <w:r>
        <w:rPr>
          <w:rFonts w:hint="eastAsia"/>
        </w:rPr>
        <w:t>安装XML文件到TwinCAT3中，示例中默认文件夹为</w:t>
      </w:r>
    </w:p>
    <w:p>
      <w:pPr>
        <w:bidi w:val="0"/>
        <w:rPr>
          <w:rFonts w:hint="eastAsia"/>
        </w:rPr>
      </w:pPr>
      <w:r>
        <w:rPr>
          <w:rFonts w:hint="eastAsia"/>
        </w:rPr>
        <w:t xml:space="preserve">“C:\TwinCAT\3.1\Config\Io\EtherCAT”，如下图所示：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9230" cy="1883410"/>
            <wp:effectExtent l="0" t="0" r="7620" b="2540"/>
            <wp:docPr id="63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0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8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474" w:name="_Toc9603"/>
      <w:bookmarkStart w:id="475" w:name="_Toc24377"/>
      <w:r>
        <w:rPr>
          <w:rFonts w:hint="eastAsia"/>
          <w:lang w:val="en-US" w:eastAsia="zh-CN"/>
        </w:rPr>
        <w:t>新建工程与组态</w:t>
      </w:r>
      <w:bookmarkEnd w:id="474"/>
      <w:bookmarkEnd w:id="475"/>
    </w:p>
    <w:p>
      <w:pPr>
        <w:ind w:firstLine="480"/>
      </w:pPr>
      <w:r>
        <w:rPr>
          <w:rFonts w:hint="eastAsia"/>
        </w:rPr>
        <w:t>打开TwinCAT3软件，创建一个新的项目工程，如下图所示：</w:t>
      </w:r>
    </w:p>
    <w:p>
      <w:pPr>
        <w:spacing w:line="720" w:lineRule="auto"/>
        <w:ind w:left="0" w:leftChars="0" w:firstLine="0" w:firstLineChars="0"/>
        <w:jc w:val="both"/>
        <w:rPr>
          <w:rFonts w:ascii="宋体" w:hAnsi="宋体" w:cs="宋体"/>
          <w:szCs w:val="24"/>
        </w:rPr>
      </w:pPr>
      <w:r>
        <w:drawing>
          <wp:inline distT="0" distB="0" distL="114300" distR="114300">
            <wp:extent cx="5271770" cy="1226820"/>
            <wp:effectExtent l="0" t="0" r="5080" b="11430"/>
            <wp:docPr id="7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9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720" w:lineRule="auto"/>
        <w:ind w:left="0" w:leftChars="0" w:firstLine="0" w:firstLineChars="0"/>
        <w:jc w:val="both"/>
        <w:rPr>
          <w:rFonts w:ascii="宋体" w:hAnsi="宋体" w:cs="宋体"/>
          <w:szCs w:val="24"/>
        </w:rPr>
      </w:pPr>
      <w:r>
        <w:drawing>
          <wp:inline distT="0" distB="0" distL="114300" distR="114300">
            <wp:extent cx="5273675" cy="3663315"/>
            <wp:effectExtent l="0" t="0" r="3175" b="13335"/>
            <wp:docPr id="7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30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6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</w:p>
    <w:p>
      <w:pPr>
        <w:ind w:firstLine="480"/>
      </w:pPr>
      <w:r>
        <w:rPr>
          <w:rFonts w:hint="eastAsia"/>
        </w:rPr>
        <w:t>把</w:t>
      </w:r>
      <w:r>
        <w:rPr>
          <w:rFonts w:hint="eastAsia"/>
          <w:lang w:val="en-US" w:eastAsia="zh-CN"/>
        </w:rPr>
        <w:t>SRE8200耦合器</w:t>
      </w:r>
      <w:r>
        <w:rPr>
          <w:rFonts w:hint="eastAsia"/>
        </w:rPr>
        <w:t>与电脑连接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将扩展</w:t>
      </w:r>
      <w:r>
        <w:rPr>
          <w:rFonts w:hint="eastAsia"/>
        </w:rPr>
        <w:t>的</w:t>
      </w:r>
      <w:r>
        <w:rPr>
          <w:rFonts w:hint="eastAsia"/>
          <w:lang w:val="en-US" w:eastAsia="zh-CN"/>
        </w:rPr>
        <w:t>SRE5202模块</w:t>
      </w:r>
      <w:r>
        <w:rPr>
          <w:rFonts w:hint="eastAsia"/>
        </w:rPr>
        <w:t>扫描到工程中，点击I/O&gt;Devices&gt;Scan,如下图所示：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</w:pPr>
      <w:r>
        <w:rPr>
          <w:rFonts w:hint="eastAsia" w:ascii="宋体" w:hAnsi="宋体" w:cs="宋体"/>
          <w:szCs w:val="24"/>
        </w:rPr>
        <w:drawing>
          <wp:inline distT="0" distB="0" distL="114300" distR="114300">
            <wp:extent cx="3117215" cy="2440305"/>
            <wp:effectExtent l="0" t="0" r="6985" b="17145"/>
            <wp:docPr id="7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both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成功扫描上来的模块，如下图所示：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2819400" cy="3286125"/>
            <wp:effectExtent l="0" t="0" r="0" b="9525"/>
            <wp:docPr id="7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41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bookmarkStart w:id="476" w:name="_Toc6339"/>
      <w:r>
        <w:rPr>
          <w:rFonts w:hint="eastAsia"/>
          <w:lang w:val="en-US" w:eastAsia="zh-CN"/>
        </w:rPr>
        <w:br w:type="page"/>
      </w:r>
    </w:p>
    <w:bookmarkEnd w:id="476"/>
    <w:p>
      <w:pPr>
        <w:pStyle w:val="4"/>
        <w:bidi w:val="0"/>
        <w:rPr>
          <w:rFonts w:hint="eastAsia"/>
          <w:lang w:val="en-US" w:eastAsia="zh-CN"/>
        </w:rPr>
      </w:pPr>
      <w:bookmarkStart w:id="477" w:name="_Toc7731"/>
      <w:r>
        <w:rPr>
          <w:rFonts w:hint="eastAsia"/>
          <w:lang w:val="en-US" w:eastAsia="zh-CN"/>
        </w:rPr>
        <w:t>数据监控</w:t>
      </w:r>
      <w:bookmarkEnd w:id="477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根据实际使用所需，可通过DC/Oversampling参数设置栏，对SRE5202进行参数设置。</w:t>
      </w:r>
    </w:p>
    <w:p>
      <w:pPr>
        <w:numPr>
          <w:ilvl w:val="0"/>
          <w:numId w:val="16"/>
        </w:numPr>
        <w:bidi w:val="0"/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通过Bit类型采样数据：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例如：选择2 Channels（Bits），128Bit，即SRE5202通道1、通道2过程超采样系数为128Bit。即选择使用两个通道，总周期时间为4000us，设置通道输出，根据总周期时间及超采样系数，采样周期时间为31.250us，将通道置1，通道将根据采样周期时间持续输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4683125" cy="2355215"/>
            <wp:effectExtent l="0" t="0" r="3175" b="6985"/>
            <wp:docPr id="9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47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4683125" cy="235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6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通过Byte类型采样数据：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例如：选择2 Channels（Bytes），16（2*8），即SRE5202通道1、通道2超采样系数为2Byte（16Bit）。即选择使用两个通道，根据总周期时间及超采样系数，采样周期时间为250us，如下将通道1 前八位置1，通道根据采样周期时间持续输出。</w:t>
      </w:r>
    </w:p>
    <w:p>
      <w:pPr>
        <w:spacing w:line="240" w:lineRule="auto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4305300" cy="2765425"/>
            <wp:effectExtent l="0" t="0" r="0" b="15875"/>
            <wp:docPr id="9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48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27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page"/>
      </w:r>
    </w:p>
    <w:p>
      <w:pPr>
        <w:tabs>
          <w:tab w:val="left" w:pos="2388"/>
        </w:tabs>
        <w:spacing w:line="240" w:lineRule="auto"/>
        <w:ind w:firstLine="0" w:firstLineChars="0"/>
        <w:jc w:val="both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总周期时间，通过Freerun Cycle（ms）进行设置。</w:t>
      </w:r>
    </w:p>
    <w:p>
      <w:pPr>
        <w:spacing w:line="240" w:lineRule="auto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2710180"/>
            <wp:effectExtent l="0" t="0" r="11430" b="13970"/>
            <wp:docPr id="101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49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1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page"/>
      </w:r>
    </w:p>
    <w:p>
      <w:pPr>
        <w:pStyle w:val="3"/>
        <w:bidi w:val="0"/>
        <w:rPr>
          <w:rFonts w:hint="eastAsia"/>
          <w:lang w:val="en-US" w:eastAsia="zh-CN"/>
        </w:rPr>
      </w:pPr>
      <w:bookmarkStart w:id="478" w:name="_Toc1366"/>
      <w:bookmarkStart w:id="479" w:name="_SRE5234与TwinCAT3通讯示例"/>
      <w:r>
        <w:rPr>
          <w:rFonts w:hint="eastAsia"/>
          <w:lang w:val="en-US" w:eastAsia="zh-CN"/>
        </w:rPr>
        <w:t>SRE5234与TwinCAT3通讯示例</w:t>
      </w:r>
      <w:bookmarkEnd w:id="478"/>
    </w:p>
    <w:bookmarkEnd w:id="479"/>
    <w:p>
      <w:pPr>
        <w:pStyle w:val="4"/>
        <w:bidi w:val="0"/>
      </w:pPr>
      <w:bookmarkStart w:id="480" w:name="_Toc4615"/>
      <w:r>
        <w:rPr>
          <w:rFonts w:hint="eastAsia"/>
        </w:rPr>
        <w:t>通讯连接</w:t>
      </w:r>
      <w:bookmarkEnd w:id="480"/>
    </w:p>
    <w:p>
      <w:pPr>
        <w:tabs>
          <w:tab w:val="left" w:pos="2388"/>
        </w:tabs>
        <w:spacing w:line="240" w:lineRule="auto"/>
        <w:ind w:firstLine="480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通讯连接示意图，如下图所示：</w:t>
      </w:r>
    </w:p>
    <w:p>
      <w:pPr>
        <w:spacing w:line="240" w:lineRule="auto"/>
        <w:ind w:firstLine="0" w:firstLineChars="0"/>
        <w:jc w:val="both"/>
      </w:pPr>
    </w:p>
    <w:p>
      <w:pPr>
        <w:spacing w:line="240" w:lineRule="auto"/>
        <w:ind w:firstLine="0" w:firstLineChars="0"/>
        <w:jc w:val="center"/>
        <w:rPr>
          <w:color w:val="FF0000"/>
        </w:rPr>
      </w:pPr>
      <w:r>
        <w:object>
          <v:shape id="_x0000_i1062" o:spt="75" type="#_x0000_t75" style="height:160.4pt;width:338.15pt;" o:ole="t" filled="f" o:preferrelative="t" stroked="f" coordsize="21600,21600">
            <v:path/>
            <v:fill on="f" focussize="0,0"/>
            <v:stroke on="f"/>
            <v:imagedata r:id="rId170" cropleft="4021f" croptop="7065f" cropright="3981f" cropbottom="8222f" o:title=""/>
            <o:lock v:ext="edit" aspectratio="f"/>
            <w10:wrap type="none"/>
            <w10:anchorlock/>
          </v:shape>
          <o:OLEObject Type="Embed" ProgID="Visio.Drawing.11" ShapeID="_x0000_i1062" DrawAspect="Content" ObjectID="_1468075762" r:id="rId169">
            <o:LockedField>false</o:LockedField>
          </o:OLEObject>
        </w:object>
      </w:r>
    </w:p>
    <w:p>
      <w:pPr>
        <w:pStyle w:val="4"/>
        <w:bidi w:val="0"/>
      </w:pPr>
      <w:bookmarkStart w:id="481" w:name="_Toc17556"/>
      <w:r>
        <w:rPr>
          <w:rFonts w:hint="eastAsia"/>
        </w:rPr>
        <w:t>硬件配置</w:t>
      </w:r>
      <w:bookmarkEnd w:id="481"/>
    </w:p>
    <w:p>
      <w:pPr>
        <w:tabs>
          <w:tab w:val="left" w:pos="2388"/>
        </w:tabs>
        <w:spacing w:line="240" w:lineRule="auto"/>
        <w:ind w:firstLine="480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硬件配置如下表所示：</w:t>
      </w:r>
    </w:p>
    <w:tbl>
      <w:tblPr>
        <w:tblStyle w:val="2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25"/>
        <w:gridCol w:w="1084"/>
        <w:gridCol w:w="46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硬件</w:t>
            </w:r>
          </w:p>
        </w:tc>
        <w:tc>
          <w:tcPr>
            <w:tcW w:w="1084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数量</w:t>
            </w:r>
          </w:p>
        </w:tc>
        <w:tc>
          <w:tcPr>
            <w:tcW w:w="4613" w:type="dxa"/>
            <w:shd w:val="clear" w:color="auto" w:fill="BEBEBE" w:themeFill="background1" w:themeFillShade="BF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编程电脑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1台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安装TwinCAT3软件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SRE8200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EtherCAT通讯耦合器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SRE52</w:t>
            </w:r>
            <w:r>
              <w:rPr>
                <w:rFonts w:hint="eastAsia" w:cs="Times New Roman"/>
                <w:sz w:val="21"/>
                <w:szCs w:val="21"/>
                <w:lang w:val="en-US" w:eastAsia="zh-CN"/>
              </w:rPr>
              <w:t>34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网线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1条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25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24V 开关电源</w:t>
            </w:r>
          </w:p>
        </w:tc>
        <w:tc>
          <w:tcPr>
            <w:tcW w:w="1084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1个</w:t>
            </w:r>
          </w:p>
        </w:tc>
        <w:tc>
          <w:tcPr>
            <w:tcW w:w="4613" w:type="dxa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2388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</w:tr>
    </w:tbl>
    <w:p>
      <w:pPr>
        <w:ind w:firstLine="0" w:firstLineChars="0"/>
      </w:pPr>
    </w:p>
    <w:p>
      <w:r>
        <w:rPr>
          <w:rFonts w:hint="eastAsia"/>
        </w:rPr>
        <w:br w:type="page"/>
      </w:r>
    </w:p>
    <w:p>
      <w:pPr>
        <w:pStyle w:val="4"/>
        <w:bidi w:val="0"/>
      </w:pPr>
      <w:bookmarkStart w:id="482" w:name="_Toc1600"/>
      <w:r>
        <w:rPr>
          <w:rFonts w:hint="eastAsia"/>
        </w:rPr>
        <w:t>安装XML文件</w:t>
      </w:r>
      <w:bookmarkEnd w:id="482"/>
    </w:p>
    <w:p>
      <w:pPr>
        <w:bidi w:val="0"/>
      </w:pPr>
      <w:r>
        <w:rPr>
          <w:rFonts w:hint="eastAsia"/>
        </w:rPr>
        <w:t>安装XML文件到TwinCAT3中，示例中默认文件夹为</w:t>
      </w:r>
    </w:p>
    <w:p>
      <w:pPr>
        <w:bidi w:val="0"/>
        <w:rPr>
          <w:rFonts w:hint="eastAsia"/>
        </w:rPr>
      </w:pPr>
      <w:r>
        <w:rPr>
          <w:rFonts w:hint="eastAsia"/>
        </w:rPr>
        <w:t xml:space="preserve">“C:\TwinCAT\3.1\Config\Io\EtherCAT”，如下图所示：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8595" cy="1548130"/>
            <wp:effectExtent l="0" t="0" r="8255" b="13970"/>
            <wp:docPr id="7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40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483" w:name="_Toc19381"/>
      <w:r>
        <w:rPr>
          <w:rFonts w:hint="eastAsia"/>
          <w:lang w:val="en-US" w:eastAsia="zh-CN"/>
        </w:rPr>
        <w:t>新建工程与组态</w:t>
      </w:r>
      <w:bookmarkEnd w:id="483"/>
    </w:p>
    <w:p>
      <w:pPr>
        <w:ind w:firstLine="480"/>
      </w:pPr>
      <w:r>
        <w:rPr>
          <w:rFonts w:hint="eastAsia"/>
        </w:rPr>
        <w:t>打开TwinCAT3软件，创建一个新的项目工程，如下图所示：</w:t>
      </w:r>
    </w:p>
    <w:p>
      <w:pPr>
        <w:spacing w:line="720" w:lineRule="auto"/>
        <w:ind w:left="0" w:leftChars="0" w:firstLine="0" w:firstLineChars="0"/>
        <w:jc w:val="both"/>
        <w:rPr>
          <w:rFonts w:ascii="宋体" w:hAnsi="宋体" w:cs="宋体"/>
          <w:szCs w:val="24"/>
        </w:rPr>
      </w:pPr>
      <w:r>
        <w:drawing>
          <wp:inline distT="0" distB="0" distL="114300" distR="114300">
            <wp:extent cx="5271770" cy="1226820"/>
            <wp:effectExtent l="0" t="0" r="5080" b="11430"/>
            <wp:docPr id="6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9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720" w:lineRule="auto"/>
        <w:ind w:left="0" w:leftChars="0" w:firstLine="0" w:firstLineChars="0"/>
        <w:jc w:val="both"/>
        <w:rPr>
          <w:rFonts w:ascii="宋体" w:hAnsi="宋体" w:cs="宋体"/>
          <w:szCs w:val="24"/>
        </w:rPr>
      </w:pPr>
      <w:r>
        <w:drawing>
          <wp:inline distT="0" distB="0" distL="114300" distR="114300">
            <wp:extent cx="5273675" cy="3663315"/>
            <wp:effectExtent l="0" t="0" r="3175" b="13335"/>
            <wp:docPr id="6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0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6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</w:p>
    <w:p>
      <w:pPr>
        <w:ind w:firstLine="480"/>
      </w:pPr>
      <w:r>
        <w:rPr>
          <w:rFonts w:hint="eastAsia"/>
        </w:rPr>
        <w:t>把</w:t>
      </w:r>
      <w:r>
        <w:rPr>
          <w:rFonts w:hint="eastAsia"/>
          <w:lang w:val="en-US" w:eastAsia="zh-CN"/>
        </w:rPr>
        <w:t>SRE8200耦合器</w:t>
      </w:r>
      <w:r>
        <w:rPr>
          <w:rFonts w:hint="eastAsia"/>
        </w:rPr>
        <w:t>与电脑连接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将扩展</w:t>
      </w:r>
      <w:r>
        <w:rPr>
          <w:rFonts w:hint="eastAsia"/>
        </w:rPr>
        <w:t>的</w:t>
      </w:r>
      <w:r>
        <w:rPr>
          <w:rFonts w:hint="eastAsia"/>
          <w:lang w:val="en-US" w:eastAsia="zh-CN"/>
        </w:rPr>
        <w:t>SRE5234</w:t>
      </w:r>
      <w:bookmarkStart w:id="493" w:name="_GoBack"/>
      <w:bookmarkEnd w:id="493"/>
      <w:r>
        <w:rPr>
          <w:rFonts w:hint="eastAsia"/>
          <w:lang w:val="en-US" w:eastAsia="zh-CN"/>
        </w:rPr>
        <w:t>模块</w:t>
      </w:r>
      <w:r>
        <w:rPr>
          <w:rFonts w:hint="eastAsia"/>
        </w:rPr>
        <w:t>扫描到工程中，点击I/O&gt;Devices&gt;Scan,如下图所示：</w:t>
      </w:r>
    </w:p>
    <w:p>
      <w:pPr>
        <w:bidi w:val="0"/>
        <w:spacing w:line="240" w:lineRule="auto"/>
        <w:rPr>
          <w:rFonts w:hint="eastAsia"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drawing>
          <wp:inline distT="0" distB="0" distL="114300" distR="114300">
            <wp:extent cx="3117215" cy="2440305"/>
            <wp:effectExtent l="0" t="0" r="6985" b="17145"/>
            <wp:docPr id="6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both"/>
        <w:rPr>
          <w:rFonts w:ascii="宋体" w:hAnsi="宋体" w:cs="宋体"/>
          <w:szCs w:val="24"/>
        </w:rPr>
      </w:pPr>
      <w:r>
        <w:rPr>
          <w:rFonts w:hint="eastAsia" w:ascii="宋体" w:hAnsi="宋体" w:cs="宋体"/>
          <w:szCs w:val="24"/>
        </w:rPr>
        <w:t>成功扫描上来的模块，如下图所示：</w:t>
      </w:r>
    </w:p>
    <w:p>
      <w:pPr>
        <w:bidi w:val="0"/>
        <w:spacing w:line="240" w:lineRule="auto"/>
      </w:pPr>
      <w:r>
        <w:drawing>
          <wp:inline distT="0" distB="0" distL="114300" distR="114300">
            <wp:extent cx="2714625" cy="4181475"/>
            <wp:effectExtent l="0" t="0" r="9525" b="9525"/>
            <wp:docPr id="8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1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4"/>
        <w:bidi w:val="0"/>
        <w:rPr>
          <w:rFonts w:hint="eastAsia"/>
          <w:lang w:val="en-US" w:eastAsia="zh-CN"/>
        </w:rPr>
      </w:pPr>
      <w:bookmarkStart w:id="484" w:name="_Toc22687"/>
      <w:r>
        <w:rPr>
          <w:rFonts w:hint="eastAsia"/>
          <w:lang w:val="en-US" w:eastAsia="zh-CN"/>
        </w:rPr>
        <w:t>数据监控</w:t>
      </w:r>
      <w:bookmarkEnd w:id="484"/>
    </w:p>
    <w:p>
      <w:pPr>
        <w:ind w:firstLine="480"/>
        <w:rPr>
          <w:rFonts w:cs="Times New Roman"/>
          <w:sz w:val="21"/>
          <w:szCs w:val="21"/>
        </w:rPr>
      </w:pPr>
      <w:r>
        <w:rPr>
          <w:rFonts w:cs="Times New Roman"/>
        </w:rPr>
        <w:t>在TwinCAT3上选择要监控的IO模块，选择轴1进行监控，进行参数配置，</w:t>
      </w:r>
      <w:r>
        <w:rPr>
          <w:rFonts w:hint="eastAsia" w:cs="Times New Roman"/>
          <w:lang w:val="en-US" w:eastAsia="zh-CN"/>
        </w:rPr>
        <w:t>参数配置完成后，需将控制字置1表示开始输出，</w:t>
      </w:r>
      <w:r>
        <w:rPr>
          <w:rFonts w:cs="Times New Roman"/>
        </w:rPr>
        <w:t>示例如下图所示：</w:t>
      </w:r>
    </w:p>
    <w:p>
      <w:pPr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67960" cy="3417570"/>
            <wp:effectExtent l="0" t="0" r="8890" b="11430"/>
            <wp:docPr id="8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43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1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rPr>
          <w:rFonts w:hint="eastAsia"/>
          <w:lang w:val="en-US" w:eastAsia="zh-CN"/>
        </w:rPr>
      </w:pPr>
      <w:r>
        <w:rPr>
          <w:rFonts w:cs="Times New Roman"/>
        </w:rPr>
        <w:t>可以通过Axis</w:t>
      </w:r>
      <w:r>
        <w:rPr>
          <w:rFonts w:hint="eastAsia" w:cs="Times New Roman"/>
          <w:lang w:val="en-US" w:eastAsia="zh-CN"/>
        </w:rPr>
        <w:t xml:space="preserve"> </w:t>
      </w:r>
      <w:r>
        <w:rPr>
          <w:rFonts w:cs="Times New Roman"/>
        </w:rPr>
        <w:t>Inputs中</w:t>
      </w:r>
      <w:r>
        <w:rPr>
          <w:rFonts w:hint="eastAsia" w:cs="Times New Roman"/>
          <w:lang w:val="en-US" w:eastAsia="zh-CN"/>
        </w:rPr>
        <w:t>相应的轴，来进行</w:t>
      </w:r>
      <w:r>
        <w:rPr>
          <w:rFonts w:cs="Times New Roman"/>
        </w:rPr>
        <w:t>参数查看</w:t>
      </w:r>
      <w:r>
        <w:rPr>
          <w:rFonts w:hint="eastAsia" w:cs="Times New Roman"/>
          <w:lang w:eastAsia="zh-CN"/>
        </w:rPr>
        <w:t>，</w:t>
      </w:r>
      <w:r>
        <w:rPr>
          <w:rFonts w:hint="eastAsia" w:cs="Times New Roman"/>
          <w:lang w:val="en-US" w:eastAsia="zh-CN"/>
        </w:rPr>
        <w:t>关注</w:t>
      </w:r>
      <w:r>
        <w:rPr>
          <w:rFonts w:cs="Times New Roman"/>
        </w:rPr>
        <w:t>轴运行的状态，如下图所示：</w:t>
      </w:r>
    </w:p>
    <w:p>
      <w:pPr>
        <w:bidi w:val="0"/>
        <w:spacing w:line="240" w:lineRule="auto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2575560"/>
            <wp:effectExtent l="0" t="0" r="10795" b="15240"/>
            <wp:docPr id="9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44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page"/>
      </w:r>
    </w:p>
    <w:p>
      <w:pPr>
        <w:pStyle w:val="2"/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bookmarkStart w:id="485" w:name="_Toc25585"/>
      <w:r>
        <w:rPr>
          <w:rFonts w:hint="eastAsia"/>
          <w:lang w:val="en-US" w:eastAsia="zh-CN"/>
        </w:rPr>
        <w:t>附录 配置参数说明</w:t>
      </w:r>
      <w:bookmarkEnd w:id="485"/>
    </w:p>
    <w:p>
      <w:pPr>
        <w:pStyle w:val="3"/>
        <w:numPr>
          <w:ilvl w:val="1"/>
          <w:numId w:val="0"/>
        </w:numPr>
        <w:bidi w:val="0"/>
        <w:ind w:left="397" w:leftChars="0"/>
        <w:rPr>
          <w:rFonts w:hint="default" w:ascii="Times New Roman" w:hAnsi="Times New Roman" w:cs="Times New Roman"/>
          <w:lang w:val="en-US" w:eastAsia="zh-CN"/>
        </w:rPr>
      </w:pPr>
      <w:bookmarkStart w:id="486" w:name="_Toc3571"/>
      <w:bookmarkStart w:id="487" w:name="_Toc15205"/>
      <w:r>
        <w:rPr>
          <w:rFonts w:hint="default" w:ascii="Times New Roman" w:hAnsi="Times New Roman" w:eastAsia="宋体" w:cs="Times New Roman"/>
          <w:lang w:val="en-US" w:eastAsia="zh-CN"/>
        </w:rPr>
        <w:t>T</w:t>
      </w:r>
      <w:r>
        <w:rPr>
          <w:rFonts w:hint="eastAsia" w:ascii="Times New Roman" w:hAnsi="Times New Roman" w:cs="Times New Roman"/>
          <w:lang w:val="en-US" w:eastAsia="zh-CN"/>
        </w:rPr>
        <w:t>win</w:t>
      </w:r>
      <w:r>
        <w:rPr>
          <w:rFonts w:hint="default" w:ascii="Times New Roman" w:hAnsi="Times New Roman" w:eastAsia="宋体" w:cs="Times New Roman"/>
          <w:lang w:val="en-US" w:eastAsia="zh-CN"/>
        </w:rPr>
        <w:t>CAT3</w:t>
      </w:r>
      <w:r>
        <w:rPr>
          <w:rFonts w:hint="default" w:ascii="Times New Roman" w:hAnsi="Times New Roman" w:cs="Times New Roman"/>
          <w:lang w:val="en-US" w:eastAsia="zh-CN"/>
        </w:rPr>
        <w:t xml:space="preserve"> startup功能说明</w:t>
      </w:r>
      <w:bookmarkEnd w:id="486"/>
      <w:bookmarkEnd w:id="487"/>
    </w:p>
    <w:p>
      <w:pPr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扩展模块的参数在COE中设置是没有保存的功能</w:t>
      </w:r>
      <w:r>
        <w:rPr>
          <w:rFonts w:hint="eastAsia"/>
          <w:color w:val="FF0000"/>
          <w:lang w:val="en-US" w:eastAsia="zh-CN"/>
        </w:rPr>
        <w:t>，</w:t>
      </w:r>
      <w:r>
        <w:rPr>
          <w:rFonts w:hint="eastAsia"/>
          <w:b/>
          <w:bCs/>
          <w:color w:val="FF0000"/>
          <w:lang w:val="en-US" w:eastAsia="zh-CN"/>
        </w:rPr>
        <w:t>每次重新扫描扩展IO模块或者重新上电，扩展IO模块的配置会恢复成出厂设置。在startup项中设置扩展IO模块的参数，每次通讯上都是往耦合器里面写参数，在同一工程中，重复上电，扩展模块的参数配置都保持不变。</w:t>
      </w:r>
    </w:p>
    <w:p>
      <w:pPr>
        <w:spacing w:line="240" w:lineRule="auto"/>
        <w:ind w:left="0" w:leftChars="0" w:firstLine="0" w:firstLineChars="0"/>
        <w:rPr>
          <w:rFonts w:hint="eastAsia"/>
          <w:b/>
          <w:bCs/>
          <w:color w:val="FF0000"/>
          <w:lang w:val="en-US" w:eastAsia="zh-CN"/>
        </w:rPr>
      </w:pPr>
      <w:r>
        <w:drawing>
          <wp:inline distT="0" distB="0" distL="114300" distR="114300">
            <wp:extent cx="5267325" cy="2590800"/>
            <wp:effectExtent l="0" t="0" r="9525" b="0"/>
            <wp:docPr id="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cs="Times New Roman"/>
          <w:sz w:val="21"/>
          <w:szCs w:val="21"/>
        </w:rPr>
      </w:pPr>
      <w:r>
        <w:rPr>
          <w:rFonts w:hint="eastAsia"/>
          <w:lang w:val="en-US" w:eastAsia="zh-CN"/>
        </w:rPr>
        <w:t>例如将SRE4204的CH1-CH4通道量程配置为</w:t>
      </w:r>
      <w:r>
        <w:rPr>
          <w:rFonts w:hint="eastAsia" w:cs="Times New Roman"/>
          <w:sz w:val="21"/>
          <w:szCs w:val="21"/>
        </w:rPr>
        <w:t>0-20mA</w:t>
      </w:r>
      <w:r>
        <w:rPr>
          <w:rFonts w:hint="eastAsia" w:cs="Times New Roman"/>
          <w:sz w:val="21"/>
          <w:szCs w:val="21"/>
          <w:lang w:val="en-US" w:eastAsia="zh-CN"/>
        </w:rPr>
        <w:t>/</w:t>
      </w:r>
      <w:r>
        <w:rPr>
          <w:rFonts w:hint="eastAsia" w:cs="Times New Roman"/>
          <w:sz w:val="21"/>
          <w:szCs w:val="21"/>
        </w:rPr>
        <w:t>0-10V</w:t>
      </w:r>
    </w:p>
    <w:p>
      <w:pPr>
        <w:spacing w:line="240" w:lineRule="auto"/>
        <w:ind w:left="0" w:leftChars="0" w:firstLine="0" w:firstLineChars="0"/>
        <w:rPr>
          <w:rFonts w:hint="default" w:cs="Times New Roman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023485" cy="3872230"/>
            <wp:effectExtent l="0" t="0" r="5715" b="13970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023485" cy="387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48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参数配置完成后，需要刷新将数据更新到COE参数中此时参数生效，断电后保持，重新扫描设备后设置将恢复原有配置。</w:t>
      </w:r>
    </w:p>
    <w:p>
      <w:pPr>
        <w:bidi w:val="0"/>
        <w:spacing w:line="240" w:lineRule="auto"/>
        <w:ind w:left="0" w:leftChars="0" w:firstLine="0" w:firstLineChars="0"/>
      </w:pPr>
      <w:r>
        <w:drawing>
          <wp:inline distT="0" distB="0" distL="114300" distR="114300">
            <wp:extent cx="5267960" cy="2532380"/>
            <wp:effectExtent l="0" t="0" r="8890" b="1270"/>
            <wp:docPr id="2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9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注：针对SRE3204/SRE3208配置参数时，</w:t>
      </w:r>
      <w:r>
        <w:rPr>
          <w:rFonts w:ascii="宋体" w:hAnsi="宋体" w:eastAsia="宋体" w:cs="宋体"/>
          <w:color w:val="FF0000"/>
          <w:sz w:val="24"/>
          <w:szCs w:val="24"/>
        </w:rPr>
        <w:t>只能</w:t>
      </w:r>
      <w:r>
        <w:rPr>
          <w:rFonts w:hint="eastAsia" w:ascii="宋体" w:hAnsi="宋体" w:cs="宋体"/>
          <w:color w:val="FF0000"/>
          <w:sz w:val="24"/>
          <w:szCs w:val="24"/>
          <w:lang w:val="en-US" w:eastAsia="zh-CN"/>
        </w:rPr>
        <w:t>在不同参数目录下配置不同参数，例如：</w:t>
      </w:r>
      <w:r>
        <w:rPr>
          <w:rFonts w:hint="eastAsia"/>
          <w:color w:val="FF0000"/>
          <w:lang w:val="en-US" w:eastAsia="zh-CN"/>
        </w:rPr>
        <w:t>点击第一个参数目录就设置参数目录中的第一个参数，点击第二个参数目录就设置参数目录中的第二个参数，</w:t>
      </w:r>
      <w:r>
        <w:rPr>
          <w:rFonts w:hint="eastAsia" w:ascii="宋体" w:hAnsi="宋体" w:cs="宋体"/>
          <w:color w:val="FF0000"/>
          <w:sz w:val="24"/>
          <w:szCs w:val="24"/>
          <w:lang w:val="en-US" w:eastAsia="zh-CN"/>
        </w:rPr>
        <w:t>若在三个目录参数下配置同一参数，将会被最后一个参数取代，并执行最后一个配置的参数。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>
      <w:pPr>
        <w:pStyle w:val="3"/>
        <w:numPr>
          <w:ilvl w:val="1"/>
          <w:numId w:val="0"/>
        </w:numPr>
        <w:bidi w:val="0"/>
        <w:rPr>
          <w:rFonts w:hint="eastAsia"/>
          <w:lang w:val="en-US" w:eastAsia="zh-CN"/>
        </w:rPr>
      </w:pPr>
      <w:bookmarkStart w:id="488" w:name="_Toc24004"/>
      <w:bookmarkStart w:id="489" w:name="_Toc27774"/>
      <w:bookmarkStart w:id="490" w:name="_Toc17783"/>
      <w:r>
        <w:rPr>
          <w:rFonts w:hint="eastAsia"/>
          <w:lang w:val="en-US" w:eastAsia="zh-CN"/>
        </w:rPr>
        <w:t>Codesys启动参数设置扩展模块参数说明</w:t>
      </w:r>
      <w:bookmarkEnd w:id="488"/>
      <w:bookmarkEnd w:id="489"/>
      <w:bookmarkEnd w:id="490"/>
    </w:p>
    <w:p>
      <w:pPr>
        <w:bidi w:val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扩展模块的参数没有保存的功能</w:t>
      </w:r>
      <w:r>
        <w:rPr>
          <w:rFonts w:hint="eastAsia"/>
          <w:color w:val="FF0000"/>
          <w:lang w:val="en-US" w:eastAsia="zh-CN"/>
        </w:rPr>
        <w:t>，</w:t>
      </w:r>
      <w:r>
        <w:rPr>
          <w:rFonts w:hint="eastAsia"/>
          <w:b/>
          <w:bCs/>
          <w:color w:val="FF0000"/>
          <w:lang w:val="en-US" w:eastAsia="zh-CN"/>
        </w:rPr>
        <w:t>每次扫描的扩展IO模块或者重新上电，扩展IO模块的配置为出厂设置。在启动参数中设置扩展IO模块的参数，每次通讯上都是往耦合器里面写参数，在同一工程中，重复上电，扩展模块的参数配置都保持不变。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扫描上设备，点击需要修改参数的模块，选择启动参数，可查看可以更改的参数内容。</w:t>
      </w:r>
    </w:p>
    <w:p>
      <w:pPr>
        <w:bidi w:val="0"/>
        <w:spacing w:line="240" w:lineRule="auto"/>
        <w:ind w:left="0" w:leftChars="0" w:firstLine="0" w:firstLineChars="0"/>
        <w:rPr>
          <w:rFonts w:hint="eastAsia"/>
          <w:b/>
          <w:bCs/>
          <w:color w:val="FF0000"/>
          <w:lang w:val="en-US" w:eastAsia="zh-CN"/>
        </w:rPr>
      </w:pPr>
      <w:r>
        <w:drawing>
          <wp:inline distT="0" distB="0" distL="114300" distR="114300">
            <wp:extent cx="5271135" cy="2002155"/>
            <wp:effectExtent l="0" t="0" r="5715" b="17145"/>
            <wp:docPr id="2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0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通过下拉框进行参数修改，修改完成后下载参数生效。</w:t>
      </w:r>
    </w:p>
    <w:p>
      <w:pPr>
        <w:bidi w:val="0"/>
        <w:spacing w:line="240" w:lineRule="auto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1610" cy="1673860"/>
            <wp:effectExtent l="0" t="0" r="15240" b="2540"/>
            <wp:docPr id="2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1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67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bookmarkStart w:id="491" w:name="_Toc9710"/>
      <w:r>
        <w:rPr>
          <w:rFonts w:hint="eastAsia"/>
          <w:lang w:val="en-US" w:eastAsia="zh-CN"/>
        </w:rPr>
        <w:br w:type="page"/>
      </w:r>
    </w:p>
    <w:p>
      <w:pPr>
        <w:pStyle w:val="3"/>
        <w:numPr>
          <w:ilvl w:val="1"/>
          <w:numId w:val="0"/>
        </w:numPr>
        <w:bidi w:val="0"/>
        <w:rPr>
          <w:rFonts w:hint="eastAsia"/>
          <w:lang w:val="en-US" w:eastAsia="zh-CN"/>
        </w:rPr>
      </w:pPr>
      <w:bookmarkStart w:id="492" w:name="_Toc29183"/>
      <w:r>
        <w:rPr>
          <w:rFonts w:hint="eastAsia"/>
          <w:lang w:val="en-US" w:eastAsia="zh-CN"/>
        </w:rPr>
        <w:t>sysmac studio初始化参数设置功能说明</w:t>
      </w:r>
      <w:bookmarkEnd w:id="491"/>
      <w:bookmarkEnd w:id="492"/>
    </w:p>
    <w:p>
      <w:pPr>
        <w:bidi w:val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扩展模块的参数没有保存的功能</w:t>
      </w:r>
      <w:r>
        <w:rPr>
          <w:rFonts w:hint="eastAsia"/>
          <w:color w:val="FF0000"/>
          <w:lang w:val="en-US" w:eastAsia="zh-CN"/>
        </w:rPr>
        <w:t>，</w:t>
      </w:r>
      <w:r>
        <w:rPr>
          <w:rFonts w:hint="eastAsia"/>
          <w:b/>
          <w:bCs/>
          <w:color w:val="FF0000"/>
          <w:lang w:val="en-US" w:eastAsia="zh-CN"/>
        </w:rPr>
        <w:t>每次扫描的扩展IO模块或者重新上电，扩展IO模块的配置为出厂设置。在启动参数中设置扩展IO模块的参数，每次通讯上都是往耦合器里面写参数，在同一工程中，重复上电，扩展模块的参数配置都保持不变。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将设备扫上之后，点击需要修改参数的模块，选择编辑初始化参数设置。</w:t>
      </w:r>
    </w:p>
    <w:p>
      <w:pPr>
        <w:bidi w:val="0"/>
        <w:spacing w:line="240" w:lineRule="auto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2910205"/>
            <wp:effectExtent l="0" t="0" r="9525" b="4445"/>
            <wp:docPr id="3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2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1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spacing w:line="240" w:lineRule="auto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通过下拉框对参数进行选择</w:t>
      </w:r>
    </w:p>
    <w:p>
      <w:pPr>
        <w:bidi w:val="0"/>
        <w:spacing w:line="240" w:lineRule="auto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4737100" cy="3986530"/>
            <wp:effectExtent l="0" t="0" r="6350" b="13970"/>
            <wp:docPr id="3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3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398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10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黑体简体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黑体_GBK">
    <w:altName w:val="微软雅黑"/>
    <w:panose1 w:val="00000000000000000000"/>
    <w:charset w:val="86"/>
    <w:family w:val="auto"/>
    <w:pitch w:val="default"/>
    <w:sig w:usb0="00000000" w:usb1="00000000" w:usb2="00082016" w:usb3="00000000" w:csb0="00040001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0" w:firstLineChars="0"/>
      <w:rPr>
        <w:sz w:val="20"/>
        <w:szCs w:val="20"/>
      </w:rPr>
    </w:pPr>
    <w:r>
      <w:rPr>
        <w:sz w:val="20"/>
        <w:szCs w:val="20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posOffset>2357755</wp:posOffset>
              </wp:positionH>
              <wp:positionV relativeFrom="paragraph">
                <wp:posOffset>-1270</wp:posOffset>
              </wp:positionV>
              <wp:extent cx="793115" cy="1828800"/>
              <wp:effectExtent l="0" t="0" r="7620" b="14605"/>
              <wp:wrapNone/>
              <wp:docPr id="35" name="文本框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92866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6"/>
                            <w:ind w:firstLine="361"/>
                            <w:rPr>
                              <w:rFonts w:hint="default"/>
                              <w:b/>
                              <w:bCs/>
                              <w:lang w:val="en-US" w:eastAsia="zh-CN"/>
                            </w:rPr>
                          </w:pPr>
                          <w:r>
                            <w:rPr>
                              <w:b/>
                              <w:bCs/>
                            </w:rPr>
                            <w:fldChar w:fldCharType="begin"/>
                          </w:r>
                          <w:r>
                            <w:rPr>
                              <w:b/>
                              <w:bCs/>
                            </w:rPr>
                            <w:instrText xml:space="preserve"> PAGE  \* MERGEFORMAT </w:instrText>
                          </w:r>
                          <w:r>
                            <w:rPr>
                              <w:b/>
                              <w:bCs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</w:rPr>
                            <w:t>1</w:t>
                          </w:r>
                          <w:r>
                            <w:rPr>
                              <w:b/>
                              <w:bCs/>
                            </w:rPr>
                            <w:fldChar w:fldCharType="end"/>
                          </w:r>
                          <w:r>
                            <w:rPr>
                              <w:b/>
                              <w:bCs/>
                            </w:rPr>
                            <w:t xml:space="preserve"> / </w:t>
                          </w:r>
                          <w:r>
                            <w:rPr>
                              <w:rFonts w:hint="eastAsia"/>
                              <w:b/>
                              <w:bCs/>
                              <w:lang w:val="en-US" w:eastAsia="zh-CN"/>
                            </w:rPr>
                            <w:t>149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85.65pt;margin-top:-0.1pt;height:144pt;width:62.45pt;mso-position-horizontal-relative:margin;z-index:251661312;mso-width-relative:page;mso-height-relative:page;" filled="f" stroked="f" coordsize="21600,21600" o:gfxdata="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HEzV4PZAAAACQEAAA8AAAAAAAAAAQAgAAAAIgAAAGRycy9kb3ducmV2&#10;LnhtbFBLAQIUABQAAAAIAIdO4kCEwWnMNAIAAFgEAAAOAAAAAAAAAAEAIAAAACgBAABkcnMvZTJv&#10;RG9jLnhtbFBLBQYAAAAABgAGAFkBAADO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6"/>
                      <w:ind w:firstLine="361"/>
                      <w:rPr>
                        <w:rFonts w:hint="default"/>
                        <w:b/>
                        <w:bCs/>
                        <w:lang w:val="en-US" w:eastAsia="zh-CN"/>
                      </w:rPr>
                    </w:pPr>
                    <w:r>
                      <w:rPr>
                        <w:b/>
                        <w:bCs/>
                      </w:rPr>
                      <w:fldChar w:fldCharType="begin"/>
                    </w:r>
                    <w:r>
                      <w:rPr>
                        <w:b/>
                        <w:bCs/>
                      </w:rPr>
                      <w:instrText xml:space="preserve"> PAGE  \* MERGEFORMAT </w:instrText>
                    </w:r>
                    <w:r>
                      <w:rPr>
                        <w:b/>
                        <w:bCs/>
                      </w:rPr>
                      <w:fldChar w:fldCharType="separate"/>
                    </w:r>
                    <w:r>
                      <w:rPr>
                        <w:b/>
                        <w:bCs/>
                      </w:rPr>
                      <w:t>1</w:t>
                    </w:r>
                    <w:r>
                      <w:rPr>
                        <w:b/>
                        <w:bCs/>
                      </w:rPr>
                      <w:fldChar w:fldCharType="end"/>
                    </w:r>
                    <w:r>
                      <w:rPr>
                        <w:b/>
                        <w:bCs/>
                      </w:rPr>
                      <w:t xml:space="preserve"> / </w:t>
                    </w:r>
                    <w:r>
                      <w:rPr>
                        <w:rFonts w:hint="eastAsia"/>
                        <w:b/>
                        <w:bCs/>
                        <w:lang w:val="en-US" w:eastAsia="zh-CN"/>
                      </w:rPr>
                      <w:t>149</w:t>
                    </w:r>
                  </w:p>
                </w:txbxContent>
              </v:textbox>
            </v:shape>
          </w:pict>
        </mc:Fallback>
      </mc:AlternateContent>
    </w:r>
    <w:r>
      <w:rPr>
        <w:sz w:val="20"/>
        <w:szCs w:val="20"/>
      </w:rPr>
      <w:tab/>
    </w:r>
    <w:r>
      <w:rPr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tabs>
        <w:tab w:val="left" w:pos="2848"/>
      </w:tabs>
      <w:wordWrap w:val="0"/>
      <w:ind w:firstLine="0" w:firstLineChars="0"/>
      <w:jc w:val="right"/>
      <w:rPr>
        <w:sz w:val="21"/>
        <w:szCs w:val="21"/>
      </w:rPr>
    </w:pPr>
    <w:r>
      <w:rPr>
        <w:rFonts w:hint="eastAsia"/>
        <w:sz w:val="21"/>
        <w:szCs w:val="21"/>
      </w:rPr>
      <w:t xml:space="preserve">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48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48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ACCCD05"/>
    <w:multiLevelType w:val="singleLevel"/>
    <w:tmpl w:val="8ACCCD05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95ABE6E4"/>
    <w:multiLevelType w:val="singleLevel"/>
    <w:tmpl w:val="95ABE6E4"/>
    <w:lvl w:ilvl="0" w:tentative="0">
      <w:start w:val="1"/>
      <w:numFmt w:val="bullet"/>
      <w:lvlText w:val=""/>
      <w:lvlJc w:val="left"/>
      <w:pPr>
        <w:ind w:left="215" w:leftChars="0" w:hanging="215" w:firstLineChars="0"/>
      </w:pPr>
      <w:rPr>
        <w:rFonts w:hint="default" w:ascii="Wingdings" w:hAnsi="Wingdings"/>
      </w:rPr>
    </w:lvl>
  </w:abstractNum>
  <w:abstractNum w:abstractNumId="2">
    <w:nsid w:val="A2CA2518"/>
    <w:multiLevelType w:val="singleLevel"/>
    <w:tmpl w:val="A2CA2518"/>
    <w:lvl w:ilvl="0" w:tentative="0">
      <w:start w:val="1"/>
      <w:numFmt w:val="bullet"/>
      <w:lvlText w:val=""/>
      <w:lvlJc w:val="left"/>
      <w:pPr>
        <w:ind w:left="215" w:leftChars="0" w:hanging="215" w:firstLineChars="0"/>
      </w:pPr>
      <w:rPr>
        <w:rFonts w:hint="default" w:ascii="Wingdings" w:hAnsi="Wingdings"/>
      </w:rPr>
    </w:lvl>
  </w:abstractNum>
  <w:abstractNum w:abstractNumId="3">
    <w:nsid w:val="A7F806AB"/>
    <w:multiLevelType w:val="singleLevel"/>
    <w:tmpl w:val="A7F806AB"/>
    <w:lvl w:ilvl="0" w:tentative="0">
      <w:start w:val="1"/>
      <w:numFmt w:val="bullet"/>
      <w:lvlText w:val=""/>
      <w:lvlJc w:val="left"/>
      <w:pPr>
        <w:ind w:left="215" w:leftChars="0" w:hanging="215" w:firstLineChars="0"/>
      </w:pPr>
      <w:rPr>
        <w:rFonts w:hint="default" w:ascii="Wingdings" w:hAnsi="Wingdings"/>
      </w:rPr>
    </w:lvl>
  </w:abstractNum>
  <w:abstractNum w:abstractNumId="4">
    <w:nsid w:val="DDD2C6EA"/>
    <w:multiLevelType w:val="singleLevel"/>
    <w:tmpl w:val="DDD2C6EA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5">
    <w:nsid w:val="0F3C0036"/>
    <w:multiLevelType w:val="singleLevel"/>
    <w:tmpl w:val="0F3C0036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6">
    <w:nsid w:val="15D34105"/>
    <w:multiLevelType w:val="multilevel"/>
    <w:tmpl w:val="15D34105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7">
    <w:nsid w:val="2E35108E"/>
    <w:multiLevelType w:val="singleLevel"/>
    <w:tmpl w:val="2E35108E"/>
    <w:lvl w:ilvl="0" w:tentative="0">
      <w:start w:val="1"/>
      <w:numFmt w:val="bullet"/>
      <w:lvlText w:val=""/>
      <w:lvlJc w:val="left"/>
      <w:pPr>
        <w:ind w:left="215" w:leftChars="0" w:hanging="215" w:firstLineChars="0"/>
      </w:pPr>
      <w:rPr>
        <w:rFonts w:hint="default" w:ascii="Wingdings" w:hAnsi="Wingdings"/>
      </w:rPr>
    </w:lvl>
  </w:abstractNum>
  <w:abstractNum w:abstractNumId="8">
    <w:nsid w:val="3F88FBFF"/>
    <w:multiLevelType w:val="singleLevel"/>
    <w:tmpl w:val="3F88FBFF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9">
    <w:nsid w:val="4470859E"/>
    <w:multiLevelType w:val="singleLevel"/>
    <w:tmpl w:val="4470859E"/>
    <w:lvl w:ilvl="0" w:tentative="0">
      <w:start w:val="1"/>
      <w:numFmt w:val="bullet"/>
      <w:lvlText w:val=""/>
      <w:lvlJc w:val="left"/>
      <w:pPr>
        <w:ind w:left="215" w:leftChars="0" w:hanging="215" w:firstLineChars="0"/>
      </w:pPr>
      <w:rPr>
        <w:rFonts w:hint="default" w:ascii="Wingdings" w:hAnsi="Wingdings"/>
      </w:rPr>
    </w:lvl>
  </w:abstractNum>
  <w:abstractNum w:abstractNumId="10">
    <w:nsid w:val="452FBC26"/>
    <w:multiLevelType w:val="singleLevel"/>
    <w:tmpl w:val="452FBC26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1">
    <w:nsid w:val="4ADAC9B7"/>
    <w:multiLevelType w:val="singleLevel"/>
    <w:tmpl w:val="4ADAC9B7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2">
    <w:nsid w:val="57F5AF5F"/>
    <w:multiLevelType w:val="singleLevel"/>
    <w:tmpl w:val="57F5AF5F"/>
    <w:lvl w:ilvl="0" w:tentative="0">
      <w:start w:val="1"/>
      <w:numFmt w:val="bullet"/>
      <w:lvlText w:val=""/>
      <w:lvlJc w:val="left"/>
      <w:pPr>
        <w:ind w:left="215" w:leftChars="0" w:hanging="215" w:firstLineChars="0"/>
      </w:pPr>
      <w:rPr>
        <w:rFonts w:hint="default" w:ascii="Wingdings" w:hAnsi="Wingdings"/>
      </w:rPr>
    </w:lvl>
  </w:abstractNum>
  <w:abstractNum w:abstractNumId="13">
    <w:nsid w:val="592D860B"/>
    <w:multiLevelType w:val="singleLevel"/>
    <w:tmpl w:val="592D860B"/>
    <w:lvl w:ilvl="0" w:tentative="0">
      <w:start w:val="1"/>
      <w:numFmt w:val="bullet"/>
      <w:lvlText w:val=""/>
      <w:lvlJc w:val="left"/>
      <w:pPr>
        <w:ind w:left="215" w:leftChars="0" w:hanging="215" w:firstLineChars="0"/>
      </w:pPr>
      <w:rPr>
        <w:rFonts w:hint="default" w:ascii="Wingdings" w:hAnsi="Wingdings"/>
      </w:rPr>
    </w:lvl>
  </w:abstractNum>
  <w:abstractNum w:abstractNumId="14">
    <w:nsid w:val="6FC9349C"/>
    <w:multiLevelType w:val="singleLevel"/>
    <w:tmpl w:val="6FC9349C"/>
    <w:lvl w:ilvl="0" w:tentative="0">
      <w:start w:val="1"/>
      <w:numFmt w:val="bullet"/>
      <w:lvlText w:val=""/>
      <w:lvlJc w:val="left"/>
      <w:pPr>
        <w:ind w:left="215" w:leftChars="0" w:hanging="215" w:firstLineChars="0"/>
      </w:pPr>
      <w:rPr>
        <w:rFonts w:hint="default" w:ascii="Wingdings" w:hAnsi="Wingdings"/>
      </w:rPr>
    </w:lvl>
  </w:abstractNum>
  <w:abstractNum w:abstractNumId="15">
    <w:nsid w:val="7E84CF73"/>
    <w:multiLevelType w:val="singleLevel"/>
    <w:tmpl w:val="7E84CF73"/>
    <w:lvl w:ilvl="0" w:tentative="0">
      <w:start w:val="1"/>
      <w:numFmt w:val="bullet"/>
      <w:lvlText w:val=""/>
      <w:lvlJc w:val="left"/>
      <w:pPr>
        <w:ind w:left="215" w:leftChars="0" w:hanging="215" w:firstLineChars="0"/>
      </w:pPr>
      <w:rPr>
        <w:rFonts w:hint="default" w:ascii="Wingdings" w:hAnsi="Wingdings"/>
      </w:rPr>
    </w:lvl>
  </w:abstractNum>
  <w:num w:numId="1">
    <w:abstractNumId w:val="6"/>
  </w:num>
  <w:num w:numId="2">
    <w:abstractNumId w:val="13"/>
  </w:num>
  <w:num w:numId="3">
    <w:abstractNumId w:val="2"/>
  </w:num>
  <w:num w:numId="4">
    <w:abstractNumId w:val="9"/>
  </w:num>
  <w:num w:numId="5">
    <w:abstractNumId w:val="15"/>
  </w:num>
  <w:num w:numId="6">
    <w:abstractNumId w:val="12"/>
  </w:num>
  <w:num w:numId="7">
    <w:abstractNumId w:val="3"/>
  </w:num>
  <w:num w:numId="8">
    <w:abstractNumId w:val="7"/>
  </w:num>
  <w:num w:numId="9">
    <w:abstractNumId w:val="14"/>
  </w:num>
  <w:num w:numId="10">
    <w:abstractNumId w:val="1"/>
  </w:num>
  <w:num w:numId="11">
    <w:abstractNumId w:val="8"/>
  </w:num>
  <w:num w:numId="12">
    <w:abstractNumId w:val="10"/>
  </w:num>
  <w:num w:numId="13">
    <w:abstractNumId w:val="4"/>
  </w:num>
  <w:num w:numId="14">
    <w:abstractNumId w:val="0"/>
  </w:num>
  <w:num w:numId="15">
    <w:abstractNumId w:val="11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HorizontalSpacing w:val="120"/>
  <w:drawingGridVerticalSpacing w:val="163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balanceSingleByteDoubleByteWidth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I3OTQwZjc4YTJhZmFlYzgwMTlkNzIzYzIxY2JjYzgifQ=="/>
    <w:docVar w:name="KSO_WPS_MARK_KEY" w:val="5f29582c-343e-41f1-802c-f2f7f2552ea0"/>
  </w:docVars>
  <w:rsids>
    <w:rsidRoot w:val="008020D7"/>
    <w:rsid w:val="000104A4"/>
    <w:rsid w:val="00012630"/>
    <w:rsid w:val="00022510"/>
    <w:rsid w:val="00035DCD"/>
    <w:rsid w:val="000410E6"/>
    <w:rsid w:val="000419AC"/>
    <w:rsid w:val="00041E9D"/>
    <w:rsid w:val="0004232A"/>
    <w:rsid w:val="000517D6"/>
    <w:rsid w:val="000602D1"/>
    <w:rsid w:val="00060472"/>
    <w:rsid w:val="000615C0"/>
    <w:rsid w:val="00062ECF"/>
    <w:rsid w:val="0006330C"/>
    <w:rsid w:val="000649F2"/>
    <w:rsid w:val="00070881"/>
    <w:rsid w:val="00071574"/>
    <w:rsid w:val="00083F9E"/>
    <w:rsid w:val="000864D7"/>
    <w:rsid w:val="0009298A"/>
    <w:rsid w:val="00095527"/>
    <w:rsid w:val="000A1F87"/>
    <w:rsid w:val="000A226D"/>
    <w:rsid w:val="000A241B"/>
    <w:rsid w:val="000B2B1E"/>
    <w:rsid w:val="000C0228"/>
    <w:rsid w:val="000C5B6C"/>
    <w:rsid w:val="000C7F5A"/>
    <w:rsid w:val="000D03DE"/>
    <w:rsid w:val="000D4C7A"/>
    <w:rsid w:val="000F025B"/>
    <w:rsid w:val="000F2C97"/>
    <w:rsid w:val="0010187E"/>
    <w:rsid w:val="00104D97"/>
    <w:rsid w:val="0010738E"/>
    <w:rsid w:val="0011268B"/>
    <w:rsid w:val="001134E4"/>
    <w:rsid w:val="001147D4"/>
    <w:rsid w:val="0011760C"/>
    <w:rsid w:val="0012419C"/>
    <w:rsid w:val="00126E07"/>
    <w:rsid w:val="00130D38"/>
    <w:rsid w:val="00135FD8"/>
    <w:rsid w:val="00137436"/>
    <w:rsid w:val="00151FA6"/>
    <w:rsid w:val="00153CA6"/>
    <w:rsid w:val="001542FC"/>
    <w:rsid w:val="0016091C"/>
    <w:rsid w:val="00161C7C"/>
    <w:rsid w:val="00165699"/>
    <w:rsid w:val="00171B75"/>
    <w:rsid w:val="00171ED1"/>
    <w:rsid w:val="0017319E"/>
    <w:rsid w:val="0018085E"/>
    <w:rsid w:val="001847B5"/>
    <w:rsid w:val="001A01AF"/>
    <w:rsid w:val="001A17FC"/>
    <w:rsid w:val="001A750D"/>
    <w:rsid w:val="001B1EA5"/>
    <w:rsid w:val="001B2331"/>
    <w:rsid w:val="001C549F"/>
    <w:rsid w:val="001C5D4D"/>
    <w:rsid w:val="001D29B8"/>
    <w:rsid w:val="001D5B8D"/>
    <w:rsid w:val="001E1F9C"/>
    <w:rsid w:val="001F6AA8"/>
    <w:rsid w:val="002035A1"/>
    <w:rsid w:val="002054D4"/>
    <w:rsid w:val="00211083"/>
    <w:rsid w:val="00212E06"/>
    <w:rsid w:val="00214706"/>
    <w:rsid w:val="00214D4D"/>
    <w:rsid w:val="00216B94"/>
    <w:rsid w:val="002170C2"/>
    <w:rsid w:val="00223802"/>
    <w:rsid w:val="00225BDF"/>
    <w:rsid w:val="00227EA0"/>
    <w:rsid w:val="0024437A"/>
    <w:rsid w:val="0025667C"/>
    <w:rsid w:val="00256D88"/>
    <w:rsid w:val="0025769B"/>
    <w:rsid w:val="00261A56"/>
    <w:rsid w:val="0026350B"/>
    <w:rsid w:val="002654D2"/>
    <w:rsid w:val="00267358"/>
    <w:rsid w:val="00267D86"/>
    <w:rsid w:val="00272547"/>
    <w:rsid w:val="00274DD0"/>
    <w:rsid w:val="00277FF7"/>
    <w:rsid w:val="002837F0"/>
    <w:rsid w:val="002866CD"/>
    <w:rsid w:val="0028678E"/>
    <w:rsid w:val="00290EF3"/>
    <w:rsid w:val="002956B6"/>
    <w:rsid w:val="002A647D"/>
    <w:rsid w:val="002A7BA8"/>
    <w:rsid w:val="002B3528"/>
    <w:rsid w:val="002B5818"/>
    <w:rsid w:val="002C108B"/>
    <w:rsid w:val="002C10FE"/>
    <w:rsid w:val="002D4EEC"/>
    <w:rsid w:val="002E0F25"/>
    <w:rsid w:val="002E11B7"/>
    <w:rsid w:val="002E7915"/>
    <w:rsid w:val="00301FF2"/>
    <w:rsid w:val="0030210C"/>
    <w:rsid w:val="003061AF"/>
    <w:rsid w:val="003103E0"/>
    <w:rsid w:val="00311B22"/>
    <w:rsid w:val="0031318D"/>
    <w:rsid w:val="003137AA"/>
    <w:rsid w:val="00315BB4"/>
    <w:rsid w:val="0032418E"/>
    <w:rsid w:val="0032663C"/>
    <w:rsid w:val="00327A95"/>
    <w:rsid w:val="00327D7E"/>
    <w:rsid w:val="00337EA8"/>
    <w:rsid w:val="00342C6B"/>
    <w:rsid w:val="00343E71"/>
    <w:rsid w:val="003563FF"/>
    <w:rsid w:val="00362D73"/>
    <w:rsid w:val="003634B1"/>
    <w:rsid w:val="0036453A"/>
    <w:rsid w:val="00374BE8"/>
    <w:rsid w:val="003A3A0D"/>
    <w:rsid w:val="003A4E86"/>
    <w:rsid w:val="003C3684"/>
    <w:rsid w:val="003C544C"/>
    <w:rsid w:val="003D3A7A"/>
    <w:rsid w:val="003E2853"/>
    <w:rsid w:val="003E43F6"/>
    <w:rsid w:val="003F73E6"/>
    <w:rsid w:val="004112D1"/>
    <w:rsid w:val="0042108E"/>
    <w:rsid w:val="00426722"/>
    <w:rsid w:val="00427F9D"/>
    <w:rsid w:val="00431815"/>
    <w:rsid w:val="004407C2"/>
    <w:rsid w:val="004468B1"/>
    <w:rsid w:val="00446DC0"/>
    <w:rsid w:val="00460528"/>
    <w:rsid w:val="00467CD0"/>
    <w:rsid w:val="00480F11"/>
    <w:rsid w:val="00485E57"/>
    <w:rsid w:val="00487F7D"/>
    <w:rsid w:val="00491693"/>
    <w:rsid w:val="004A2FE8"/>
    <w:rsid w:val="004A437C"/>
    <w:rsid w:val="004C31C6"/>
    <w:rsid w:val="004C38CE"/>
    <w:rsid w:val="004C7F5B"/>
    <w:rsid w:val="004D3BDE"/>
    <w:rsid w:val="004D473F"/>
    <w:rsid w:val="004E5AAF"/>
    <w:rsid w:val="004E7EDE"/>
    <w:rsid w:val="004F7897"/>
    <w:rsid w:val="00503669"/>
    <w:rsid w:val="00506658"/>
    <w:rsid w:val="00510086"/>
    <w:rsid w:val="00512BA9"/>
    <w:rsid w:val="005139CF"/>
    <w:rsid w:val="00516D63"/>
    <w:rsid w:val="00522DAB"/>
    <w:rsid w:val="00527D59"/>
    <w:rsid w:val="005300DE"/>
    <w:rsid w:val="00530671"/>
    <w:rsid w:val="005341CD"/>
    <w:rsid w:val="00535537"/>
    <w:rsid w:val="00536388"/>
    <w:rsid w:val="00541A7C"/>
    <w:rsid w:val="00542880"/>
    <w:rsid w:val="00544EF1"/>
    <w:rsid w:val="00550010"/>
    <w:rsid w:val="00553911"/>
    <w:rsid w:val="0055481B"/>
    <w:rsid w:val="00565D8D"/>
    <w:rsid w:val="00572F9F"/>
    <w:rsid w:val="00580994"/>
    <w:rsid w:val="00582F5A"/>
    <w:rsid w:val="005A654B"/>
    <w:rsid w:val="005C0048"/>
    <w:rsid w:val="005C0808"/>
    <w:rsid w:val="005C623A"/>
    <w:rsid w:val="005D26C3"/>
    <w:rsid w:val="005D270A"/>
    <w:rsid w:val="005D5D9A"/>
    <w:rsid w:val="005E0443"/>
    <w:rsid w:val="005E204B"/>
    <w:rsid w:val="005E4586"/>
    <w:rsid w:val="005F0285"/>
    <w:rsid w:val="005F399D"/>
    <w:rsid w:val="005F3AD4"/>
    <w:rsid w:val="00600CEC"/>
    <w:rsid w:val="00600CFB"/>
    <w:rsid w:val="006101C4"/>
    <w:rsid w:val="00611A19"/>
    <w:rsid w:val="0061496F"/>
    <w:rsid w:val="006152A6"/>
    <w:rsid w:val="006164DA"/>
    <w:rsid w:val="00617D71"/>
    <w:rsid w:val="0062680C"/>
    <w:rsid w:val="00636518"/>
    <w:rsid w:val="00640299"/>
    <w:rsid w:val="006408E3"/>
    <w:rsid w:val="00651001"/>
    <w:rsid w:val="00654C97"/>
    <w:rsid w:val="00655C07"/>
    <w:rsid w:val="0066122A"/>
    <w:rsid w:val="006663B0"/>
    <w:rsid w:val="0067579F"/>
    <w:rsid w:val="00681062"/>
    <w:rsid w:val="006903CD"/>
    <w:rsid w:val="00696F1D"/>
    <w:rsid w:val="0069718B"/>
    <w:rsid w:val="006A363F"/>
    <w:rsid w:val="006B03AE"/>
    <w:rsid w:val="006B4C72"/>
    <w:rsid w:val="006B519A"/>
    <w:rsid w:val="006C086B"/>
    <w:rsid w:val="006C1882"/>
    <w:rsid w:val="006C34BA"/>
    <w:rsid w:val="006C3A61"/>
    <w:rsid w:val="006C7EA7"/>
    <w:rsid w:val="006D1651"/>
    <w:rsid w:val="006D258B"/>
    <w:rsid w:val="006D5621"/>
    <w:rsid w:val="006E6DF4"/>
    <w:rsid w:val="006F1AD1"/>
    <w:rsid w:val="007000BE"/>
    <w:rsid w:val="0071109F"/>
    <w:rsid w:val="00725DAC"/>
    <w:rsid w:val="00726C99"/>
    <w:rsid w:val="0072727A"/>
    <w:rsid w:val="007335AC"/>
    <w:rsid w:val="007361BC"/>
    <w:rsid w:val="00737795"/>
    <w:rsid w:val="00743D93"/>
    <w:rsid w:val="00750EC9"/>
    <w:rsid w:val="00753093"/>
    <w:rsid w:val="00755E11"/>
    <w:rsid w:val="00760794"/>
    <w:rsid w:val="00767A33"/>
    <w:rsid w:val="00767F4B"/>
    <w:rsid w:val="00776C07"/>
    <w:rsid w:val="0078319B"/>
    <w:rsid w:val="007846B0"/>
    <w:rsid w:val="00785F25"/>
    <w:rsid w:val="00794CA6"/>
    <w:rsid w:val="007A0A47"/>
    <w:rsid w:val="007A3748"/>
    <w:rsid w:val="007A47B5"/>
    <w:rsid w:val="007A50B5"/>
    <w:rsid w:val="007A6FBA"/>
    <w:rsid w:val="007B017C"/>
    <w:rsid w:val="007B5F78"/>
    <w:rsid w:val="007C582D"/>
    <w:rsid w:val="007C6147"/>
    <w:rsid w:val="007D2F2F"/>
    <w:rsid w:val="007D319B"/>
    <w:rsid w:val="007F14F0"/>
    <w:rsid w:val="008020D7"/>
    <w:rsid w:val="0080344C"/>
    <w:rsid w:val="008040E9"/>
    <w:rsid w:val="00812A7C"/>
    <w:rsid w:val="00813CA3"/>
    <w:rsid w:val="00813D0C"/>
    <w:rsid w:val="00814C73"/>
    <w:rsid w:val="00830B18"/>
    <w:rsid w:val="008314C7"/>
    <w:rsid w:val="00842F7C"/>
    <w:rsid w:val="0084376C"/>
    <w:rsid w:val="00846CFC"/>
    <w:rsid w:val="00855893"/>
    <w:rsid w:val="00865480"/>
    <w:rsid w:val="00873DF1"/>
    <w:rsid w:val="00876F67"/>
    <w:rsid w:val="0087790C"/>
    <w:rsid w:val="00880572"/>
    <w:rsid w:val="0088182D"/>
    <w:rsid w:val="0088494C"/>
    <w:rsid w:val="00885186"/>
    <w:rsid w:val="008863BC"/>
    <w:rsid w:val="008A1EF3"/>
    <w:rsid w:val="008A4B6A"/>
    <w:rsid w:val="008B1130"/>
    <w:rsid w:val="008B712D"/>
    <w:rsid w:val="008C0F3D"/>
    <w:rsid w:val="008C1385"/>
    <w:rsid w:val="008C4609"/>
    <w:rsid w:val="008C6324"/>
    <w:rsid w:val="008D0679"/>
    <w:rsid w:val="008D1565"/>
    <w:rsid w:val="008D273D"/>
    <w:rsid w:val="008D4B61"/>
    <w:rsid w:val="008D54B8"/>
    <w:rsid w:val="008D5E06"/>
    <w:rsid w:val="008D6932"/>
    <w:rsid w:val="008F1841"/>
    <w:rsid w:val="008F7E99"/>
    <w:rsid w:val="009017CD"/>
    <w:rsid w:val="00907C18"/>
    <w:rsid w:val="00910A32"/>
    <w:rsid w:val="009116F6"/>
    <w:rsid w:val="00911BCD"/>
    <w:rsid w:val="00911DD0"/>
    <w:rsid w:val="00923F4A"/>
    <w:rsid w:val="0093172B"/>
    <w:rsid w:val="00933AE5"/>
    <w:rsid w:val="00937294"/>
    <w:rsid w:val="00942281"/>
    <w:rsid w:val="00946701"/>
    <w:rsid w:val="00950A51"/>
    <w:rsid w:val="00955AF6"/>
    <w:rsid w:val="00957F40"/>
    <w:rsid w:val="00961DA4"/>
    <w:rsid w:val="00970F32"/>
    <w:rsid w:val="00974EC9"/>
    <w:rsid w:val="00975D6C"/>
    <w:rsid w:val="0098310F"/>
    <w:rsid w:val="0098671A"/>
    <w:rsid w:val="0099106F"/>
    <w:rsid w:val="00994559"/>
    <w:rsid w:val="00994735"/>
    <w:rsid w:val="00994B9D"/>
    <w:rsid w:val="009972E7"/>
    <w:rsid w:val="009A156F"/>
    <w:rsid w:val="009A65AC"/>
    <w:rsid w:val="009B171C"/>
    <w:rsid w:val="009B1935"/>
    <w:rsid w:val="009B21D9"/>
    <w:rsid w:val="009C01D4"/>
    <w:rsid w:val="009C2D42"/>
    <w:rsid w:val="009D14A7"/>
    <w:rsid w:val="009D31E1"/>
    <w:rsid w:val="009E24DF"/>
    <w:rsid w:val="009E2FD3"/>
    <w:rsid w:val="009E770F"/>
    <w:rsid w:val="009F0026"/>
    <w:rsid w:val="009F30B0"/>
    <w:rsid w:val="009F7118"/>
    <w:rsid w:val="00A01660"/>
    <w:rsid w:val="00A03780"/>
    <w:rsid w:val="00A05C68"/>
    <w:rsid w:val="00A05FD8"/>
    <w:rsid w:val="00A07A46"/>
    <w:rsid w:val="00A135F5"/>
    <w:rsid w:val="00A15E93"/>
    <w:rsid w:val="00A21564"/>
    <w:rsid w:val="00A23C75"/>
    <w:rsid w:val="00A318A4"/>
    <w:rsid w:val="00A33793"/>
    <w:rsid w:val="00A37CD4"/>
    <w:rsid w:val="00A43B65"/>
    <w:rsid w:val="00A457D9"/>
    <w:rsid w:val="00A47497"/>
    <w:rsid w:val="00A52DF5"/>
    <w:rsid w:val="00A52F92"/>
    <w:rsid w:val="00A55ADB"/>
    <w:rsid w:val="00A61E72"/>
    <w:rsid w:val="00A635B1"/>
    <w:rsid w:val="00A71BFD"/>
    <w:rsid w:val="00A869FD"/>
    <w:rsid w:val="00A87EEC"/>
    <w:rsid w:val="00AA58E3"/>
    <w:rsid w:val="00AA6B13"/>
    <w:rsid w:val="00AB1D59"/>
    <w:rsid w:val="00AB3C24"/>
    <w:rsid w:val="00AB6781"/>
    <w:rsid w:val="00AC3DC7"/>
    <w:rsid w:val="00AC4239"/>
    <w:rsid w:val="00AC6003"/>
    <w:rsid w:val="00AD0FC3"/>
    <w:rsid w:val="00AD3BFD"/>
    <w:rsid w:val="00AE5817"/>
    <w:rsid w:val="00AF4AA3"/>
    <w:rsid w:val="00B00F0F"/>
    <w:rsid w:val="00B01146"/>
    <w:rsid w:val="00B01A21"/>
    <w:rsid w:val="00B05401"/>
    <w:rsid w:val="00B10A6E"/>
    <w:rsid w:val="00B1307B"/>
    <w:rsid w:val="00B14F41"/>
    <w:rsid w:val="00B37B50"/>
    <w:rsid w:val="00B433E9"/>
    <w:rsid w:val="00B44DE3"/>
    <w:rsid w:val="00B525FC"/>
    <w:rsid w:val="00B54115"/>
    <w:rsid w:val="00B578DD"/>
    <w:rsid w:val="00B6002D"/>
    <w:rsid w:val="00B711C7"/>
    <w:rsid w:val="00B71534"/>
    <w:rsid w:val="00B734CA"/>
    <w:rsid w:val="00B8226A"/>
    <w:rsid w:val="00B93D2A"/>
    <w:rsid w:val="00BA07D6"/>
    <w:rsid w:val="00BA468C"/>
    <w:rsid w:val="00BB1702"/>
    <w:rsid w:val="00BB35E7"/>
    <w:rsid w:val="00BB3E5A"/>
    <w:rsid w:val="00BB6AA0"/>
    <w:rsid w:val="00BC057F"/>
    <w:rsid w:val="00BC2F27"/>
    <w:rsid w:val="00BC377A"/>
    <w:rsid w:val="00BC6877"/>
    <w:rsid w:val="00BD4ADF"/>
    <w:rsid w:val="00BD5D97"/>
    <w:rsid w:val="00BD64F8"/>
    <w:rsid w:val="00BD7121"/>
    <w:rsid w:val="00BE222D"/>
    <w:rsid w:val="00BE3551"/>
    <w:rsid w:val="00BF227A"/>
    <w:rsid w:val="00C001BF"/>
    <w:rsid w:val="00C010A8"/>
    <w:rsid w:val="00C01836"/>
    <w:rsid w:val="00C02343"/>
    <w:rsid w:val="00C11035"/>
    <w:rsid w:val="00C11F7E"/>
    <w:rsid w:val="00C12F2D"/>
    <w:rsid w:val="00C203E5"/>
    <w:rsid w:val="00C265F8"/>
    <w:rsid w:val="00C2724D"/>
    <w:rsid w:val="00C2761C"/>
    <w:rsid w:val="00C27CBD"/>
    <w:rsid w:val="00C34947"/>
    <w:rsid w:val="00C401C8"/>
    <w:rsid w:val="00C4073C"/>
    <w:rsid w:val="00C429EB"/>
    <w:rsid w:val="00C44561"/>
    <w:rsid w:val="00C55B1E"/>
    <w:rsid w:val="00C662E4"/>
    <w:rsid w:val="00C66E64"/>
    <w:rsid w:val="00C72B07"/>
    <w:rsid w:val="00C74FFC"/>
    <w:rsid w:val="00C77CDD"/>
    <w:rsid w:val="00C81F02"/>
    <w:rsid w:val="00C81F03"/>
    <w:rsid w:val="00C840F1"/>
    <w:rsid w:val="00C84D7D"/>
    <w:rsid w:val="00C90D2A"/>
    <w:rsid w:val="00C96BA7"/>
    <w:rsid w:val="00CA0937"/>
    <w:rsid w:val="00CA6E24"/>
    <w:rsid w:val="00CA74B5"/>
    <w:rsid w:val="00CB1E2B"/>
    <w:rsid w:val="00CB419B"/>
    <w:rsid w:val="00CD1AE8"/>
    <w:rsid w:val="00CD77A5"/>
    <w:rsid w:val="00CE25AD"/>
    <w:rsid w:val="00CE503F"/>
    <w:rsid w:val="00CF1EA4"/>
    <w:rsid w:val="00CF3142"/>
    <w:rsid w:val="00D0220E"/>
    <w:rsid w:val="00D12BA3"/>
    <w:rsid w:val="00D16FAE"/>
    <w:rsid w:val="00D17307"/>
    <w:rsid w:val="00D2692C"/>
    <w:rsid w:val="00D37D25"/>
    <w:rsid w:val="00D425A1"/>
    <w:rsid w:val="00D42BF4"/>
    <w:rsid w:val="00D43AD2"/>
    <w:rsid w:val="00D43CE5"/>
    <w:rsid w:val="00D442F2"/>
    <w:rsid w:val="00D476C4"/>
    <w:rsid w:val="00D50336"/>
    <w:rsid w:val="00D51008"/>
    <w:rsid w:val="00D54E73"/>
    <w:rsid w:val="00D5613A"/>
    <w:rsid w:val="00D572B3"/>
    <w:rsid w:val="00D61627"/>
    <w:rsid w:val="00D63439"/>
    <w:rsid w:val="00D66C76"/>
    <w:rsid w:val="00D746A2"/>
    <w:rsid w:val="00D751CA"/>
    <w:rsid w:val="00D80740"/>
    <w:rsid w:val="00D84ED1"/>
    <w:rsid w:val="00D92BB3"/>
    <w:rsid w:val="00D94940"/>
    <w:rsid w:val="00D957B2"/>
    <w:rsid w:val="00D96F6F"/>
    <w:rsid w:val="00DB2E27"/>
    <w:rsid w:val="00DB552D"/>
    <w:rsid w:val="00DB6107"/>
    <w:rsid w:val="00DC3827"/>
    <w:rsid w:val="00DC553E"/>
    <w:rsid w:val="00DD1426"/>
    <w:rsid w:val="00DD7372"/>
    <w:rsid w:val="00DE5B23"/>
    <w:rsid w:val="00DF64DC"/>
    <w:rsid w:val="00DF6582"/>
    <w:rsid w:val="00E02E9F"/>
    <w:rsid w:val="00E1030B"/>
    <w:rsid w:val="00E112DB"/>
    <w:rsid w:val="00E1389B"/>
    <w:rsid w:val="00E13B89"/>
    <w:rsid w:val="00E16CAF"/>
    <w:rsid w:val="00E2076E"/>
    <w:rsid w:val="00E30C95"/>
    <w:rsid w:val="00E31029"/>
    <w:rsid w:val="00E3277B"/>
    <w:rsid w:val="00E337A0"/>
    <w:rsid w:val="00E34525"/>
    <w:rsid w:val="00E353E6"/>
    <w:rsid w:val="00E40179"/>
    <w:rsid w:val="00E43C72"/>
    <w:rsid w:val="00E479A6"/>
    <w:rsid w:val="00E56493"/>
    <w:rsid w:val="00E60769"/>
    <w:rsid w:val="00E61612"/>
    <w:rsid w:val="00E62F60"/>
    <w:rsid w:val="00E64D12"/>
    <w:rsid w:val="00E66D95"/>
    <w:rsid w:val="00E74CB0"/>
    <w:rsid w:val="00E80221"/>
    <w:rsid w:val="00E84BED"/>
    <w:rsid w:val="00EA035F"/>
    <w:rsid w:val="00EA0FA7"/>
    <w:rsid w:val="00EA1731"/>
    <w:rsid w:val="00EB79B0"/>
    <w:rsid w:val="00EC3FCB"/>
    <w:rsid w:val="00ED6204"/>
    <w:rsid w:val="00ED7DD7"/>
    <w:rsid w:val="00EE6C73"/>
    <w:rsid w:val="00EF39F7"/>
    <w:rsid w:val="00F00911"/>
    <w:rsid w:val="00F00F8D"/>
    <w:rsid w:val="00F123FF"/>
    <w:rsid w:val="00F12673"/>
    <w:rsid w:val="00F13493"/>
    <w:rsid w:val="00F1418D"/>
    <w:rsid w:val="00F2001B"/>
    <w:rsid w:val="00F20D32"/>
    <w:rsid w:val="00F21F76"/>
    <w:rsid w:val="00F2397F"/>
    <w:rsid w:val="00F23BE6"/>
    <w:rsid w:val="00F30B9F"/>
    <w:rsid w:val="00F32052"/>
    <w:rsid w:val="00F435B4"/>
    <w:rsid w:val="00F53488"/>
    <w:rsid w:val="00F562B3"/>
    <w:rsid w:val="00F605C7"/>
    <w:rsid w:val="00F62271"/>
    <w:rsid w:val="00F706F1"/>
    <w:rsid w:val="00F76DB8"/>
    <w:rsid w:val="00F81035"/>
    <w:rsid w:val="00F87225"/>
    <w:rsid w:val="00F91DD7"/>
    <w:rsid w:val="00F91EA3"/>
    <w:rsid w:val="00FA2F19"/>
    <w:rsid w:val="00FA3AE0"/>
    <w:rsid w:val="00FB2199"/>
    <w:rsid w:val="00FB476B"/>
    <w:rsid w:val="00FB50FF"/>
    <w:rsid w:val="00FB6880"/>
    <w:rsid w:val="00FC08EF"/>
    <w:rsid w:val="00FC0EC2"/>
    <w:rsid w:val="00FC3D46"/>
    <w:rsid w:val="00FD1884"/>
    <w:rsid w:val="00FD6134"/>
    <w:rsid w:val="00FE03D2"/>
    <w:rsid w:val="00FE1337"/>
    <w:rsid w:val="00FE5722"/>
    <w:rsid w:val="00FE689B"/>
    <w:rsid w:val="00FE7546"/>
    <w:rsid w:val="00FF5F66"/>
    <w:rsid w:val="0128267A"/>
    <w:rsid w:val="01304A6D"/>
    <w:rsid w:val="0136732D"/>
    <w:rsid w:val="0145567A"/>
    <w:rsid w:val="01805467"/>
    <w:rsid w:val="01A73C20"/>
    <w:rsid w:val="01B24B10"/>
    <w:rsid w:val="01B6221C"/>
    <w:rsid w:val="01C27B77"/>
    <w:rsid w:val="01D415A3"/>
    <w:rsid w:val="01DD481D"/>
    <w:rsid w:val="01E5011D"/>
    <w:rsid w:val="01E80FB5"/>
    <w:rsid w:val="023B1653"/>
    <w:rsid w:val="023C4CE6"/>
    <w:rsid w:val="02495136"/>
    <w:rsid w:val="024C35ED"/>
    <w:rsid w:val="02580D56"/>
    <w:rsid w:val="027A5940"/>
    <w:rsid w:val="028A7F3B"/>
    <w:rsid w:val="029404C2"/>
    <w:rsid w:val="02AF6749"/>
    <w:rsid w:val="02B9772C"/>
    <w:rsid w:val="02BE018F"/>
    <w:rsid w:val="02BE1B6B"/>
    <w:rsid w:val="02C751CB"/>
    <w:rsid w:val="02FD4D40"/>
    <w:rsid w:val="0302725B"/>
    <w:rsid w:val="030D3D42"/>
    <w:rsid w:val="03634626"/>
    <w:rsid w:val="03695879"/>
    <w:rsid w:val="03774ABF"/>
    <w:rsid w:val="037C0680"/>
    <w:rsid w:val="03B10EED"/>
    <w:rsid w:val="03B23B1B"/>
    <w:rsid w:val="03C72C05"/>
    <w:rsid w:val="03CC3F79"/>
    <w:rsid w:val="03ED39EA"/>
    <w:rsid w:val="03EF1A15"/>
    <w:rsid w:val="03F32DAF"/>
    <w:rsid w:val="04092F86"/>
    <w:rsid w:val="04094511"/>
    <w:rsid w:val="04284AA8"/>
    <w:rsid w:val="046B11C1"/>
    <w:rsid w:val="046C77E0"/>
    <w:rsid w:val="049F227D"/>
    <w:rsid w:val="04AE035A"/>
    <w:rsid w:val="04C76CE9"/>
    <w:rsid w:val="04CA36E0"/>
    <w:rsid w:val="04D4480D"/>
    <w:rsid w:val="04E94208"/>
    <w:rsid w:val="04F74BA2"/>
    <w:rsid w:val="05137986"/>
    <w:rsid w:val="05184F14"/>
    <w:rsid w:val="052E5261"/>
    <w:rsid w:val="053B0ACC"/>
    <w:rsid w:val="054836A1"/>
    <w:rsid w:val="055F0D07"/>
    <w:rsid w:val="056707F9"/>
    <w:rsid w:val="05676006"/>
    <w:rsid w:val="05694CC5"/>
    <w:rsid w:val="0570500B"/>
    <w:rsid w:val="05740424"/>
    <w:rsid w:val="058A5E9A"/>
    <w:rsid w:val="05A473F7"/>
    <w:rsid w:val="05B250B3"/>
    <w:rsid w:val="05E8737A"/>
    <w:rsid w:val="05EF03F3"/>
    <w:rsid w:val="06113CB0"/>
    <w:rsid w:val="061F6CAD"/>
    <w:rsid w:val="062260D2"/>
    <w:rsid w:val="062907D3"/>
    <w:rsid w:val="064C320A"/>
    <w:rsid w:val="068651EB"/>
    <w:rsid w:val="0698721F"/>
    <w:rsid w:val="06BF7DC5"/>
    <w:rsid w:val="06DD7953"/>
    <w:rsid w:val="06EB7218"/>
    <w:rsid w:val="06F76F45"/>
    <w:rsid w:val="072A2480"/>
    <w:rsid w:val="07501470"/>
    <w:rsid w:val="07503EBD"/>
    <w:rsid w:val="077D3D85"/>
    <w:rsid w:val="07893AA1"/>
    <w:rsid w:val="079C3C62"/>
    <w:rsid w:val="07A50D69"/>
    <w:rsid w:val="07D025A8"/>
    <w:rsid w:val="07DC4465"/>
    <w:rsid w:val="07EB15C4"/>
    <w:rsid w:val="07EF0236"/>
    <w:rsid w:val="07FF5650"/>
    <w:rsid w:val="081F675F"/>
    <w:rsid w:val="087529C5"/>
    <w:rsid w:val="08805406"/>
    <w:rsid w:val="088972D1"/>
    <w:rsid w:val="088D3342"/>
    <w:rsid w:val="08975368"/>
    <w:rsid w:val="08D371B9"/>
    <w:rsid w:val="08F24F7A"/>
    <w:rsid w:val="0901137D"/>
    <w:rsid w:val="092362A1"/>
    <w:rsid w:val="092828DF"/>
    <w:rsid w:val="095330F7"/>
    <w:rsid w:val="095C0538"/>
    <w:rsid w:val="09724740"/>
    <w:rsid w:val="09784A14"/>
    <w:rsid w:val="097E7065"/>
    <w:rsid w:val="09815806"/>
    <w:rsid w:val="09A137B2"/>
    <w:rsid w:val="09BB1951"/>
    <w:rsid w:val="09CA2D09"/>
    <w:rsid w:val="09CB04E3"/>
    <w:rsid w:val="09ED795F"/>
    <w:rsid w:val="0A03446D"/>
    <w:rsid w:val="0A094F53"/>
    <w:rsid w:val="0A1F722F"/>
    <w:rsid w:val="0A41007B"/>
    <w:rsid w:val="0A4D5570"/>
    <w:rsid w:val="0A531900"/>
    <w:rsid w:val="0A71382C"/>
    <w:rsid w:val="0A714777"/>
    <w:rsid w:val="0A81151C"/>
    <w:rsid w:val="0A8119D2"/>
    <w:rsid w:val="0AB94456"/>
    <w:rsid w:val="0ACB31DC"/>
    <w:rsid w:val="0AEF3837"/>
    <w:rsid w:val="0AF75D81"/>
    <w:rsid w:val="0B2A4E4E"/>
    <w:rsid w:val="0B377F83"/>
    <w:rsid w:val="0B380849"/>
    <w:rsid w:val="0B3F5ABB"/>
    <w:rsid w:val="0B473CC4"/>
    <w:rsid w:val="0B4E7307"/>
    <w:rsid w:val="0B511399"/>
    <w:rsid w:val="0B632FEE"/>
    <w:rsid w:val="0B697C01"/>
    <w:rsid w:val="0B6B318F"/>
    <w:rsid w:val="0B6C18AB"/>
    <w:rsid w:val="0B703C02"/>
    <w:rsid w:val="0B7F7B23"/>
    <w:rsid w:val="0B815AA4"/>
    <w:rsid w:val="0B82071A"/>
    <w:rsid w:val="0B864572"/>
    <w:rsid w:val="0BD42258"/>
    <w:rsid w:val="0BD47955"/>
    <w:rsid w:val="0BD73A5B"/>
    <w:rsid w:val="0BEE4C7F"/>
    <w:rsid w:val="0C1069CD"/>
    <w:rsid w:val="0C2801BA"/>
    <w:rsid w:val="0C2E5742"/>
    <w:rsid w:val="0C3C3C66"/>
    <w:rsid w:val="0C5222C4"/>
    <w:rsid w:val="0C590374"/>
    <w:rsid w:val="0C9151CB"/>
    <w:rsid w:val="0C957779"/>
    <w:rsid w:val="0CA27F6D"/>
    <w:rsid w:val="0CAF268A"/>
    <w:rsid w:val="0CBA79D1"/>
    <w:rsid w:val="0CE42333"/>
    <w:rsid w:val="0CEB6C0B"/>
    <w:rsid w:val="0CEF6A5D"/>
    <w:rsid w:val="0CF131C9"/>
    <w:rsid w:val="0CF25558"/>
    <w:rsid w:val="0CF90E74"/>
    <w:rsid w:val="0D036A43"/>
    <w:rsid w:val="0D074274"/>
    <w:rsid w:val="0D133C92"/>
    <w:rsid w:val="0D2F0817"/>
    <w:rsid w:val="0D321A3B"/>
    <w:rsid w:val="0D5A7CF3"/>
    <w:rsid w:val="0D5C45C0"/>
    <w:rsid w:val="0D834A80"/>
    <w:rsid w:val="0D8458C4"/>
    <w:rsid w:val="0D9755F8"/>
    <w:rsid w:val="0D9765DF"/>
    <w:rsid w:val="0D9F44AC"/>
    <w:rsid w:val="0DC95D96"/>
    <w:rsid w:val="0DD22306"/>
    <w:rsid w:val="0DEB76F2"/>
    <w:rsid w:val="0DFF58CE"/>
    <w:rsid w:val="0E005588"/>
    <w:rsid w:val="0E4E67BB"/>
    <w:rsid w:val="0E5E6046"/>
    <w:rsid w:val="0EAB23AF"/>
    <w:rsid w:val="0EAF1BCE"/>
    <w:rsid w:val="0EB06B7A"/>
    <w:rsid w:val="0EB339EC"/>
    <w:rsid w:val="0EB9696D"/>
    <w:rsid w:val="0EBA76D9"/>
    <w:rsid w:val="0ED10F8B"/>
    <w:rsid w:val="0EDB12E3"/>
    <w:rsid w:val="0F0B5EB5"/>
    <w:rsid w:val="0F1B4006"/>
    <w:rsid w:val="0F2E3ECA"/>
    <w:rsid w:val="0F3B4AA4"/>
    <w:rsid w:val="0F3D1F95"/>
    <w:rsid w:val="0F801BC9"/>
    <w:rsid w:val="0F916077"/>
    <w:rsid w:val="0F9720FB"/>
    <w:rsid w:val="0FD409AD"/>
    <w:rsid w:val="0FD4162C"/>
    <w:rsid w:val="0FE868FF"/>
    <w:rsid w:val="10073006"/>
    <w:rsid w:val="100F3B6B"/>
    <w:rsid w:val="1010305E"/>
    <w:rsid w:val="101514AB"/>
    <w:rsid w:val="102748C3"/>
    <w:rsid w:val="10287762"/>
    <w:rsid w:val="10294770"/>
    <w:rsid w:val="102C1473"/>
    <w:rsid w:val="103946B9"/>
    <w:rsid w:val="10484ABF"/>
    <w:rsid w:val="104D4694"/>
    <w:rsid w:val="106E1E0F"/>
    <w:rsid w:val="107E484D"/>
    <w:rsid w:val="10850797"/>
    <w:rsid w:val="10883034"/>
    <w:rsid w:val="108E1EA3"/>
    <w:rsid w:val="10A02CC0"/>
    <w:rsid w:val="10A83678"/>
    <w:rsid w:val="10AF0999"/>
    <w:rsid w:val="10C26091"/>
    <w:rsid w:val="11042690"/>
    <w:rsid w:val="110F0BE2"/>
    <w:rsid w:val="11114443"/>
    <w:rsid w:val="11140D0D"/>
    <w:rsid w:val="111520AA"/>
    <w:rsid w:val="11162CD7"/>
    <w:rsid w:val="11276C93"/>
    <w:rsid w:val="112D4BE8"/>
    <w:rsid w:val="112F631B"/>
    <w:rsid w:val="1179607C"/>
    <w:rsid w:val="11844B5F"/>
    <w:rsid w:val="118735BD"/>
    <w:rsid w:val="118C0783"/>
    <w:rsid w:val="11900B78"/>
    <w:rsid w:val="119F3611"/>
    <w:rsid w:val="11AD7187"/>
    <w:rsid w:val="11AF4661"/>
    <w:rsid w:val="11B00A36"/>
    <w:rsid w:val="11BD13A5"/>
    <w:rsid w:val="11F52905"/>
    <w:rsid w:val="11FB4122"/>
    <w:rsid w:val="1243681A"/>
    <w:rsid w:val="125653F7"/>
    <w:rsid w:val="126A4496"/>
    <w:rsid w:val="126B515B"/>
    <w:rsid w:val="12780EF5"/>
    <w:rsid w:val="127A53FE"/>
    <w:rsid w:val="12A81D6D"/>
    <w:rsid w:val="12B83BBB"/>
    <w:rsid w:val="12BB577E"/>
    <w:rsid w:val="12D93B1E"/>
    <w:rsid w:val="12EA0118"/>
    <w:rsid w:val="12F732F9"/>
    <w:rsid w:val="12FE7995"/>
    <w:rsid w:val="13010C82"/>
    <w:rsid w:val="131274CE"/>
    <w:rsid w:val="1336451D"/>
    <w:rsid w:val="13376F19"/>
    <w:rsid w:val="134725D9"/>
    <w:rsid w:val="135407C2"/>
    <w:rsid w:val="13692FE5"/>
    <w:rsid w:val="137D263F"/>
    <w:rsid w:val="138028E7"/>
    <w:rsid w:val="13914746"/>
    <w:rsid w:val="139A62AF"/>
    <w:rsid w:val="139B3968"/>
    <w:rsid w:val="139F7321"/>
    <w:rsid w:val="13A76CD0"/>
    <w:rsid w:val="13BA3C51"/>
    <w:rsid w:val="13C85711"/>
    <w:rsid w:val="13D95538"/>
    <w:rsid w:val="13E015F7"/>
    <w:rsid w:val="13E778C3"/>
    <w:rsid w:val="13F76DF0"/>
    <w:rsid w:val="13FA5A5E"/>
    <w:rsid w:val="140D3097"/>
    <w:rsid w:val="1414458E"/>
    <w:rsid w:val="141A01AE"/>
    <w:rsid w:val="142B1385"/>
    <w:rsid w:val="144535C6"/>
    <w:rsid w:val="145C4EA5"/>
    <w:rsid w:val="1468482E"/>
    <w:rsid w:val="14685CC1"/>
    <w:rsid w:val="146A4573"/>
    <w:rsid w:val="147A6EC8"/>
    <w:rsid w:val="14B97E95"/>
    <w:rsid w:val="14BB6441"/>
    <w:rsid w:val="14BE7D4A"/>
    <w:rsid w:val="14D02C0A"/>
    <w:rsid w:val="14E13279"/>
    <w:rsid w:val="15020A92"/>
    <w:rsid w:val="15094C20"/>
    <w:rsid w:val="151E03AD"/>
    <w:rsid w:val="152D52F1"/>
    <w:rsid w:val="15743AF2"/>
    <w:rsid w:val="1589441B"/>
    <w:rsid w:val="1593009E"/>
    <w:rsid w:val="1598015F"/>
    <w:rsid w:val="15B77106"/>
    <w:rsid w:val="15C97079"/>
    <w:rsid w:val="15CB745C"/>
    <w:rsid w:val="15D72F63"/>
    <w:rsid w:val="15E8241D"/>
    <w:rsid w:val="15FE77AE"/>
    <w:rsid w:val="16493207"/>
    <w:rsid w:val="165878EE"/>
    <w:rsid w:val="166E1F31"/>
    <w:rsid w:val="16793F2F"/>
    <w:rsid w:val="167F4E7B"/>
    <w:rsid w:val="16823BF0"/>
    <w:rsid w:val="16947717"/>
    <w:rsid w:val="16A377C0"/>
    <w:rsid w:val="16AF7025"/>
    <w:rsid w:val="16BF21A1"/>
    <w:rsid w:val="16C25222"/>
    <w:rsid w:val="16C55E58"/>
    <w:rsid w:val="16CC6BB4"/>
    <w:rsid w:val="16D3360A"/>
    <w:rsid w:val="16F52F46"/>
    <w:rsid w:val="16FC31AF"/>
    <w:rsid w:val="170D6417"/>
    <w:rsid w:val="171559DC"/>
    <w:rsid w:val="171A4BA4"/>
    <w:rsid w:val="172779EC"/>
    <w:rsid w:val="172C4543"/>
    <w:rsid w:val="1733795A"/>
    <w:rsid w:val="173561D5"/>
    <w:rsid w:val="17561B3E"/>
    <w:rsid w:val="178C7B30"/>
    <w:rsid w:val="17966F8F"/>
    <w:rsid w:val="1798507A"/>
    <w:rsid w:val="17AF0CD4"/>
    <w:rsid w:val="17B01BD2"/>
    <w:rsid w:val="17B27C49"/>
    <w:rsid w:val="17B541CB"/>
    <w:rsid w:val="17B55535"/>
    <w:rsid w:val="17D15411"/>
    <w:rsid w:val="17D2376D"/>
    <w:rsid w:val="17D57599"/>
    <w:rsid w:val="17E340BC"/>
    <w:rsid w:val="17EF3400"/>
    <w:rsid w:val="18087B95"/>
    <w:rsid w:val="18121782"/>
    <w:rsid w:val="18414ADE"/>
    <w:rsid w:val="184622E0"/>
    <w:rsid w:val="185A794E"/>
    <w:rsid w:val="1868124F"/>
    <w:rsid w:val="186B56B7"/>
    <w:rsid w:val="186F7A71"/>
    <w:rsid w:val="187D188E"/>
    <w:rsid w:val="18856BD6"/>
    <w:rsid w:val="189C3C76"/>
    <w:rsid w:val="18B27842"/>
    <w:rsid w:val="18B64084"/>
    <w:rsid w:val="18CA2E04"/>
    <w:rsid w:val="18CB3CC9"/>
    <w:rsid w:val="18EA2E56"/>
    <w:rsid w:val="18FF22A3"/>
    <w:rsid w:val="190E2A62"/>
    <w:rsid w:val="193E1025"/>
    <w:rsid w:val="19516536"/>
    <w:rsid w:val="196333D9"/>
    <w:rsid w:val="199F165F"/>
    <w:rsid w:val="19B33F66"/>
    <w:rsid w:val="19C77D93"/>
    <w:rsid w:val="19D563CC"/>
    <w:rsid w:val="19EA19E4"/>
    <w:rsid w:val="19EB5A60"/>
    <w:rsid w:val="19EF056A"/>
    <w:rsid w:val="19F17D72"/>
    <w:rsid w:val="19F45D1F"/>
    <w:rsid w:val="19FA09D8"/>
    <w:rsid w:val="19FA1725"/>
    <w:rsid w:val="19FB402F"/>
    <w:rsid w:val="1A204F1B"/>
    <w:rsid w:val="1A441E0D"/>
    <w:rsid w:val="1A550A44"/>
    <w:rsid w:val="1A7D23B7"/>
    <w:rsid w:val="1A894AAD"/>
    <w:rsid w:val="1AA61F0F"/>
    <w:rsid w:val="1AA650CC"/>
    <w:rsid w:val="1AB12C02"/>
    <w:rsid w:val="1AB25B78"/>
    <w:rsid w:val="1AC16EB3"/>
    <w:rsid w:val="1AC83A13"/>
    <w:rsid w:val="1AD93BA6"/>
    <w:rsid w:val="1ADA22B7"/>
    <w:rsid w:val="1AF012C6"/>
    <w:rsid w:val="1B185706"/>
    <w:rsid w:val="1B1A5A54"/>
    <w:rsid w:val="1B210BF7"/>
    <w:rsid w:val="1B25304E"/>
    <w:rsid w:val="1B2C6201"/>
    <w:rsid w:val="1B2F2B6E"/>
    <w:rsid w:val="1B3D63F9"/>
    <w:rsid w:val="1B3F12DF"/>
    <w:rsid w:val="1B555F9E"/>
    <w:rsid w:val="1B612311"/>
    <w:rsid w:val="1B6361B8"/>
    <w:rsid w:val="1B717BA4"/>
    <w:rsid w:val="1B795803"/>
    <w:rsid w:val="1B7B7248"/>
    <w:rsid w:val="1B852378"/>
    <w:rsid w:val="1B8D3C7D"/>
    <w:rsid w:val="1B9D4801"/>
    <w:rsid w:val="1BA23661"/>
    <w:rsid w:val="1BAB1819"/>
    <w:rsid w:val="1BB47375"/>
    <w:rsid w:val="1BBE036A"/>
    <w:rsid w:val="1BBE11BB"/>
    <w:rsid w:val="1BCF0653"/>
    <w:rsid w:val="1BD367B0"/>
    <w:rsid w:val="1BDC18F0"/>
    <w:rsid w:val="1BFF71F2"/>
    <w:rsid w:val="1C02130A"/>
    <w:rsid w:val="1C0F5C9D"/>
    <w:rsid w:val="1C140A42"/>
    <w:rsid w:val="1C174946"/>
    <w:rsid w:val="1C28551E"/>
    <w:rsid w:val="1C2A5362"/>
    <w:rsid w:val="1C3C2C1C"/>
    <w:rsid w:val="1C451422"/>
    <w:rsid w:val="1C853FAC"/>
    <w:rsid w:val="1CA42818"/>
    <w:rsid w:val="1CA960E3"/>
    <w:rsid w:val="1CEC43D5"/>
    <w:rsid w:val="1CF034E2"/>
    <w:rsid w:val="1CF2667B"/>
    <w:rsid w:val="1D0E10B3"/>
    <w:rsid w:val="1D1A76AB"/>
    <w:rsid w:val="1D282217"/>
    <w:rsid w:val="1D320E99"/>
    <w:rsid w:val="1D4C64D9"/>
    <w:rsid w:val="1D585D26"/>
    <w:rsid w:val="1D807E56"/>
    <w:rsid w:val="1D813BCE"/>
    <w:rsid w:val="1D993756"/>
    <w:rsid w:val="1D9F104A"/>
    <w:rsid w:val="1D9F5E03"/>
    <w:rsid w:val="1DCB6BF8"/>
    <w:rsid w:val="1DE559AC"/>
    <w:rsid w:val="1E005185"/>
    <w:rsid w:val="1E137FFF"/>
    <w:rsid w:val="1E30421D"/>
    <w:rsid w:val="1E3C67A3"/>
    <w:rsid w:val="1E490568"/>
    <w:rsid w:val="1E532631"/>
    <w:rsid w:val="1E684081"/>
    <w:rsid w:val="1E7138DA"/>
    <w:rsid w:val="1E8C4A94"/>
    <w:rsid w:val="1EA35E34"/>
    <w:rsid w:val="1EBA637E"/>
    <w:rsid w:val="1EFB303D"/>
    <w:rsid w:val="1F0918E8"/>
    <w:rsid w:val="1F1D18F8"/>
    <w:rsid w:val="1F220A99"/>
    <w:rsid w:val="1F26778D"/>
    <w:rsid w:val="1F275BAD"/>
    <w:rsid w:val="1F4201E6"/>
    <w:rsid w:val="1F4375EF"/>
    <w:rsid w:val="1F65505F"/>
    <w:rsid w:val="1F920200"/>
    <w:rsid w:val="1F941779"/>
    <w:rsid w:val="1F95570F"/>
    <w:rsid w:val="1FA439AA"/>
    <w:rsid w:val="1FB139AC"/>
    <w:rsid w:val="1FB21E1D"/>
    <w:rsid w:val="1FB348A6"/>
    <w:rsid w:val="1FB82425"/>
    <w:rsid w:val="1FCA0AB3"/>
    <w:rsid w:val="1FE568BB"/>
    <w:rsid w:val="200A2D12"/>
    <w:rsid w:val="20156758"/>
    <w:rsid w:val="20196340"/>
    <w:rsid w:val="202A7DB8"/>
    <w:rsid w:val="20344F28"/>
    <w:rsid w:val="20481F95"/>
    <w:rsid w:val="204C26F0"/>
    <w:rsid w:val="205722C9"/>
    <w:rsid w:val="205B427C"/>
    <w:rsid w:val="206F20D9"/>
    <w:rsid w:val="207278F8"/>
    <w:rsid w:val="208C040F"/>
    <w:rsid w:val="208E40C7"/>
    <w:rsid w:val="20915419"/>
    <w:rsid w:val="20933982"/>
    <w:rsid w:val="20AA5351"/>
    <w:rsid w:val="20B75CA9"/>
    <w:rsid w:val="20D109C9"/>
    <w:rsid w:val="20DB683A"/>
    <w:rsid w:val="20E140A6"/>
    <w:rsid w:val="20E3285E"/>
    <w:rsid w:val="20ED2E66"/>
    <w:rsid w:val="20F84C60"/>
    <w:rsid w:val="210F504D"/>
    <w:rsid w:val="2127683B"/>
    <w:rsid w:val="21505D92"/>
    <w:rsid w:val="215A0342"/>
    <w:rsid w:val="21792A9A"/>
    <w:rsid w:val="217F5C4D"/>
    <w:rsid w:val="218D7D21"/>
    <w:rsid w:val="21957C48"/>
    <w:rsid w:val="219A61AE"/>
    <w:rsid w:val="21A96414"/>
    <w:rsid w:val="21B005DE"/>
    <w:rsid w:val="21D106FB"/>
    <w:rsid w:val="21D34BB6"/>
    <w:rsid w:val="21E7419E"/>
    <w:rsid w:val="21E77CB7"/>
    <w:rsid w:val="21EB22C1"/>
    <w:rsid w:val="21EB253D"/>
    <w:rsid w:val="21F00203"/>
    <w:rsid w:val="21F4092B"/>
    <w:rsid w:val="21F726B1"/>
    <w:rsid w:val="220668B8"/>
    <w:rsid w:val="220A76BD"/>
    <w:rsid w:val="22183599"/>
    <w:rsid w:val="222D6AD9"/>
    <w:rsid w:val="22321B10"/>
    <w:rsid w:val="225E4626"/>
    <w:rsid w:val="226102A0"/>
    <w:rsid w:val="22682C67"/>
    <w:rsid w:val="228F28EA"/>
    <w:rsid w:val="229E2B2D"/>
    <w:rsid w:val="22A16D34"/>
    <w:rsid w:val="22AB47A9"/>
    <w:rsid w:val="22B61C24"/>
    <w:rsid w:val="22BC12C2"/>
    <w:rsid w:val="22D6462C"/>
    <w:rsid w:val="22FA4207"/>
    <w:rsid w:val="22FA7784"/>
    <w:rsid w:val="231150AD"/>
    <w:rsid w:val="23235521"/>
    <w:rsid w:val="234919D4"/>
    <w:rsid w:val="2357595D"/>
    <w:rsid w:val="23675615"/>
    <w:rsid w:val="23733FB9"/>
    <w:rsid w:val="237F64BA"/>
    <w:rsid w:val="238500A7"/>
    <w:rsid w:val="23990B7F"/>
    <w:rsid w:val="23A93537"/>
    <w:rsid w:val="23BE3486"/>
    <w:rsid w:val="23CF5C20"/>
    <w:rsid w:val="23CF6686"/>
    <w:rsid w:val="23D031BA"/>
    <w:rsid w:val="23FA0237"/>
    <w:rsid w:val="23FC1CC6"/>
    <w:rsid w:val="240D2D05"/>
    <w:rsid w:val="240F17D6"/>
    <w:rsid w:val="242332EA"/>
    <w:rsid w:val="242F3AAF"/>
    <w:rsid w:val="24330A64"/>
    <w:rsid w:val="243512C2"/>
    <w:rsid w:val="243B18A8"/>
    <w:rsid w:val="243C0F63"/>
    <w:rsid w:val="24432CEE"/>
    <w:rsid w:val="244804B0"/>
    <w:rsid w:val="244D1B84"/>
    <w:rsid w:val="24627D8B"/>
    <w:rsid w:val="24864C05"/>
    <w:rsid w:val="24B761FF"/>
    <w:rsid w:val="24B77ED6"/>
    <w:rsid w:val="24C2373A"/>
    <w:rsid w:val="24CC3AD9"/>
    <w:rsid w:val="24D252AE"/>
    <w:rsid w:val="24D5255C"/>
    <w:rsid w:val="24DB2C37"/>
    <w:rsid w:val="24F82822"/>
    <w:rsid w:val="251C7384"/>
    <w:rsid w:val="25700A10"/>
    <w:rsid w:val="25757C87"/>
    <w:rsid w:val="259E0CC6"/>
    <w:rsid w:val="25AE10D2"/>
    <w:rsid w:val="25B43C9A"/>
    <w:rsid w:val="25BD07D4"/>
    <w:rsid w:val="25C2583D"/>
    <w:rsid w:val="25DD69CE"/>
    <w:rsid w:val="25DF0950"/>
    <w:rsid w:val="25DF76E4"/>
    <w:rsid w:val="25F0581A"/>
    <w:rsid w:val="260004D7"/>
    <w:rsid w:val="26056457"/>
    <w:rsid w:val="2609189E"/>
    <w:rsid w:val="260A65F0"/>
    <w:rsid w:val="264708EF"/>
    <w:rsid w:val="265D3D79"/>
    <w:rsid w:val="266165C3"/>
    <w:rsid w:val="266657A4"/>
    <w:rsid w:val="2677349D"/>
    <w:rsid w:val="267B1C9E"/>
    <w:rsid w:val="268A7862"/>
    <w:rsid w:val="26BF199C"/>
    <w:rsid w:val="26DE2BA2"/>
    <w:rsid w:val="270270CA"/>
    <w:rsid w:val="27133265"/>
    <w:rsid w:val="27151C42"/>
    <w:rsid w:val="272C5EBD"/>
    <w:rsid w:val="27383550"/>
    <w:rsid w:val="275074B3"/>
    <w:rsid w:val="276C6D8F"/>
    <w:rsid w:val="276E51C4"/>
    <w:rsid w:val="27714027"/>
    <w:rsid w:val="27932534"/>
    <w:rsid w:val="27963AED"/>
    <w:rsid w:val="279E635D"/>
    <w:rsid w:val="27AA394F"/>
    <w:rsid w:val="27AD6260"/>
    <w:rsid w:val="27BA0354"/>
    <w:rsid w:val="27D765EE"/>
    <w:rsid w:val="27DD2B2D"/>
    <w:rsid w:val="27F075DA"/>
    <w:rsid w:val="282F3B36"/>
    <w:rsid w:val="28356D6C"/>
    <w:rsid w:val="28434BA7"/>
    <w:rsid w:val="287C746C"/>
    <w:rsid w:val="288D3F47"/>
    <w:rsid w:val="28D30531"/>
    <w:rsid w:val="28F44D9D"/>
    <w:rsid w:val="29044705"/>
    <w:rsid w:val="290A14E0"/>
    <w:rsid w:val="29171A85"/>
    <w:rsid w:val="291F0593"/>
    <w:rsid w:val="292024ED"/>
    <w:rsid w:val="292B3BEA"/>
    <w:rsid w:val="292F3F43"/>
    <w:rsid w:val="294C4684"/>
    <w:rsid w:val="294F7895"/>
    <w:rsid w:val="29726CC6"/>
    <w:rsid w:val="297E6021"/>
    <w:rsid w:val="29B94B72"/>
    <w:rsid w:val="29C15A7E"/>
    <w:rsid w:val="29C462AA"/>
    <w:rsid w:val="29F56E9C"/>
    <w:rsid w:val="29FC5F9C"/>
    <w:rsid w:val="2A0F74C3"/>
    <w:rsid w:val="2A104158"/>
    <w:rsid w:val="2A1921BC"/>
    <w:rsid w:val="2A1D6298"/>
    <w:rsid w:val="2A3B2255"/>
    <w:rsid w:val="2A4768FE"/>
    <w:rsid w:val="2A51512F"/>
    <w:rsid w:val="2A73439C"/>
    <w:rsid w:val="2A874F1C"/>
    <w:rsid w:val="2AB90504"/>
    <w:rsid w:val="2AD41D1C"/>
    <w:rsid w:val="2AE300B6"/>
    <w:rsid w:val="2AEA1197"/>
    <w:rsid w:val="2AF5247E"/>
    <w:rsid w:val="2B00520A"/>
    <w:rsid w:val="2B0A0D5F"/>
    <w:rsid w:val="2B0A6F32"/>
    <w:rsid w:val="2B275DB5"/>
    <w:rsid w:val="2B4D6E9E"/>
    <w:rsid w:val="2B524E8E"/>
    <w:rsid w:val="2B894C74"/>
    <w:rsid w:val="2B965774"/>
    <w:rsid w:val="2BB367A1"/>
    <w:rsid w:val="2BB94E06"/>
    <w:rsid w:val="2BBC3553"/>
    <w:rsid w:val="2BCE04AE"/>
    <w:rsid w:val="2BF87A83"/>
    <w:rsid w:val="2BFE76F4"/>
    <w:rsid w:val="2C060F14"/>
    <w:rsid w:val="2C0E6F0A"/>
    <w:rsid w:val="2C1F0A78"/>
    <w:rsid w:val="2C2B08FE"/>
    <w:rsid w:val="2C39284C"/>
    <w:rsid w:val="2C4B2AA0"/>
    <w:rsid w:val="2C8B5ED0"/>
    <w:rsid w:val="2C8D3B8B"/>
    <w:rsid w:val="2C9822CE"/>
    <w:rsid w:val="2CA52402"/>
    <w:rsid w:val="2CAA46BD"/>
    <w:rsid w:val="2CB32472"/>
    <w:rsid w:val="2CD32B7F"/>
    <w:rsid w:val="2CFF1140"/>
    <w:rsid w:val="2D0F38CC"/>
    <w:rsid w:val="2D113C66"/>
    <w:rsid w:val="2D1709AC"/>
    <w:rsid w:val="2D2437ED"/>
    <w:rsid w:val="2D2F7591"/>
    <w:rsid w:val="2D3430FE"/>
    <w:rsid w:val="2D393B7E"/>
    <w:rsid w:val="2D3C523C"/>
    <w:rsid w:val="2D3E73E6"/>
    <w:rsid w:val="2D5B66A8"/>
    <w:rsid w:val="2D621DCA"/>
    <w:rsid w:val="2D925950"/>
    <w:rsid w:val="2DAD00C8"/>
    <w:rsid w:val="2DB068A4"/>
    <w:rsid w:val="2DB875AF"/>
    <w:rsid w:val="2DB87AE0"/>
    <w:rsid w:val="2DC67455"/>
    <w:rsid w:val="2DD56F1C"/>
    <w:rsid w:val="2DE33A1D"/>
    <w:rsid w:val="2DE632EE"/>
    <w:rsid w:val="2E085D1D"/>
    <w:rsid w:val="2E1D1444"/>
    <w:rsid w:val="2E216171"/>
    <w:rsid w:val="2E2E5172"/>
    <w:rsid w:val="2E311F6B"/>
    <w:rsid w:val="2E39057F"/>
    <w:rsid w:val="2E675E6E"/>
    <w:rsid w:val="2E6764C9"/>
    <w:rsid w:val="2E6E789E"/>
    <w:rsid w:val="2EA4756E"/>
    <w:rsid w:val="2EAF4D88"/>
    <w:rsid w:val="2ECB059F"/>
    <w:rsid w:val="2ED956F2"/>
    <w:rsid w:val="2EF22E34"/>
    <w:rsid w:val="2EF2323D"/>
    <w:rsid w:val="2F05133D"/>
    <w:rsid w:val="2F162DA0"/>
    <w:rsid w:val="2F181B51"/>
    <w:rsid w:val="2F2E2D59"/>
    <w:rsid w:val="2F336759"/>
    <w:rsid w:val="2F440E1F"/>
    <w:rsid w:val="2F4558A1"/>
    <w:rsid w:val="2F484A6E"/>
    <w:rsid w:val="2F5B70D0"/>
    <w:rsid w:val="2F7C5FA4"/>
    <w:rsid w:val="2F967F42"/>
    <w:rsid w:val="2FC16F57"/>
    <w:rsid w:val="2FC63E6A"/>
    <w:rsid w:val="2FCB4C8E"/>
    <w:rsid w:val="2FDB54B5"/>
    <w:rsid w:val="2FE813FF"/>
    <w:rsid w:val="2FF964FE"/>
    <w:rsid w:val="30032221"/>
    <w:rsid w:val="30136C5B"/>
    <w:rsid w:val="3040520E"/>
    <w:rsid w:val="304C3BC8"/>
    <w:rsid w:val="305515D0"/>
    <w:rsid w:val="30662773"/>
    <w:rsid w:val="3069543E"/>
    <w:rsid w:val="30996CAA"/>
    <w:rsid w:val="30C30DBE"/>
    <w:rsid w:val="30C407C0"/>
    <w:rsid w:val="30CC20D8"/>
    <w:rsid w:val="30E056B8"/>
    <w:rsid w:val="30E1393B"/>
    <w:rsid w:val="30E46F60"/>
    <w:rsid w:val="310070E9"/>
    <w:rsid w:val="310B651C"/>
    <w:rsid w:val="313A1B3A"/>
    <w:rsid w:val="313A2E17"/>
    <w:rsid w:val="314370F7"/>
    <w:rsid w:val="31665C3D"/>
    <w:rsid w:val="318059C6"/>
    <w:rsid w:val="318178A1"/>
    <w:rsid w:val="319E2C79"/>
    <w:rsid w:val="31AD31FF"/>
    <w:rsid w:val="31B838B4"/>
    <w:rsid w:val="31C25868"/>
    <w:rsid w:val="31C51E84"/>
    <w:rsid w:val="31F25A51"/>
    <w:rsid w:val="31F467AB"/>
    <w:rsid w:val="3202689B"/>
    <w:rsid w:val="32123928"/>
    <w:rsid w:val="322F72FD"/>
    <w:rsid w:val="32640E00"/>
    <w:rsid w:val="32656BA9"/>
    <w:rsid w:val="3273783A"/>
    <w:rsid w:val="328303DD"/>
    <w:rsid w:val="32924985"/>
    <w:rsid w:val="32953A89"/>
    <w:rsid w:val="32A839D1"/>
    <w:rsid w:val="32C043F9"/>
    <w:rsid w:val="32CD5483"/>
    <w:rsid w:val="32CD6857"/>
    <w:rsid w:val="32FB3538"/>
    <w:rsid w:val="330055CF"/>
    <w:rsid w:val="33122EA7"/>
    <w:rsid w:val="3317670F"/>
    <w:rsid w:val="33366406"/>
    <w:rsid w:val="338305E8"/>
    <w:rsid w:val="339B23CC"/>
    <w:rsid w:val="33A84B8F"/>
    <w:rsid w:val="33B2468A"/>
    <w:rsid w:val="33C33887"/>
    <w:rsid w:val="33DB07DE"/>
    <w:rsid w:val="33DD38FA"/>
    <w:rsid w:val="33DD764B"/>
    <w:rsid w:val="33DE6A1F"/>
    <w:rsid w:val="340B2183"/>
    <w:rsid w:val="3413690A"/>
    <w:rsid w:val="3416025D"/>
    <w:rsid w:val="341644E3"/>
    <w:rsid w:val="341A2AA2"/>
    <w:rsid w:val="34265A57"/>
    <w:rsid w:val="34850DEF"/>
    <w:rsid w:val="34A83DB8"/>
    <w:rsid w:val="34AE757B"/>
    <w:rsid w:val="34BF0E0C"/>
    <w:rsid w:val="34FA6149"/>
    <w:rsid w:val="351F5D4F"/>
    <w:rsid w:val="35533D9A"/>
    <w:rsid w:val="355E228B"/>
    <w:rsid w:val="356D7BD8"/>
    <w:rsid w:val="357B6878"/>
    <w:rsid w:val="35832475"/>
    <w:rsid w:val="35956011"/>
    <w:rsid w:val="35AA0871"/>
    <w:rsid w:val="35AB133E"/>
    <w:rsid w:val="35C509EF"/>
    <w:rsid w:val="35DC3045"/>
    <w:rsid w:val="35F9034E"/>
    <w:rsid w:val="362C246B"/>
    <w:rsid w:val="3645100E"/>
    <w:rsid w:val="364B644B"/>
    <w:rsid w:val="364D68BA"/>
    <w:rsid w:val="364E58BC"/>
    <w:rsid w:val="36622C23"/>
    <w:rsid w:val="36750B90"/>
    <w:rsid w:val="367A59D6"/>
    <w:rsid w:val="367B5BC2"/>
    <w:rsid w:val="36826596"/>
    <w:rsid w:val="368F070D"/>
    <w:rsid w:val="36A823AB"/>
    <w:rsid w:val="36BA60D8"/>
    <w:rsid w:val="36BD3E66"/>
    <w:rsid w:val="36C43EA2"/>
    <w:rsid w:val="36CF51F6"/>
    <w:rsid w:val="36D80A21"/>
    <w:rsid w:val="36DF6E83"/>
    <w:rsid w:val="36EB22DB"/>
    <w:rsid w:val="36EE59D9"/>
    <w:rsid w:val="36FC5D14"/>
    <w:rsid w:val="37004BC0"/>
    <w:rsid w:val="372F477A"/>
    <w:rsid w:val="3730204C"/>
    <w:rsid w:val="373C6973"/>
    <w:rsid w:val="3749480F"/>
    <w:rsid w:val="375C6DE7"/>
    <w:rsid w:val="37623CD1"/>
    <w:rsid w:val="379A796D"/>
    <w:rsid w:val="37A82071"/>
    <w:rsid w:val="37B261F2"/>
    <w:rsid w:val="37B51E93"/>
    <w:rsid w:val="37B77B86"/>
    <w:rsid w:val="37C71C81"/>
    <w:rsid w:val="37C97392"/>
    <w:rsid w:val="37D60813"/>
    <w:rsid w:val="37D73BD3"/>
    <w:rsid w:val="37DA41AF"/>
    <w:rsid w:val="37E567E4"/>
    <w:rsid w:val="37E97DBB"/>
    <w:rsid w:val="37FF3385"/>
    <w:rsid w:val="382044C2"/>
    <w:rsid w:val="3821593A"/>
    <w:rsid w:val="38636A30"/>
    <w:rsid w:val="38716354"/>
    <w:rsid w:val="387255E0"/>
    <w:rsid w:val="387F006B"/>
    <w:rsid w:val="389747CE"/>
    <w:rsid w:val="389C5066"/>
    <w:rsid w:val="38AE308F"/>
    <w:rsid w:val="38B53DE8"/>
    <w:rsid w:val="38B63EA6"/>
    <w:rsid w:val="38BF01D9"/>
    <w:rsid w:val="38C714F2"/>
    <w:rsid w:val="38D433BF"/>
    <w:rsid w:val="38FD7B3B"/>
    <w:rsid w:val="390F634E"/>
    <w:rsid w:val="391165ED"/>
    <w:rsid w:val="39257C07"/>
    <w:rsid w:val="392E1A2D"/>
    <w:rsid w:val="39355C80"/>
    <w:rsid w:val="393F4CA9"/>
    <w:rsid w:val="394252A8"/>
    <w:rsid w:val="395064D7"/>
    <w:rsid w:val="396C7089"/>
    <w:rsid w:val="39893B4B"/>
    <w:rsid w:val="39A0637B"/>
    <w:rsid w:val="39A453EE"/>
    <w:rsid w:val="39B32F0A"/>
    <w:rsid w:val="39B645E5"/>
    <w:rsid w:val="39CD36E7"/>
    <w:rsid w:val="39CE6DFA"/>
    <w:rsid w:val="39DF791F"/>
    <w:rsid w:val="3A064C8C"/>
    <w:rsid w:val="3A2801BE"/>
    <w:rsid w:val="3A294BCB"/>
    <w:rsid w:val="3A2D6818"/>
    <w:rsid w:val="3A345905"/>
    <w:rsid w:val="3A347BA7"/>
    <w:rsid w:val="3A362570"/>
    <w:rsid w:val="3A414072"/>
    <w:rsid w:val="3A6160C0"/>
    <w:rsid w:val="3A6251FE"/>
    <w:rsid w:val="3A63362A"/>
    <w:rsid w:val="3A834537"/>
    <w:rsid w:val="3AB02B4A"/>
    <w:rsid w:val="3AB16585"/>
    <w:rsid w:val="3ABC7482"/>
    <w:rsid w:val="3AC115FA"/>
    <w:rsid w:val="3ADB1A4B"/>
    <w:rsid w:val="3AFB06C4"/>
    <w:rsid w:val="3B06565E"/>
    <w:rsid w:val="3B0B291D"/>
    <w:rsid w:val="3B297E39"/>
    <w:rsid w:val="3B3B6D13"/>
    <w:rsid w:val="3B420BA1"/>
    <w:rsid w:val="3B626996"/>
    <w:rsid w:val="3B760E9F"/>
    <w:rsid w:val="3B76560F"/>
    <w:rsid w:val="3B826852"/>
    <w:rsid w:val="3BA30D13"/>
    <w:rsid w:val="3BC768BF"/>
    <w:rsid w:val="3BC91C45"/>
    <w:rsid w:val="3BDD5FA2"/>
    <w:rsid w:val="3BEF6BD6"/>
    <w:rsid w:val="3C055E77"/>
    <w:rsid w:val="3C101C13"/>
    <w:rsid w:val="3C506E29"/>
    <w:rsid w:val="3C5B6C23"/>
    <w:rsid w:val="3C6329C5"/>
    <w:rsid w:val="3C6B7299"/>
    <w:rsid w:val="3C861206"/>
    <w:rsid w:val="3C8B545E"/>
    <w:rsid w:val="3CDF1048"/>
    <w:rsid w:val="3CF276E2"/>
    <w:rsid w:val="3CF95573"/>
    <w:rsid w:val="3D0B1A71"/>
    <w:rsid w:val="3D0B5494"/>
    <w:rsid w:val="3D0D548C"/>
    <w:rsid w:val="3D0E20C9"/>
    <w:rsid w:val="3D2D6FB4"/>
    <w:rsid w:val="3D58438F"/>
    <w:rsid w:val="3D662FF5"/>
    <w:rsid w:val="3D772A83"/>
    <w:rsid w:val="3D8F445F"/>
    <w:rsid w:val="3D953C3B"/>
    <w:rsid w:val="3DAB32B2"/>
    <w:rsid w:val="3DB82283"/>
    <w:rsid w:val="3DB94E39"/>
    <w:rsid w:val="3DCE0E32"/>
    <w:rsid w:val="3DD4070D"/>
    <w:rsid w:val="3DE95124"/>
    <w:rsid w:val="3DEC48F7"/>
    <w:rsid w:val="3DFA3A6D"/>
    <w:rsid w:val="3E03241A"/>
    <w:rsid w:val="3E0420ED"/>
    <w:rsid w:val="3E0E2161"/>
    <w:rsid w:val="3E1D7C63"/>
    <w:rsid w:val="3E374CB6"/>
    <w:rsid w:val="3E716C6E"/>
    <w:rsid w:val="3E864749"/>
    <w:rsid w:val="3EA03A5D"/>
    <w:rsid w:val="3EB55DE1"/>
    <w:rsid w:val="3EDE4585"/>
    <w:rsid w:val="3EE83100"/>
    <w:rsid w:val="3F2957BB"/>
    <w:rsid w:val="3F3357AF"/>
    <w:rsid w:val="3F47037C"/>
    <w:rsid w:val="3F5D1A72"/>
    <w:rsid w:val="3F60554B"/>
    <w:rsid w:val="3F6F1739"/>
    <w:rsid w:val="3F764C36"/>
    <w:rsid w:val="3F8C22A4"/>
    <w:rsid w:val="3F96617E"/>
    <w:rsid w:val="3F9D6D5C"/>
    <w:rsid w:val="3FA4132B"/>
    <w:rsid w:val="3FA71E38"/>
    <w:rsid w:val="3FA7361D"/>
    <w:rsid w:val="3FC36380"/>
    <w:rsid w:val="3FE32655"/>
    <w:rsid w:val="3FEC6B6A"/>
    <w:rsid w:val="3FFD046D"/>
    <w:rsid w:val="3FFF07BD"/>
    <w:rsid w:val="4001677D"/>
    <w:rsid w:val="400E030A"/>
    <w:rsid w:val="400E49F6"/>
    <w:rsid w:val="401527BE"/>
    <w:rsid w:val="404C51C9"/>
    <w:rsid w:val="40583EC3"/>
    <w:rsid w:val="405915D5"/>
    <w:rsid w:val="406510E3"/>
    <w:rsid w:val="40704A37"/>
    <w:rsid w:val="40832915"/>
    <w:rsid w:val="40B93796"/>
    <w:rsid w:val="40CA4D47"/>
    <w:rsid w:val="40DA4648"/>
    <w:rsid w:val="40F16B34"/>
    <w:rsid w:val="40F85F6B"/>
    <w:rsid w:val="40FF2A25"/>
    <w:rsid w:val="411E29F6"/>
    <w:rsid w:val="412C782A"/>
    <w:rsid w:val="41407A0C"/>
    <w:rsid w:val="414C518A"/>
    <w:rsid w:val="415467BB"/>
    <w:rsid w:val="415957DC"/>
    <w:rsid w:val="41635215"/>
    <w:rsid w:val="416B6F39"/>
    <w:rsid w:val="417A5DF6"/>
    <w:rsid w:val="41961147"/>
    <w:rsid w:val="41B22DCD"/>
    <w:rsid w:val="41B512FE"/>
    <w:rsid w:val="41B5705E"/>
    <w:rsid w:val="41C60D3A"/>
    <w:rsid w:val="41C96677"/>
    <w:rsid w:val="41D77CA8"/>
    <w:rsid w:val="41DB3522"/>
    <w:rsid w:val="41F52311"/>
    <w:rsid w:val="420B0CFA"/>
    <w:rsid w:val="420D0337"/>
    <w:rsid w:val="420F167B"/>
    <w:rsid w:val="42182148"/>
    <w:rsid w:val="422C3DE0"/>
    <w:rsid w:val="424B6320"/>
    <w:rsid w:val="424E3CE0"/>
    <w:rsid w:val="425619A8"/>
    <w:rsid w:val="42834542"/>
    <w:rsid w:val="42AC04F6"/>
    <w:rsid w:val="42B15B0D"/>
    <w:rsid w:val="42D03239"/>
    <w:rsid w:val="42D77C69"/>
    <w:rsid w:val="42DF267A"/>
    <w:rsid w:val="42EC78B7"/>
    <w:rsid w:val="430D77C7"/>
    <w:rsid w:val="431247FD"/>
    <w:rsid w:val="43332119"/>
    <w:rsid w:val="4348021F"/>
    <w:rsid w:val="437234EE"/>
    <w:rsid w:val="437B02C5"/>
    <w:rsid w:val="438A534E"/>
    <w:rsid w:val="43AD1D66"/>
    <w:rsid w:val="43B265C3"/>
    <w:rsid w:val="43B75D8E"/>
    <w:rsid w:val="43BD0F31"/>
    <w:rsid w:val="43D30430"/>
    <w:rsid w:val="43D67F21"/>
    <w:rsid w:val="43E850CC"/>
    <w:rsid w:val="4412755A"/>
    <w:rsid w:val="441E085C"/>
    <w:rsid w:val="442E5EC1"/>
    <w:rsid w:val="442F37DD"/>
    <w:rsid w:val="443F6071"/>
    <w:rsid w:val="44421112"/>
    <w:rsid w:val="44440DC3"/>
    <w:rsid w:val="444D7EA3"/>
    <w:rsid w:val="446D5079"/>
    <w:rsid w:val="447D039C"/>
    <w:rsid w:val="448F085F"/>
    <w:rsid w:val="44970DE1"/>
    <w:rsid w:val="44B05C3D"/>
    <w:rsid w:val="44B7440F"/>
    <w:rsid w:val="44BA6EFA"/>
    <w:rsid w:val="44BC2877"/>
    <w:rsid w:val="44C2450D"/>
    <w:rsid w:val="44D81D8C"/>
    <w:rsid w:val="44DE04F2"/>
    <w:rsid w:val="44E27485"/>
    <w:rsid w:val="44E50510"/>
    <w:rsid w:val="45256922"/>
    <w:rsid w:val="452803B1"/>
    <w:rsid w:val="453C3DB3"/>
    <w:rsid w:val="456E1490"/>
    <w:rsid w:val="457B0D80"/>
    <w:rsid w:val="457C2804"/>
    <w:rsid w:val="45886FF9"/>
    <w:rsid w:val="458D2861"/>
    <w:rsid w:val="459308C3"/>
    <w:rsid w:val="45B47647"/>
    <w:rsid w:val="45CC15DB"/>
    <w:rsid w:val="45CC32DD"/>
    <w:rsid w:val="45D64A29"/>
    <w:rsid w:val="45EE1552"/>
    <w:rsid w:val="4626162B"/>
    <w:rsid w:val="46682E71"/>
    <w:rsid w:val="466E4588"/>
    <w:rsid w:val="467601FD"/>
    <w:rsid w:val="46762255"/>
    <w:rsid w:val="46821C9A"/>
    <w:rsid w:val="46972ABE"/>
    <w:rsid w:val="46A276A4"/>
    <w:rsid w:val="46A36A8A"/>
    <w:rsid w:val="46B30D2A"/>
    <w:rsid w:val="46C0492C"/>
    <w:rsid w:val="46DE552F"/>
    <w:rsid w:val="46F81F5C"/>
    <w:rsid w:val="47121221"/>
    <w:rsid w:val="47246288"/>
    <w:rsid w:val="472838C4"/>
    <w:rsid w:val="473677F6"/>
    <w:rsid w:val="475B4533"/>
    <w:rsid w:val="47626344"/>
    <w:rsid w:val="476E50DC"/>
    <w:rsid w:val="479954ED"/>
    <w:rsid w:val="47A151B7"/>
    <w:rsid w:val="47A53522"/>
    <w:rsid w:val="47AE7149"/>
    <w:rsid w:val="47B306E7"/>
    <w:rsid w:val="47C841F6"/>
    <w:rsid w:val="47DF7E76"/>
    <w:rsid w:val="47E476FD"/>
    <w:rsid w:val="47ED1B79"/>
    <w:rsid w:val="47FB3577"/>
    <w:rsid w:val="47FE1246"/>
    <w:rsid w:val="48095385"/>
    <w:rsid w:val="480F755D"/>
    <w:rsid w:val="48141987"/>
    <w:rsid w:val="48142723"/>
    <w:rsid w:val="482666E6"/>
    <w:rsid w:val="48335D86"/>
    <w:rsid w:val="484C6A03"/>
    <w:rsid w:val="485350A5"/>
    <w:rsid w:val="48630930"/>
    <w:rsid w:val="48774F00"/>
    <w:rsid w:val="487E6ACF"/>
    <w:rsid w:val="488825F5"/>
    <w:rsid w:val="489C6C56"/>
    <w:rsid w:val="489D1B47"/>
    <w:rsid w:val="489F488D"/>
    <w:rsid w:val="48AE45E7"/>
    <w:rsid w:val="48AF414A"/>
    <w:rsid w:val="48E828E7"/>
    <w:rsid w:val="48F5140F"/>
    <w:rsid w:val="49216048"/>
    <w:rsid w:val="4925753D"/>
    <w:rsid w:val="49262CC7"/>
    <w:rsid w:val="49321003"/>
    <w:rsid w:val="494254CB"/>
    <w:rsid w:val="494C17E2"/>
    <w:rsid w:val="495C76EC"/>
    <w:rsid w:val="49785078"/>
    <w:rsid w:val="497C50C6"/>
    <w:rsid w:val="49B241EB"/>
    <w:rsid w:val="49B6261E"/>
    <w:rsid w:val="49D35742"/>
    <w:rsid w:val="49EC082B"/>
    <w:rsid w:val="49F13E83"/>
    <w:rsid w:val="4A096F09"/>
    <w:rsid w:val="4A2319E6"/>
    <w:rsid w:val="4A266DE0"/>
    <w:rsid w:val="4A413619"/>
    <w:rsid w:val="4A54324A"/>
    <w:rsid w:val="4A5D6CA6"/>
    <w:rsid w:val="4A61726E"/>
    <w:rsid w:val="4A643210"/>
    <w:rsid w:val="4A717AB6"/>
    <w:rsid w:val="4A7B5708"/>
    <w:rsid w:val="4A7D5609"/>
    <w:rsid w:val="4A861C35"/>
    <w:rsid w:val="4A8C1339"/>
    <w:rsid w:val="4A9373AD"/>
    <w:rsid w:val="4A990B2D"/>
    <w:rsid w:val="4A9D48C2"/>
    <w:rsid w:val="4AA03036"/>
    <w:rsid w:val="4AAE0F6A"/>
    <w:rsid w:val="4ADA1944"/>
    <w:rsid w:val="4ADB2287"/>
    <w:rsid w:val="4AE43A1C"/>
    <w:rsid w:val="4AEE762E"/>
    <w:rsid w:val="4B28597E"/>
    <w:rsid w:val="4B2C1122"/>
    <w:rsid w:val="4B49722A"/>
    <w:rsid w:val="4B4B2FA2"/>
    <w:rsid w:val="4B772C24"/>
    <w:rsid w:val="4B7E1BD4"/>
    <w:rsid w:val="4B884EFB"/>
    <w:rsid w:val="4B887D0E"/>
    <w:rsid w:val="4B8F7333"/>
    <w:rsid w:val="4B963C0D"/>
    <w:rsid w:val="4BA9778A"/>
    <w:rsid w:val="4BC30D8B"/>
    <w:rsid w:val="4BE60F1D"/>
    <w:rsid w:val="4C0B5B8F"/>
    <w:rsid w:val="4C150E22"/>
    <w:rsid w:val="4C213D03"/>
    <w:rsid w:val="4C25154C"/>
    <w:rsid w:val="4C285C79"/>
    <w:rsid w:val="4C304467"/>
    <w:rsid w:val="4C3B6351"/>
    <w:rsid w:val="4C4C1DF4"/>
    <w:rsid w:val="4C680A28"/>
    <w:rsid w:val="4CBC3D6C"/>
    <w:rsid w:val="4CC5326D"/>
    <w:rsid w:val="4CDA19A5"/>
    <w:rsid w:val="4CDD583A"/>
    <w:rsid w:val="4CE7240E"/>
    <w:rsid w:val="4CFC119D"/>
    <w:rsid w:val="4D06504A"/>
    <w:rsid w:val="4D1D747D"/>
    <w:rsid w:val="4D4B5876"/>
    <w:rsid w:val="4D577109"/>
    <w:rsid w:val="4D577E17"/>
    <w:rsid w:val="4D7357D6"/>
    <w:rsid w:val="4D8E63C4"/>
    <w:rsid w:val="4DB36BDD"/>
    <w:rsid w:val="4DC4355B"/>
    <w:rsid w:val="4DFA75E6"/>
    <w:rsid w:val="4E167FD1"/>
    <w:rsid w:val="4E2732C6"/>
    <w:rsid w:val="4E3431EC"/>
    <w:rsid w:val="4E5D1AB9"/>
    <w:rsid w:val="4E8447A7"/>
    <w:rsid w:val="4E8737B5"/>
    <w:rsid w:val="4E8A2CE5"/>
    <w:rsid w:val="4E971F39"/>
    <w:rsid w:val="4EA12ED9"/>
    <w:rsid w:val="4EA66DD5"/>
    <w:rsid w:val="4EAA72A2"/>
    <w:rsid w:val="4EC4319C"/>
    <w:rsid w:val="4EE0366C"/>
    <w:rsid w:val="4EF770CB"/>
    <w:rsid w:val="4EFE5E89"/>
    <w:rsid w:val="4F247D92"/>
    <w:rsid w:val="4F281560"/>
    <w:rsid w:val="4F336227"/>
    <w:rsid w:val="4F460F98"/>
    <w:rsid w:val="4F55367B"/>
    <w:rsid w:val="4F68565D"/>
    <w:rsid w:val="4F6A47C2"/>
    <w:rsid w:val="4F756840"/>
    <w:rsid w:val="4F7B197C"/>
    <w:rsid w:val="4F7C5F5D"/>
    <w:rsid w:val="4F7D3EB2"/>
    <w:rsid w:val="4F841648"/>
    <w:rsid w:val="4FC96041"/>
    <w:rsid w:val="4FCF51CE"/>
    <w:rsid w:val="4FD535CD"/>
    <w:rsid w:val="4FF41F26"/>
    <w:rsid w:val="50000291"/>
    <w:rsid w:val="50095091"/>
    <w:rsid w:val="500F0A42"/>
    <w:rsid w:val="50130A4A"/>
    <w:rsid w:val="501D1893"/>
    <w:rsid w:val="50253C24"/>
    <w:rsid w:val="502C4A0D"/>
    <w:rsid w:val="50336826"/>
    <w:rsid w:val="50366683"/>
    <w:rsid w:val="50424731"/>
    <w:rsid w:val="50456AA6"/>
    <w:rsid w:val="505436D6"/>
    <w:rsid w:val="507A2059"/>
    <w:rsid w:val="50845DD3"/>
    <w:rsid w:val="50A037E2"/>
    <w:rsid w:val="50A70B72"/>
    <w:rsid w:val="50AF7B2F"/>
    <w:rsid w:val="50B27E13"/>
    <w:rsid w:val="50C831FB"/>
    <w:rsid w:val="50D12E40"/>
    <w:rsid w:val="50FB0FC7"/>
    <w:rsid w:val="50FF6909"/>
    <w:rsid w:val="51100485"/>
    <w:rsid w:val="511C3F3D"/>
    <w:rsid w:val="51333B5B"/>
    <w:rsid w:val="5140298F"/>
    <w:rsid w:val="51414E0E"/>
    <w:rsid w:val="51482D45"/>
    <w:rsid w:val="51493AE0"/>
    <w:rsid w:val="514B3F71"/>
    <w:rsid w:val="516B7E69"/>
    <w:rsid w:val="5177404A"/>
    <w:rsid w:val="517C4332"/>
    <w:rsid w:val="517D2FBF"/>
    <w:rsid w:val="5180327A"/>
    <w:rsid w:val="51894260"/>
    <w:rsid w:val="51924977"/>
    <w:rsid w:val="519829E5"/>
    <w:rsid w:val="51997922"/>
    <w:rsid w:val="51A52EB2"/>
    <w:rsid w:val="51AD4FBC"/>
    <w:rsid w:val="51B03A41"/>
    <w:rsid w:val="51BB7430"/>
    <w:rsid w:val="51C31E92"/>
    <w:rsid w:val="51D11309"/>
    <w:rsid w:val="51D703AC"/>
    <w:rsid w:val="51DC6CD8"/>
    <w:rsid w:val="521B08FF"/>
    <w:rsid w:val="522956BF"/>
    <w:rsid w:val="52304DEC"/>
    <w:rsid w:val="52422B69"/>
    <w:rsid w:val="52477B70"/>
    <w:rsid w:val="52803148"/>
    <w:rsid w:val="52846D9A"/>
    <w:rsid w:val="52851C04"/>
    <w:rsid w:val="529605F4"/>
    <w:rsid w:val="529A795F"/>
    <w:rsid w:val="52A702EA"/>
    <w:rsid w:val="52C54ED3"/>
    <w:rsid w:val="52D000D0"/>
    <w:rsid w:val="52ED49F0"/>
    <w:rsid w:val="52F51E6F"/>
    <w:rsid w:val="52F619D1"/>
    <w:rsid w:val="52FE4DAA"/>
    <w:rsid w:val="533C4333"/>
    <w:rsid w:val="533E555E"/>
    <w:rsid w:val="5355087D"/>
    <w:rsid w:val="535D1AC5"/>
    <w:rsid w:val="53826FCD"/>
    <w:rsid w:val="538277C4"/>
    <w:rsid w:val="539758A7"/>
    <w:rsid w:val="539B0B29"/>
    <w:rsid w:val="53C73643"/>
    <w:rsid w:val="53C9715A"/>
    <w:rsid w:val="53DB419F"/>
    <w:rsid w:val="53E9047C"/>
    <w:rsid w:val="53EB521C"/>
    <w:rsid w:val="541E2002"/>
    <w:rsid w:val="54231B4F"/>
    <w:rsid w:val="54280ECF"/>
    <w:rsid w:val="542D7FFD"/>
    <w:rsid w:val="544A0D27"/>
    <w:rsid w:val="54521C9F"/>
    <w:rsid w:val="546A31BA"/>
    <w:rsid w:val="546E385E"/>
    <w:rsid w:val="548630E4"/>
    <w:rsid w:val="54AD7B41"/>
    <w:rsid w:val="54B12F7D"/>
    <w:rsid w:val="54C35630"/>
    <w:rsid w:val="54CA67AB"/>
    <w:rsid w:val="54D1190F"/>
    <w:rsid w:val="54D877E1"/>
    <w:rsid w:val="54EC75A4"/>
    <w:rsid w:val="550345FC"/>
    <w:rsid w:val="55062DF4"/>
    <w:rsid w:val="5517155F"/>
    <w:rsid w:val="552364AF"/>
    <w:rsid w:val="55306F18"/>
    <w:rsid w:val="553960F0"/>
    <w:rsid w:val="553C49CA"/>
    <w:rsid w:val="55472A2C"/>
    <w:rsid w:val="55501739"/>
    <w:rsid w:val="559425E8"/>
    <w:rsid w:val="559856DA"/>
    <w:rsid w:val="55992B5C"/>
    <w:rsid w:val="55B654BC"/>
    <w:rsid w:val="55BA1450"/>
    <w:rsid w:val="55C508B5"/>
    <w:rsid w:val="55C776C9"/>
    <w:rsid w:val="55CD6A42"/>
    <w:rsid w:val="55E069DD"/>
    <w:rsid w:val="55FB7B9D"/>
    <w:rsid w:val="561811C5"/>
    <w:rsid w:val="561E1212"/>
    <w:rsid w:val="561F0A4B"/>
    <w:rsid w:val="564F65C0"/>
    <w:rsid w:val="5651167C"/>
    <w:rsid w:val="567968FB"/>
    <w:rsid w:val="567E0F06"/>
    <w:rsid w:val="568C4501"/>
    <w:rsid w:val="568C5D7C"/>
    <w:rsid w:val="568E6D62"/>
    <w:rsid w:val="569864A3"/>
    <w:rsid w:val="56AA5520"/>
    <w:rsid w:val="56B9622D"/>
    <w:rsid w:val="56CD7096"/>
    <w:rsid w:val="56D4793B"/>
    <w:rsid w:val="56FC24D7"/>
    <w:rsid w:val="570617C9"/>
    <w:rsid w:val="57097BDB"/>
    <w:rsid w:val="570D3802"/>
    <w:rsid w:val="571E77BD"/>
    <w:rsid w:val="572B18A4"/>
    <w:rsid w:val="57517493"/>
    <w:rsid w:val="57601B83"/>
    <w:rsid w:val="5778767D"/>
    <w:rsid w:val="578D6CE6"/>
    <w:rsid w:val="57953080"/>
    <w:rsid w:val="57A155AA"/>
    <w:rsid w:val="57AB0954"/>
    <w:rsid w:val="57B82A00"/>
    <w:rsid w:val="57C245EC"/>
    <w:rsid w:val="5837036B"/>
    <w:rsid w:val="583A0626"/>
    <w:rsid w:val="583E539E"/>
    <w:rsid w:val="58500FC6"/>
    <w:rsid w:val="585F008D"/>
    <w:rsid w:val="58661B1E"/>
    <w:rsid w:val="58663B1A"/>
    <w:rsid w:val="587A2671"/>
    <w:rsid w:val="588634B2"/>
    <w:rsid w:val="588E514D"/>
    <w:rsid w:val="589110F9"/>
    <w:rsid w:val="589E7A36"/>
    <w:rsid w:val="58C77D96"/>
    <w:rsid w:val="58D66834"/>
    <w:rsid w:val="58FF6368"/>
    <w:rsid w:val="591F5A82"/>
    <w:rsid w:val="59322ADB"/>
    <w:rsid w:val="593C68E8"/>
    <w:rsid w:val="5947679E"/>
    <w:rsid w:val="594B3987"/>
    <w:rsid w:val="594D4389"/>
    <w:rsid w:val="594F3150"/>
    <w:rsid w:val="597271B7"/>
    <w:rsid w:val="59941FB8"/>
    <w:rsid w:val="59AB7211"/>
    <w:rsid w:val="59D70720"/>
    <w:rsid w:val="59D80F1F"/>
    <w:rsid w:val="59E03975"/>
    <w:rsid w:val="5A277E60"/>
    <w:rsid w:val="5A484022"/>
    <w:rsid w:val="5A6B474A"/>
    <w:rsid w:val="5A7A7AE6"/>
    <w:rsid w:val="5A953685"/>
    <w:rsid w:val="5A993074"/>
    <w:rsid w:val="5AB1701E"/>
    <w:rsid w:val="5ACE61DC"/>
    <w:rsid w:val="5AD66971"/>
    <w:rsid w:val="5AD96785"/>
    <w:rsid w:val="5AE759C5"/>
    <w:rsid w:val="5AEC1D7C"/>
    <w:rsid w:val="5AEE45D1"/>
    <w:rsid w:val="5AEE78EA"/>
    <w:rsid w:val="5B011673"/>
    <w:rsid w:val="5B195A0A"/>
    <w:rsid w:val="5B2E10D2"/>
    <w:rsid w:val="5B2F6B51"/>
    <w:rsid w:val="5B4517BC"/>
    <w:rsid w:val="5B4672E2"/>
    <w:rsid w:val="5B506202"/>
    <w:rsid w:val="5B590DC3"/>
    <w:rsid w:val="5B5E1D23"/>
    <w:rsid w:val="5B61290C"/>
    <w:rsid w:val="5B6A4E98"/>
    <w:rsid w:val="5B6A7C48"/>
    <w:rsid w:val="5B812DA5"/>
    <w:rsid w:val="5B8A71CF"/>
    <w:rsid w:val="5B9D7062"/>
    <w:rsid w:val="5BA124B1"/>
    <w:rsid w:val="5BBD4260"/>
    <w:rsid w:val="5BBF2F76"/>
    <w:rsid w:val="5BBF47F8"/>
    <w:rsid w:val="5BE06FD2"/>
    <w:rsid w:val="5BE3427E"/>
    <w:rsid w:val="5BEF2C47"/>
    <w:rsid w:val="5BF77C6D"/>
    <w:rsid w:val="5C080114"/>
    <w:rsid w:val="5C2645DF"/>
    <w:rsid w:val="5C2947D2"/>
    <w:rsid w:val="5C3936CD"/>
    <w:rsid w:val="5C3E0CC0"/>
    <w:rsid w:val="5C4E46A0"/>
    <w:rsid w:val="5C766E29"/>
    <w:rsid w:val="5C7809FC"/>
    <w:rsid w:val="5C790656"/>
    <w:rsid w:val="5C924597"/>
    <w:rsid w:val="5C95407D"/>
    <w:rsid w:val="5CA47B95"/>
    <w:rsid w:val="5CA861CB"/>
    <w:rsid w:val="5CB57F5B"/>
    <w:rsid w:val="5CB87D6C"/>
    <w:rsid w:val="5CE96177"/>
    <w:rsid w:val="5CEB53FD"/>
    <w:rsid w:val="5CFD4027"/>
    <w:rsid w:val="5D0A6799"/>
    <w:rsid w:val="5D230B44"/>
    <w:rsid w:val="5D236733"/>
    <w:rsid w:val="5D2C7D22"/>
    <w:rsid w:val="5D3D36AB"/>
    <w:rsid w:val="5D423049"/>
    <w:rsid w:val="5D611750"/>
    <w:rsid w:val="5D7A6B7C"/>
    <w:rsid w:val="5D7D64AB"/>
    <w:rsid w:val="5D8440F2"/>
    <w:rsid w:val="5D866758"/>
    <w:rsid w:val="5D8E27BB"/>
    <w:rsid w:val="5DA3480F"/>
    <w:rsid w:val="5DB124A6"/>
    <w:rsid w:val="5DE80B25"/>
    <w:rsid w:val="5E126926"/>
    <w:rsid w:val="5E397595"/>
    <w:rsid w:val="5E556714"/>
    <w:rsid w:val="5E5A51F5"/>
    <w:rsid w:val="5E5F357A"/>
    <w:rsid w:val="5E630ECB"/>
    <w:rsid w:val="5E6A1A43"/>
    <w:rsid w:val="5EA12317"/>
    <w:rsid w:val="5EC81CB3"/>
    <w:rsid w:val="5EE413A3"/>
    <w:rsid w:val="5EEC3359"/>
    <w:rsid w:val="5EF529C3"/>
    <w:rsid w:val="5F0A1B6E"/>
    <w:rsid w:val="5F1F0E01"/>
    <w:rsid w:val="5F243900"/>
    <w:rsid w:val="5F384981"/>
    <w:rsid w:val="5F4D5334"/>
    <w:rsid w:val="5F553840"/>
    <w:rsid w:val="5F5E28DD"/>
    <w:rsid w:val="5F634394"/>
    <w:rsid w:val="5F726743"/>
    <w:rsid w:val="5F8B0825"/>
    <w:rsid w:val="5F8C7F29"/>
    <w:rsid w:val="5F8D1190"/>
    <w:rsid w:val="5FA56CCD"/>
    <w:rsid w:val="5FAC6B69"/>
    <w:rsid w:val="5FBF1411"/>
    <w:rsid w:val="60222F11"/>
    <w:rsid w:val="602C2F4B"/>
    <w:rsid w:val="602E2384"/>
    <w:rsid w:val="60367925"/>
    <w:rsid w:val="60770C85"/>
    <w:rsid w:val="607D125C"/>
    <w:rsid w:val="608605A7"/>
    <w:rsid w:val="608B78E2"/>
    <w:rsid w:val="609B1FC6"/>
    <w:rsid w:val="609D4491"/>
    <w:rsid w:val="60AC376A"/>
    <w:rsid w:val="60B766E2"/>
    <w:rsid w:val="60DA24D3"/>
    <w:rsid w:val="60EC26DA"/>
    <w:rsid w:val="60EE7D2A"/>
    <w:rsid w:val="60F30E38"/>
    <w:rsid w:val="6124089E"/>
    <w:rsid w:val="612C6D8A"/>
    <w:rsid w:val="61307EC2"/>
    <w:rsid w:val="6158255D"/>
    <w:rsid w:val="617A4127"/>
    <w:rsid w:val="61850081"/>
    <w:rsid w:val="618A35FB"/>
    <w:rsid w:val="6192502F"/>
    <w:rsid w:val="61983E68"/>
    <w:rsid w:val="61B256D1"/>
    <w:rsid w:val="61BC02FE"/>
    <w:rsid w:val="61C75EAF"/>
    <w:rsid w:val="61D46A74"/>
    <w:rsid w:val="61D72F83"/>
    <w:rsid w:val="61E47726"/>
    <w:rsid w:val="61E66498"/>
    <w:rsid w:val="61F06290"/>
    <w:rsid w:val="62796CEE"/>
    <w:rsid w:val="62882E90"/>
    <w:rsid w:val="628D1ED2"/>
    <w:rsid w:val="629B63E4"/>
    <w:rsid w:val="629D1EDE"/>
    <w:rsid w:val="62A42073"/>
    <w:rsid w:val="62B02F0E"/>
    <w:rsid w:val="62B46D48"/>
    <w:rsid w:val="62C140C8"/>
    <w:rsid w:val="62C84A81"/>
    <w:rsid w:val="62E06D1C"/>
    <w:rsid w:val="632845D1"/>
    <w:rsid w:val="6329551F"/>
    <w:rsid w:val="632B7904"/>
    <w:rsid w:val="63367C3C"/>
    <w:rsid w:val="63414F5F"/>
    <w:rsid w:val="63643347"/>
    <w:rsid w:val="63725EC4"/>
    <w:rsid w:val="638A5749"/>
    <w:rsid w:val="639E311A"/>
    <w:rsid w:val="63A9429A"/>
    <w:rsid w:val="63BB4555"/>
    <w:rsid w:val="63D77671"/>
    <w:rsid w:val="63DC5AE3"/>
    <w:rsid w:val="63F1728F"/>
    <w:rsid w:val="63FF51C3"/>
    <w:rsid w:val="64136C16"/>
    <w:rsid w:val="6421023A"/>
    <w:rsid w:val="64337EDE"/>
    <w:rsid w:val="643E7F22"/>
    <w:rsid w:val="64472B96"/>
    <w:rsid w:val="644C27A0"/>
    <w:rsid w:val="6451185B"/>
    <w:rsid w:val="64552344"/>
    <w:rsid w:val="645F01E2"/>
    <w:rsid w:val="646C240F"/>
    <w:rsid w:val="647512FB"/>
    <w:rsid w:val="647D689B"/>
    <w:rsid w:val="647E189B"/>
    <w:rsid w:val="648556EE"/>
    <w:rsid w:val="648A43AD"/>
    <w:rsid w:val="6492042E"/>
    <w:rsid w:val="64A3431C"/>
    <w:rsid w:val="64AB3A08"/>
    <w:rsid w:val="64B90A14"/>
    <w:rsid w:val="64E1437B"/>
    <w:rsid w:val="6509582C"/>
    <w:rsid w:val="650F1A26"/>
    <w:rsid w:val="650F362E"/>
    <w:rsid w:val="656942F9"/>
    <w:rsid w:val="6577515D"/>
    <w:rsid w:val="659F5A3C"/>
    <w:rsid w:val="65B35574"/>
    <w:rsid w:val="65BD13A6"/>
    <w:rsid w:val="65C0117B"/>
    <w:rsid w:val="65C43C25"/>
    <w:rsid w:val="65CC501A"/>
    <w:rsid w:val="66011D42"/>
    <w:rsid w:val="661324B7"/>
    <w:rsid w:val="661F0581"/>
    <w:rsid w:val="66430FEE"/>
    <w:rsid w:val="664F0CB2"/>
    <w:rsid w:val="665171D4"/>
    <w:rsid w:val="66916B74"/>
    <w:rsid w:val="669C0B83"/>
    <w:rsid w:val="66A25868"/>
    <w:rsid w:val="66B254B2"/>
    <w:rsid w:val="66B43C9A"/>
    <w:rsid w:val="66BB126F"/>
    <w:rsid w:val="66C33EDD"/>
    <w:rsid w:val="66D43B64"/>
    <w:rsid w:val="6707404C"/>
    <w:rsid w:val="671909F3"/>
    <w:rsid w:val="671D498D"/>
    <w:rsid w:val="673A6B3D"/>
    <w:rsid w:val="674768BC"/>
    <w:rsid w:val="67521CAD"/>
    <w:rsid w:val="675C1C7E"/>
    <w:rsid w:val="6763189A"/>
    <w:rsid w:val="676E09E4"/>
    <w:rsid w:val="677A3659"/>
    <w:rsid w:val="679922F9"/>
    <w:rsid w:val="679A4C3E"/>
    <w:rsid w:val="67A82ED1"/>
    <w:rsid w:val="67B30B17"/>
    <w:rsid w:val="67D0240D"/>
    <w:rsid w:val="67D13226"/>
    <w:rsid w:val="67DE4E00"/>
    <w:rsid w:val="682856AB"/>
    <w:rsid w:val="6835258C"/>
    <w:rsid w:val="684F3EB1"/>
    <w:rsid w:val="6878232E"/>
    <w:rsid w:val="687A05CB"/>
    <w:rsid w:val="68847085"/>
    <w:rsid w:val="688B0B72"/>
    <w:rsid w:val="68AD7852"/>
    <w:rsid w:val="68EB1B3B"/>
    <w:rsid w:val="68FB464B"/>
    <w:rsid w:val="690F0FFE"/>
    <w:rsid w:val="692E62E3"/>
    <w:rsid w:val="693A5BF1"/>
    <w:rsid w:val="697251D6"/>
    <w:rsid w:val="69780FAF"/>
    <w:rsid w:val="69843021"/>
    <w:rsid w:val="69925493"/>
    <w:rsid w:val="69A50820"/>
    <w:rsid w:val="69BA51FC"/>
    <w:rsid w:val="69BE3E7E"/>
    <w:rsid w:val="69D56401"/>
    <w:rsid w:val="69E403F2"/>
    <w:rsid w:val="69FC4283"/>
    <w:rsid w:val="6A10718A"/>
    <w:rsid w:val="6A2F590D"/>
    <w:rsid w:val="6A503CD9"/>
    <w:rsid w:val="6A5A5EBE"/>
    <w:rsid w:val="6A8A2E65"/>
    <w:rsid w:val="6AA04058"/>
    <w:rsid w:val="6AAB7162"/>
    <w:rsid w:val="6AB846BB"/>
    <w:rsid w:val="6ADF2D77"/>
    <w:rsid w:val="6AF02DC7"/>
    <w:rsid w:val="6B106FC5"/>
    <w:rsid w:val="6B2A5B4A"/>
    <w:rsid w:val="6B2B0559"/>
    <w:rsid w:val="6B3610CD"/>
    <w:rsid w:val="6B5D1F5C"/>
    <w:rsid w:val="6B5E307B"/>
    <w:rsid w:val="6B6C4B43"/>
    <w:rsid w:val="6B6F1F3D"/>
    <w:rsid w:val="6B7D6364"/>
    <w:rsid w:val="6B813B16"/>
    <w:rsid w:val="6B82112D"/>
    <w:rsid w:val="6B8E2845"/>
    <w:rsid w:val="6B9365E9"/>
    <w:rsid w:val="6B9B2D32"/>
    <w:rsid w:val="6BAE57F3"/>
    <w:rsid w:val="6BD836B5"/>
    <w:rsid w:val="6BEE7E8D"/>
    <w:rsid w:val="6BF41DE7"/>
    <w:rsid w:val="6BFB6191"/>
    <w:rsid w:val="6BFB7D7A"/>
    <w:rsid w:val="6BFF0A82"/>
    <w:rsid w:val="6C056B2B"/>
    <w:rsid w:val="6C256AA0"/>
    <w:rsid w:val="6C275EF2"/>
    <w:rsid w:val="6C2C2FE9"/>
    <w:rsid w:val="6C413CC3"/>
    <w:rsid w:val="6C6922AF"/>
    <w:rsid w:val="6C727F37"/>
    <w:rsid w:val="6C89210B"/>
    <w:rsid w:val="6C8B0F23"/>
    <w:rsid w:val="6C9771FB"/>
    <w:rsid w:val="6C9B08C1"/>
    <w:rsid w:val="6CA4514A"/>
    <w:rsid w:val="6CCB762D"/>
    <w:rsid w:val="6CE95D1F"/>
    <w:rsid w:val="6CF32325"/>
    <w:rsid w:val="6CF4549B"/>
    <w:rsid w:val="6CF7043C"/>
    <w:rsid w:val="6CFD6EA7"/>
    <w:rsid w:val="6D035033"/>
    <w:rsid w:val="6D071EEA"/>
    <w:rsid w:val="6D261BF5"/>
    <w:rsid w:val="6D2B289D"/>
    <w:rsid w:val="6D2E34E3"/>
    <w:rsid w:val="6D3252B1"/>
    <w:rsid w:val="6D361A76"/>
    <w:rsid w:val="6D4B3997"/>
    <w:rsid w:val="6D5910F7"/>
    <w:rsid w:val="6D5F3349"/>
    <w:rsid w:val="6D636D31"/>
    <w:rsid w:val="6D6D5190"/>
    <w:rsid w:val="6D8617C0"/>
    <w:rsid w:val="6D8D1B1F"/>
    <w:rsid w:val="6D935FB0"/>
    <w:rsid w:val="6DCD740C"/>
    <w:rsid w:val="6DD0437E"/>
    <w:rsid w:val="6DDF43C2"/>
    <w:rsid w:val="6DE201F2"/>
    <w:rsid w:val="6DF36EBB"/>
    <w:rsid w:val="6E005A16"/>
    <w:rsid w:val="6E0411A2"/>
    <w:rsid w:val="6E090B8F"/>
    <w:rsid w:val="6E0949F7"/>
    <w:rsid w:val="6E1423E9"/>
    <w:rsid w:val="6E147DCA"/>
    <w:rsid w:val="6E424011"/>
    <w:rsid w:val="6E777E58"/>
    <w:rsid w:val="6E826A18"/>
    <w:rsid w:val="6E8367A6"/>
    <w:rsid w:val="6E8F27F1"/>
    <w:rsid w:val="6EAD155D"/>
    <w:rsid w:val="6ED810B5"/>
    <w:rsid w:val="6EDD2D89"/>
    <w:rsid w:val="6F0A249D"/>
    <w:rsid w:val="6F2B1BD0"/>
    <w:rsid w:val="6F375468"/>
    <w:rsid w:val="6F414601"/>
    <w:rsid w:val="6F542632"/>
    <w:rsid w:val="6F5E1933"/>
    <w:rsid w:val="6F7A216C"/>
    <w:rsid w:val="6F9552C2"/>
    <w:rsid w:val="6F9B783B"/>
    <w:rsid w:val="6FAB0CC6"/>
    <w:rsid w:val="6FC6530E"/>
    <w:rsid w:val="6FCF6049"/>
    <w:rsid w:val="6FFA2E4B"/>
    <w:rsid w:val="70061479"/>
    <w:rsid w:val="70082909"/>
    <w:rsid w:val="70343755"/>
    <w:rsid w:val="70484A87"/>
    <w:rsid w:val="70674956"/>
    <w:rsid w:val="70682126"/>
    <w:rsid w:val="70817B2D"/>
    <w:rsid w:val="70953098"/>
    <w:rsid w:val="709E4A5F"/>
    <w:rsid w:val="70A236DE"/>
    <w:rsid w:val="70A805B1"/>
    <w:rsid w:val="70B22023"/>
    <w:rsid w:val="70DF1913"/>
    <w:rsid w:val="70E57E8A"/>
    <w:rsid w:val="70E70CB8"/>
    <w:rsid w:val="70ED76C7"/>
    <w:rsid w:val="70F54DB4"/>
    <w:rsid w:val="7122325E"/>
    <w:rsid w:val="712678D6"/>
    <w:rsid w:val="713A7A58"/>
    <w:rsid w:val="717075F5"/>
    <w:rsid w:val="71856709"/>
    <w:rsid w:val="71A2244A"/>
    <w:rsid w:val="71CC31D7"/>
    <w:rsid w:val="71D60F68"/>
    <w:rsid w:val="71D75FBE"/>
    <w:rsid w:val="71E73F59"/>
    <w:rsid w:val="721F7108"/>
    <w:rsid w:val="72490B67"/>
    <w:rsid w:val="725A270A"/>
    <w:rsid w:val="726A3891"/>
    <w:rsid w:val="72841AA7"/>
    <w:rsid w:val="72920D48"/>
    <w:rsid w:val="72987FCC"/>
    <w:rsid w:val="72A926B4"/>
    <w:rsid w:val="72A977E4"/>
    <w:rsid w:val="72AB572C"/>
    <w:rsid w:val="72BD61D7"/>
    <w:rsid w:val="730F1287"/>
    <w:rsid w:val="7311735D"/>
    <w:rsid w:val="73123140"/>
    <w:rsid w:val="73172CAC"/>
    <w:rsid w:val="73281F78"/>
    <w:rsid w:val="73375A36"/>
    <w:rsid w:val="73567271"/>
    <w:rsid w:val="73701E2B"/>
    <w:rsid w:val="738133AC"/>
    <w:rsid w:val="73843DF7"/>
    <w:rsid w:val="73906447"/>
    <w:rsid w:val="73B344DE"/>
    <w:rsid w:val="73CD6FBB"/>
    <w:rsid w:val="73D2750D"/>
    <w:rsid w:val="73D32E1F"/>
    <w:rsid w:val="73E55492"/>
    <w:rsid w:val="73E91798"/>
    <w:rsid w:val="7400519A"/>
    <w:rsid w:val="74335A84"/>
    <w:rsid w:val="74445E20"/>
    <w:rsid w:val="7453436F"/>
    <w:rsid w:val="746D116A"/>
    <w:rsid w:val="74707403"/>
    <w:rsid w:val="749048E4"/>
    <w:rsid w:val="74915AA5"/>
    <w:rsid w:val="74A94712"/>
    <w:rsid w:val="74DE3871"/>
    <w:rsid w:val="74E31057"/>
    <w:rsid w:val="74EE41B6"/>
    <w:rsid w:val="74EE481B"/>
    <w:rsid w:val="74FE2FE8"/>
    <w:rsid w:val="74FF2584"/>
    <w:rsid w:val="751F585B"/>
    <w:rsid w:val="752B3379"/>
    <w:rsid w:val="75543342"/>
    <w:rsid w:val="756D00E0"/>
    <w:rsid w:val="75832203"/>
    <w:rsid w:val="75A1263F"/>
    <w:rsid w:val="75AE7AC8"/>
    <w:rsid w:val="75BC5844"/>
    <w:rsid w:val="75CE0AD0"/>
    <w:rsid w:val="75D57056"/>
    <w:rsid w:val="75F75C0E"/>
    <w:rsid w:val="75F776E2"/>
    <w:rsid w:val="76060FCB"/>
    <w:rsid w:val="76525AA8"/>
    <w:rsid w:val="76581E16"/>
    <w:rsid w:val="766A442F"/>
    <w:rsid w:val="768E4B6D"/>
    <w:rsid w:val="76913C02"/>
    <w:rsid w:val="76A546B8"/>
    <w:rsid w:val="76C375E1"/>
    <w:rsid w:val="76CA0970"/>
    <w:rsid w:val="76DF6BFA"/>
    <w:rsid w:val="76F012CC"/>
    <w:rsid w:val="775766A7"/>
    <w:rsid w:val="77784870"/>
    <w:rsid w:val="7779460B"/>
    <w:rsid w:val="777C33B2"/>
    <w:rsid w:val="77842C6B"/>
    <w:rsid w:val="77896118"/>
    <w:rsid w:val="779F004E"/>
    <w:rsid w:val="77BE04D4"/>
    <w:rsid w:val="77D13425"/>
    <w:rsid w:val="77EF14F0"/>
    <w:rsid w:val="77F65D88"/>
    <w:rsid w:val="7800450F"/>
    <w:rsid w:val="780F53CC"/>
    <w:rsid w:val="78192E32"/>
    <w:rsid w:val="78212811"/>
    <w:rsid w:val="78376501"/>
    <w:rsid w:val="783B448C"/>
    <w:rsid w:val="784831E4"/>
    <w:rsid w:val="784A2F15"/>
    <w:rsid w:val="7851759A"/>
    <w:rsid w:val="786909B0"/>
    <w:rsid w:val="7875635D"/>
    <w:rsid w:val="787C77B1"/>
    <w:rsid w:val="78915BE9"/>
    <w:rsid w:val="78A96B1D"/>
    <w:rsid w:val="78B94F6B"/>
    <w:rsid w:val="78DB3308"/>
    <w:rsid w:val="78DD2BDC"/>
    <w:rsid w:val="78F341AE"/>
    <w:rsid w:val="792A46B7"/>
    <w:rsid w:val="79310D6C"/>
    <w:rsid w:val="79452912"/>
    <w:rsid w:val="79463877"/>
    <w:rsid w:val="795F4A3B"/>
    <w:rsid w:val="7960137D"/>
    <w:rsid w:val="79642BA8"/>
    <w:rsid w:val="796A6A60"/>
    <w:rsid w:val="79B75E64"/>
    <w:rsid w:val="79BF7140"/>
    <w:rsid w:val="79C74A9A"/>
    <w:rsid w:val="79ED46AE"/>
    <w:rsid w:val="79F93118"/>
    <w:rsid w:val="7A077650"/>
    <w:rsid w:val="7A151BE5"/>
    <w:rsid w:val="7A1D3808"/>
    <w:rsid w:val="7A2F1E3C"/>
    <w:rsid w:val="7A320D06"/>
    <w:rsid w:val="7A39438A"/>
    <w:rsid w:val="7A3A3BDC"/>
    <w:rsid w:val="7A3A7FCC"/>
    <w:rsid w:val="7A540C7C"/>
    <w:rsid w:val="7A5A52BF"/>
    <w:rsid w:val="7A6115EB"/>
    <w:rsid w:val="7A63473A"/>
    <w:rsid w:val="7A6441F7"/>
    <w:rsid w:val="7A731AD0"/>
    <w:rsid w:val="7A740869"/>
    <w:rsid w:val="7A7F6EA0"/>
    <w:rsid w:val="7A85780E"/>
    <w:rsid w:val="7A946C33"/>
    <w:rsid w:val="7A995848"/>
    <w:rsid w:val="7ABA391C"/>
    <w:rsid w:val="7AC75BFA"/>
    <w:rsid w:val="7AE836CA"/>
    <w:rsid w:val="7AF02F1C"/>
    <w:rsid w:val="7AF661D7"/>
    <w:rsid w:val="7B2528B4"/>
    <w:rsid w:val="7B2704C9"/>
    <w:rsid w:val="7B34451D"/>
    <w:rsid w:val="7B4F257F"/>
    <w:rsid w:val="7B737828"/>
    <w:rsid w:val="7B973AB4"/>
    <w:rsid w:val="7BB603B2"/>
    <w:rsid w:val="7BCD6327"/>
    <w:rsid w:val="7BDE7EB3"/>
    <w:rsid w:val="7BE32A41"/>
    <w:rsid w:val="7BEA1E08"/>
    <w:rsid w:val="7C050155"/>
    <w:rsid w:val="7C1D12F5"/>
    <w:rsid w:val="7C32323F"/>
    <w:rsid w:val="7C33005E"/>
    <w:rsid w:val="7C331E95"/>
    <w:rsid w:val="7C417926"/>
    <w:rsid w:val="7C447C7D"/>
    <w:rsid w:val="7C6723F9"/>
    <w:rsid w:val="7C722250"/>
    <w:rsid w:val="7C725D31"/>
    <w:rsid w:val="7C792844"/>
    <w:rsid w:val="7C8B22DF"/>
    <w:rsid w:val="7CB84A5A"/>
    <w:rsid w:val="7CC22A1A"/>
    <w:rsid w:val="7CC33357"/>
    <w:rsid w:val="7CDC730A"/>
    <w:rsid w:val="7CFD215E"/>
    <w:rsid w:val="7D07269D"/>
    <w:rsid w:val="7D0A056B"/>
    <w:rsid w:val="7D0D0B26"/>
    <w:rsid w:val="7D242E40"/>
    <w:rsid w:val="7D2B7EDD"/>
    <w:rsid w:val="7D2C081A"/>
    <w:rsid w:val="7D37703B"/>
    <w:rsid w:val="7D51187E"/>
    <w:rsid w:val="7D53694E"/>
    <w:rsid w:val="7D537911"/>
    <w:rsid w:val="7D7060B6"/>
    <w:rsid w:val="7D767E78"/>
    <w:rsid w:val="7D823D52"/>
    <w:rsid w:val="7D9B049B"/>
    <w:rsid w:val="7DA106A4"/>
    <w:rsid w:val="7DC91981"/>
    <w:rsid w:val="7DD051AC"/>
    <w:rsid w:val="7DD6005D"/>
    <w:rsid w:val="7DF03DE6"/>
    <w:rsid w:val="7DFC0875"/>
    <w:rsid w:val="7DFD1F92"/>
    <w:rsid w:val="7E0C5215"/>
    <w:rsid w:val="7E153BDD"/>
    <w:rsid w:val="7E162BE9"/>
    <w:rsid w:val="7E16700A"/>
    <w:rsid w:val="7E2664E8"/>
    <w:rsid w:val="7E3808B5"/>
    <w:rsid w:val="7E40126C"/>
    <w:rsid w:val="7E4D3E73"/>
    <w:rsid w:val="7E54225E"/>
    <w:rsid w:val="7E76000D"/>
    <w:rsid w:val="7E7A3D91"/>
    <w:rsid w:val="7E7B6BE2"/>
    <w:rsid w:val="7E8B71A3"/>
    <w:rsid w:val="7E995935"/>
    <w:rsid w:val="7EA31C80"/>
    <w:rsid w:val="7EB262CC"/>
    <w:rsid w:val="7EBB3197"/>
    <w:rsid w:val="7EF04B10"/>
    <w:rsid w:val="7EF940DA"/>
    <w:rsid w:val="7EFB54E6"/>
    <w:rsid w:val="7F5B42C7"/>
    <w:rsid w:val="7F6F5C0C"/>
    <w:rsid w:val="7F702F85"/>
    <w:rsid w:val="7F8C710A"/>
    <w:rsid w:val="7FAF1490"/>
    <w:rsid w:val="7FC7198C"/>
    <w:rsid w:val="7FEE0915"/>
    <w:rsid w:val="7FF66322"/>
    <w:rsid w:val="7FFE1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f">
      <v:fill on="t" focussize="0,0"/>
      <v:stroke on="f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400" w:lineRule="exact"/>
      <w:ind w:firstLine="200" w:firstLineChars="200"/>
    </w:pPr>
    <w:rPr>
      <w:rFonts w:ascii="Times New Roman" w:hAnsi="Times New Roman" w:eastAsia="宋体" w:cstheme="minorBidi"/>
      <w:kern w:val="2"/>
      <w:sz w:val="24"/>
      <w:szCs w:val="22"/>
      <w:lang w:val="en-US" w:eastAsia="zh-CN" w:bidi="ar-SA"/>
    </w:rPr>
  </w:style>
  <w:style w:type="paragraph" w:styleId="2">
    <w:name w:val="heading 1"/>
    <w:next w:val="1"/>
    <w:link w:val="30"/>
    <w:qFormat/>
    <w:uiPriority w:val="9"/>
    <w:pPr>
      <w:keepNext/>
      <w:keepLines/>
      <w:numPr>
        <w:ilvl w:val="0"/>
        <w:numId w:val="1"/>
      </w:numPr>
      <w:spacing w:before="100" w:after="100"/>
      <w:outlineLvl w:val="0"/>
    </w:pPr>
    <w:rPr>
      <w:rFonts w:ascii="Times New Roman" w:hAnsi="Times New Roman" w:eastAsia="宋体" w:cstheme="minorBidi"/>
      <w:b/>
      <w:bCs/>
      <w:kern w:val="44"/>
      <w:sz w:val="28"/>
      <w:szCs w:val="44"/>
      <w:lang w:val="en-US" w:eastAsia="zh-CN" w:bidi="ar-SA"/>
    </w:rPr>
  </w:style>
  <w:style w:type="paragraph" w:styleId="3">
    <w:name w:val="heading 2"/>
    <w:basedOn w:val="1"/>
    <w:next w:val="1"/>
    <w:link w:val="31"/>
    <w:unhideWhenUsed/>
    <w:qFormat/>
    <w:uiPriority w:val="9"/>
    <w:pPr>
      <w:keepNext/>
      <w:keepLines/>
      <w:numPr>
        <w:ilvl w:val="1"/>
        <w:numId w:val="1"/>
      </w:numPr>
      <w:spacing w:before="100" w:after="100"/>
      <w:ind w:left="575" w:hanging="575" w:firstLineChars="0"/>
      <w:outlineLvl w:val="1"/>
    </w:pPr>
    <w:rPr>
      <w:rFonts w:cstheme="majorBidi"/>
      <w:b/>
      <w:bCs/>
      <w:sz w:val="28"/>
      <w:szCs w:val="32"/>
    </w:rPr>
  </w:style>
  <w:style w:type="paragraph" w:styleId="4">
    <w:name w:val="heading 3"/>
    <w:basedOn w:val="1"/>
    <w:next w:val="1"/>
    <w:link w:val="32"/>
    <w:unhideWhenUsed/>
    <w:qFormat/>
    <w:uiPriority w:val="9"/>
    <w:pPr>
      <w:keepNext/>
      <w:keepLines/>
      <w:numPr>
        <w:ilvl w:val="2"/>
        <w:numId w:val="1"/>
      </w:numPr>
      <w:spacing w:before="50" w:beforeLines="50" w:after="50" w:afterLines="50" w:line="240" w:lineRule="auto"/>
      <w:ind w:left="720" w:hanging="720" w:firstLineChars="0"/>
      <w:outlineLvl w:val="2"/>
    </w:pPr>
    <w:rPr>
      <w:b/>
      <w:bCs/>
      <w:szCs w:val="32"/>
    </w:rPr>
  </w:style>
  <w:style w:type="paragraph" w:styleId="5">
    <w:name w:val="heading 4"/>
    <w:basedOn w:val="1"/>
    <w:next w:val="1"/>
    <w:link w:val="33"/>
    <w:unhideWhenUsed/>
    <w:qFormat/>
    <w:uiPriority w:val="9"/>
    <w:pPr>
      <w:keepNext/>
      <w:keepLines/>
      <w:numPr>
        <w:ilvl w:val="3"/>
        <w:numId w:val="1"/>
      </w:numPr>
      <w:spacing w:before="280" w:after="290" w:line="376" w:lineRule="atLeast"/>
      <w:ind w:left="864" w:hanging="864" w:firstLineChars="0"/>
      <w:outlineLvl w:val="3"/>
    </w:pPr>
    <w:rPr>
      <w:rFonts w:cstheme="majorBidi"/>
      <w:b/>
      <w:bCs/>
      <w:szCs w:val="28"/>
    </w:rPr>
  </w:style>
  <w:style w:type="paragraph" w:styleId="6">
    <w:name w:val="heading 5"/>
    <w:basedOn w:val="1"/>
    <w:next w:val="1"/>
    <w:unhideWhenUsed/>
    <w:qFormat/>
    <w:uiPriority w:val="9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left="1008" w:hanging="1008" w:firstLineChars="0"/>
      <w:outlineLvl w:val="4"/>
    </w:pPr>
    <w:rPr>
      <w:b/>
      <w:sz w:val="21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1151" w:hanging="1151" w:firstLineChars="0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9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1296" w:hanging="1296" w:firstLineChars="0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9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 w:firstLineChars="0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9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 w:firstLineChars="0"/>
      <w:outlineLvl w:val="8"/>
    </w:pPr>
    <w:rPr>
      <w:rFonts w:ascii="Arial" w:hAnsi="Arial" w:eastAsia="黑体"/>
      <w:sz w:val="21"/>
    </w:rPr>
  </w:style>
  <w:style w:type="character" w:default="1" w:styleId="27">
    <w:name w:val="Default Paragraph Font"/>
    <w:semiHidden/>
    <w:unhideWhenUsed/>
    <w:qFormat/>
    <w:uiPriority w:val="1"/>
  </w:style>
  <w:style w:type="table" w:default="1" w:styleId="2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unhideWhenUsed/>
    <w:qFormat/>
    <w:uiPriority w:val="39"/>
    <w:pPr>
      <w:spacing w:line="240" w:lineRule="auto"/>
      <w:ind w:left="2520" w:leftChars="1200" w:firstLine="0" w:firstLineChars="0"/>
      <w:jc w:val="both"/>
    </w:pPr>
    <w:rPr>
      <w:rFonts w:asciiTheme="minorHAnsi" w:hAnsiTheme="minorHAnsi" w:eastAsiaTheme="minorEastAsia"/>
      <w:sz w:val="21"/>
    </w:rPr>
  </w:style>
  <w:style w:type="paragraph" w:styleId="12">
    <w:name w:val="annotation text"/>
    <w:basedOn w:val="1"/>
    <w:semiHidden/>
    <w:unhideWhenUsed/>
    <w:qFormat/>
    <w:uiPriority w:val="99"/>
    <w:pPr>
      <w:jc w:val="left"/>
    </w:pPr>
  </w:style>
  <w:style w:type="paragraph" w:styleId="13">
    <w:name w:val="toc 5"/>
    <w:basedOn w:val="1"/>
    <w:next w:val="1"/>
    <w:unhideWhenUsed/>
    <w:qFormat/>
    <w:uiPriority w:val="39"/>
    <w:pPr>
      <w:spacing w:line="240" w:lineRule="auto"/>
      <w:ind w:left="1680" w:leftChars="800" w:firstLine="0" w:firstLineChars="0"/>
      <w:jc w:val="both"/>
    </w:pPr>
    <w:rPr>
      <w:rFonts w:asciiTheme="minorHAnsi" w:hAnsiTheme="minorHAnsi" w:eastAsiaTheme="minorEastAsia"/>
      <w:sz w:val="21"/>
    </w:rPr>
  </w:style>
  <w:style w:type="paragraph" w:styleId="14">
    <w:name w:val="toc 3"/>
    <w:basedOn w:val="1"/>
    <w:next w:val="1"/>
    <w:unhideWhenUsed/>
    <w:qFormat/>
    <w:uiPriority w:val="39"/>
    <w:pPr>
      <w:ind w:left="400" w:leftChars="400" w:firstLine="150" w:firstLineChars="150"/>
    </w:pPr>
    <w:rPr>
      <w:sz w:val="21"/>
    </w:rPr>
  </w:style>
  <w:style w:type="paragraph" w:styleId="15">
    <w:name w:val="toc 8"/>
    <w:basedOn w:val="1"/>
    <w:next w:val="1"/>
    <w:unhideWhenUsed/>
    <w:qFormat/>
    <w:uiPriority w:val="39"/>
    <w:pPr>
      <w:spacing w:line="240" w:lineRule="auto"/>
      <w:ind w:left="2940" w:leftChars="1400" w:firstLine="0" w:firstLineChars="0"/>
      <w:jc w:val="both"/>
    </w:pPr>
    <w:rPr>
      <w:rFonts w:asciiTheme="minorHAnsi" w:hAnsiTheme="minorHAnsi" w:eastAsiaTheme="minorEastAsia"/>
      <w:sz w:val="21"/>
    </w:rPr>
  </w:style>
  <w:style w:type="paragraph" w:styleId="16">
    <w:name w:val="footer"/>
    <w:basedOn w:val="1"/>
    <w:link w:val="36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17">
    <w:name w:val="header"/>
    <w:basedOn w:val="1"/>
    <w:link w:val="47"/>
    <w:unhideWhenUsed/>
    <w:qFormat/>
    <w:uiPriority w:val="99"/>
    <w:pPr>
      <w:widowControl/>
      <w:tabs>
        <w:tab w:val="center" w:pos="4680"/>
        <w:tab w:val="right" w:pos="9360"/>
      </w:tabs>
      <w:spacing w:line="240" w:lineRule="auto"/>
      <w:ind w:firstLine="0" w:firstLineChars="0"/>
    </w:pPr>
    <w:rPr>
      <w:rFonts w:cs="Times New Roman" w:asciiTheme="minorHAnsi" w:hAnsiTheme="minorHAnsi" w:eastAsiaTheme="minorEastAsia"/>
      <w:kern w:val="0"/>
      <w:sz w:val="22"/>
    </w:rPr>
  </w:style>
  <w:style w:type="paragraph" w:styleId="18">
    <w:name w:val="toc 1"/>
    <w:basedOn w:val="1"/>
    <w:next w:val="1"/>
    <w:unhideWhenUsed/>
    <w:qFormat/>
    <w:uiPriority w:val="39"/>
    <w:rPr>
      <w:b/>
      <w:sz w:val="21"/>
    </w:rPr>
  </w:style>
  <w:style w:type="paragraph" w:styleId="19">
    <w:name w:val="toc 4"/>
    <w:basedOn w:val="1"/>
    <w:next w:val="1"/>
    <w:unhideWhenUsed/>
    <w:qFormat/>
    <w:uiPriority w:val="39"/>
    <w:pPr>
      <w:ind w:left="600" w:leftChars="600"/>
      <w:jc w:val="both"/>
    </w:pPr>
    <w:rPr>
      <w:sz w:val="21"/>
    </w:rPr>
  </w:style>
  <w:style w:type="paragraph" w:styleId="20">
    <w:name w:val="Subtitle"/>
    <w:basedOn w:val="1"/>
    <w:next w:val="1"/>
    <w:link w:val="46"/>
    <w:qFormat/>
    <w:uiPriority w:val="11"/>
    <w:pPr>
      <w:widowControl/>
      <w:spacing w:after="160" w:line="259" w:lineRule="auto"/>
    </w:pPr>
    <w:rPr>
      <w:rFonts w:cs="Times New Roman" w:asciiTheme="minorHAnsi" w:hAnsiTheme="minorHAnsi" w:eastAsiaTheme="minorEastAsia"/>
      <w:color w:val="595959" w:themeColor="text1" w:themeTint="A6"/>
      <w:spacing w:val="15"/>
      <w:kern w:val="0"/>
      <w:sz w:val="22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1">
    <w:name w:val="toc 6"/>
    <w:basedOn w:val="1"/>
    <w:next w:val="1"/>
    <w:unhideWhenUsed/>
    <w:qFormat/>
    <w:uiPriority w:val="39"/>
    <w:pPr>
      <w:spacing w:line="240" w:lineRule="auto"/>
      <w:ind w:left="2100" w:leftChars="1000" w:firstLine="0" w:firstLineChars="0"/>
      <w:jc w:val="both"/>
    </w:pPr>
    <w:rPr>
      <w:rFonts w:asciiTheme="minorHAnsi" w:hAnsiTheme="minorHAnsi" w:eastAsiaTheme="minorEastAsia"/>
      <w:sz w:val="21"/>
    </w:rPr>
  </w:style>
  <w:style w:type="paragraph" w:styleId="22">
    <w:name w:val="toc 2"/>
    <w:basedOn w:val="1"/>
    <w:next w:val="1"/>
    <w:unhideWhenUsed/>
    <w:qFormat/>
    <w:uiPriority w:val="39"/>
    <w:pPr>
      <w:ind w:left="200" w:leftChars="200"/>
    </w:pPr>
    <w:rPr>
      <w:sz w:val="21"/>
    </w:rPr>
  </w:style>
  <w:style w:type="paragraph" w:styleId="23">
    <w:name w:val="toc 9"/>
    <w:basedOn w:val="1"/>
    <w:next w:val="1"/>
    <w:unhideWhenUsed/>
    <w:qFormat/>
    <w:uiPriority w:val="39"/>
    <w:pPr>
      <w:spacing w:line="240" w:lineRule="auto"/>
      <w:ind w:left="3360" w:leftChars="1600" w:firstLine="0" w:firstLineChars="0"/>
      <w:jc w:val="both"/>
    </w:pPr>
    <w:rPr>
      <w:rFonts w:asciiTheme="minorHAnsi" w:hAnsiTheme="minorHAnsi" w:eastAsiaTheme="minorEastAsia"/>
      <w:sz w:val="21"/>
    </w:rPr>
  </w:style>
  <w:style w:type="paragraph" w:styleId="24">
    <w:name w:val="Title"/>
    <w:next w:val="1"/>
    <w:link w:val="34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kern w:val="2"/>
      <w:sz w:val="36"/>
      <w:szCs w:val="32"/>
      <w:lang w:val="en-US" w:eastAsia="zh-CN" w:bidi="ar-SA"/>
    </w:rPr>
  </w:style>
  <w:style w:type="table" w:styleId="26">
    <w:name w:val="Table Grid"/>
    <w:basedOn w:val="2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8">
    <w:name w:val="FollowedHyperlink"/>
    <w:basedOn w:val="27"/>
    <w:unhideWhenUsed/>
    <w:qFormat/>
    <w:uiPriority w:val="99"/>
    <w:rPr>
      <w:rFonts w:ascii="Times New Roman" w:hAnsi="Times New Roman" w:eastAsia="宋体"/>
      <w:color w:val="4472C4" w:themeColor="accent5"/>
      <w:u w:val="single"/>
      <w14:textFill>
        <w14:solidFill>
          <w14:schemeClr w14:val="accent5"/>
        </w14:solidFill>
      </w14:textFill>
    </w:rPr>
  </w:style>
  <w:style w:type="character" w:styleId="29">
    <w:name w:val="Hyperlink"/>
    <w:basedOn w:val="27"/>
    <w:unhideWhenUsed/>
    <w:qFormat/>
    <w:uiPriority w:val="99"/>
    <w:rPr>
      <w:rFonts w:ascii="Times New Roman" w:hAnsi="Times New Roman" w:eastAsia="宋体"/>
      <w:color w:val="4472C4" w:themeColor="accent5"/>
      <w:u w:val="single"/>
      <w14:textFill>
        <w14:solidFill>
          <w14:schemeClr w14:val="accent5"/>
        </w14:solidFill>
      </w14:textFill>
    </w:rPr>
  </w:style>
  <w:style w:type="character" w:customStyle="1" w:styleId="30">
    <w:name w:val="标题 1 字符"/>
    <w:basedOn w:val="27"/>
    <w:link w:val="2"/>
    <w:qFormat/>
    <w:uiPriority w:val="9"/>
    <w:rPr>
      <w:rFonts w:ascii="Times New Roman" w:hAnsi="Times New Roman" w:eastAsia="宋体"/>
      <w:b/>
      <w:bCs/>
      <w:kern w:val="44"/>
      <w:sz w:val="28"/>
      <w:szCs w:val="44"/>
    </w:rPr>
  </w:style>
  <w:style w:type="character" w:customStyle="1" w:styleId="31">
    <w:name w:val="标题 2 字符"/>
    <w:basedOn w:val="27"/>
    <w:link w:val="3"/>
    <w:qFormat/>
    <w:uiPriority w:val="9"/>
    <w:rPr>
      <w:rFonts w:ascii="Times New Roman" w:hAnsi="Times New Roman" w:eastAsia="宋体" w:cstheme="majorBidi"/>
      <w:b/>
      <w:bCs/>
      <w:kern w:val="2"/>
      <w:sz w:val="28"/>
      <w:szCs w:val="32"/>
    </w:rPr>
  </w:style>
  <w:style w:type="character" w:customStyle="1" w:styleId="32">
    <w:name w:val="标题 3 字符"/>
    <w:basedOn w:val="27"/>
    <w:link w:val="4"/>
    <w:qFormat/>
    <w:uiPriority w:val="9"/>
    <w:rPr>
      <w:rFonts w:ascii="Times New Roman" w:hAnsi="Times New Roman" w:eastAsia="宋体"/>
      <w:b/>
      <w:bCs/>
      <w:kern w:val="2"/>
      <w:sz w:val="24"/>
      <w:szCs w:val="32"/>
    </w:rPr>
  </w:style>
  <w:style w:type="character" w:customStyle="1" w:styleId="33">
    <w:name w:val="标题 4 字符"/>
    <w:basedOn w:val="27"/>
    <w:link w:val="5"/>
    <w:qFormat/>
    <w:uiPriority w:val="9"/>
    <w:rPr>
      <w:rFonts w:cstheme="majorBidi"/>
      <w:b/>
      <w:bCs/>
      <w:kern w:val="2"/>
      <w:sz w:val="24"/>
      <w:szCs w:val="28"/>
    </w:rPr>
  </w:style>
  <w:style w:type="character" w:customStyle="1" w:styleId="34">
    <w:name w:val="标题 字符"/>
    <w:basedOn w:val="27"/>
    <w:link w:val="24"/>
    <w:qFormat/>
    <w:uiPriority w:val="10"/>
    <w:rPr>
      <w:rFonts w:eastAsia="宋体" w:asciiTheme="majorHAnsi" w:hAnsiTheme="majorHAnsi" w:cstheme="majorBidi"/>
      <w:b/>
      <w:bCs/>
      <w:sz w:val="36"/>
      <w:szCs w:val="32"/>
    </w:rPr>
  </w:style>
  <w:style w:type="paragraph" w:styleId="35">
    <w:name w:val="List Paragraph"/>
    <w:basedOn w:val="1"/>
    <w:link w:val="43"/>
    <w:qFormat/>
    <w:uiPriority w:val="34"/>
    <w:pPr>
      <w:spacing w:line="240" w:lineRule="auto"/>
      <w:ind w:firstLine="420"/>
    </w:pPr>
  </w:style>
  <w:style w:type="character" w:customStyle="1" w:styleId="36">
    <w:name w:val="页脚 字符"/>
    <w:basedOn w:val="27"/>
    <w:link w:val="16"/>
    <w:qFormat/>
    <w:uiPriority w:val="99"/>
    <w:rPr>
      <w:rFonts w:eastAsia="宋体"/>
      <w:sz w:val="18"/>
      <w:szCs w:val="18"/>
    </w:rPr>
  </w:style>
  <w:style w:type="paragraph" w:customStyle="1" w:styleId="37">
    <w:name w:val="TOC 标题1"/>
    <w:basedOn w:val="2"/>
    <w:next w:val="1"/>
    <w:unhideWhenUsed/>
    <w:qFormat/>
    <w:uiPriority w:val="39"/>
    <w:pPr>
      <w:spacing w:before="240" w:after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table" w:customStyle="1" w:styleId="38">
    <w:name w:val="TableGrid"/>
    <w:qFormat/>
    <w:uiPriority w:val="0"/>
    <w:rPr>
      <w:kern w:val="2"/>
      <w:sz w:val="21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39">
    <w:name w:val="No Spacing"/>
    <w:link w:val="40"/>
    <w:qFormat/>
    <w:uiPriority w:val="1"/>
    <w:rPr>
      <w:rFonts w:ascii="Times New Roman" w:hAnsi="Times New Roman" w:eastAsia="宋体" w:cstheme="minorBidi"/>
      <w:sz w:val="21"/>
      <w:szCs w:val="22"/>
      <w:lang w:val="en-US" w:eastAsia="en-US" w:bidi="en-US"/>
    </w:rPr>
  </w:style>
  <w:style w:type="character" w:customStyle="1" w:styleId="40">
    <w:name w:val="无间隔 字符"/>
    <w:basedOn w:val="27"/>
    <w:link w:val="39"/>
    <w:qFormat/>
    <w:uiPriority w:val="1"/>
    <w:rPr>
      <w:rFonts w:ascii="Times New Roman" w:hAnsi="Times New Roman" w:eastAsia="宋体"/>
      <w:sz w:val="21"/>
      <w:szCs w:val="22"/>
      <w:lang w:eastAsia="en-US" w:bidi="en-US"/>
    </w:rPr>
  </w:style>
  <w:style w:type="character" w:customStyle="1" w:styleId="41">
    <w:name w:val="font51"/>
    <w:basedOn w:val="27"/>
    <w:qFormat/>
    <w:uiPriority w:val="0"/>
    <w:rPr>
      <w:rFonts w:ascii="Arial" w:hAnsi="Arial" w:cs="Arial"/>
      <w:color w:val="000000"/>
      <w:sz w:val="18"/>
      <w:szCs w:val="18"/>
      <w:u w:val="none"/>
    </w:rPr>
  </w:style>
  <w:style w:type="character" w:customStyle="1" w:styleId="42">
    <w:name w:val="font01"/>
    <w:basedOn w:val="27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43">
    <w:name w:val="列表段落 字符"/>
    <w:basedOn w:val="27"/>
    <w:link w:val="35"/>
    <w:qFormat/>
    <w:uiPriority w:val="34"/>
    <w:rPr>
      <w:rFonts w:ascii="Times New Roman" w:hAnsi="Times New Roman" w:eastAsia="宋体"/>
      <w:kern w:val="2"/>
      <w:sz w:val="24"/>
      <w:szCs w:val="22"/>
    </w:rPr>
  </w:style>
  <w:style w:type="table" w:customStyle="1" w:styleId="44">
    <w:name w:val="网格型1"/>
    <w:basedOn w:val="25"/>
    <w:qFormat/>
    <w:uiPriority w:val="59"/>
    <w:rPr>
      <w:kern w:val="2"/>
      <w:sz w:val="21"/>
    </w:r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customStyle="1" w:styleId="45">
    <w:name w:val="未处理的提及1"/>
    <w:basedOn w:val="2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46">
    <w:name w:val="副标题 字符"/>
    <w:basedOn w:val="27"/>
    <w:link w:val="20"/>
    <w:qFormat/>
    <w:uiPriority w:val="11"/>
    <w:rPr>
      <w:rFonts w:asciiTheme="minorHAnsi" w:hAnsiTheme="minorHAnsi" w:eastAsiaTheme="minorEastAsia"/>
      <w:color w:val="595959" w:themeColor="text1" w:themeTint="A6"/>
      <w:spacing w:val="15"/>
      <w:sz w:val="22"/>
      <w:szCs w:val="22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47">
    <w:name w:val="页眉 字符"/>
    <w:basedOn w:val="27"/>
    <w:link w:val="17"/>
    <w:qFormat/>
    <w:uiPriority w:val="99"/>
    <w:rPr>
      <w:rFonts w:asciiTheme="minorHAnsi" w:hAnsiTheme="minorHAnsi" w:eastAsiaTheme="minorEastAsia"/>
      <w:sz w:val="22"/>
      <w:szCs w:val="22"/>
    </w:rPr>
  </w:style>
  <w:style w:type="paragraph" w:customStyle="1" w:styleId="48">
    <w:name w:val="TOC 标题2"/>
    <w:basedOn w:val="2"/>
    <w:next w:val="1"/>
    <w:unhideWhenUsed/>
    <w:qFormat/>
    <w:uiPriority w:val="39"/>
    <w:pPr>
      <w:spacing w:before="240" w:after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49">
    <w:name w:val="未处理的提及2"/>
    <w:basedOn w:val="2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0">
    <w:name w:val="未处理的提及3"/>
    <w:basedOn w:val="2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1">
    <w:name w:val="未处理的提及4"/>
    <w:basedOn w:val="2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2">
    <w:name w:val="未处理的提及5"/>
    <w:basedOn w:val="2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3">
    <w:name w:val="未处理的提及6"/>
    <w:basedOn w:val="2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4">
    <w:name w:val="Unresolved Mention"/>
    <w:basedOn w:val="2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8.png"/><Relationship Id="rId98" Type="http://schemas.openxmlformats.org/officeDocument/2006/relationships/image" Target="media/image57.png"/><Relationship Id="rId97" Type="http://schemas.openxmlformats.org/officeDocument/2006/relationships/image" Target="media/image56.emf"/><Relationship Id="rId96" Type="http://schemas.openxmlformats.org/officeDocument/2006/relationships/oleObject" Target="embeddings/oleObject30.bin"/><Relationship Id="rId95" Type="http://schemas.openxmlformats.org/officeDocument/2006/relationships/image" Target="media/image55.png"/><Relationship Id="rId94" Type="http://schemas.openxmlformats.org/officeDocument/2006/relationships/image" Target="media/image54.wmf"/><Relationship Id="rId93" Type="http://schemas.openxmlformats.org/officeDocument/2006/relationships/oleObject" Target="embeddings/oleObject29.bin"/><Relationship Id="rId92" Type="http://schemas.openxmlformats.org/officeDocument/2006/relationships/image" Target="media/image53.emf"/><Relationship Id="rId91" Type="http://schemas.openxmlformats.org/officeDocument/2006/relationships/oleObject" Target="embeddings/oleObject28.bin"/><Relationship Id="rId90" Type="http://schemas.openxmlformats.org/officeDocument/2006/relationships/image" Target="media/image52.emf"/><Relationship Id="rId9" Type="http://schemas.openxmlformats.org/officeDocument/2006/relationships/footer" Target="footer2.xml"/><Relationship Id="rId89" Type="http://schemas.openxmlformats.org/officeDocument/2006/relationships/oleObject" Target="embeddings/oleObject27.bin"/><Relationship Id="rId88" Type="http://schemas.openxmlformats.org/officeDocument/2006/relationships/image" Target="media/image51.emf"/><Relationship Id="rId87" Type="http://schemas.openxmlformats.org/officeDocument/2006/relationships/oleObject" Target="embeddings/oleObject26.bin"/><Relationship Id="rId86" Type="http://schemas.openxmlformats.org/officeDocument/2006/relationships/image" Target="media/image50.emf"/><Relationship Id="rId85" Type="http://schemas.openxmlformats.org/officeDocument/2006/relationships/oleObject" Target="embeddings/oleObject25.bin"/><Relationship Id="rId84" Type="http://schemas.openxmlformats.org/officeDocument/2006/relationships/image" Target="media/image49.png"/><Relationship Id="rId83" Type="http://schemas.openxmlformats.org/officeDocument/2006/relationships/image" Target="media/image48.png"/><Relationship Id="rId82" Type="http://schemas.openxmlformats.org/officeDocument/2006/relationships/image" Target="media/image47.wmf"/><Relationship Id="rId81" Type="http://schemas.openxmlformats.org/officeDocument/2006/relationships/oleObject" Target="embeddings/oleObject24.bin"/><Relationship Id="rId80" Type="http://schemas.openxmlformats.org/officeDocument/2006/relationships/image" Target="media/image46.wmf"/><Relationship Id="rId8" Type="http://schemas.openxmlformats.org/officeDocument/2006/relationships/footer" Target="footer1.xml"/><Relationship Id="rId79" Type="http://schemas.openxmlformats.org/officeDocument/2006/relationships/oleObject" Target="embeddings/oleObject23.bin"/><Relationship Id="rId78" Type="http://schemas.openxmlformats.org/officeDocument/2006/relationships/image" Target="media/image45.png"/><Relationship Id="rId77" Type="http://schemas.openxmlformats.org/officeDocument/2006/relationships/image" Target="media/image44.png"/><Relationship Id="rId76" Type="http://schemas.openxmlformats.org/officeDocument/2006/relationships/image" Target="media/image43.png"/><Relationship Id="rId75" Type="http://schemas.openxmlformats.org/officeDocument/2006/relationships/image" Target="media/image42.png"/><Relationship Id="rId74" Type="http://schemas.openxmlformats.org/officeDocument/2006/relationships/image" Target="media/image41.png"/><Relationship Id="rId73" Type="http://schemas.openxmlformats.org/officeDocument/2006/relationships/image" Target="media/image40.png"/><Relationship Id="rId72" Type="http://schemas.openxmlformats.org/officeDocument/2006/relationships/image" Target="media/image39.png"/><Relationship Id="rId71" Type="http://schemas.openxmlformats.org/officeDocument/2006/relationships/image" Target="media/image38.png"/><Relationship Id="rId70" Type="http://schemas.openxmlformats.org/officeDocument/2006/relationships/image" Target="media/image37.png"/><Relationship Id="rId7" Type="http://schemas.openxmlformats.org/officeDocument/2006/relationships/header" Target="header3.xml"/><Relationship Id="rId69" Type="http://schemas.openxmlformats.org/officeDocument/2006/relationships/image" Target="media/image36.png"/><Relationship Id="rId68" Type="http://schemas.openxmlformats.org/officeDocument/2006/relationships/image" Target="media/image35.png"/><Relationship Id="rId67" Type="http://schemas.openxmlformats.org/officeDocument/2006/relationships/image" Target="media/image34.wmf"/><Relationship Id="rId66" Type="http://schemas.openxmlformats.org/officeDocument/2006/relationships/oleObject" Target="embeddings/oleObject22.bin"/><Relationship Id="rId65" Type="http://schemas.openxmlformats.org/officeDocument/2006/relationships/image" Target="media/image33.wmf"/><Relationship Id="rId64" Type="http://schemas.openxmlformats.org/officeDocument/2006/relationships/oleObject" Target="embeddings/oleObject21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0.bin"/><Relationship Id="rId61" Type="http://schemas.openxmlformats.org/officeDocument/2006/relationships/image" Target="media/image31.png"/><Relationship Id="rId60" Type="http://schemas.openxmlformats.org/officeDocument/2006/relationships/image" Target="media/image30.wmf"/><Relationship Id="rId6" Type="http://schemas.openxmlformats.org/officeDocument/2006/relationships/header" Target="header2.xml"/><Relationship Id="rId59" Type="http://schemas.openxmlformats.org/officeDocument/2006/relationships/oleObject" Target="embeddings/oleObject19.bin"/><Relationship Id="rId58" Type="http://schemas.openxmlformats.org/officeDocument/2006/relationships/image" Target="media/image29.png"/><Relationship Id="rId57" Type="http://schemas.openxmlformats.org/officeDocument/2006/relationships/image" Target="media/image28.wmf"/><Relationship Id="rId56" Type="http://schemas.openxmlformats.org/officeDocument/2006/relationships/oleObject" Target="embeddings/oleObject18.bin"/><Relationship Id="rId55" Type="http://schemas.openxmlformats.org/officeDocument/2006/relationships/image" Target="media/image27.png"/><Relationship Id="rId54" Type="http://schemas.openxmlformats.org/officeDocument/2006/relationships/image" Target="media/image26.wmf"/><Relationship Id="rId53" Type="http://schemas.openxmlformats.org/officeDocument/2006/relationships/oleObject" Target="embeddings/oleObject17.bin"/><Relationship Id="rId52" Type="http://schemas.openxmlformats.org/officeDocument/2006/relationships/image" Target="media/image25.wmf"/><Relationship Id="rId51" Type="http://schemas.openxmlformats.org/officeDocument/2006/relationships/oleObject" Target="embeddings/oleObject16.bin"/><Relationship Id="rId50" Type="http://schemas.openxmlformats.org/officeDocument/2006/relationships/image" Target="media/image24.png"/><Relationship Id="rId5" Type="http://schemas.openxmlformats.org/officeDocument/2006/relationships/header" Target="header1.xml"/><Relationship Id="rId49" Type="http://schemas.openxmlformats.org/officeDocument/2006/relationships/image" Target="media/image23.wmf"/><Relationship Id="rId48" Type="http://schemas.openxmlformats.org/officeDocument/2006/relationships/oleObject" Target="embeddings/oleObject15.bin"/><Relationship Id="rId47" Type="http://schemas.openxmlformats.org/officeDocument/2006/relationships/image" Target="media/image22.wmf"/><Relationship Id="rId46" Type="http://schemas.openxmlformats.org/officeDocument/2006/relationships/oleObject" Target="embeddings/oleObject14.bin"/><Relationship Id="rId45" Type="http://schemas.openxmlformats.org/officeDocument/2006/relationships/image" Target="media/image21.png"/><Relationship Id="rId44" Type="http://schemas.openxmlformats.org/officeDocument/2006/relationships/image" Target="media/image20.wmf"/><Relationship Id="rId43" Type="http://schemas.openxmlformats.org/officeDocument/2006/relationships/oleObject" Target="embeddings/oleObject13.bin"/><Relationship Id="rId42" Type="http://schemas.openxmlformats.org/officeDocument/2006/relationships/image" Target="media/image19.png"/><Relationship Id="rId41" Type="http://schemas.openxmlformats.org/officeDocument/2006/relationships/image" Target="media/image18.wmf"/><Relationship Id="rId40" Type="http://schemas.openxmlformats.org/officeDocument/2006/relationships/oleObject" Target="embeddings/oleObject12.bin"/><Relationship Id="rId4" Type="http://schemas.openxmlformats.org/officeDocument/2006/relationships/endnotes" Target="endnotes.xml"/><Relationship Id="rId39" Type="http://schemas.openxmlformats.org/officeDocument/2006/relationships/image" Target="media/image17.wmf"/><Relationship Id="rId38" Type="http://schemas.openxmlformats.org/officeDocument/2006/relationships/oleObject" Target="embeddings/oleObject11.bin"/><Relationship Id="rId37" Type="http://schemas.openxmlformats.org/officeDocument/2006/relationships/image" Target="media/image16.png"/><Relationship Id="rId36" Type="http://schemas.openxmlformats.org/officeDocument/2006/relationships/image" Target="media/image15.png"/><Relationship Id="rId35" Type="http://schemas.openxmlformats.org/officeDocument/2006/relationships/image" Target="media/image14.png"/><Relationship Id="rId34" Type="http://schemas.openxmlformats.org/officeDocument/2006/relationships/image" Target="media/image13.wmf"/><Relationship Id="rId33" Type="http://schemas.openxmlformats.org/officeDocument/2006/relationships/oleObject" Target="embeddings/oleObject10.bin"/><Relationship Id="rId32" Type="http://schemas.openxmlformats.org/officeDocument/2006/relationships/image" Target="media/image12.wmf"/><Relationship Id="rId31" Type="http://schemas.openxmlformats.org/officeDocument/2006/relationships/oleObject" Target="embeddings/oleObject9.bin"/><Relationship Id="rId30" Type="http://schemas.openxmlformats.org/officeDocument/2006/relationships/image" Target="media/image11.png"/><Relationship Id="rId3" Type="http://schemas.openxmlformats.org/officeDocument/2006/relationships/footnotes" Target="footnotes.xml"/><Relationship Id="rId29" Type="http://schemas.openxmlformats.org/officeDocument/2006/relationships/image" Target="media/image10.wmf"/><Relationship Id="rId28" Type="http://schemas.openxmlformats.org/officeDocument/2006/relationships/oleObject" Target="embeddings/oleObject8.bin"/><Relationship Id="rId27" Type="http://schemas.openxmlformats.org/officeDocument/2006/relationships/image" Target="media/image9.wmf"/><Relationship Id="rId26" Type="http://schemas.openxmlformats.org/officeDocument/2006/relationships/oleObject" Target="embeddings/oleObject7.bin"/><Relationship Id="rId25" Type="http://schemas.openxmlformats.org/officeDocument/2006/relationships/image" Target="media/image8.wmf"/><Relationship Id="rId24" Type="http://schemas.openxmlformats.org/officeDocument/2006/relationships/oleObject" Target="embeddings/oleObject6.bin"/><Relationship Id="rId23" Type="http://schemas.openxmlformats.org/officeDocument/2006/relationships/image" Target="media/image7.wmf"/><Relationship Id="rId22" Type="http://schemas.openxmlformats.org/officeDocument/2006/relationships/oleObject" Target="embeddings/oleObject5.bin"/><Relationship Id="rId21" Type="http://schemas.openxmlformats.org/officeDocument/2006/relationships/image" Target="media/image6.png"/><Relationship Id="rId20" Type="http://schemas.openxmlformats.org/officeDocument/2006/relationships/image" Target="media/image5.wmf"/><Relationship Id="rId2" Type="http://schemas.openxmlformats.org/officeDocument/2006/relationships/settings" Target="settings.xml"/><Relationship Id="rId19" Type="http://schemas.openxmlformats.org/officeDocument/2006/relationships/oleObject" Target="embeddings/oleObject4.bin"/><Relationship Id="rId183" Type="http://schemas.openxmlformats.org/officeDocument/2006/relationships/fontTable" Target="fontTable.xml"/><Relationship Id="rId182" Type="http://schemas.openxmlformats.org/officeDocument/2006/relationships/numbering" Target="numbering.xml"/><Relationship Id="rId181" Type="http://schemas.openxmlformats.org/officeDocument/2006/relationships/customXml" Target="../customXml/item1.xml"/><Relationship Id="rId180" Type="http://schemas.openxmlformats.org/officeDocument/2006/relationships/image" Target="media/image131.png"/><Relationship Id="rId18" Type="http://schemas.openxmlformats.org/officeDocument/2006/relationships/image" Target="media/image4.wmf"/><Relationship Id="rId179" Type="http://schemas.openxmlformats.org/officeDocument/2006/relationships/image" Target="media/image130.png"/><Relationship Id="rId178" Type="http://schemas.openxmlformats.org/officeDocument/2006/relationships/image" Target="media/image129.png"/><Relationship Id="rId177" Type="http://schemas.openxmlformats.org/officeDocument/2006/relationships/image" Target="media/image128.png"/><Relationship Id="rId176" Type="http://schemas.openxmlformats.org/officeDocument/2006/relationships/image" Target="media/image127.png"/><Relationship Id="rId175" Type="http://schemas.openxmlformats.org/officeDocument/2006/relationships/image" Target="media/image126.png"/><Relationship Id="rId174" Type="http://schemas.openxmlformats.org/officeDocument/2006/relationships/image" Target="media/image125.png"/><Relationship Id="rId173" Type="http://schemas.openxmlformats.org/officeDocument/2006/relationships/image" Target="media/image124.png"/><Relationship Id="rId172" Type="http://schemas.openxmlformats.org/officeDocument/2006/relationships/image" Target="media/image123.png"/><Relationship Id="rId171" Type="http://schemas.openxmlformats.org/officeDocument/2006/relationships/image" Target="media/image122.png"/><Relationship Id="rId170" Type="http://schemas.openxmlformats.org/officeDocument/2006/relationships/image" Target="media/image121.emf"/><Relationship Id="rId17" Type="http://schemas.openxmlformats.org/officeDocument/2006/relationships/oleObject" Target="embeddings/oleObject3.bin"/><Relationship Id="rId169" Type="http://schemas.openxmlformats.org/officeDocument/2006/relationships/oleObject" Target="embeddings/oleObject38.bin"/><Relationship Id="rId168" Type="http://schemas.openxmlformats.org/officeDocument/2006/relationships/image" Target="media/image120.png"/><Relationship Id="rId167" Type="http://schemas.openxmlformats.org/officeDocument/2006/relationships/image" Target="media/image119.png"/><Relationship Id="rId166" Type="http://schemas.openxmlformats.org/officeDocument/2006/relationships/image" Target="media/image118.png"/><Relationship Id="rId165" Type="http://schemas.openxmlformats.org/officeDocument/2006/relationships/image" Target="media/image117.png"/><Relationship Id="rId164" Type="http://schemas.openxmlformats.org/officeDocument/2006/relationships/image" Target="media/image116.png"/><Relationship Id="rId163" Type="http://schemas.openxmlformats.org/officeDocument/2006/relationships/image" Target="media/image115.emf"/><Relationship Id="rId162" Type="http://schemas.openxmlformats.org/officeDocument/2006/relationships/oleObject" Target="embeddings/oleObject37.bin"/><Relationship Id="rId161" Type="http://schemas.openxmlformats.org/officeDocument/2006/relationships/image" Target="media/image114.png"/><Relationship Id="rId160" Type="http://schemas.openxmlformats.org/officeDocument/2006/relationships/image" Target="media/image113.png"/><Relationship Id="rId16" Type="http://schemas.openxmlformats.org/officeDocument/2006/relationships/image" Target="media/image3.png"/><Relationship Id="rId159" Type="http://schemas.openxmlformats.org/officeDocument/2006/relationships/image" Target="media/image112.png"/><Relationship Id="rId158" Type="http://schemas.openxmlformats.org/officeDocument/2006/relationships/image" Target="media/image111.png"/><Relationship Id="rId157" Type="http://schemas.openxmlformats.org/officeDocument/2006/relationships/image" Target="media/image110.emf"/><Relationship Id="rId156" Type="http://schemas.openxmlformats.org/officeDocument/2006/relationships/oleObject" Target="embeddings/oleObject36.bin"/><Relationship Id="rId155" Type="http://schemas.openxmlformats.org/officeDocument/2006/relationships/image" Target="media/image109.png"/><Relationship Id="rId154" Type="http://schemas.openxmlformats.org/officeDocument/2006/relationships/image" Target="media/image108.png"/><Relationship Id="rId153" Type="http://schemas.openxmlformats.org/officeDocument/2006/relationships/image" Target="media/image107.png"/><Relationship Id="rId152" Type="http://schemas.openxmlformats.org/officeDocument/2006/relationships/image" Target="media/image106.png"/><Relationship Id="rId151" Type="http://schemas.openxmlformats.org/officeDocument/2006/relationships/image" Target="media/image105.png"/><Relationship Id="rId150" Type="http://schemas.openxmlformats.org/officeDocument/2006/relationships/image" Target="media/image104.png"/><Relationship Id="rId15" Type="http://schemas.openxmlformats.org/officeDocument/2006/relationships/image" Target="media/image2.wmf"/><Relationship Id="rId149" Type="http://schemas.openxmlformats.org/officeDocument/2006/relationships/image" Target="media/image103.png"/><Relationship Id="rId148" Type="http://schemas.openxmlformats.org/officeDocument/2006/relationships/image" Target="media/image102.png"/><Relationship Id="rId147" Type="http://schemas.openxmlformats.org/officeDocument/2006/relationships/image" Target="media/image101.png"/><Relationship Id="rId146" Type="http://schemas.openxmlformats.org/officeDocument/2006/relationships/image" Target="media/image100.png"/><Relationship Id="rId145" Type="http://schemas.openxmlformats.org/officeDocument/2006/relationships/image" Target="media/image99.png"/><Relationship Id="rId144" Type="http://schemas.openxmlformats.org/officeDocument/2006/relationships/image" Target="media/image98.png"/><Relationship Id="rId143" Type="http://schemas.openxmlformats.org/officeDocument/2006/relationships/image" Target="media/image97.png"/><Relationship Id="rId142" Type="http://schemas.openxmlformats.org/officeDocument/2006/relationships/image" Target="media/image96.png"/><Relationship Id="rId141" Type="http://schemas.openxmlformats.org/officeDocument/2006/relationships/image" Target="media/image95.png"/><Relationship Id="rId140" Type="http://schemas.openxmlformats.org/officeDocument/2006/relationships/image" Target="media/image94.png"/><Relationship Id="rId14" Type="http://schemas.openxmlformats.org/officeDocument/2006/relationships/oleObject" Target="embeddings/oleObject2.bin"/><Relationship Id="rId139" Type="http://schemas.openxmlformats.org/officeDocument/2006/relationships/image" Target="media/image93.png"/><Relationship Id="rId138" Type="http://schemas.openxmlformats.org/officeDocument/2006/relationships/image" Target="media/image92.png"/><Relationship Id="rId137" Type="http://schemas.openxmlformats.org/officeDocument/2006/relationships/image" Target="media/image91.png"/><Relationship Id="rId136" Type="http://schemas.openxmlformats.org/officeDocument/2006/relationships/image" Target="media/image90.png"/><Relationship Id="rId135" Type="http://schemas.openxmlformats.org/officeDocument/2006/relationships/image" Target="media/image89.png"/><Relationship Id="rId134" Type="http://schemas.openxmlformats.org/officeDocument/2006/relationships/image" Target="media/image88.png"/><Relationship Id="rId133" Type="http://schemas.openxmlformats.org/officeDocument/2006/relationships/image" Target="media/image87.png"/><Relationship Id="rId132" Type="http://schemas.openxmlformats.org/officeDocument/2006/relationships/image" Target="media/image86.png"/><Relationship Id="rId131" Type="http://schemas.openxmlformats.org/officeDocument/2006/relationships/image" Target="media/image85.png"/><Relationship Id="rId130" Type="http://schemas.openxmlformats.org/officeDocument/2006/relationships/image" Target="media/image84.emf"/><Relationship Id="rId13" Type="http://schemas.openxmlformats.org/officeDocument/2006/relationships/image" Target="media/image1.wmf"/><Relationship Id="rId129" Type="http://schemas.openxmlformats.org/officeDocument/2006/relationships/oleObject" Target="embeddings/oleObject35.bin"/><Relationship Id="rId128" Type="http://schemas.openxmlformats.org/officeDocument/2006/relationships/image" Target="media/image83.png"/><Relationship Id="rId127" Type="http://schemas.openxmlformats.org/officeDocument/2006/relationships/image" Target="media/image82.png"/><Relationship Id="rId126" Type="http://schemas.openxmlformats.org/officeDocument/2006/relationships/image" Target="media/image81.png"/><Relationship Id="rId125" Type="http://schemas.openxmlformats.org/officeDocument/2006/relationships/image" Target="media/image80.emf"/><Relationship Id="rId124" Type="http://schemas.openxmlformats.org/officeDocument/2006/relationships/oleObject" Target="embeddings/oleObject34.bin"/><Relationship Id="rId123" Type="http://schemas.openxmlformats.org/officeDocument/2006/relationships/image" Target="media/image79.png"/><Relationship Id="rId122" Type="http://schemas.openxmlformats.org/officeDocument/2006/relationships/image" Target="media/image78.png"/><Relationship Id="rId121" Type="http://schemas.openxmlformats.org/officeDocument/2006/relationships/image" Target="media/image77.png"/><Relationship Id="rId120" Type="http://schemas.openxmlformats.org/officeDocument/2006/relationships/image" Target="media/image76.png"/><Relationship Id="rId12" Type="http://schemas.openxmlformats.org/officeDocument/2006/relationships/oleObject" Target="embeddings/oleObject1.bin"/><Relationship Id="rId119" Type="http://schemas.openxmlformats.org/officeDocument/2006/relationships/image" Target="media/image75.png"/><Relationship Id="rId118" Type="http://schemas.openxmlformats.org/officeDocument/2006/relationships/image" Target="media/image74.png"/><Relationship Id="rId117" Type="http://schemas.openxmlformats.org/officeDocument/2006/relationships/image" Target="media/image73.png"/><Relationship Id="rId116" Type="http://schemas.openxmlformats.org/officeDocument/2006/relationships/image" Target="media/image72.png"/><Relationship Id="rId115" Type="http://schemas.openxmlformats.org/officeDocument/2006/relationships/image" Target="media/image71.emf"/><Relationship Id="rId114" Type="http://schemas.openxmlformats.org/officeDocument/2006/relationships/oleObject" Target="embeddings/oleObject33.bin"/><Relationship Id="rId113" Type="http://schemas.openxmlformats.org/officeDocument/2006/relationships/image" Target="media/image70.png"/><Relationship Id="rId112" Type="http://schemas.openxmlformats.org/officeDocument/2006/relationships/image" Target="media/image69.png"/><Relationship Id="rId111" Type="http://schemas.openxmlformats.org/officeDocument/2006/relationships/image" Target="media/image68.emf"/><Relationship Id="rId110" Type="http://schemas.openxmlformats.org/officeDocument/2006/relationships/oleObject" Target="embeddings/oleObject32.bin"/><Relationship Id="rId11" Type="http://schemas.openxmlformats.org/officeDocument/2006/relationships/theme" Target="theme/theme1.xml"/><Relationship Id="rId109" Type="http://schemas.openxmlformats.org/officeDocument/2006/relationships/image" Target="media/image67.png"/><Relationship Id="rId108" Type="http://schemas.openxmlformats.org/officeDocument/2006/relationships/image" Target="media/image66.png"/><Relationship Id="rId107" Type="http://schemas.openxmlformats.org/officeDocument/2006/relationships/image" Target="media/image65.png"/><Relationship Id="rId106" Type="http://schemas.openxmlformats.org/officeDocument/2006/relationships/image" Target="media/image64.png"/><Relationship Id="rId105" Type="http://schemas.openxmlformats.org/officeDocument/2006/relationships/image" Target="media/image63.emf"/><Relationship Id="rId104" Type="http://schemas.openxmlformats.org/officeDocument/2006/relationships/oleObject" Target="embeddings/oleObject31.bin"/><Relationship Id="rId103" Type="http://schemas.openxmlformats.org/officeDocument/2006/relationships/image" Target="media/image62.png"/><Relationship Id="rId102" Type="http://schemas.openxmlformats.org/officeDocument/2006/relationships/image" Target="media/image61.png"/><Relationship Id="rId101" Type="http://schemas.openxmlformats.org/officeDocument/2006/relationships/image" Target="media/image60.png"/><Relationship Id="rId100" Type="http://schemas.openxmlformats.org/officeDocument/2006/relationships/image" Target="media/image59.png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157</Pages>
  <Words>22097</Words>
  <Characters>33860</Characters>
  <Lines>188</Lines>
  <Paragraphs>53</Paragraphs>
  <TotalTime>2</TotalTime>
  <ScaleCrop>false</ScaleCrop>
  <LinksUpToDate>false</LinksUpToDate>
  <CharactersWithSpaces>35266</CharactersWithSpaces>
  <Application>WPS Office_11.1.0.12173_F1E327BC-269C-435d-A152-05C5408002CA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2022-11-07T10:43:00Z</dcterms:created>
  <dc:creator>LYW</dc:creator>
  <cp:lastModifiedBy>张春林</cp:lastModifiedBy>
  <cp:lastPrinted>2023-07-27T14:39:00Z</cp:lastPrinted>
  <dcterms:modified xsi:type="dcterms:W3CDTF">2025-02-25T01:43:39Z</dcterms:modified>
  <cp:revision>123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2052-11.1.0.12173</vt:lpwstr>
  </property>
  <property fmtid="{D5CDD505-2E9C-101B-9397-08002B2CF9AE}" pid="3" name="ICV">
    <vt:lpwstr>026E02040548431181BC7704DA9D67E7</vt:lpwstr>
  </property>
  <property fmtid="{D5CDD505-2E9C-101B-9397-08002B2CF9AE}" pid="4" name="KSOTemplateDocerSaveRecord">
    <vt:lpwstr>eyJoZGlkIjoiNDljNjZjNjZmZGUwMDU3NmRlMGE0NmM2NGE1ZDAxZDUifQ==</vt:lpwstr>
  </property>
</Properties>
</file>