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E254A4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63" w:afterLines="20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技术参数</w:t>
      </w:r>
    </w:p>
    <w:tbl>
      <w:tblPr>
        <w:tblStyle w:val="7"/>
        <w:tblW w:w="9673" w:type="dxa"/>
        <w:tblInd w:w="0" w:type="dxa"/>
        <w:tblBorders>
          <w:top w:val="single" w:color="7E7E7E" w:themeColor="background1" w:themeShade="7F" w:sz="8" w:space="0"/>
          <w:left w:val="single" w:color="7E7E7E" w:themeColor="background1" w:themeShade="7F" w:sz="8" w:space="0"/>
          <w:bottom w:val="single" w:color="7E7E7E" w:themeColor="background1" w:themeShade="7F" w:sz="8" w:space="0"/>
          <w:right w:val="single" w:color="7E7E7E" w:themeColor="background1" w:themeShade="7F" w:sz="8" w:space="0"/>
          <w:insideH w:val="single" w:color="7E7E7E" w:themeColor="background1" w:themeShade="7F" w:sz="8" w:space="0"/>
          <w:insideV w:val="single" w:color="7E7E7E" w:themeColor="background1" w:themeShade="7F" w:sz="8" w:space="0"/>
        </w:tblBorders>
        <w:shd w:val="clear" w:color="auto" w:fill="auto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343"/>
        <w:gridCol w:w="7330"/>
      </w:tblGrid>
      <w:tr w14:paraId="05ECAF8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2" w:hRule="exact"/>
        </w:trPr>
        <w:tc>
          <w:tcPr>
            <w:tcW w:w="2343" w:type="dxa"/>
            <w:vMerge w:val="restart"/>
            <w:tcBorders>
              <w:tl2br w:val="single" w:color="7E7E7E" w:themeColor="background1" w:themeShade="7F" w:sz="8" w:space="0"/>
            </w:tcBorders>
            <w:shd w:val="clear" w:color="auto" w:fill="A4A4A4" w:themeFill="background1" w:themeFillShade="A5"/>
            <w:vAlign w:val="center"/>
          </w:tcPr>
          <w:p w14:paraId="2539AA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20" w:lineRule="exact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 xml:space="preserve">        型号</w:t>
            </w:r>
          </w:p>
          <w:p w14:paraId="3B9C77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20" w:lineRule="exact"/>
              <w:ind w:firstLine="464" w:firstLineChars="200"/>
              <w:jc w:val="both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参数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07643429">
            <w:pPr>
              <w:pStyle w:val="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kern w:val="0"/>
                <w:sz w:val="28"/>
                <w:szCs w:val="28"/>
                <w:lang w:val="en-US" w:eastAsia="zh-CN" w:bidi="ar-SA"/>
              </w:rPr>
            </w:pPr>
            <w:r>
              <w:t>SGM-0136G-CSG</w:t>
            </w:r>
            <w:bookmarkStart w:id="0" w:name="_GoBack"/>
            <w:bookmarkEnd w:id="0"/>
          </w:p>
        </w:tc>
      </w:tr>
      <w:tr w14:paraId="34D54DF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7" w:hRule="exact"/>
        </w:trPr>
        <w:tc>
          <w:tcPr>
            <w:tcW w:w="2343" w:type="dxa"/>
            <w:vMerge w:val="continue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3622750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</w:rPr>
            </w:pP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081036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20" w:lineRule="exact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kern w:val="0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8"/>
                <w:szCs w:val="28"/>
                <w:lang w:val="en-US" w:eastAsia="zh-CN"/>
              </w:rPr>
              <w:t>130万像素 黑白 GigE工业相机</w:t>
            </w:r>
          </w:p>
        </w:tc>
      </w:tr>
      <w:tr w14:paraId="13CE377A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" w:hRule="atLeast"/>
        </w:trPr>
        <w:tc>
          <w:tcPr>
            <w:tcW w:w="967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5B6966C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100"/>
              <w:jc w:val="both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性能参数</w:t>
            </w:r>
          </w:p>
        </w:tc>
      </w:tr>
      <w:tr w14:paraId="4AA27598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F04E6E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传感器类型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C02DD5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CMOS,全局快门（Global Shutter）</w:t>
            </w:r>
          </w:p>
        </w:tc>
      </w:tr>
      <w:tr w14:paraId="29335EFD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81F2C6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 xml:space="preserve">分辨率 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E9896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1280×1024</w:t>
            </w:r>
          </w:p>
        </w:tc>
      </w:tr>
      <w:tr w14:paraId="09EC60D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FD3C9D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Sensor靶面尺寸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ECDDA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1/2.7"，对角线6.5mm</w:t>
            </w:r>
          </w:p>
        </w:tc>
      </w:tr>
      <w:tr w14:paraId="65D638FF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B97A08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像元尺寸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0753B4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default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4μm×4μm</w:t>
            </w:r>
          </w:p>
        </w:tc>
      </w:tr>
      <w:tr w14:paraId="0C631DB5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207134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黑白/彩色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7FEDC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黑白</w:t>
            </w:r>
          </w:p>
        </w:tc>
      </w:tr>
      <w:tr w14:paraId="47FF42E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1C4F49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最大帧率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41C3D8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93FPS@1280×1024  MONO8</w:t>
            </w:r>
          </w:p>
        </w:tc>
      </w:tr>
      <w:tr w14:paraId="30409EF6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E0F639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动态范围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BE5B49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68.5 dB</w:t>
            </w:r>
          </w:p>
        </w:tc>
      </w:tr>
      <w:tr w14:paraId="43B41508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E3727C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default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位深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2B55DC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default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12bit</w:t>
            </w:r>
          </w:p>
        </w:tc>
      </w:tr>
      <w:tr w14:paraId="51B55FB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00E5C1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增益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7C7A7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  <w:t>1x～15.5x；步进0.2x</w:t>
            </w:r>
          </w:p>
        </w:tc>
      </w:tr>
      <w:tr w14:paraId="4B04A744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E4E25E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曝光时间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80055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  <w:t>3μs~10sec，步进 1μs</w:t>
            </w:r>
          </w:p>
        </w:tc>
      </w:tr>
      <w:tr w14:paraId="295694CC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64CBD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曝光模式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1397E6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420" w:leftChars="200"/>
              <w:textAlignment w:val="auto"/>
              <w:rPr>
                <w:rFonts w:hint="default" w:ascii="阿里巴巴普惠体 2.0 55 Regular" w:hAnsi="阿里巴巴普惠体 2.0 55 Regular" w:eastAsia="阿里巴巴普惠体 2.0 55 Regular" w:cs="阿里巴巴普惠体 2.0 55 Regular"/>
                <w:color w:val="auto"/>
                <w:w w:val="103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支持自动曝光/手动曝光/单次曝光/多重曝光</w:t>
            </w:r>
          </w:p>
        </w:tc>
      </w:tr>
      <w:tr w14:paraId="25A7AF67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931C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jc w:val="both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闪光灯功能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0B295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420" w:leftChars="200"/>
              <w:jc w:val="left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</w:t>
            </w:r>
          </w:p>
        </w:tc>
      </w:tr>
      <w:tr w14:paraId="5BD89A3A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541336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输出图像格式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F8E61D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MONO8、MONO12Packed</w:t>
            </w:r>
          </w:p>
        </w:tc>
      </w:tr>
      <w:tr w14:paraId="40698BE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4B0317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像素合并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1BA847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420" w:leftChars="2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SUM2/SUM4/BIN2/BIN4/SKIP2/SKIP4</w:t>
            </w:r>
          </w:p>
          <w:p w14:paraId="3975D24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420" w:leftChars="2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User（1x2、2x1、1x4、4x1、2x4、4x2、2x2、4x4）</w:t>
            </w:r>
          </w:p>
        </w:tc>
      </w:tr>
      <w:tr w14:paraId="3477280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96761B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触发模式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BBCA27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420" w:leftChars="2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w w:val="103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硬件触发，软件触发</w:t>
            </w:r>
          </w:p>
        </w:tc>
      </w:tr>
      <w:tr w14:paraId="1B72483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8CB2C2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图像缓存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9175E4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1Gbit</w:t>
            </w:r>
          </w:p>
        </w:tc>
      </w:tr>
      <w:tr w14:paraId="3E64E54C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EE9F16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ISP功能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B66A58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对比度、LUT、Gamma、降噪，支持水平、垂直镜像</w:t>
            </w:r>
          </w:p>
        </w:tc>
      </w:tr>
      <w:tr w14:paraId="0A93D5C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9" w:hRule="atLeast"/>
        </w:trPr>
        <w:tc>
          <w:tcPr>
            <w:tcW w:w="967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7AF8023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firstLine="232" w:firstLine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电气特性</w:t>
            </w:r>
          </w:p>
        </w:tc>
      </w:tr>
      <w:tr w14:paraId="1D220D94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AF1544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数据接口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69C16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1000Mbps网口， RJ45连接器带固定螺丝孔</w:t>
            </w:r>
          </w:p>
        </w:tc>
      </w:tr>
      <w:tr w14:paraId="45FB9D56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68BE63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I/O接口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B3F62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sz w:val="21"/>
                <w:szCs w:val="21"/>
                <w:shd w:val="clear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1路光耦输入，1路光耦输出 ，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sz w:val="21"/>
                <w:szCs w:val="21"/>
                <w:shd w:val="clear"/>
                <w:lang w:val="en-US" w:eastAsia="zh-CN"/>
              </w:rPr>
              <w:t>1路双向IO（无光耦隔离）</w:t>
            </w:r>
          </w:p>
        </w:tc>
      </w:tr>
      <w:tr w14:paraId="788D5314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EB91FB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供电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3B2057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12-24V DC ；POE供电</w:t>
            </w:r>
          </w:p>
        </w:tc>
      </w:tr>
      <w:tr w14:paraId="3FDB5CAD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868CA5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典型功耗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ACF1E8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 xml:space="preserve">2.2W@24VDC  </w:t>
            </w:r>
          </w:p>
        </w:tc>
      </w:tr>
      <w:tr w14:paraId="0B56DD2D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2" w:hRule="atLeast"/>
        </w:trPr>
        <w:tc>
          <w:tcPr>
            <w:tcW w:w="967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3A5723BE">
            <w:pPr>
              <w:keepNext w:val="0"/>
              <w:keepLines w:val="0"/>
              <w:pageBreakBefore w:val="0"/>
              <w:widowControl/>
              <w:tabs>
                <w:tab w:val="left" w:pos="1009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结构及环境参数</w:t>
            </w:r>
          </w:p>
        </w:tc>
      </w:tr>
      <w:tr w14:paraId="0E06B2EF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F3CDA8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镜头接口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631466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 xml:space="preserve">C口，光学后焦17.5mm </w:t>
            </w:r>
          </w:p>
        </w:tc>
      </w:tr>
      <w:tr w14:paraId="726F3BAC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3B1968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IO及电源接口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318AE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green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6芯工业圆形连接器</w:t>
            </w:r>
          </w:p>
        </w:tc>
      </w:tr>
      <w:tr w14:paraId="6C53B241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99BC63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滤光片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E81734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 xml:space="preserve">全波段增透片 </w:t>
            </w:r>
          </w:p>
        </w:tc>
      </w:tr>
      <w:tr w14:paraId="6D432087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986D86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外形尺寸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6DD88A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29mm×29mm×31.5mm（不包含镜头接口）</w:t>
            </w:r>
          </w:p>
        </w:tc>
      </w:tr>
      <w:tr w14:paraId="12F381C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19477D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重量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6D73CD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约51.6g</w:t>
            </w:r>
          </w:p>
        </w:tc>
      </w:tr>
      <w:tr w14:paraId="01AC040D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3A9F7E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IP防护等级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1BE13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IP40（正确安装镜头以及线缆的前提下）</w:t>
            </w:r>
          </w:p>
        </w:tc>
      </w:tr>
      <w:tr w14:paraId="66BBA4C5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71BB52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温度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B468C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工作温度：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-10℃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</w:rPr>
              <w:t>~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50℃ ，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存储温度：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-20℃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</w:rPr>
              <w:t>~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70℃</w:t>
            </w:r>
          </w:p>
        </w:tc>
      </w:tr>
      <w:tr w14:paraId="07A936B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8947AE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湿度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5677F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 xml:space="preserve">5% 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</w:rPr>
              <w:t>~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 xml:space="preserve"> 90%RH（无凝结）</w:t>
            </w:r>
          </w:p>
        </w:tc>
      </w:tr>
      <w:tr w14:paraId="1F586F5C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2" w:hRule="atLeast"/>
        </w:trPr>
        <w:tc>
          <w:tcPr>
            <w:tcW w:w="967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7C19BFE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软件与协议</w:t>
            </w:r>
          </w:p>
        </w:tc>
      </w:tr>
      <w:tr w14:paraId="49564F5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035BDA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软件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FF506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SDK开发包，及相关演示/校正软件BasedCam3</w:t>
            </w:r>
          </w:p>
        </w:tc>
      </w:tr>
      <w:tr w14:paraId="022C59E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B3A09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操作系统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8E2E9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Windows7/10 32/64bit；PC Linux 32/64bit</w:t>
            </w:r>
          </w:p>
        </w:tc>
      </w:tr>
      <w:tr w14:paraId="63984B67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22529D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21"/>
                <w:szCs w:val="21"/>
                <w:highlight w:val="none"/>
                <w:lang w:val="en-US" w:eastAsia="zh-CN"/>
              </w:rPr>
              <w:t>兼容软件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C9F430D">
            <w:pPr>
              <w:pStyle w:val="6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/>
              <w:ind w:left="420" w:leftChars="200" w:right="0" w:firstLine="0" w:firstLineChars="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0"/>
                <w:sz w:val="21"/>
                <w:szCs w:val="21"/>
                <w:lang w:val="en-US" w:eastAsia="zh-CN" w:bidi="ar"/>
              </w:rPr>
              <w:t>GigE Vision, GenlCam，NI MAX，Halcon，LabView，VisionPro，MVS，VisionMaster</w:t>
            </w:r>
          </w:p>
        </w:tc>
      </w:tr>
      <w:tr w14:paraId="32E4690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F734E1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认证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790BE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 xml:space="preserve">CE，RoHS </w:t>
            </w:r>
          </w:p>
        </w:tc>
      </w:tr>
    </w:tbl>
    <w:p w14:paraId="51370AB7">
      <w:pP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</w:p>
    <w:p w14:paraId="76D11A7E">
      <w:pP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</w:p>
    <w:p w14:paraId="5CE75859">
      <w:pP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</w:p>
    <w:p w14:paraId="781C5D0D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313" w:afterLines="100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外形尺寸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（单位：mm）   </w:t>
      </w:r>
    </w:p>
    <w:p w14:paraId="7280A0B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313" w:afterLines="100"/>
        <w:ind w:leftChars="0"/>
        <w:jc w:val="center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</w:rPr>
        <w:drawing>
          <wp:inline distT="0" distB="0" distL="114300" distR="114300">
            <wp:extent cx="4591050" cy="3377565"/>
            <wp:effectExtent l="0" t="0" r="0" b="1333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337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8041D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219" w:afterLines="70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光谱曲线</w:t>
      </w:r>
    </w:p>
    <w:p w14:paraId="60FB05DB">
      <w:pPr>
        <w:snapToGrid w:val="0"/>
        <w:jc w:val="center"/>
        <w:rPr>
          <w:rFonts w:hint="eastAsia" w:ascii="阿里巴巴普惠体 2.0 55 Regular" w:hAnsi="阿里巴巴普惠体 2.0 55 Regular" w:eastAsia="阿里巴巴普惠体 2.0 55 Regular" w:cs="阿里巴巴普惠体 2.0 55 Regular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</w:rPr>
        <w:drawing>
          <wp:inline distT="0" distB="0" distL="114300" distR="114300">
            <wp:extent cx="5490210" cy="3209925"/>
            <wp:effectExtent l="0" t="0" r="15240" b="952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31A6D9">
      <w:pP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br w:type="page"/>
      </w:r>
    </w:p>
    <w:p w14:paraId="07DCBD0B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接口定义</w:t>
      </w:r>
    </w:p>
    <w:tbl>
      <w:tblPr>
        <w:tblStyle w:val="8"/>
        <w:tblW w:w="1001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7"/>
        <w:gridCol w:w="777"/>
        <w:gridCol w:w="1261"/>
        <w:gridCol w:w="982"/>
        <w:gridCol w:w="1780"/>
        <w:gridCol w:w="1322"/>
        <w:gridCol w:w="1053"/>
        <w:gridCol w:w="2103"/>
      </w:tblGrid>
      <w:tr w14:paraId="27236E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2" w:hRule="atLeast"/>
          <w:jc w:val="center"/>
        </w:trPr>
        <w:tc>
          <w:tcPr>
            <w:tcW w:w="737" w:type="dxa"/>
            <w:shd w:val="clear" w:color="auto" w:fill="ADB9CA" w:themeFill="text2" w:themeFillTint="66"/>
            <w:vAlign w:val="center"/>
          </w:tcPr>
          <w:p w14:paraId="7761972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引脚</w:t>
            </w:r>
          </w:p>
        </w:tc>
        <w:tc>
          <w:tcPr>
            <w:tcW w:w="777" w:type="dxa"/>
            <w:shd w:val="clear" w:color="auto" w:fill="ADB9CA" w:themeFill="text2" w:themeFillTint="66"/>
            <w:vAlign w:val="center"/>
          </w:tcPr>
          <w:p w14:paraId="685B104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颜色</w:t>
            </w:r>
          </w:p>
        </w:tc>
        <w:tc>
          <w:tcPr>
            <w:tcW w:w="1261" w:type="dxa"/>
            <w:shd w:val="clear" w:color="auto" w:fill="ADB9CA" w:themeFill="text2" w:themeFillTint="66"/>
            <w:vAlign w:val="center"/>
          </w:tcPr>
          <w:p w14:paraId="1DE6E3B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定义</w:t>
            </w:r>
          </w:p>
        </w:tc>
        <w:tc>
          <w:tcPr>
            <w:tcW w:w="982" w:type="dxa"/>
            <w:shd w:val="clear" w:color="auto" w:fill="ADB9CA" w:themeFill="text2" w:themeFillTint="66"/>
            <w:vAlign w:val="center"/>
          </w:tcPr>
          <w:p w14:paraId="55F2E80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线号</w:t>
            </w:r>
          </w:p>
        </w:tc>
        <w:tc>
          <w:tcPr>
            <w:tcW w:w="1780" w:type="dxa"/>
            <w:shd w:val="clear" w:color="auto" w:fill="ADB9CA" w:themeFill="text2" w:themeFillTint="66"/>
            <w:vAlign w:val="center"/>
          </w:tcPr>
          <w:p w14:paraId="485CDDD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说明</w:t>
            </w:r>
          </w:p>
        </w:tc>
        <w:tc>
          <w:tcPr>
            <w:tcW w:w="1322" w:type="dxa"/>
            <w:shd w:val="clear" w:color="auto" w:fill="ADB9CA" w:themeFill="text2" w:themeFillTint="66"/>
            <w:vAlign w:val="center"/>
          </w:tcPr>
          <w:p w14:paraId="359B57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隔离/非隔离</w:t>
            </w:r>
          </w:p>
        </w:tc>
        <w:tc>
          <w:tcPr>
            <w:tcW w:w="1053" w:type="dxa"/>
            <w:shd w:val="clear" w:color="auto" w:fill="ADB9CA" w:themeFill="text2" w:themeFillTint="66"/>
            <w:vAlign w:val="center"/>
          </w:tcPr>
          <w:p w14:paraId="1A3E11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接口电路</w:t>
            </w:r>
          </w:p>
        </w:tc>
        <w:tc>
          <w:tcPr>
            <w:tcW w:w="2103" w:type="dxa"/>
            <w:shd w:val="clear" w:color="auto" w:fill="ADB9CA" w:themeFill="text2" w:themeFillTint="66"/>
            <w:vAlign w:val="center"/>
          </w:tcPr>
          <w:p w14:paraId="58B100D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输入/输出参数</w:t>
            </w:r>
          </w:p>
        </w:tc>
      </w:tr>
      <w:tr w14:paraId="25D9F8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9" w:hRule="atLeast"/>
          <w:jc w:val="center"/>
        </w:trPr>
        <w:tc>
          <w:tcPr>
            <w:tcW w:w="737" w:type="dxa"/>
            <w:vAlign w:val="center"/>
          </w:tcPr>
          <w:p w14:paraId="7603B6C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lang w:val="en-US" w:eastAsia="zh-CN"/>
              </w:rPr>
              <w:t>1</w:t>
            </w:r>
          </w:p>
        </w:tc>
        <w:tc>
          <w:tcPr>
            <w:tcW w:w="777" w:type="dxa"/>
            <w:shd w:val="clear" w:color="auto" w:fill="FF0000"/>
            <w:vAlign w:val="center"/>
          </w:tcPr>
          <w:p w14:paraId="378D618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红</w:t>
            </w:r>
          </w:p>
        </w:tc>
        <w:tc>
          <w:tcPr>
            <w:tcW w:w="1261" w:type="dxa"/>
            <w:vAlign w:val="center"/>
          </w:tcPr>
          <w:p w14:paraId="210F00C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POWER_IN</w:t>
            </w:r>
          </w:p>
        </w:tc>
        <w:tc>
          <w:tcPr>
            <w:tcW w:w="982" w:type="dxa"/>
            <w:vAlign w:val="center"/>
          </w:tcPr>
          <w:p w14:paraId="02F0BD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780" w:type="dxa"/>
            <w:vAlign w:val="center"/>
          </w:tcPr>
          <w:p w14:paraId="48A0F8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直流电源正极</w:t>
            </w:r>
          </w:p>
        </w:tc>
        <w:tc>
          <w:tcPr>
            <w:tcW w:w="1322" w:type="dxa"/>
            <w:vAlign w:val="center"/>
          </w:tcPr>
          <w:p w14:paraId="55E1FD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53" w:type="dxa"/>
            <w:vAlign w:val="center"/>
          </w:tcPr>
          <w:p w14:paraId="3939B4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2103" w:type="dxa"/>
            <w:vAlign w:val="center"/>
          </w:tcPr>
          <w:p w14:paraId="387EA1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12-24V</w:t>
            </w:r>
          </w:p>
        </w:tc>
      </w:tr>
      <w:tr w14:paraId="3855B0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737" w:type="dxa"/>
            <w:vAlign w:val="center"/>
          </w:tcPr>
          <w:p w14:paraId="4E7A3B5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lang w:val="en-US" w:eastAsia="zh-CN"/>
              </w:rPr>
              <w:t>2</w:t>
            </w:r>
          </w:p>
        </w:tc>
        <w:tc>
          <w:tcPr>
            <w:tcW w:w="777" w:type="dxa"/>
            <w:shd w:val="clear" w:color="auto" w:fill="00B050"/>
            <w:vAlign w:val="center"/>
          </w:tcPr>
          <w:p w14:paraId="290AFB8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绿</w:t>
            </w:r>
          </w:p>
        </w:tc>
        <w:tc>
          <w:tcPr>
            <w:tcW w:w="1261" w:type="dxa"/>
            <w:vAlign w:val="center"/>
          </w:tcPr>
          <w:p w14:paraId="6EA8FD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TRIG+</w:t>
            </w:r>
          </w:p>
        </w:tc>
        <w:tc>
          <w:tcPr>
            <w:tcW w:w="982" w:type="dxa"/>
            <w:vAlign w:val="center"/>
          </w:tcPr>
          <w:p w14:paraId="0E017A5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Line 1+</w:t>
            </w:r>
          </w:p>
        </w:tc>
        <w:tc>
          <w:tcPr>
            <w:tcW w:w="1780" w:type="dxa"/>
            <w:vAlign w:val="center"/>
          </w:tcPr>
          <w:p w14:paraId="29D516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触发输入正端</w:t>
            </w:r>
          </w:p>
        </w:tc>
        <w:tc>
          <w:tcPr>
            <w:tcW w:w="1322" w:type="dxa"/>
            <w:vMerge w:val="restart"/>
            <w:vAlign w:val="center"/>
          </w:tcPr>
          <w:p w14:paraId="1781EB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隔离</w:t>
            </w:r>
          </w:p>
        </w:tc>
        <w:tc>
          <w:tcPr>
            <w:tcW w:w="1053" w:type="dxa"/>
            <w:vMerge w:val="restart"/>
            <w:vAlign w:val="center"/>
          </w:tcPr>
          <w:p w14:paraId="3CEDD6C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光耦</w:t>
            </w:r>
          </w:p>
        </w:tc>
        <w:tc>
          <w:tcPr>
            <w:tcW w:w="2103" w:type="dxa"/>
            <w:vAlign w:val="center"/>
          </w:tcPr>
          <w:p w14:paraId="6772DA7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低有效：0-1V</w:t>
            </w:r>
          </w:p>
          <w:p w14:paraId="283D85A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高有效：5-24V</w:t>
            </w:r>
          </w:p>
        </w:tc>
      </w:tr>
      <w:tr w14:paraId="5872F2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737" w:type="dxa"/>
            <w:vAlign w:val="center"/>
          </w:tcPr>
          <w:p w14:paraId="665B65C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lang w:val="en-US" w:eastAsia="zh-CN"/>
              </w:rPr>
              <w:t>4</w:t>
            </w:r>
          </w:p>
        </w:tc>
        <w:tc>
          <w:tcPr>
            <w:tcW w:w="777" w:type="dxa"/>
            <w:shd w:val="clear" w:color="auto" w:fill="FFFF00"/>
            <w:vAlign w:val="center"/>
          </w:tcPr>
          <w:p w14:paraId="7904E8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黄</w:t>
            </w:r>
          </w:p>
        </w:tc>
        <w:tc>
          <w:tcPr>
            <w:tcW w:w="1261" w:type="dxa"/>
            <w:vAlign w:val="center"/>
          </w:tcPr>
          <w:p w14:paraId="725740A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Flash_out+</w:t>
            </w:r>
          </w:p>
        </w:tc>
        <w:tc>
          <w:tcPr>
            <w:tcW w:w="982" w:type="dxa"/>
            <w:vAlign w:val="center"/>
          </w:tcPr>
          <w:p w14:paraId="1EBC523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Line 2+</w:t>
            </w:r>
          </w:p>
        </w:tc>
        <w:tc>
          <w:tcPr>
            <w:tcW w:w="1780" w:type="dxa"/>
            <w:vAlign w:val="center"/>
          </w:tcPr>
          <w:p w14:paraId="661100A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闪光灯输出</w:t>
            </w:r>
          </w:p>
        </w:tc>
        <w:tc>
          <w:tcPr>
            <w:tcW w:w="1322" w:type="dxa"/>
            <w:vMerge w:val="continue"/>
            <w:vAlign w:val="center"/>
          </w:tcPr>
          <w:p w14:paraId="6B1BA06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53" w:type="dxa"/>
            <w:vMerge w:val="continue"/>
            <w:vAlign w:val="center"/>
          </w:tcPr>
          <w:p w14:paraId="3B316A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2103" w:type="dxa"/>
            <w:vAlign w:val="center"/>
          </w:tcPr>
          <w:p w14:paraId="11AFE2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光耦限流：20mA</w:t>
            </w:r>
          </w:p>
          <w:p w14:paraId="5C67F4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NPN输出</w:t>
            </w:r>
          </w:p>
        </w:tc>
      </w:tr>
      <w:tr w14:paraId="1E1248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737" w:type="dxa"/>
            <w:vAlign w:val="center"/>
          </w:tcPr>
          <w:p w14:paraId="794B606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777" w:type="dxa"/>
            <w:shd w:val="clear" w:color="auto" w:fill="823B0B" w:themeFill="accent2" w:themeFillShade="7F"/>
            <w:vAlign w:val="center"/>
          </w:tcPr>
          <w:p w14:paraId="0CA01F3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棕</w:t>
            </w:r>
          </w:p>
        </w:tc>
        <w:tc>
          <w:tcPr>
            <w:tcW w:w="1261" w:type="dxa"/>
            <w:vAlign w:val="center"/>
          </w:tcPr>
          <w:p w14:paraId="0C9FB43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COM</w:t>
            </w:r>
          </w:p>
        </w:tc>
        <w:tc>
          <w:tcPr>
            <w:tcW w:w="982" w:type="dxa"/>
            <w:vAlign w:val="center"/>
          </w:tcPr>
          <w:p w14:paraId="5ECB533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Line 1/2-</w:t>
            </w:r>
          </w:p>
        </w:tc>
        <w:tc>
          <w:tcPr>
            <w:tcW w:w="1780" w:type="dxa"/>
            <w:vAlign w:val="center"/>
          </w:tcPr>
          <w:p w14:paraId="458A77A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触发/闪光灯光耦公共端（负）</w:t>
            </w:r>
          </w:p>
        </w:tc>
        <w:tc>
          <w:tcPr>
            <w:tcW w:w="1322" w:type="dxa"/>
            <w:vMerge w:val="continue"/>
            <w:vAlign w:val="center"/>
          </w:tcPr>
          <w:p w14:paraId="2815D1C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53" w:type="dxa"/>
            <w:vMerge w:val="continue"/>
            <w:vAlign w:val="center"/>
          </w:tcPr>
          <w:p w14:paraId="73A683F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2103" w:type="dxa"/>
            <w:vAlign w:val="center"/>
          </w:tcPr>
          <w:p w14:paraId="0016199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</w:tr>
      <w:tr w14:paraId="62DCBA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737" w:type="dxa"/>
            <w:vAlign w:val="center"/>
          </w:tcPr>
          <w:p w14:paraId="7052FA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777" w:type="dxa"/>
            <w:shd w:val="clear" w:color="auto" w:fill="auto"/>
            <w:vAlign w:val="center"/>
          </w:tcPr>
          <w:p w14:paraId="3D451F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白</w:t>
            </w:r>
          </w:p>
        </w:tc>
        <w:tc>
          <w:tcPr>
            <w:tcW w:w="1261" w:type="dxa"/>
            <w:vAlign w:val="center"/>
          </w:tcPr>
          <w:p w14:paraId="67548FC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GPIO</w:t>
            </w:r>
          </w:p>
        </w:tc>
        <w:tc>
          <w:tcPr>
            <w:tcW w:w="982" w:type="dxa"/>
            <w:vAlign w:val="center"/>
          </w:tcPr>
          <w:p w14:paraId="06F6ACD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Line 3+</w:t>
            </w:r>
          </w:p>
        </w:tc>
        <w:tc>
          <w:tcPr>
            <w:tcW w:w="1780" w:type="dxa"/>
            <w:vAlign w:val="center"/>
          </w:tcPr>
          <w:p w14:paraId="598FE6C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通用输入输出</w:t>
            </w:r>
          </w:p>
        </w:tc>
        <w:tc>
          <w:tcPr>
            <w:tcW w:w="1322" w:type="dxa"/>
            <w:vAlign w:val="center"/>
          </w:tcPr>
          <w:p w14:paraId="6319A9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非隔离</w:t>
            </w:r>
          </w:p>
        </w:tc>
        <w:tc>
          <w:tcPr>
            <w:tcW w:w="1053" w:type="dxa"/>
            <w:vAlign w:val="center"/>
          </w:tcPr>
          <w:p w14:paraId="6A5A4B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103" w:type="dxa"/>
            <w:vAlign w:val="center"/>
          </w:tcPr>
          <w:p w14:paraId="1271B38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输入低有效：0-0.7V</w:t>
            </w:r>
          </w:p>
          <w:p w14:paraId="49922FE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输入高有效：2.9-3.6V</w:t>
            </w:r>
          </w:p>
          <w:p w14:paraId="351D888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输出低电平：0V</w:t>
            </w:r>
          </w:p>
          <w:p w14:paraId="41B065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输出高电平：3.6V</w:t>
            </w:r>
          </w:p>
        </w:tc>
      </w:tr>
      <w:tr w14:paraId="6C83CE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4" w:hRule="atLeast"/>
          <w:jc w:val="center"/>
        </w:trPr>
        <w:tc>
          <w:tcPr>
            <w:tcW w:w="737" w:type="dxa"/>
            <w:vAlign w:val="center"/>
          </w:tcPr>
          <w:p w14:paraId="0E007E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lang w:val="en-US" w:eastAsia="zh-CN"/>
              </w:rPr>
              <w:t>6</w:t>
            </w:r>
          </w:p>
        </w:tc>
        <w:tc>
          <w:tcPr>
            <w:tcW w:w="777" w:type="dxa"/>
            <w:shd w:val="clear" w:color="auto" w:fill="BEBEBE" w:themeFill="background1" w:themeFillShade="BF"/>
            <w:vAlign w:val="center"/>
          </w:tcPr>
          <w:p w14:paraId="56E513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黑</w:t>
            </w:r>
          </w:p>
        </w:tc>
        <w:tc>
          <w:tcPr>
            <w:tcW w:w="1261" w:type="dxa"/>
            <w:vAlign w:val="center"/>
          </w:tcPr>
          <w:p w14:paraId="316C7D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GND</w:t>
            </w:r>
          </w:p>
        </w:tc>
        <w:tc>
          <w:tcPr>
            <w:tcW w:w="982" w:type="dxa"/>
            <w:vAlign w:val="center"/>
          </w:tcPr>
          <w:p w14:paraId="4EF090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Line 3-</w:t>
            </w:r>
          </w:p>
        </w:tc>
        <w:tc>
          <w:tcPr>
            <w:tcW w:w="1780" w:type="dxa"/>
            <w:vAlign w:val="center"/>
          </w:tcPr>
          <w:p w14:paraId="5165990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vertAlign w:val="baseline"/>
                <w:lang w:val="en-US" w:eastAsia="zh-CN"/>
              </w:rPr>
              <w:t>电源负/GPIO地</w:t>
            </w:r>
          </w:p>
        </w:tc>
        <w:tc>
          <w:tcPr>
            <w:tcW w:w="1322" w:type="dxa"/>
            <w:vAlign w:val="center"/>
          </w:tcPr>
          <w:p w14:paraId="0EE6C5F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53" w:type="dxa"/>
            <w:vAlign w:val="center"/>
          </w:tcPr>
          <w:p w14:paraId="4572608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2103" w:type="dxa"/>
            <w:vAlign w:val="center"/>
          </w:tcPr>
          <w:p w14:paraId="11D8C12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</w:tr>
      <w:tr w14:paraId="1CE886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737" w:type="dxa"/>
            <w:vAlign w:val="center"/>
          </w:tcPr>
          <w:p w14:paraId="4CA1EC3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777" w:type="dxa"/>
            <w:vAlign w:val="center"/>
          </w:tcPr>
          <w:p w14:paraId="22E12DE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透明</w:t>
            </w:r>
          </w:p>
        </w:tc>
        <w:tc>
          <w:tcPr>
            <w:tcW w:w="1261" w:type="dxa"/>
            <w:vAlign w:val="center"/>
          </w:tcPr>
          <w:p w14:paraId="10F42F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屏蔽线</w:t>
            </w:r>
          </w:p>
        </w:tc>
        <w:tc>
          <w:tcPr>
            <w:tcW w:w="982" w:type="dxa"/>
            <w:vAlign w:val="bottom"/>
          </w:tcPr>
          <w:p w14:paraId="1A7BFB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780" w:type="dxa"/>
            <w:vAlign w:val="center"/>
          </w:tcPr>
          <w:p w14:paraId="1BD3CB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连接相机外壳</w:t>
            </w:r>
          </w:p>
        </w:tc>
        <w:tc>
          <w:tcPr>
            <w:tcW w:w="1322" w:type="dxa"/>
            <w:vAlign w:val="center"/>
          </w:tcPr>
          <w:p w14:paraId="6377526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53" w:type="dxa"/>
            <w:vAlign w:val="center"/>
          </w:tcPr>
          <w:p w14:paraId="62604D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2103" w:type="dxa"/>
            <w:vAlign w:val="center"/>
          </w:tcPr>
          <w:p w14:paraId="0242D8C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备注：</w:t>
            </w:r>
          </w:p>
          <w:p w14:paraId="71DBE77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屏蔽线套透明热缩套管</w:t>
            </w:r>
          </w:p>
        </w:tc>
      </w:tr>
      <w:tr w14:paraId="45540B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94" w:hRule="atLeast"/>
          <w:jc w:val="center"/>
        </w:trPr>
        <w:tc>
          <w:tcPr>
            <w:tcW w:w="1514" w:type="dxa"/>
            <w:gridSpan w:val="2"/>
            <w:vAlign w:val="center"/>
          </w:tcPr>
          <w:p w14:paraId="3B48884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21"/>
                <w:szCs w:val="21"/>
                <w:lang w:val="en-US" w:eastAsia="zh-CN"/>
              </w:rPr>
              <w:t>触发座</w:t>
            </w:r>
          </w:p>
        </w:tc>
        <w:tc>
          <w:tcPr>
            <w:tcW w:w="8501" w:type="dxa"/>
            <w:gridSpan w:val="6"/>
            <w:vAlign w:val="center"/>
          </w:tcPr>
          <w:p w14:paraId="0CCFC9C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18"/>
                <w:szCs w:val="18"/>
                <w:vertAlign w:val="baseline"/>
                <w:lang w:val="en-US" w:eastAsia="zh-CN"/>
              </w:rPr>
              <w:drawing>
                <wp:anchor distT="0" distB="0" distL="114935" distR="114935" simplePos="0" relativeHeight="251660288" behindDoc="0" locked="0" layoutInCell="1" allowOverlap="1">
                  <wp:simplePos x="0" y="0"/>
                  <wp:positionH relativeFrom="column">
                    <wp:posOffset>1341120</wp:posOffset>
                  </wp:positionH>
                  <wp:positionV relativeFrom="paragraph">
                    <wp:posOffset>66675</wp:posOffset>
                  </wp:positionV>
                  <wp:extent cx="2195195" cy="1056005"/>
                  <wp:effectExtent l="0" t="0" r="14605" b="10795"/>
                  <wp:wrapNone/>
                  <wp:docPr id="42" name="图片 42" descr="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1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1199" t="5914" r="901" b="9812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195195" cy="1056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69FBE3A">
      <w:pP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 w14:paraId="7360489F">
      <w:pPr>
        <w:pStyle w:val="10"/>
        <w:widowControl w:val="0"/>
        <w:numPr>
          <w:ilvl w:val="0"/>
          <w:numId w:val="0"/>
        </w:num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  <w:between w:val="none" w:color="auto" w:sz="0" w:space="0"/>
        </w:pBdr>
        <w:spacing w:line="240" w:lineRule="auto"/>
        <w:jc w:val="both"/>
        <w:outlineLvl w:val="0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sectPr>
      <w:footerReference r:id="rId3" w:type="default"/>
      <w:pgSz w:w="11906" w:h="16838"/>
      <w:pgMar w:top="1440" w:right="1080" w:bottom="1440" w:left="108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36286DD8-3820-46F8-8442-1CC1E0838D2F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AFE3E423-94DB-4E0B-8890-284B805648EA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49968725-B4B5-41AE-AA3C-0BFDB84DA69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BA6E659B-B1F5-4D69-8DBC-725AF733A7D3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C0D87BAA-E0DB-44D2-B64D-B413FBB82384}"/>
  </w:font>
  <w:font w:name="阿里巴巴普惠体 2.0 55 Regular">
    <w:panose1 w:val="00020600040101010101"/>
    <w:charset w:val="86"/>
    <w:family w:val="auto"/>
    <w:pitch w:val="default"/>
    <w:sig w:usb0="A00002FF" w:usb1="7ACF7CFB" w:usb2="0000001E" w:usb3="00000000" w:csb0="0004009F" w:csb1="00000000"/>
    <w:embedRegular r:id="rId6" w:fontKey="{58E068C1-8671-4C4F-A2CA-618764FC9D43}"/>
  </w:font>
  <w:font w:name="ArialMT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7" w:fontKey="{B81361CD-B2E3-4F49-A522-F6C5616A3BEF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9C57A4"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9B243B"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99B243B"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EF6835B"/>
    <w:multiLevelType w:val="singleLevel"/>
    <w:tmpl w:val="5EF6835B"/>
    <w:lvl w:ilvl="0" w:tentative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 w:ascii="等线" w:hAnsi="等线" w:eastAsia="等线" w:cs="等线"/>
        <w:b/>
        <w:bCs/>
        <w:sz w:val="24"/>
        <w:szCs w:val="24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bordersDoNotSurroundHeader w:val="0"/>
  <w:bordersDoNotSurroundFooter w:val="0"/>
  <w:documentProtection w:enforcement="0"/>
  <w:defaultTabStop w:val="420"/>
  <w:drawingGridHorizontalSpacing w:val="181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gxZTcxZDkwYTMyZjBhMWU0OTNlNGVhNzMyOTcxODEifQ=="/>
  </w:docVars>
  <w:rsids>
    <w:rsidRoot w:val="50DD2977"/>
    <w:rsid w:val="000B1936"/>
    <w:rsid w:val="00105498"/>
    <w:rsid w:val="00274F33"/>
    <w:rsid w:val="003C0ACD"/>
    <w:rsid w:val="00465EF0"/>
    <w:rsid w:val="006C1857"/>
    <w:rsid w:val="007B12E6"/>
    <w:rsid w:val="00823B96"/>
    <w:rsid w:val="008435D2"/>
    <w:rsid w:val="008C1A73"/>
    <w:rsid w:val="008D7C44"/>
    <w:rsid w:val="00916227"/>
    <w:rsid w:val="009A7E9A"/>
    <w:rsid w:val="00AD076A"/>
    <w:rsid w:val="00AD12FA"/>
    <w:rsid w:val="00B03D2A"/>
    <w:rsid w:val="00B413D3"/>
    <w:rsid w:val="00B468E5"/>
    <w:rsid w:val="00BE26FA"/>
    <w:rsid w:val="00D271FF"/>
    <w:rsid w:val="00D543BC"/>
    <w:rsid w:val="00DF078E"/>
    <w:rsid w:val="00FA529E"/>
    <w:rsid w:val="01522FFD"/>
    <w:rsid w:val="02267438"/>
    <w:rsid w:val="02CD28EF"/>
    <w:rsid w:val="033D7BCB"/>
    <w:rsid w:val="05560168"/>
    <w:rsid w:val="05924D4E"/>
    <w:rsid w:val="059A17ED"/>
    <w:rsid w:val="07606BAC"/>
    <w:rsid w:val="07684710"/>
    <w:rsid w:val="07E86EA8"/>
    <w:rsid w:val="0802103D"/>
    <w:rsid w:val="08A523B6"/>
    <w:rsid w:val="096F71D7"/>
    <w:rsid w:val="0997773D"/>
    <w:rsid w:val="09E24F6A"/>
    <w:rsid w:val="0A9A517C"/>
    <w:rsid w:val="0AAA0AF8"/>
    <w:rsid w:val="0C0C5933"/>
    <w:rsid w:val="0C8F78DA"/>
    <w:rsid w:val="0CEE3A9F"/>
    <w:rsid w:val="0DFA35C7"/>
    <w:rsid w:val="0E2400C5"/>
    <w:rsid w:val="0E9A0BF7"/>
    <w:rsid w:val="10807967"/>
    <w:rsid w:val="117623F8"/>
    <w:rsid w:val="131D6A3E"/>
    <w:rsid w:val="135C73CC"/>
    <w:rsid w:val="13AE21E3"/>
    <w:rsid w:val="145974F7"/>
    <w:rsid w:val="145E5DC3"/>
    <w:rsid w:val="14E84A94"/>
    <w:rsid w:val="15A703A2"/>
    <w:rsid w:val="15B62329"/>
    <w:rsid w:val="15D84DB9"/>
    <w:rsid w:val="15EC7105"/>
    <w:rsid w:val="15F06956"/>
    <w:rsid w:val="17306175"/>
    <w:rsid w:val="17892D20"/>
    <w:rsid w:val="17CC533C"/>
    <w:rsid w:val="181E703D"/>
    <w:rsid w:val="186B0991"/>
    <w:rsid w:val="18A66D55"/>
    <w:rsid w:val="18E10B33"/>
    <w:rsid w:val="19C80CC7"/>
    <w:rsid w:val="1A99423D"/>
    <w:rsid w:val="1AF208ED"/>
    <w:rsid w:val="1B333C6E"/>
    <w:rsid w:val="1C0E3F56"/>
    <w:rsid w:val="1D4316DE"/>
    <w:rsid w:val="1D49500F"/>
    <w:rsid w:val="1E883EB0"/>
    <w:rsid w:val="1F1D3483"/>
    <w:rsid w:val="207E08B2"/>
    <w:rsid w:val="209B6DE3"/>
    <w:rsid w:val="21463165"/>
    <w:rsid w:val="2188330B"/>
    <w:rsid w:val="21EF7809"/>
    <w:rsid w:val="24694F3C"/>
    <w:rsid w:val="24FD3221"/>
    <w:rsid w:val="258F0F57"/>
    <w:rsid w:val="25A25EBD"/>
    <w:rsid w:val="289571F3"/>
    <w:rsid w:val="28D15DB3"/>
    <w:rsid w:val="29666FF0"/>
    <w:rsid w:val="29B04C6F"/>
    <w:rsid w:val="29BD344F"/>
    <w:rsid w:val="2A744D75"/>
    <w:rsid w:val="2AAC3A9F"/>
    <w:rsid w:val="2B7E3310"/>
    <w:rsid w:val="2CB43476"/>
    <w:rsid w:val="2DC17D9D"/>
    <w:rsid w:val="2DCE1029"/>
    <w:rsid w:val="2EB36860"/>
    <w:rsid w:val="2EC20A38"/>
    <w:rsid w:val="30AA0A0B"/>
    <w:rsid w:val="30AE07E4"/>
    <w:rsid w:val="313C0AA1"/>
    <w:rsid w:val="314A6EC8"/>
    <w:rsid w:val="315A3E05"/>
    <w:rsid w:val="31DF00B4"/>
    <w:rsid w:val="32C3022E"/>
    <w:rsid w:val="341C0FA7"/>
    <w:rsid w:val="345D3577"/>
    <w:rsid w:val="35100D7B"/>
    <w:rsid w:val="35630650"/>
    <w:rsid w:val="35FF1CA5"/>
    <w:rsid w:val="36A92528"/>
    <w:rsid w:val="36C91260"/>
    <w:rsid w:val="37392DBF"/>
    <w:rsid w:val="37B66755"/>
    <w:rsid w:val="3B320386"/>
    <w:rsid w:val="3C146B5C"/>
    <w:rsid w:val="3D0C06EA"/>
    <w:rsid w:val="3D6A7D83"/>
    <w:rsid w:val="3E0674A6"/>
    <w:rsid w:val="3E7F33BB"/>
    <w:rsid w:val="3EC14527"/>
    <w:rsid w:val="3FE9618C"/>
    <w:rsid w:val="3FFC54FF"/>
    <w:rsid w:val="40332015"/>
    <w:rsid w:val="405C7D00"/>
    <w:rsid w:val="410A068E"/>
    <w:rsid w:val="41360360"/>
    <w:rsid w:val="419B1FFA"/>
    <w:rsid w:val="420A4FCD"/>
    <w:rsid w:val="428D20BC"/>
    <w:rsid w:val="431B3C91"/>
    <w:rsid w:val="4448498A"/>
    <w:rsid w:val="455C69C8"/>
    <w:rsid w:val="46641C24"/>
    <w:rsid w:val="4680429F"/>
    <w:rsid w:val="469C24B0"/>
    <w:rsid w:val="46E0136F"/>
    <w:rsid w:val="46FB167E"/>
    <w:rsid w:val="47093F1C"/>
    <w:rsid w:val="482C45B3"/>
    <w:rsid w:val="49B0189B"/>
    <w:rsid w:val="4B78364C"/>
    <w:rsid w:val="4DE808B4"/>
    <w:rsid w:val="4F195165"/>
    <w:rsid w:val="4F9F75DA"/>
    <w:rsid w:val="50354221"/>
    <w:rsid w:val="509472C0"/>
    <w:rsid w:val="50DD2977"/>
    <w:rsid w:val="512E1315"/>
    <w:rsid w:val="53024B11"/>
    <w:rsid w:val="532A2676"/>
    <w:rsid w:val="546F70E8"/>
    <w:rsid w:val="54A60D2B"/>
    <w:rsid w:val="552C0FC4"/>
    <w:rsid w:val="556809E4"/>
    <w:rsid w:val="55D53031"/>
    <w:rsid w:val="560B7F9F"/>
    <w:rsid w:val="574241E1"/>
    <w:rsid w:val="579A2E07"/>
    <w:rsid w:val="57CC7080"/>
    <w:rsid w:val="57ED4662"/>
    <w:rsid w:val="57F66044"/>
    <w:rsid w:val="58182E36"/>
    <w:rsid w:val="58501BF8"/>
    <w:rsid w:val="58E26406"/>
    <w:rsid w:val="592E495D"/>
    <w:rsid w:val="5A1966B3"/>
    <w:rsid w:val="5B6F046E"/>
    <w:rsid w:val="5BD9509D"/>
    <w:rsid w:val="5DDB2259"/>
    <w:rsid w:val="5FEA66A3"/>
    <w:rsid w:val="60D7519C"/>
    <w:rsid w:val="621C12BE"/>
    <w:rsid w:val="62B86D17"/>
    <w:rsid w:val="62D54B5D"/>
    <w:rsid w:val="62F34D6C"/>
    <w:rsid w:val="647E053C"/>
    <w:rsid w:val="649E5E9F"/>
    <w:rsid w:val="6590015B"/>
    <w:rsid w:val="65C9760D"/>
    <w:rsid w:val="6607674D"/>
    <w:rsid w:val="66A06F82"/>
    <w:rsid w:val="67046DFC"/>
    <w:rsid w:val="67141352"/>
    <w:rsid w:val="677B427A"/>
    <w:rsid w:val="67916940"/>
    <w:rsid w:val="68415049"/>
    <w:rsid w:val="6A8B4D69"/>
    <w:rsid w:val="6B4F42AA"/>
    <w:rsid w:val="6C0E1756"/>
    <w:rsid w:val="6C452BB4"/>
    <w:rsid w:val="6C453A71"/>
    <w:rsid w:val="6DAA3558"/>
    <w:rsid w:val="6E597592"/>
    <w:rsid w:val="6F4F64D4"/>
    <w:rsid w:val="6FDE1BF0"/>
    <w:rsid w:val="702C72CE"/>
    <w:rsid w:val="7212345C"/>
    <w:rsid w:val="726B5372"/>
    <w:rsid w:val="73476664"/>
    <w:rsid w:val="738257D4"/>
    <w:rsid w:val="73C06CE1"/>
    <w:rsid w:val="73CB19B2"/>
    <w:rsid w:val="744E1A7A"/>
    <w:rsid w:val="74502034"/>
    <w:rsid w:val="74ED6748"/>
    <w:rsid w:val="764670F2"/>
    <w:rsid w:val="766F7646"/>
    <w:rsid w:val="76AC069A"/>
    <w:rsid w:val="77775324"/>
    <w:rsid w:val="77FB551E"/>
    <w:rsid w:val="78413348"/>
    <w:rsid w:val="7880426E"/>
    <w:rsid w:val="79032D55"/>
    <w:rsid w:val="797B6AF8"/>
    <w:rsid w:val="7C2D4246"/>
    <w:rsid w:val="7C701181"/>
    <w:rsid w:val="7D2E2A92"/>
    <w:rsid w:val="7DC13044"/>
    <w:rsid w:val="7E4E0D40"/>
    <w:rsid w:val="7E7023CC"/>
    <w:rsid w:val="7F005EB7"/>
    <w:rsid w:val="7F1A6EBF"/>
    <w:rsid w:val="7F562F68"/>
    <w:rsid w:val="7F893B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9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autoRedefine/>
    <w:unhideWhenUsed/>
    <w:qFormat/>
    <w:uiPriority w:val="9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9">
    <w:name w:val="Default Paragraph Font"/>
    <w:autoRedefine/>
    <w:semiHidden/>
    <w:unhideWhenUsed/>
    <w:qFormat/>
    <w:uiPriority w:val="1"/>
  </w:style>
  <w:style w:type="table" w:default="1" w:styleId="7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7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6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autoRedefine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8">
    <w:name w:val="Table Grid"/>
    <w:basedOn w:val="7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10">
    <w:name w:val="List Paragraph"/>
    <w:basedOn w:val="1"/>
    <w:autoRedefine/>
    <w:qFormat/>
    <w:uiPriority w:val="34"/>
    <w:pPr>
      <w:ind w:firstLine="420" w:firstLineChars="200"/>
    </w:pPr>
  </w:style>
  <w:style w:type="table" w:customStyle="1" w:styleId="11">
    <w:name w:val="无格式表格 11"/>
    <w:basedOn w:val="7"/>
    <w:autoRedefine/>
    <w:qFormat/>
    <w:uiPriority w:val="41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character" w:customStyle="1" w:styleId="12">
    <w:name w:val="font51"/>
    <w:basedOn w:val="9"/>
    <w:autoRedefine/>
    <w:qFormat/>
    <w:uiPriority w:val="0"/>
    <w:rPr>
      <w:rFonts w:hint="eastAsia" w:ascii="阿里巴巴普惠体 2.0 55 Regular" w:hAnsi="阿里巴巴普惠体 2.0 55 Regular" w:eastAsia="阿里巴巴普惠体 2.0 55 Regular" w:cs="阿里巴巴普惠体 2.0 55 Regular"/>
      <w:color w:val="000000"/>
      <w:sz w:val="13"/>
      <w:szCs w:val="13"/>
      <w:u w:val="none"/>
    </w:rPr>
  </w:style>
  <w:style w:type="character" w:customStyle="1" w:styleId="13">
    <w:name w:val="font01"/>
    <w:basedOn w:val="9"/>
    <w:autoRedefine/>
    <w:qFormat/>
    <w:uiPriority w:val="0"/>
    <w:rPr>
      <w:rFonts w:hint="eastAsia" w:ascii="阿里巴巴普惠体 2.0 55 Regular" w:hAnsi="阿里巴巴普惠体 2.0 55 Regular" w:eastAsia="阿里巴巴普惠体 2.0 55 Regular" w:cs="阿里巴巴普惠体 2.0 55 Regular"/>
      <w:color w:val="000000"/>
      <w:sz w:val="13"/>
      <w:szCs w:val="13"/>
      <w:u w:val="none"/>
    </w:rPr>
  </w:style>
  <w:style w:type="character" w:customStyle="1" w:styleId="14">
    <w:name w:val="font61"/>
    <w:basedOn w:val="9"/>
    <w:autoRedefine/>
    <w:qFormat/>
    <w:uiPriority w:val="0"/>
    <w:rPr>
      <w:rFonts w:hint="eastAsia" w:ascii="宋体" w:hAnsi="宋体" w:eastAsia="宋体" w:cs="宋体"/>
      <w:color w:val="000000"/>
      <w:sz w:val="24"/>
      <w:szCs w:val="24"/>
      <w:u w:val="none"/>
    </w:rPr>
  </w:style>
  <w:style w:type="character" w:customStyle="1" w:styleId="15">
    <w:name w:val="font11"/>
    <w:basedOn w:val="9"/>
    <w:autoRedefine/>
    <w:qFormat/>
    <w:uiPriority w:val="0"/>
    <w:rPr>
      <w:rFonts w:hint="eastAsia" w:ascii="宋体" w:hAnsi="宋体" w:eastAsia="宋体" w:cs="宋体"/>
      <w:color w:val="FFFFFF"/>
      <w:sz w:val="24"/>
      <w:szCs w:val="24"/>
      <w:u w:val="none"/>
    </w:rPr>
  </w:style>
  <w:style w:type="character" w:customStyle="1" w:styleId="16">
    <w:name w:val="页眉 字符"/>
    <w:basedOn w:val="9"/>
    <w:link w:val="5"/>
    <w:autoRedefine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7">
    <w:name w:val="页脚 字符"/>
    <w:basedOn w:val="9"/>
    <w:link w:val="4"/>
    <w:autoRedefine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8">
    <w:name w:val="fontstyle01"/>
    <w:basedOn w:val="9"/>
    <w:autoRedefine/>
    <w:qFormat/>
    <w:uiPriority w:val="0"/>
    <w:rPr>
      <w:rFonts w:ascii="ArialMT" w:hAnsi="ArialMT" w:eastAsia="ArialMT" w:cs="ArialMT"/>
      <w:color w:val="000000"/>
      <w:sz w:val="16"/>
      <w:szCs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974</Words>
  <Characters>1458</Characters>
  <Lines>12</Lines>
  <Paragraphs>3</Paragraphs>
  <TotalTime>1</TotalTime>
  <ScaleCrop>false</ScaleCrop>
  <LinksUpToDate>false</LinksUpToDate>
  <CharactersWithSpaces>1508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2022-06-15T03:22:00Z</dcterms:created>
  <dc:creator>do3think-NewMedia</dc:creator>
  <cp:lastModifiedBy>薛定谔的小兔子</cp:lastModifiedBy>
  <dcterms:modified xsi:type="dcterms:W3CDTF">2025-08-11T12:31:46Z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78BEF02C2BFE4471949DFE3846D1907E_13</vt:lpwstr>
  </property>
  <property fmtid="{D5CDD505-2E9C-101B-9397-08002B2CF9AE}" pid="4" name="KSOTemplateDocerSaveRecord">
    <vt:lpwstr>eyJoZGlkIjoiYWY2ODA1NTU4YjAwMTMxNTI0YjE2YTYzNDViY2EyYWMiLCJ1c2VySWQiOiI2MDY4NTg0MzcifQ==</vt:lpwstr>
  </property>
</Properties>
</file>