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FE0163">
      <w:pPr>
        <w:pStyle w:val="6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  <w:bookmarkStart w:id="0" w:name="_Toc105430361"/>
      <w:r>
        <w:t>SGC-0230U-CSG</w:t>
      </w:r>
    </w:p>
    <w:p w14:paraId="530A828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 w:val="0"/>
          <w:sz w:val="28"/>
          <w:szCs w:val="28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32"/>
          <w:szCs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3691255</wp:posOffset>
            </wp:positionH>
            <wp:positionV relativeFrom="paragraph">
              <wp:posOffset>-139065</wp:posOffset>
            </wp:positionV>
            <wp:extent cx="1935480" cy="1062355"/>
            <wp:effectExtent l="0" t="0" r="0" b="0"/>
            <wp:wrapSquare wrapText="bothSides"/>
            <wp:docPr id="4" name="图片 4" descr="img_v3_02mo_41c836bb-dba4-49d3-aa61-4e3f80a398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v3_02mo_41c836bb-dba4-49d3-aa61-4e3f80a398e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35480" cy="106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-416560</wp:posOffset>
                </wp:positionH>
                <wp:positionV relativeFrom="paragraph">
                  <wp:posOffset>-8621395</wp:posOffset>
                </wp:positionV>
                <wp:extent cx="5523230" cy="175768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3230" cy="175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554B7A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sz w:val="84"/>
                                <w:szCs w:val="8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sz w:val="84"/>
                                <w:szCs w:val="84"/>
                                <w:lang w:val="en-US" w:eastAsia="zh-CN"/>
                              </w:rPr>
                              <w:t>USB3.0工业面阵相机</w:t>
                            </w:r>
                          </w:p>
                          <w:p w14:paraId="46FB5F40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color w:val="DB261C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color w:val="DB261C"/>
                                <w:sz w:val="52"/>
                                <w:szCs w:val="52"/>
                              </w:rPr>
                              <w:t>M3ST</w:t>
                            </w: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  <w:t>230</w:t>
                            </w: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color w:val="DB261C"/>
                                <w:sz w:val="52"/>
                                <w:szCs w:val="52"/>
                              </w:rPr>
                              <w:t>-H-O2C</w:t>
                            </w:r>
                          </w:p>
                          <w:p w14:paraId="51ECC414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2.8pt;margin-top:-678.85pt;height:138.4pt;width:434.9pt;z-index:251660288;mso-width-relative:page;mso-height-relative:page;" filled="f" stroked="f" coordsize="21600,21600" o:gfxdata="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EhEN2DeAAAADwEAAA8AAAAAAAAAAQAgAAAA&#10;IgAAAGRycy9kb3ducmV2LnhtbFBLAQIUABQAAAAIAIdO4kARqOQ+PgIAAGcEAAAOAAAAAAAAAAEA&#10;IAAAAC0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F554B7A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 w:val="0"/>
                        <w:textAlignment w:val="auto"/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sz w:val="84"/>
                          <w:szCs w:val="84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sz w:val="84"/>
                          <w:szCs w:val="84"/>
                          <w:lang w:val="en-US" w:eastAsia="zh-CN"/>
                        </w:rPr>
                        <w:t>USB3.0工业面阵相机</w:t>
                      </w:r>
                    </w:p>
                    <w:p w14:paraId="46FB5F40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 w:val="0"/>
                        <w:textAlignment w:val="auto"/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color w:val="DB261C"/>
                          <w:sz w:val="52"/>
                          <w:szCs w:val="52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color w:val="DB261C"/>
                          <w:sz w:val="52"/>
                          <w:szCs w:val="52"/>
                        </w:rPr>
                        <w:t>M3ST</w:t>
                      </w: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color w:val="DB261C"/>
                          <w:sz w:val="52"/>
                          <w:szCs w:val="52"/>
                          <w:lang w:val="en-US" w:eastAsia="zh-CN"/>
                        </w:rPr>
                        <w:t>230</w:t>
                      </w: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color w:val="DB261C"/>
                          <w:sz w:val="52"/>
                          <w:szCs w:val="52"/>
                        </w:rPr>
                        <w:t>-H-O2C</w:t>
                      </w:r>
                    </w:p>
                    <w:p w14:paraId="51ECC414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 w:val="0"/>
                        <w:textAlignment w:val="auto"/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-83185</wp:posOffset>
                </wp:positionH>
                <wp:positionV relativeFrom="paragraph">
                  <wp:posOffset>-2490470</wp:posOffset>
                </wp:positionV>
                <wp:extent cx="4028440" cy="131127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8440" cy="1311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E3ACD5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超低功耗，稳定性强</w:t>
                            </w:r>
                          </w:p>
                          <w:p w14:paraId="363875D1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小体积，行业通用固定孔</w:t>
                            </w:r>
                          </w:p>
                          <w:p w14:paraId="7AE77FA2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内置大容量帧缓存，实时传输，稳定可靠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55pt;margin-top:-196.1pt;height:103.25pt;width:317.2pt;z-index:251662336;mso-width-relative:page;mso-height-relative:page;" filled="f" stroked="f" coordsize="21600,21600" o:gfxdata="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8ypPwt0AAAANAQAADwAAAAAAAAABACAAAAAiAAAA&#10;ZHJzL2Rvd25yZXYueG1sUEsBAhQAFAAAAAgAh07iQI2eBQY7AgAAZw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9E3ACD5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超低功耗，稳定性强</w:t>
                      </w:r>
                    </w:p>
                    <w:p w14:paraId="363875D1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小体积，行业通用固定孔</w:t>
                      </w:r>
                    </w:p>
                    <w:p w14:paraId="7AE77FA2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内置大容量帧缓存，实时传输，稳定可靠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 w:val="0"/>
          <w:sz w:val="28"/>
          <w:szCs w:val="28"/>
        </w:rPr>
        <w:t>工业面阵相机</w:t>
      </w:r>
      <w:bookmarkEnd w:id="0"/>
    </w:p>
    <w:p w14:paraId="4351722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性能特点</w:t>
      </w:r>
    </w:p>
    <w:p w14:paraId="185E55BB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小体积，40克超轻重量，行业通用固定孔</w:t>
      </w:r>
    </w:p>
    <w:p w14:paraId="248FF56F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符合USB3.0超高速通信协议，最高速度达440MByte/s</w:t>
      </w:r>
    </w:p>
    <w:p w14:paraId="636C680E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内置大容量帧缓存，实时传输稳定可靠</w:t>
      </w:r>
    </w:p>
    <w:p w14:paraId="0A441680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超低功耗稳定性强，典型功耗低于2W</w:t>
      </w:r>
    </w:p>
    <w:p w14:paraId="0C42CB07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第三方视觉开发软件，基于USB3.0Vision, GenICam开发</w:t>
      </w:r>
    </w:p>
    <w:p w14:paraId="3315792D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兼</w:t>
      </w:r>
      <w:bookmarkStart w:id="1" w:name="_GoBack"/>
      <w:bookmarkEnd w:id="1"/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容HALCON, LabView, OpenCV等</w:t>
      </w:r>
    </w:p>
    <w:p w14:paraId="1E681CA2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相机硬件图形加速器实现图像预处理</w:t>
      </w:r>
    </w:p>
    <w:p w14:paraId="743CDC02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外形尺寸：29mm×29mm×29mm</w:t>
      </w:r>
    </w:p>
    <w:p w14:paraId="6E1E08C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18"/>
          <w:szCs w:val="20"/>
          <w14:textFill>
            <w14:solidFill>
              <w14:schemeClr w14:val="tx1"/>
            </w14:solidFill>
          </w14:textFill>
        </w:rPr>
      </w:pPr>
    </w:p>
    <w:p w14:paraId="01C9AB1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技术参数</w:t>
      </w:r>
    </w:p>
    <w:tbl>
      <w:tblPr>
        <w:tblStyle w:val="7"/>
        <w:tblW w:w="4923" w:type="pct"/>
        <w:tblInd w:w="129" w:type="dxa"/>
        <w:tblBorders>
          <w:top w:val="dotted" w:color="auto" w:sz="4" w:space="0"/>
          <w:left w:val="dotted" w:color="auto" w:sz="4" w:space="0"/>
          <w:bottom w:val="dotted" w:color="auto" w:sz="4" w:space="0"/>
          <w:right w:val="dotted" w:color="auto" w:sz="4" w:space="0"/>
          <w:insideH w:val="dotted" w:color="auto" w:sz="4" w:space="0"/>
          <w:insideV w:val="dotted" w:color="000000" w:sz="4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6"/>
        <w:gridCol w:w="6335"/>
      </w:tblGrid>
      <w:tr w14:paraId="06EDC32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5000" w:type="pct"/>
            <w:gridSpan w:val="2"/>
            <w:tcBorders>
              <w:tl2br w:val="nil"/>
              <w:tr2bl w:val="nil"/>
            </w:tcBorders>
            <w:shd w:val="clear" w:color="auto" w:fill="5B9BD5"/>
            <w:noWrap/>
            <w:vAlign w:val="top"/>
          </w:tcPr>
          <w:p w14:paraId="11596DAF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FFFFFF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FFFFFF"/>
                <w:kern w:val="0"/>
                <w:sz w:val="21"/>
                <w:szCs w:val="21"/>
                <w:u w:val="none"/>
                <w:lang w:val="en-US" w:eastAsia="zh-CN" w:bidi="ar"/>
              </w:rPr>
              <w:t>产品型号：</w:t>
            </w:r>
            <w:r>
              <w:t>SGC-0230U-CSG</w:t>
            </w:r>
          </w:p>
        </w:tc>
      </w:tr>
      <w:tr w14:paraId="554EDD3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086DEA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分辨率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CDEE9E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1920x1200</w:t>
            </w:r>
          </w:p>
        </w:tc>
      </w:tr>
      <w:tr w14:paraId="15021CBF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1FD1AD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最小ROI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13233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40x40，最小步进8</w:t>
            </w:r>
          </w:p>
        </w:tc>
      </w:tr>
      <w:tr w14:paraId="10B4330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16205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其它分辨率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9E993E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1920x1080  1080P  44FPS</w:t>
            </w:r>
          </w:p>
        </w:tc>
      </w:tr>
      <w:tr w14:paraId="74A379B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DFF924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靶面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34C605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1/1.2"</w:t>
            </w:r>
          </w:p>
        </w:tc>
      </w:tr>
      <w:tr w14:paraId="713C591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28DA8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快门类型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6D01AF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全局快门</w:t>
            </w:r>
          </w:p>
        </w:tc>
      </w:tr>
      <w:tr w14:paraId="17793A3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F0019F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像元尺寸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2CF98C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5.86um</w:t>
            </w:r>
          </w:p>
        </w:tc>
      </w:tr>
      <w:tr w14:paraId="791D21C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A682D0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最大帧率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F9442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40FPS</w:t>
            </w:r>
          </w:p>
        </w:tc>
      </w:tr>
      <w:tr w14:paraId="1CC1B42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6D1FC7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黑白/彩色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86E402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彩色</w:t>
            </w:r>
          </w:p>
        </w:tc>
      </w:tr>
      <w:tr w14:paraId="2F1D13E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8B994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图像大小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45AF91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1920x1200</w:t>
            </w:r>
          </w:p>
        </w:tc>
      </w:tr>
      <w:tr w14:paraId="0DC455C4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681459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感光区面积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F9118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11.25mmx7.032mm</w:t>
            </w:r>
          </w:p>
        </w:tc>
      </w:tr>
      <w:tr w14:paraId="038BDF1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D569D4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信噪比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0610C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41.54db</w:t>
            </w:r>
          </w:p>
        </w:tc>
      </w:tr>
      <w:tr w14:paraId="11B25D2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0EBAD2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灵敏度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B312B0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1.016V/Lux.S 1/30秒</w:t>
            </w:r>
          </w:p>
        </w:tc>
      </w:tr>
      <w:tr w14:paraId="31B0C2E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8CB90C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位深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30261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12bit</w:t>
            </w:r>
          </w:p>
        </w:tc>
      </w:tr>
      <w:tr w14:paraId="5A2B12E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5F14C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触发方式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E807F7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软件触发/硬件触发</w:t>
            </w:r>
          </w:p>
        </w:tc>
      </w:tr>
      <w:tr w14:paraId="04393C7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2B9900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动态范围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C4454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59db</w:t>
            </w:r>
          </w:p>
        </w:tc>
      </w:tr>
      <w:tr w14:paraId="1BEDF25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3FECAB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光谱响应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D5EEE8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390nm-650nm</w:t>
            </w:r>
          </w:p>
        </w:tc>
      </w:tr>
      <w:tr w14:paraId="765B211E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151FAE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曝光时间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4DC4E9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20us-20s970ms880us</w:t>
            </w:r>
          </w:p>
        </w:tc>
      </w:tr>
      <w:tr w14:paraId="4168E14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C0EB3E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增益范围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57B116C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增益：1-100倍，步长：0.125倍</w:t>
            </w:r>
          </w:p>
        </w:tc>
      </w:tr>
      <w:tr w14:paraId="36C75FB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D8F5E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输出图像格式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17324E7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BGR24, RAW8, RAW16, MONO8, MONO16</w:t>
            </w:r>
          </w:p>
        </w:tc>
      </w:tr>
      <w:tr w14:paraId="507F905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71232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拍照支持格式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13DC30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RAW、BMP、JPEG、PNG</w:t>
            </w:r>
          </w:p>
        </w:tc>
      </w:tr>
      <w:tr w14:paraId="42D2A5B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1C147F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供电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C1D0D4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 5V供电</w:t>
            </w:r>
          </w:p>
        </w:tc>
      </w:tr>
      <w:tr w14:paraId="0C9D14B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1FBF84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典型功耗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E034D3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工作：1.67W，待机：1.1W</w:t>
            </w:r>
          </w:p>
        </w:tc>
      </w:tr>
      <w:tr w14:paraId="1CADFA2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99EE96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传输接口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6966EA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USB3.0</w:t>
            </w:r>
          </w:p>
        </w:tc>
      </w:tr>
      <w:tr w14:paraId="55D0AEB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82C185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外形尺寸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267CDC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29mm×29mm×29mm</w:t>
            </w:r>
          </w:p>
        </w:tc>
      </w:tr>
      <w:tr w14:paraId="11A120F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10F9FD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工作温度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7916B6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-10℃-50℃</w:t>
            </w:r>
          </w:p>
        </w:tc>
      </w:tr>
      <w:tr w14:paraId="5879BC2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337227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重量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FF9D8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40g</w:t>
            </w:r>
          </w:p>
        </w:tc>
      </w:tr>
      <w:tr w14:paraId="56DFD2B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C73DCE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镜头接口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80E46E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C口</w:t>
            </w:r>
          </w:p>
        </w:tc>
      </w:tr>
      <w:tr w14:paraId="1DB27B5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C9BDD0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IP防护等级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4C421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IP30</w:t>
            </w:r>
          </w:p>
        </w:tc>
      </w:tr>
      <w:tr w14:paraId="1D72FF3E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F9665C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兼容性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7838D26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USB3.0 Vision, GenlCam, HALCON, LabView, OpenCV</w:t>
            </w:r>
          </w:p>
        </w:tc>
      </w:tr>
      <w:tr w14:paraId="70A1F84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25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7A5B46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认证</w:t>
            </w:r>
          </w:p>
        </w:tc>
        <w:tc>
          <w:tcPr>
            <w:tcW w:w="3774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17F56D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CE, FCC, RoHS</w:t>
            </w:r>
          </w:p>
        </w:tc>
      </w:tr>
    </w:tbl>
    <w:p w14:paraId="2D31B21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3C4A2E0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外形尺寸图</w:t>
      </w:r>
    </w:p>
    <w:p w14:paraId="1089BFE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lang w:eastAsia="zh-CN"/>
        </w:rPr>
        <w:drawing>
          <wp:inline distT="0" distB="0" distL="114300" distR="114300">
            <wp:extent cx="5342890" cy="965200"/>
            <wp:effectExtent l="0" t="0" r="10160" b="6350"/>
            <wp:docPr id="1" name="图片 1" descr="M3S尺寸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3S尺寸图"/>
                    <pic:cNvPicPr>
                      <a:picLocks noChangeAspect="1"/>
                    </pic:cNvPicPr>
                  </pic:nvPicPr>
                  <pic:blipFill>
                    <a:blip r:embed="rId6"/>
                    <a:srcRect l="1743" t="11851" r="766"/>
                    <a:stretch>
                      <a:fillRect/>
                    </a:stretch>
                  </pic:blipFill>
                  <pic:spPr>
                    <a:xfrm>
                      <a:off x="0" y="0"/>
                      <a:ext cx="534289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DF2B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sz w:val="24"/>
          <w:szCs w:val="24"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  <w:t>光谱响应</w:t>
      </w:r>
    </w:p>
    <w:p w14:paraId="005A236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jc w:val="center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0" distR="0">
            <wp:extent cx="5427980" cy="3284855"/>
            <wp:effectExtent l="0" t="0" r="1270" b="1079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rcRect r="2155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28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B70C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  <w:t>接口定义</w:t>
      </w:r>
    </w:p>
    <w:tbl>
      <w:tblPr>
        <w:tblStyle w:val="8"/>
        <w:tblW w:w="5482" w:type="pct"/>
        <w:tblInd w:w="-41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9"/>
        <w:gridCol w:w="706"/>
        <w:gridCol w:w="1208"/>
        <w:gridCol w:w="1017"/>
        <w:gridCol w:w="1385"/>
        <w:gridCol w:w="1262"/>
        <w:gridCol w:w="1058"/>
        <w:gridCol w:w="2049"/>
      </w:tblGrid>
      <w:tr w14:paraId="69EA81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353" w:type="pct"/>
            <w:shd w:val="clear" w:color="auto" w:fill="ADB9CA" w:themeFill="text2" w:themeFillTint="66"/>
            <w:vAlign w:val="center"/>
          </w:tcPr>
          <w:p w14:paraId="7B32E8F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引脚</w:t>
            </w:r>
          </w:p>
        </w:tc>
        <w:tc>
          <w:tcPr>
            <w:tcW w:w="377" w:type="pct"/>
            <w:shd w:val="clear" w:color="auto" w:fill="ADB9CA" w:themeFill="text2" w:themeFillTint="66"/>
            <w:vAlign w:val="center"/>
          </w:tcPr>
          <w:p w14:paraId="1D31FB3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颜色</w:t>
            </w:r>
          </w:p>
        </w:tc>
        <w:tc>
          <w:tcPr>
            <w:tcW w:w="646" w:type="pct"/>
            <w:shd w:val="clear" w:color="auto" w:fill="ADB9CA" w:themeFill="text2" w:themeFillTint="66"/>
            <w:vAlign w:val="center"/>
          </w:tcPr>
          <w:p w14:paraId="42EC452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定义</w:t>
            </w:r>
          </w:p>
        </w:tc>
        <w:tc>
          <w:tcPr>
            <w:tcW w:w="544" w:type="pct"/>
            <w:shd w:val="clear" w:color="auto" w:fill="ADB9CA" w:themeFill="text2" w:themeFillTint="66"/>
            <w:vAlign w:val="center"/>
          </w:tcPr>
          <w:p w14:paraId="3DEDD05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信号源</w:t>
            </w:r>
          </w:p>
        </w:tc>
        <w:tc>
          <w:tcPr>
            <w:tcW w:w="741" w:type="pct"/>
            <w:shd w:val="clear" w:color="auto" w:fill="ADB9CA" w:themeFill="text2" w:themeFillTint="66"/>
            <w:vAlign w:val="center"/>
          </w:tcPr>
          <w:p w14:paraId="7230656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675" w:type="pct"/>
            <w:shd w:val="clear" w:color="auto" w:fill="ADB9CA" w:themeFill="text2" w:themeFillTint="66"/>
            <w:vAlign w:val="center"/>
          </w:tcPr>
          <w:p w14:paraId="4CB6F9B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隔离/非隔离</w:t>
            </w:r>
          </w:p>
        </w:tc>
        <w:tc>
          <w:tcPr>
            <w:tcW w:w="566" w:type="pct"/>
            <w:shd w:val="clear" w:color="auto" w:fill="ADB9CA" w:themeFill="text2" w:themeFillTint="66"/>
            <w:vAlign w:val="center"/>
          </w:tcPr>
          <w:p w14:paraId="5B1CF23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接口电路</w:t>
            </w:r>
          </w:p>
        </w:tc>
        <w:tc>
          <w:tcPr>
            <w:tcW w:w="1094" w:type="pct"/>
            <w:shd w:val="clear" w:color="auto" w:fill="ADB9CA" w:themeFill="text2" w:themeFillTint="66"/>
            <w:vAlign w:val="center"/>
          </w:tcPr>
          <w:p w14:paraId="52ED91C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输入/输出参数</w:t>
            </w:r>
          </w:p>
        </w:tc>
      </w:tr>
      <w:tr w14:paraId="5033E6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4B878BF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</w:t>
            </w:r>
          </w:p>
        </w:tc>
        <w:tc>
          <w:tcPr>
            <w:tcW w:w="377" w:type="pct"/>
            <w:shd w:val="clear" w:color="auto" w:fill="FF0000"/>
            <w:vAlign w:val="center"/>
          </w:tcPr>
          <w:p w14:paraId="08EFE28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红</w:t>
            </w:r>
          </w:p>
        </w:tc>
        <w:tc>
          <w:tcPr>
            <w:tcW w:w="646" w:type="pct"/>
            <w:vAlign w:val="center"/>
          </w:tcPr>
          <w:p w14:paraId="7B3FBAE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GPO+</w:t>
            </w:r>
          </w:p>
        </w:tc>
        <w:tc>
          <w:tcPr>
            <w:tcW w:w="544" w:type="pct"/>
            <w:vAlign w:val="center"/>
          </w:tcPr>
          <w:p w14:paraId="0CF14F4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3+</w:t>
            </w:r>
          </w:p>
        </w:tc>
        <w:tc>
          <w:tcPr>
            <w:tcW w:w="741" w:type="pct"/>
            <w:vAlign w:val="center"/>
          </w:tcPr>
          <w:p w14:paraId="6A87F70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通用输出正</w:t>
            </w:r>
          </w:p>
        </w:tc>
        <w:tc>
          <w:tcPr>
            <w:tcW w:w="675" w:type="pct"/>
            <w:vMerge w:val="restart"/>
            <w:vAlign w:val="center"/>
          </w:tcPr>
          <w:p w14:paraId="1F27105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566" w:type="pct"/>
            <w:vMerge w:val="restart"/>
            <w:vAlign w:val="center"/>
          </w:tcPr>
          <w:p w14:paraId="04C4D82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94" w:type="pct"/>
            <w:vMerge w:val="restart"/>
            <w:vAlign w:val="center"/>
          </w:tcPr>
          <w:p w14:paraId="3EAF3FF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692D2FD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43CCA1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1CCC645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6</w:t>
            </w:r>
          </w:p>
        </w:tc>
        <w:tc>
          <w:tcPr>
            <w:tcW w:w="377" w:type="pct"/>
            <w:shd w:val="clear" w:color="auto" w:fill="7F7F7F" w:themeFill="text1" w:themeFillTint="7F"/>
            <w:vAlign w:val="center"/>
          </w:tcPr>
          <w:p w14:paraId="5ADD4D5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黑</w:t>
            </w:r>
          </w:p>
        </w:tc>
        <w:tc>
          <w:tcPr>
            <w:tcW w:w="646" w:type="pct"/>
            <w:vAlign w:val="center"/>
          </w:tcPr>
          <w:p w14:paraId="25C35E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GPO-</w:t>
            </w:r>
          </w:p>
        </w:tc>
        <w:tc>
          <w:tcPr>
            <w:tcW w:w="544" w:type="pct"/>
            <w:vAlign w:val="center"/>
          </w:tcPr>
          <w:p w14:paraId="3E4CD7D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3-</w:t>
            </w:r>
          </w:p>
        </w:tc>
        <w:tc>
          <w:tcPr>
            <w:tcW w:w="741" w:type="pct"/>
            <w:vAlign w:val="center"/>
          </w:tcPr>
          <w:p w14:paraId="5468AF1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通用输出负</w:t>
            </w:r>
          </w:p>
        </w:tc>
        <w:tc>
          <w:tcPr>
            <w:tcW w:w="675" w:type="pct"/>
            <w:vMerge w:val="continue"/>
            <w:vAlign w:val="center"/>
          </w:tcPr>
          <w:p w14:paraId="1D9EEC0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566" w:type="pct"/>
            <w:vMerge w:val="continue"/>
            <w:vAlign w:val="center"/>
          </w:tcPr>
          <w:p w14:paraId="5F1BEE8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1094" w:type="pct"/>
            <w:vMerge w:val="continue"/>
            <w:vAlign w:val="center"/>
          </w:tcPr>
          <w:p w14:paraId="37FA269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</w:tr>
      <w:tr w14:paraId="05A115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3558936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</w:t>
            </w:r>
          </w:p>
        </w:tc>
        <w:tc>
          <w:tcPr>
            <w:tcW w:w="377" w:type="pct"/>
            <w:shd w:val="clear" w:color="auto" w:fill="00B050"/>
            <w:vAlign w:val="center"/>
          </w:tcPr>
          <w:p w14:paraId="76D2BFA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绿</w:t>
            </w:r>
          </w:p>
        </w:tc>
        <w:tc>
          <w:tcPr>
            <w:tcW w:w="646" w:type="pct"/>
            <w:vAlign w:val="center"/>
          </w:tcPr>
          <w:p w14:paraId="2E88530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TRIG+</w:t>
            </w:r>
          </w:p>
        </w:tc>
        <w:tc>
          <w:tcPr>
            <w:tcW w:w="544" w:type="pct"/>
            <w:vAlign w:val="center"/>
          </w:tcPr>
          <w:p w14:paraId="569DF02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1+</w:t>
            </w:r>
          </w:p>
        </w:tc>
        <w:tc>
          <w:tcPr>
            <w:tcW w:w="741" w:type="pct"/>
            <w:vAlign w:val="center"/>
          </w:tcPr>
          <w:p w14:paraId="67AD3EC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TRIG输入正</w:t>
            </w:r>
          </w:p>
        </w:tc>
        <w:tc>
          <w:tcPr>
            <w:tcW w:w="675" w:type="pct"/>
            <w:vMerge w:val="restart"/>
            <w:vAlign w:val="center"/>
          </w:tcPr>
          <w:p w14:paraId="25A78B9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隔离输入</w:t>
            </w:r>
          </w:p>
        </w:tc>
        <w:tc>
          <w:tcPr>
            <w:tcW w:w="566" w:type="pct"/>
            <w:vMerge w:val="restart"/>
            <w:vAlign w:val="center"/>
          </w:tcPr>
          <w:p w14:paraId="2501B5F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94" w:type="pct"/>
            <w:vMerge w:val="restart"/>
            <w:vAlign w:val="center"/>
          </w:tcPr>
          <w:p w14:paraId="22B5C8A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140F1AE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  <w:p w14:paraId="4315E9E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5A08E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0EF7356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3</w:t>
            </w:r>
          </w:p>
        </w:tc>
        <w:tc>
          <w:tcPr>
            <w:tcW w:w="377" w:type="pct"/>
            <w:vAlign w:val="center"/>
          </w:tcPr>
          <w:p w14:paraId="5BEF18A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白</w:t>
            </w:r>
          </w:p>
        </w:tc>
        <w:tc>
          <w:tcPr>
            <w:tcW w:w="646" w:type="pct"/>
            <w:vAlign w:val="center"/>
          </w:tcPr>
          <w:p w14:paraId="2E78E43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TRIG-</w:t>
            </w:r>
          </w:p>
        </w:tc>
        <w:tc>
          <w:tcPr>
            <w:tcW w:w="544" w:type="pct"/>
            <w:vAlign w:val="center"/>
          </w:tcPr>
          <w:p w14:paraId="7B4B99F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1-</w:t>
            </w:r>
          </w:p>
        </w:tc>
        <w:tc>
          <w:tcPr>
            <w:tcW w:w="741" w:type="pct"/>
            <w:vAlign w:val="center"/>
          </w:tcPr>
          <w:p w14:paraId="32C27B4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TRIG输入负</w:t>
            </w:r>
          </w:p>
        </w:tc>
        <w:tc>
          <w:tcPr>
            <w:tcW w:w="675" w:type="pct"/>
            <w:vMerge w:val="continue"/>
            <w:vAlign w:val="center"/>
          </w:tcPr>
          <w:p w14:paraId="7417566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66" w:type="pct"/>
            <w:vMerge w:val="continue"/>
            <w:vAlign w:val="center"/>
          </w:tcPr>
          <w:p w14:paraId="2FA33F4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94" w:type="pct"/>
            <w:vMerge w:val="continue"/>
            <w:vAlign w:val="center"/>
          </w:tcPr>
          <w:p w14:paraId="7B78BCD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5EC5E1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178CC91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4</w:t>
            </w:r>
          </w:p>
        </w:tc>
        <w:tc>
          <w:tcPr>
            <w:tcW w:w="377" w:type="pct"/>
            <w:shd w:val="clear" w:color="auto" w:fill="FFFF00"/>
            <w:vAlign w:val="center"/>
          </w:tcPr>
          <w:p w14:paraId="5689B1E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黄</w:t>
            </w:r>
          </w:p>
        </w:tc>
        <w:tc>
          <w:tcPr>
            <w:tcW w:w="646" w:type="pct"/>
            <w:vAlign w:val="center"/>
          </w:tcPr>
          <w:p w14:paraId="56371B5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Flash_out+</w:t>
            </w:r>
          </w:p>
        </w:tc>
        <w:tc>
          <w:tcPr>
            <w:tcW w:w="544" w:type="pct"/>
            <w:vAlign w:val="center"/>
          </w:tcPr>
          <w:p w14:paraId="4DB2C45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2+</w:t>
            </w:r>
          </w:p>
        </w:tc>
        <w:tc>
          <w:tcPr>
            <w:tcW w:w="741" w:type="pct"/>
            <w:vAlign w:val="center"/>
          </w:tcPr>
          <w:p w14:paraId="7F6C2B2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闪光灯输出正</w:t>
            </w:r>
          </w:p>
        </w:tc>
        <w:tc>
          <w:tcPr>
            <w:tcW w:w="675" w:type="pct"/>
            <w:vMerge w:val="restart"/>
            <w:vAlign w:val="center"/>
          </w:tcPr>
          <w:p w14:paraId="14BAA56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566" w:type="pct"/>
            <w:vMerge w:val="restart"/>
            <w:vAlign w:val="center"/>
          </w:tcPr>
          <w:p w14:paraId="4938825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94" w:type="pct"/>
            <w:vMerge w:val="restart"/>
            <w:vAlign w:val="center"/>
          </w:tcPr>
          <w:p w14:paraId="750499C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1DCDE5D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0EE4D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6ABD4B3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5</w:t>
            </w:r>
          </w:p>
        </w:tc>
        <w:tc>
          <w:tcPr>
            <w:tcW w:w="377" w:type="pct"/>
            <w:shd w:val="clear" w:color="auto" w:fill="823B0B" w:themeFill="accent2" w:themeFillShade="7F"/>
            <w:vAlign w:val="center"/>
          </w:tcPr>
          <w:p w14:paraId="3D2A7FD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棕</w:t>
            </w:r>
          </w:p>
        </w:tc>
        <w:tc>
          <w:tcPr>
            <w:tcW w:w="646" w:type="pct"/>
            <w:vAlign w:val="center"/>
          </w:tcPr>
          <w:p w14:paraId="5C32F99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Flash_out-</w:t>
            </w:r>
          </w:p>
        </w:tc>
        <w:tc>
          <w:tcPr>
            <w:tcW w:w="544" w:type="pct"/>
            <w:vAlign w:val="center"/>
          </w:tcPr>
          <w:p w14:paraId="71992F8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2-</w:t>
            </w:r>
          </w:p>
        </w:tc>
        <w:tc>
          <w:tcPr>
            <w:tcW w:w="741" w:type="pct"/>
            <w:vAlign w:val="center"/>
          </w:tcPr>
          <w:p w14:paraId="2805D64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闪光灯输出负</w:t>
            </w:r>
          </w:p>
        </w:tc>
        <w:tc>
          <w:tcPr>
            <w:tcW w:w="675" w:type="pct"/>
            <w:vMerge w:val="continue"/>
            <w:vAlign w:val="center"/>
          </w:tcPr>
          <w:p w14:paraId="61F5788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66" w:type="pct"/>
            <w:vMerge w:val="continue"/>
            <w:vAlign w:val="center"/>
          </w:tcPr>
          <w:p w14:paraId="5B0571C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94" w:type="pct"/>
            <w:vMerge w:val="continue"/>
            <w:vAlign w:val="center"/>
          </w:tcPr>
          <w:p w14:paraId="0E6FFAA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22EB76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53" w:type="pct"/>
            <w:vAlign w:val="center"/>
          </w:tcPr>
          <w:p w14:paraId="5FC7EE4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77" w:type="pct"/>
            <w:vAlign w:val="center"/>
          </w:tcPr>
          <w:p w14:paraId="5BFF245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透明</w:t>
            </w:r>
          </w:p>
        </w:tc>
        <w:tc>
          <w:tcPr>
            <w:tcW w:w="646" w:type="pct"/>
            <w:vAlign w:val="center"/>
          </w:tcPr>
          <w:p w14:paraId="2908590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</w:t>
            </w:r>
          </w:p>
        </w:tc>
        <w:tc>
          <w:tcPr>
            <w:tcW w:w="544" w:type="pct"/>
            <w:vAlign w:val="bottom"/>
          </w:tcPr>
          <w:p w14:paraId="628AE67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741" w:type="pct"/>
            <w:vAlign w:val="center"/>
          </w:tcPr>
          <w:p w14:paraId="692C9D1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连接相机外壳</w:t>
            </w:r>
          </w:p>
        </w:tc>
        <w:tc>
          <w:tcPr>
            <w:tcW w:w="675" w:type="pct"/>
            <w:vAlign w:val="center"/>
          </w:tcPr>
          <w:p w14:paraId="7547C5C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66" w:type="pct"/>
            <w:vAlign w:val="center"/>
          </w:tcPr>
          <w:p w14:paraId="07BCB37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94" w:type="pct"/>
            <w:vAlign w:val="center"/>
          </w:tcPr>
          <w:p w14:paraId="0DC6A87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备注：</w:t>
            </w:r>
          </w:p>
          <w:p w14:paraId="7402EB5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屏蔽线套透明热缩套管</w:t>
            </w:r>
          </w:p>
        </w:tc>
      </w:tr>
      <w:tr w14:paraId="57F68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33" w:hRule="atLeast"/>
        </w:trPr>
        <w:tc>
          <w:tcPr>
            <w:tcW w:w="731" w:type="pct"/>
            <w:gridSpan w:val="2"/>
            <w:vAlign w:val="center"/>
          </w:tcPr>
          <w:p w14:paraId="7167C23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触发座</w:t>
            </w:r>
          </w:p>
        </w:tc>
        <w:tc>
          <w:tcPr>
            <w:tcW w:w="4268" w:type="pct"/>
            <w:gridSpan w:val="6"/>
            <w:vAlign w:val="center"/>
          </w:tcPr>
          <w:p w14:paraId="556F688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1845945</wp:posOffset>
                  </wp:positionH>
                  <wp:positionV relativeFrom="paragraph">
                    <wp:posOffset>113030</wp:posOffset>
                  </wp:positionV>
                  <wp:extent cx="1213485" cy="1179195"/>
                  <wp:effectExtent l="0" t="0" r="5715" b="1905"/>
                  <wp:wrapNone/>
                  <wp:docPr id="3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179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E6EDF2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8067EE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5B54BC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E5B54BC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34C8C4"/>
    <w:multiLevelType w:val="singleLevel"/>
    <w:tmpl w:val="C334C8C4"/>
    <w:lvl w:ilvl="0" w:tentative="0">
      <w:start w:val="1"/>
      <w:numFmt w:val="bullet"/>
      <w:lvlText w:val="▪"/>
      <w:lvlJc w:val="left"/>
      <w:pPr>
        <w:ind w:left="420" w:leftChars="0" w:hanging="420" w:firstLineChars="0"/>
      </w:pPr>
      <w:rPr>
        <w:rFonts w:hint="default" w:ascii="Arial" w:hAnsi="Arial" w:cs="Aria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2CD28EF"/>
    <w:rsid w:val="033D7BCB"/>
    <w:rsid w:val="078372BC"/>
    <w:rsid w:val="0997773D"/>
    <w:rsid w:val="0AAA0AF8"/>
    <w:rsid w:val="0CEE12C7"/>
    <w:rsid w:val="0E2400C5"/>
    <w:rsid w:val="0E9A0BF7"/>
    <w:rsid w:val="106A7DBE"/>
    <w:rsid w:val="131D6A3E"/>
    <w:rsid w:val="13AE21E3"/>
    <w:rsid w:val="15B62329"/>
    <w:rsid w:val="18E10B33"/>
    <w:rsid w:val="19860FA5"/>
    <w:rsid w:val="198E702B"/>
    <w:rsid w:val="1AF208ED"/>
    <w:rsid w:val="1D4316DE"/>
    <w:rsid w:val="1DFA365B"/>
    <w:rsid w:val="1E883EB0"/>
    <w:rsid w:val="209B6DE3"/>
    <w:rsid w:val="2188330B"/>
    <w:rsid w:val="2CB43476"/>
    <w:rsid w:val="2EB36860"/>
    <w:rsid w:val="30AA0A0B"/>
    <w:rsid w:val="35FF1CA5"/>
    <w:rsid w:val="36D619BC"/>
    <w:rsid w:val="3B320386"/>
    <w:rsid w:val="3FB65F26"/>
    <w:rsid w:val="3FE9618C"/>
    <w:rsid w:val="44714474"/>
    <w:rsid w:val="455C69C8"/>
    <w:rsid w:val="4680429F"/>
    <w:rsid w:val="469C24B0"/>
    <w:rsid w:val="47093F1C"/>
    <w:rsid w:val="50DD2977"/>
    <w:rsid w:val="54C41377"/>
    <w:rsid w:val="55E81B68"/>
    <w:rsid w:val="56691D5D"/>
    <w:rsid w:val="574241E1"/>
    <w:rsid w:val="58182E36"/>
    <w:rsid w:val="58EF62B8"/>
    <w:rsid w:val="5992758D"/>
    <w:rsid w:val="5A1966B3"/>
    <w:rsid w:val="5D5116A7"/>
    <w:rsid w:val="61E34F33"/>
    <w:rsid w:val="64362C07"/>
    <w:rsid w:val="64391B48"/>
    <w:rsid w:val="647E053C"/>
    <w:rsid w:val="67862610"/>
    <w:rsid w:val="685C741B"/>
    <w:rsid w:val="6F463495"/>
    <w:rsid w:val="6FDE1BF0"/>
    <w:rsid w:val="71602163"/>
    <w:rsid w:val="73476664"/>
    <w:rsid w:val="73C06CE1"/>
    <w:rsid w:val="74502034"/>
    <w:rsid w:val="76AC069A"/>
    <w:rsid w:val="7C701181"/>
    <w:rsid w:val="7F56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  <w:style w:type="table" w:customStyle="1" w:styleId="11">
    <w:name w:val="Plain Table 1"/>
    <w:basedOn w:val="7"/>
    <w:autoRedefine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528</Words>
  <Characters>922</Characters>
  <Lines>0</Lines>
  <Paragraphs>0</Paragraphs>
  <TotalTime>0</TotalTime>
  <ScaleCrop>false</ScaleCrop>
  <LinksUpToDate>false</LinksUpToDate>
  <CharactersWithSpaces>948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2025-08-11T12:12:59Z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4C4B35AE44554E56A06E4F00AAEFFE96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